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7FF6" w14:textId="5A857B33" w:rsidR="008E0FFE" w:rsidRPr="00EA3158" w:rsidRDefault="008E0FFE" w:rsidP="008D18B7">
      <w:pPr>
        <w:rPr>
          <w:rFonts w:eastAsiaTheme="majorEastAsia"/>
        </w:rPr>
      </w:pPr>
      <w:bookmarkStart w:id="0" w:name="_Toc78702888"/>
    </w:p>
    <w:p w14:paraId="69667986" w14:textId="2654D42E" w:rsidR="00173AA1" w:rsidRDefault="00173AA1" w:rsidP="008D18B7"/>
    <w:p w14:paraId="1B50F667" w14:textId="77777777" w:rsidR="00173AA1" w:rsidRDefault="00173AA1" w:rsidP="008D18B7"/>
    <w:p w14:paraId="0C099667" w14:textId="77777777" w:rsidR="00173AA1" w:rsidRDefault="00173AA1" w:rsidP="008D18B7"/>
    <w:p w14:paraId="75A7D12A" w14:textId="366E64D8" w:rsidR="00A32FF8" w:rsidRPr="00C0329F" w:rsidRDefault="00A32FF8" w:rsidP="008D18B7">
      <w:pPr>
        <w:rPr>
          <w:rFonts w:eastAsiaTheme="majorEastAsia"/>
        </w:rPr>
      </w:pPr>
    </w:p>
    <w:sdt>
      <w:sdtPr>
        <w:rPr>
          <w:rFonts w:eastAsiaTheme="majorEastAsia" w:cs="Open Sans"/>
          <w:b/>
          <w:smallCaps/>
          <w:color w:val="595959" w:themeColor="text1" w:themeTint="A6"/>
          <w:sz w:val="56"/>
          <w:szCs w:val="108"/>
          <w:lang w:val="lv-LV"/>
        </w:rPr>
        <w:alias w:val="Title"/>
        <w:id w:val="-1710177451"/>
        <w:dataBinding w:prefixMappings="xmlns:ns0='http://purl.org/dc/elements/1.1/' xmlns:ns1='http://schemas.openxmlformats.org/package/2006/metadata/core-properties' " w:xpath="/ns1:coreProperties[1]/ns0:title[1]" w:storeItemID="{6C3C8BC8-F283-45AE-878A-BAB7291924A1}"/>
        <w:text/>
      </w:sdtPr>
      <w:sdtEndPr/>
      <w:sdtContent>
        <w:p w14:paraId="42102594" w14:textId="0CD62793" w:rsidR="00A32FF8" w:rsidRPr="00783E37" w:rsidRDefault="00712672" w:rsidP="00A32FF8">
          <w:pPr>
            <w:pStyle w:val="NoSpacing"/>
            <w:ind w:right="468"/>
            <w:jc w:val="center"/>
            <w:rPr>
              <w:rFonts w:eastAsiaTheme="majorEastAsia" w:cs="Open Sans"/>
              <w:b/>
              <w:smallCaps/>
              <w:color w:val="595959" w:themeColor="text1" w:themeTint="A6"/>
              <w:sz w:val="56"/>
              <w:szCs w:val="108"/>
              <w:lang w:val="lv-LV" w:eastAsia="en-US"/>
            </w:rPr>
          </w:pPr>
          <w:r>
            <w:rPr>
              <w:rFonts w:eastAsiaTheme="majorEastAsia" w:cs="Open Sans"/>
              <w:b/>
              <w:smallCaps/>
              <w:color w:val="595959" w:themeColor="text1" w:themeTint="A6"/>
              <w:sz w:val="56"/>
              <w:szCs w:val="108"/>
              <w:lang w:val="lv-LV"/>
            </w:rPr>
            <w:t>Datu apmaiņas specifikācija</w:t>
          </w:r>
        </w:p>
      </w:sdtContent>
    </w:sdt>
    <w:p w14:paraId="007E7935" w14:textId="77777777" w:rsidR="001225AC" w:rsidRPr="00783E37" w:rsidRDefault="001225AC" w:rsidP="00BF00D8">
      <w:pPr>
        <w:ind w:right="3063"/>
        <w:rPr>
          <w:rFonts w:cs="Open Sans"/>
          <w:b/>
          <w:sz w:val="23"/>
          <w:szCs w:val="19"/>
        </w:rPr>
      </w:pPr>
    </w:p>
    <w:bookmarkEnd w:id="0"/>
    <w:p w14:paraId="2977E31A" w14:textId="5FB95C7A" w:rsidR="001F20BE" w:rsidRPr="00783E37" w:rsidRDefault="001F20BE" w:rsidP="001F20BE">
      <w:pPr>
        <w:spacing w:after="0"/>
        <w:jc w:val="center"/>
        <w:rPr>
          <w:rFonts w:cs="Open Sans"/>
          <w:sz w:val="24"/>
          <w:szCs w:val="24"/>
        </w:rPr>
      </w:pPr>
      <w:r w:rsidRPr="00783E37">
        <w:rPr>
          <w:rFonts w:cs="Open Sans"/>
          <w:color w:val="555655"/>
          <w:sz w:val="36"/>
          <w:szCs w:val="36"/>
        </w:rPr>
        <w:t xml:space="preserve">Līgums starp </w:t>
      </w:r>
      <w:r w:rsidRPr="00783E37">
        <w:rPr>
          <w:rFonts w:cs="Open Sans"/>
          <w:color w:val="555655"/>
          <w:sz w:val="36"/>
          <w:szCs w:val="36"/>
        </w:rPr>
        <w:fldChar w:fldCharType="begin"/>
      </w:r>
      <w:r w:rsidRPr="00783E37">
        <w:rPr>
          <w:rFonts w:cs="Open Sans"/>
          <w:color w:val="555655"/>
          <w:sz w:val="36"/>
          <w:szCs w:val="36"/>
        </w:rPr>
        <w:instrText xml:space="preserve"> DOCPROPERTY  Klients_akuzativs \* MERGEFORMAT </w:instrText>
      </w:r>
      <w:r w:rsidRPr="00783E37">
        <w:rPr>
          <w:rFonts w:cs="Open Sans"/>
          <w:color w:val="555655"/>
          <w:sz w:val="36"/>
          <w:szCs w:val="36"/>
        </w:rPr>
        <w:fldChar w:fldCharType="separate"/>
      </w:r>
      <w:r w:rsidR="00393DCD">
        <w:rPr>
          <w:rFonts w:cs="Open Sans"/>
          <w:color w:val="555655"/>
          <w:sz w:val="36"/>
          <w:szCs w:val="36"/>
        </w:rPr>
        <w:t>Valsts SIA „Autotransporta direkciju”</w:t>
      </w:r>
      <w:r w:rsidRPr="00783E37">
        <w:rPr>
          <w:rFonts w:cs="Open Sans"/>
          <w:color w:val="555655"/>
          <w:sz w:val="36"/>
          <w:szCs w:val="36"/>
        </w:rPr>
        <w:fldChar w:fldCharType="end"/>
      </w:r>
      <w:r w:rsidRPr="00783E37">
        <w:rPr>
          <w:rFonts w:cs="Open Sans"/>
          <w:color w:val="555655"/>
          <w:sz w:val="36"/>
          <w:szCs w:val="36"/>
        </w:rPr>
        <w:t xml:space="preserve"> un SIA „Codex” par </w:t>
      </w:r>
      <w:r w:rsidR="00AC504F">
        <w:rPr>
          <w:rFonts w:cs="Open Sans"/>
          <w:color w:val="555655"/>
          <w:sz w:val="36"/>
          <w:szCs w:val="36"/>
        </w:rPr>
        <w:t>“</w:t>
      </w:r>
      <w:r w:rsidRPr="00783E37">
        <w:rPr>
          <w:rFonts w:cs="Open Sans"/>
          <w:color w:val="555655"/>
          <w:sz w:val="36"/>
          <w:szCs w:val="36"/>
        </w:rPr>
        <w:fldChar w:fldCharType="begin"/>
      </w:r>
      <w:r w:rsidRPr="00783E37">
        <w:rPr>
          <w:rFonts w:cs="Open Sans"/>
          <w:color w:val="555655"/>
          <w:sz w:val="36"/>
          <w:szCs w:val="36"/>
        </w:rPr>
        <w:instrText xml:space="preserve"> DOCPROPERTY  Ligums_par  \* MERGEFORMAT </w:instrText>
      </w:r>
      <w:r w:rsidRPr="00783E37">
        <w:rPr>
          <w:rFonts w:cs="Open Sans"/>
          <w:color w:val="555655"/>
          <w:sz w:val="36"/>
          <w:szCs w:val="36"/>
        </w:rPr>
        <w:fldChar w:fldCharType="separate"/>
      </w:r>
      <w:r w:rsidR="00393DCD">
        <w:rPr>
          <w:rFonts w:cs="Open Sans"/>
          <w:color w:val="555655"/>
          <w:sz w:val="36"/>
          <w:szCs w:val="36"/>
        </w:rPr>
        <w:t>Vienotās sabiedriskā transporta biļešu sistēmas un ar to saistīto komponenšu uzturēšana, attīstība, izmaiņu pieprasījumu realizācija, Sabiedriskā transporta vienotās informācijas sistēmas platformas izveide un lietotāju atbalsts</w:t>
      </w:r>
      <w:r w:rsidRPr="00783E37">
        <w:rPr>
          <w:rFonts w:cs="Open Sans"/>
          <w:color w:val="555655"/>
          <w:sz w:val="36"/>
          <w:szCs w:val="36"/>
        </w:rPr>
        <w:fldChar w:fldCharType="end"/>
      </w:r>
      <w:r w:rsidR="00AC504F">
        <w:rPr>
          <w:rFonts w:cs="Open Sans"/>
          <w:color w:val="555655"/>
          <w:sz w:val="36"/>
          <w:szCs w:val="36"/>
        </w:rPr>
        <w:t>”</w:t>
      </w:r>
    </w:p>
    <w:p w14:paraId="77502679" w14:textId="77777777" w:rsidR="001F20BE" w:rsidRPr="00783E37" w:rsidRDefault="001F20BE" w:rsidP="001F20BE">
      <w:pPr>
        <w:spacing w:after="0"/>
        <w:rPr>
          <w:rFonts w:cs="Open Sans"/>
          <w:sz w:val="36"/>
          <w:szCs w:val="36"/>
        </w:rPr>
      </w:pPr>
    </w:p>
    <w:p w14:paraId="58E0DB7A" w14:textId="3DAF20DB" w:rsidR="001F20BE" w:rsidRPr="00783E37" w:rsidRDefault="001F20BE" w:rsidP="001F20BE">
      <w:pPr>
        <w:spacing w:after="0"/>
        <w:jc w:val="center"/>
        <w:rPr>
          <w:rFonts w:cs="Open Sans"/>
          <w:sz w:val="19"/>
          <w:szCs w:val="19"/>
        </w:rPr>
      </w:pPr>
      <w:r w:rsidRPr="00783E37">
        <w:rPr>
          <w:rFonts w:cs="Open Sans"/>
          <w:i/>
          <w:color w:val="555655"/>
          <w:sz w:val="28"/>
          <w:szCs w:val="36"/>
        </w:rPr>
        <w:t xml:space="preserve">(Iepirkuma identifikācijas </w:t>
      </w:r>
      <w:r w:rsidR="00975975">
        <w:rPr>
          <w:rFonts w:cs="Open Sans"/>
          <w:i/>
          <w:color w:val="555655"/>
          <w:sz w:val="28"/>
          <w:szCs w:val="36"/>
        </w:rPr>
        <w:t>N</w:t>
      </w:r>
      <w:r w:rsidRPr="00783E37">
        <w:rPr>
          <w:rFonts w:cs="Open Sans"/>
          <w:i/>
          <w:color w:val="555655"/>
          <w:sz w:val="28"/>
          <w:szCs w:val="36"/>
        </w:rPr>
        <w:t xml:space="preserve">r. </w:t>
      </w:r>
      <w:r w:rsidRPr="00783E37">
        <w:rPr>
          <w:rFonts w:cs="Open Sans"/>
          <w:i/>
          <w:color w:val="555655"/>
          <w:sz w:val="28"/>
          <w:szCs w:val="36"/>
        </w:rPr>
        <w:fldChar w:fldCharType="begin"/>
      </w:r>
      <w:r w:rsidRPr="00783E37">
        <w:rPr>
          <w:rFonts w:cs="Open Sans"/>
          <w:i/>
          <w:color w:val="555655"/>
          <w:sz w:val="28"/>
          <w:szCs w:val="36"/>
        </w:rPr>
        <w:instrText xml:space="preserve"> DOCPROPERTY  Iepirkuma_ID  \* MERGEFORMAT </w:instrText>
      </w:r>
      <w:r w:rsidRPr="00783E37">
        <w:rPr>
          <w:rFonts w:cs="Open Sans"/>
          <w:i/>
          <w:color w:val="555655"/>
          <w:sz w:val="28"/>
          <w:szCs w:val="36"/>
        </w:rPr>
        <w:fldChar w:fldCharType="separate"/>
      </w:r>
      <w:r w:rsidR="00393DCD">
        <w:rPr>
          <w:rFonts w:cs="Open Sans"/>
          <w:i/>
          <w:color w:val="555655"/>
          <w:sz w:val="28"/>
          <w:szCs w:val="36"/>
        </w:rPr>
        <w:t>AD2025/5</w:t>
      </w:r>
      <w:r w:rsidRPr="00783E37">
        <w:rPr>
          <w:rFonts w:cs="Open Sans"/>
          <w:i/>
          <w:color w:val="555655"/>
          <w:sz w:val="28"/>
          <w:szCs w:val="36"/>
        </w:rPr>
        <w:fldChar w:fldCharType="end"/>
      </w:r>
      <w:r w:rsidRPr="00783E37">
        <w:rPr>
          <w:rFonts w:cs="Open Sans"/>
          <w:i/>
          <w:color w:val="555655"/>
          <w:sz w:val="28"/>
          <w:szCs w:val="36"/>
        </w:rPr>
        <w:t>)</w:t>
      </w:r>
    </w:p>
    <w:p w14:paraId="6D023BC0" w14:textId="7607C3DC" w:rsidR="00EC0F3B" w:rsidRPr="00783E37" w:rsidRDefault="00EC0F3B" w:rsidP="00EC0F3B">
      <w:pPr>
        <w:rPr>
          <w:rFonts w:eastAsiaTheme="majorEastAsia" w:cs="Open Sans"/>
          <w:smallCaps/>
          <w:color w:val="595959" w:themeColor="text1" w:themeTint="A6"/>
          <w:sz w:val="24"/>
          <w:szCs w:val="24"/>
        </w:rPr>
      </w:pPr>
    </w:p>
    <w:p w14:paraId="09BB1958" w14:textId="595DEEEF" w:rsidR="00EC0F3B" w:rsidRPr="00783E37" w:rsidRDefault="00A32FF8" w:rsidP="00EC0F3B">
      <w:pPr>
        <w:rPr>
          <w:rFonts w:eastAsiaTheme="majorEastAsia" w:cs="Open Sans"/>
          <w:smallCaps/>
          <w:color w:val="595959" w:themeColor="text1" w:themeTint="A6"/>
          <w:sz w:val="24"/>
          <w:szCs w:val="24"/>
        </w:rPr>
      </w:pPr>
      <w:r w:rsidRPr="00783E37">
        <w:rPr>
          <w:rFonts w:eastAsiaTheme="majorEastAsia" w:cs="Open Sans"/>
          <w:color w:val="595959" w:themeColor="text1" w:themeTint="A6"/>
          <w:sz w:val="24"/>
          <w:szCs w:val="24"/>
        </w:rPr>
        <w:t>Nodevuma identifikators</w:t>
      </w:r>
      <w:r w:rsidRPr="00783E37">
        <w:rPr>
          <w:rFonts w:eastAsiaTheme="majorEastAsia" w:cs="Open Sans"/>
          <w:smallCaps/>
          <w:color w:val="595959" w:themeColor="text1" w:themeTint="A6"/>
          <w:sz w:val="24"/>
          <w:szCs w:val="24"/>
        </w:rPr>
        <w:t>:</w:t>
      </w:r>
      <w:r w:rsidR="00EC0F3B" w:rsidRPr="00783E37">
        <w:rPr>
          <w:rFonts w:eastAsiaTheme="majorEastAsia" w:cs="Open Sans"/>
          <w:smallCaps/>
          <w:color w:val="595959" w:themeColor="text1" w:themeTint="A6"/>
          <w:sz w:val="24"/>
          <w:szCs w:val="24"/>
        </w:rPr>
        <w:t xml:space="preserve"> </w:t>
      </w:r>
      <w:r w:rsidR="00EC0F3B" w:rsidRPr="00783E37">
        <w:rPr>
          <w:rFonts w:eastAsiaTheme="majorEastAsia" w:cs="Open Sans"/>
          <w:smallCaps/>
          <w:color w:val="595959" w:themeColor="text1" w:themeTint="A6"/>
          <w:sz w:val="24"/>
          <w:szCs w:val="24"/>
        </w:rPr>
        <w:fldChar w:fldCharType="begin"/>
      </w:r>
      <w:r w:rsidR="00EC0F3B" w:rsidRPr="00783E37">
        <w:rPr>
          <w:rFonts w:eastAsiaTheme="majorEastAsia" w:cs="Open Sans"/>
          <w:smallCaps/>
          <w:color w:val="595959" w:themeColor="text1" w:themeTint="A6"/>
          <w:sz w:val="24"/>
          <w:szCs w:val="24"/>
        </w:rPr>
        <w:instrText xml:space="preserve"> DOCPROPERTY  DokID  \* MERGEFORMAT </w:instrText>
      </w:r>
      <w:r w:rsidR="00EC0F3B" w:rsidRPr="00783E37">
        <w:rPr>
          <w:rFonts w:eastAsiaTheme="majorEastAsia" w:cs="Open Sans"/>
          <w:smallCaps/>
          <w:color w:val="595959" w:themeColor="text1" w:themeTint="A6"/>
          <w:sz w:val="24"/>
          <w:szCs w:val="24"/>
        </w:rPr>
        <w:fldChar w:fldCharType="separate"/>
      </w:r>
      <w:r w:rsidR="00393DCD">
        <w:rPr>
          <w:rFonts w:eastAsiaTheme="majorEastAsia" w:cs="Open Sans"/>
          <w:smallCaps/>
          <w:color w:val="595959" w:themeColor="text1" w:themeTint="A6"/>
          <w:sz w:val="24"/>
          <w:szCs w:val="24"/>
        </w:rPr>
        <w:t>ATD.VSTBS.DAS.API-V</w:t>
      </w:r>
      <w:r w:rsidR="00EC0F3B" w:rsidRPr="00783E37">
        <w:rPr>
          <w:rFonts w:eastAsiaTheme="majorEastAsia" w:cs="Open Sans"/>
          <w:smallCaps/>
          <w:color w:val="595959" w:themeColor="text1" w:themeTint="A6"/>
          <w:sz w:val="24"/>
          <w:szCs w:val="24"/>
        </w:rPr>
        <w:fldChar w:fldCharType="end"/>
      </w:r>
    </w:p>
    <w:p w14:paraId="69C80614" w14:textId="4E011A57" w:rsidR="00EC0F3B" w:rsidRPr="00E40A9F" w:rsidRDefault="00EC0F3B" w:rsidP="00EC0F3B">
      <w:pPr>
        <w:rPr>
          <w:rFonts w:eastAsiaTheme="majorEastAsia" w:cs="Open Sans"/>
          <w:smallCaps/>
          <w:color w:val="595959" w:themeColor="text1" w:themeTint="A6"/>
          <w:sz w:val="24"/>
          <w:szCs w:val="24"/>
        </w:rPr>
      </w:pPr>
      <w:r w:rsidRPr="00783E37">
        <w:rPr>
          <w:rFonts w:eastAsiaTheme="majorEastAsia" w:cs="Open Sans"/>
          <w:color w:val="595959" w:themeColor="text1" w:themeTint="A6"/>
          <w:sz w:val="24"/>
          <w:szCs w:val="24"/>
        </w:rPr>
        <w:t>Versija</w:t>
      </w:r>
      <w:r w:rsidRPr="00E40A9F">
        <w:rPr>
          <w:rFonts w:eastAsiaTheme="majorEastAsia" w:cs="Open Sans"/>
          <w:smallCaps/>
          <w:color w:val="595959" w:themeColor="text1" w:themeTint="A6"/>
          <w:sz w:val="24"/>
          <w:szCs w:val="24"/>
        </w:rPr>
        <w:t xml:space="preserve">: </w:t>
      </w:r>
      <w:r w:rsidRPr="00E40A9F">
        <w:rPr>
          <w:rFonts w:eastAsiaTheme="majorEastAsia" w:cs="Open Sans"/>
          <w:smallCaps/>
          <w:color w:val="595959" w:themeColor="text1" w:themeTint="A6"/>
          <w:sz w:val="24"/>
          <w:szCs w:val="24"/>
        </w:rPr>
        <w:fldChar w:fldCharType="begin"/>
      </w:r>
      <w:r w:rsidRPr="00E40A9F">
        <w:rPr>
          <w:rFonts w:eastAsiaTheme="majorEastAsia" w:cs="Open Sans"/>
          <w:smallCaps/>
          <w:color w:val="595959" w:themeColor="text1" w:themeTint="A6"/>
          <w:sz w:val="24"/>
          <w:szCs w:val="24"/>
        </w:rPr>
        <w:instrText xml:space="preserve"> DOCPROPERTY  Versija  \* MERGEFORMAT </w:instrText>
      </w:r>
      <w:r w:rsidRPr="00E40A9F">
        <w:rPr>
          <w:rFonts w:eastAsiaTheme="majorEastAsia" w:cs="Open Sans"/>
          <w:smallCaps/>
          <w:color w:val="595959" w:themeColor="text1" w:themeTint="A6"/>
          <w:sz w:val="24"/>
          <w:szCs w:val="24"/>
        </w:rPr>
        <w:fldChar w:fldCharType="separate"/>
      </w:r>
      <w:r w:rsidR="00393DCD">
        <w:rPr>
          <w:rFonts w:eastAsiaTheme="majorEastAsia" w:cs="Open Sans"/>
          <w:smallCaps/>
          <w:color w:val="595959" w:themeColor="text1" w:themeTint="A6"/>
          <w:sz w:val="24"/>
          <w:szCs w:val="24"/>
        </w:rPr>
        <w:t>2.0</w:t>
      </w:r>
      <w:r w:rsidRPr="00E40A9F">
        <w:rPr>
          <w:rFonts w:eastAsiaTheme="majorEastAsia" w:cs="Open Sans"/>
          <w:smallCaps/>
          <w:color w:val="595959" w:themeColor="text1" w:themeTint="A6"/>
          <w:sz w:val="24"/>
          <w:szCs w:val="24"/>
        </w:rPr>
        <w:fldChar w:fldCharType="end"/>
      </w:r>
    </w:p>
    <w:p w14:paraId="0360107D" w14:textId="42DECA36" w:rsidR="00EC0F3B" w:rsidRPr="00E40A9F" w:rsidRDefault="00EC0F3B" w:rsidP="00EC0F3B">
      <w:pPr>
        <w:rPr>
          <w:rFonts w:eastAsiaTheme="majorEastAsia" w:cs="Open Sans"/>
          <w:smallCaps/>
          <w:color w:val="595959" w:themeColor="text1" w:themeTint="A6"/>
          <w:sz w:val="24"/>
          <w:szCs w:val="24"/>
        </w:rPr>
      </w:pPr>
      <w:r w:rsidRPr="00E40A9F">
        <w:rPr>
          <w:rFonts w:eastAsiaTheme="majorEastAsia" w:cs="Open Sans"/>
          <w:color w:val="595959" w:themeColor="text1" w:themeTint="A6"/>
          <w:sz w:val="24"/>
          <w:szCs w:val="24"/>
        </w:rPr>
        <w:t>Autors</w:t>
      </w:r>
      <w:r w:rsidRPr="00E40A9F">
        <w:rPr>
          <w:rFonts w:eastAsiaTheme="majorEastAsia" w:cs="Open Sans"/>
          <w:smallCaps/>
          <w:color w:val="595959" w:themeColor="text1" w:themeTint="A6"/>
          <w:sz w:val="24"/>
          <w:szCs w:val="24"/>
        </w:rPr>
        <w:t xml:space="preserve">: </w:t>
      </w:r>
      <w:r w:rsidRPr="00E40A9F">
        <w:rPr>
          <w:rFonts w:eastAsiaTheme="majorEastAsia" w:cs="Open Sans"/>
          <w:smallCaps/>
          <w:color w:val="595959" w:themeColor="text1" w:themeTint="A6"/>
          <w:sz w:val="24"/>
          <w:szCs w:val="24"/>
        </w:rPr>
        <w:fldChar w:fldCharType="begin"/>
      </w:r>
      <w:r w:rsidRPr="00E40A9F">
        <w:rPr>
          <w:rFonts w:eastAsiaTheme="majorEastAsia" w:cs="Open Sans"/>
          <w:smallCaps/>
          <w:color w:val="595959" w:themeColor="text1" w:themeTint="A6"/>
          <w:sz w:val="24"/>
          <w:szCs w:val="24"/>
        </w:rPr>
        <w:instrText xml:space="preserve"> DOCPROPERTY  Author  \* MERGEFORMAT </w:instrText>
      </w:r>
      <w:r w:rsidRPr="00E40A9F">
        <w:rPr>
          <w:rFonts w:eastAsiaTheme="majorEastAsia" w:cs="Open Sans"/>
          <w:smallCaps/>
          <w:color w:val="595959" w:themeColor="text1" w:themeTint="A6"/>
          <w:sz w:val="24"/>
          <w:szCs w:val="24"/>
        </w:rPr>
        <w:fldChar w:fldCharType="separate"/>
      </w:r>
      <w:r w:rsidR="00393DCD">
        <w:rPr>
          <w:rFonts w:eastAsiaTheme="majorEastAsia" w:cs="Open Sans"/>
          <w:smallCaps/>
          <w:color w:val="595959" w:themeColor="text1" w:themeTint="A6"/>
          <w:sz w:val="24"/>
          <w:szCs w:val="24"/>
        </w:rPr>
        <w:t>SIA "CODEX"</w:t>
      </w:r>
      <w:r w:rsidRPr="00E40A9F">
        <w:rPr>
          <w:rFonts w:eastAsiaTheme="majorEastAsia" w:cs="Open Sans"/>
          <w:smallCaps/>
          <w:color w:val="595959" w:themeColor="text1" w:themeTint="A6"/>
          <w:sz w:val="24"/>
          <w:szCs w:val="24"/>
        </w:rPr>
        <w:fldChar w:fldCharType="end"/>
      </w:r>
    </w:p>
    <w:p w14:paraId="17652ABC" w14:textId="75E3BC3E" w:rsidR="00EC0F3B" w:rsidRPr="00E40A9F" w:rsidRDefault="00EC0F3B" w:rsidP="00D44A8F">
      <w:pPr>
        <w:tabs>
          <w:tab w:val="left" w:pos="3060"/>
        </w:tabs>
        <w:rPr>
          <w:rFonts w:eastAsiaTheme="majorEastAsia" w:cs="Open Sans"/>
          <w:smallCaps/>
          <w:color w:val="595959" w:themeColor="text1" w:themeTint="A6"/>
          <w:sz w:val="24"/>
          <w:szCs w:val="24"/>
        </w:rPr>
      </w:pPr>
    </w:p>
    <w:bookmarkStart w:id="1" w:name="_Toc78702889"/>
    <w:p w14:paraId="5278E106" w14:textId="408E55AB" w:rsidR="00D44A8F" w:rsidRPr="00C0329F" w:rsidRDefault="00EC0F3B" w:rsidP="00EC0F3B">
      <w:pPr>
        <w:pStyle w:val="BodyText"/>
        <w:rPr>
          <w:rFonts w:cs="Open Sans"/>
          <w:szCs w:val="28"/>
        </w:rPr>
      </w:pPr>
      <w:r w:rsidRPr="00E40A9F">
        <w:rPr>
          <w:rFonts w:eastAsiaTheme="majorEastAsia" w:cs="Open Sans"/>
          <w:color w:val="595959" w:themeColor="text1" w:themeTint="A6"/>
          <w:sz w:val="24"/>
          <w:szCs w:val="24"/>
        </w:rPr>
        <w:fldChar w:fldCharType="begin"/>
      </w:r>
      <w:r w:rsidRPr="00E40A9F">
        <w:rPr>
          <w:rFonts w:eastAsiaTheme="majorEastAsia" w:cs="Open Sans"/>
          <w:color w:val="595959" w:themeColor="text1" w:themeTint="A6"/>
          <w:sz w:val="24"/>
          <w:szCs w:val="24"/>
        </w:rPr>
        <w:instrText xml:space="preserve"> DOCPROPERTY  Datums  \* MERGEFORMAT </w:instrText>
      </w:r>
      <w:r w:rsidRPr="00E40A9F">
        <w:rPr>
          <w:rFonts w:eastAsiaTheme="majorEastAsia" w:cs="Open Sans"/>
          <w:color w:val="595959" w:themeColor="text1" w:themeTint="A6"/>
          <w:sz w:val="24"/>
          <w:szCs w:val="24"/>
        </w:rPr>
        <w:fldChar w:fldCharType="separate"/>
      </w:r>
      <w:r w:rsidR="00393DCD">
        <w:rPr>
          <w:rFonts w:eastAsiaTheme="majorEastAsia" w:cs="Open Sans"/>
          <w:color w:val="595959" w:themeColor="text1" w:themeTint="A6"/>
          <w:sz w:val="24"/>
          <w:szCs w:val="24"/>
        </w:rPr>
        <w:t>2026. gada 27. janvāris</w:t>
      </w:r>
      <w:r w:rsidRPr="00E40A9F">
        <w:rPr>
          <w:rFonts w:eastAsiaTheme="majorEastAsia" w:cs="Open Sans"/>
          <w:color w:val="595959" w:themeColor="text1" w:themeTint="A6"/>
          <w:sz w:val="24"/>
          <w:szCs w:val="24"/>
        </w:rPr>
        <w:fldChar w:fldCharType="end"/>
      </w:r>
      <w:bookmarkEnd w:id="1"/>
    </w:p>
    <w:p w14:paraId="176BFA6B" w14:textId="7B5FC3D7" w:rsidR="00DF4D8B" w:rsidRPr="00DF4D8B" w:rsidRDefault="001659A7" w:rsidP="00D0482A">
      <w:pPr>
        <w:pStyle w:val="BodyText"/>
        <w:rPr>
          <w:rFonts w:cs="Open Sans"/>
          <w:b/>
        </w:rPr>
      </w:pPr>
      <w:r w:rsidRPr="00C0329F">
        <w:rPr>
          <w:rFonts w:cs="Open Sans"/>
        </w:rPr>
        <w:br w:type="page"/>
      </w:r>
      <w:r w:rsidR="00671B07">
        <w:rPr>
          <w:rFonts w:cs="Open Sans"/>
          <w:b/>
        </w:rPr>
        <w:lastRenderedPageBreak/>
        <w:t>Specifikācijas izmaiņu vēsture</w:t>
      </w:r>
    </w:p>
    <w:tbl>
      <w:tblPr>
        <w:tblStyle w:val="GridTable1Light1"/>
        <w:tblW w:w="10060" w:type="dxa"/>
        <w:tblLook w:val="0020" w:firstRow="1" w:lastRow="0" w:firstColumn="0" w:lastColumn="0" w:noHBand="0" w:noVBand="0"/>
      </w:tblPr>
      <w:tblGrid>
        <w:gridCol w:w="1530"/>
        <w:gridCol w:w="1462"/>
        <w:gridCol w:w="5934"/>
        <w:gridCol w:w="1134"/>
      </w:tblGrid>
      <w:tr w:rsidR="00EC0F3B" w:rsidRPr="00C0329F" w14:paraId="61361CC1" w14:textId="77777777" w:rsidTr="00C20AD6">
        <w:trPr>
          <w:cnfStyle w:val="100000000000" w:firstRow="1" w:lastRow="0" w:firstColumn="0" w:lastColumn="0" w:oddVBand="0" w:evenVBand="0" w:oddHBand="0" w:evenHBand="0" w:firstRowFirstColumn="0" w:firstRowLastColumn="0" w:lastRowFirstColumn="0" w:lastRowLastColumn="0"/>
          <w:cantSplit/>
          <w:trHeight w:val="64"/>
        </w:trPr>
        <w:tc>
          <w:tcPr>
            <w:tcW w:w="1530" w:type="dxa"/>
          </w:tcPr>
          <w:p w14:paraId="6E203F83" w14:textId="77777777" w:rsidR="00EC0F3B" w:rsidRPr="000E55B7" w:rsidRDefault="00EC0F3B" w:rsidP="003B21E4">
            <w:pPr>
              <w:pStyle w:val="TNormal"/>
              <w:spacing w:before="120" w:after="120"/>
              <w:rPr>
                <w:rFonts w:cs="Open Sans"/>
                <w:b w:val="0"/>
                <w:bCs w:val="0"/>
                <w:sz w:val="18"/>
                <w:szCs w:val="20"/>
              </w:rPr>
            </w:pPr>
            <w:r w:rsidRPr="000E55B7">
              <w:rPr>
                <w:rFonts w:cs="Open Sans"/>
                <w:sz w:val="18"/>
                <w:szCs w:val="20"/>
              </w:rPr>
              <w:t>Datums</w:t>
            </w:r>
          </w:p>
        </w:tc>
        <w:tc>
          <w:tcPr>
            <w:tcW w:w="1462" w:type="dxa"/>
          </w:tcPr>
          <w:p w14:paraId="6631877D" w14:textId="77777777" w:rsidR="00EC0F3B" w:rsidRPr="000E55B7" w:rsidRDefault="00EC0F3B" w:rsidP="003B21E4">
            <w:pPr>
              <w:pStyle w:val="TNormal"/>
              <w:spacing w:before="120" w:after="120"/>
              <w:rPr>
                <w:rFonts w:cs="Open Sans"/>
                <w:b w:val="0"/>
                <w:bCs w:val="0"/>
                <w:sz w:val="18"/>
                <w:szCs w:val="20"/>
              </w:rPr>
            </w:pPr>
            <w:r w:rsidRPr="000E55B7">
              <w:rPr>
                <w:rFonts w:cs="Open Sans"/>
                <w:sz w:val="18"/>
                <w:szCs w:val="20"/>
              </w:rPr>
              <w:t>Versija</w:t>
            </w:r>
          </w:p>
        </w:tc>
        <w:tc>
          <w:tcPr>
            <w:tcW w:w="5934" w:type="dxa"/>
          </w:tcPr>
          <w:p w14:paraId="1527ACD7" w14:textId="77777777" w:rsidR="00EC0F3B" w:rsidRPr="000E55B7" w:rsidRDefault="00EC0F3B" w:rsidP="003B21E4">
            <w:pPr>
              <w:pStyle w:val="TNormal"/>
              <w:spacing w:before="120" w:after="120"/>
              <w:rPr>
                <w:rFonts w:cs="Open Sans"/>
                <w:b w:val="0"/>
                <w:sz w:val="18"/>
                <w:szCs w:val="20"/>
              </w:rPr>
            </w:pPr>
            <w:r w:rsidRPr="000E55B7">
              <w:rPr>
                <w:rFonts w:cs="Open Sans"/>
                <w:sz w:val="18"/>
                <w:szCs w:val="20"/>
              </w:rPr>
              <w:t>Apraksts</w:t>
            </w:r>
          </w:p>
        </w:tc>
        <w:tc>
          <w:tcPr>
            <w:tcW w:w="1134" w:type="dxa"/>
          </w:tcPr>
          <w:p w14:paraId="2E1E7332" w14:textId="77777777" w:rsidR="00EC0F3B" w:rsidRPr="000E55B7" w:rsidRDefault="00EC0F3B" w:rsidP="003B21E4">
            <w:pPr>
              <w:pStyle w:val="TNormal"/>
              <w:spacing w:before="120" w:after="120"/>
              <w:rPr>
                <w:rFonts w:cs="Open Sans"/>
                <w:b w:val="0"/>
                <w:bCs w:val="0"/>
                <w:sz w:val="18"/>
                <w:szCs w:val="20"/>
              </w:rPr>
            </w:pPr>
            <w:r w:rsidRPr="000E55B7">
              <w:rPr>
                <w:rFonts w:cs="Open Sans"/>
                <w:sz w:val="18"/>
                <w:szCs w:val="20"/>
              </w:rPr>
              <w:t>Autors</w:t>
            </w:r>
          </w:p>
        </w:tc>
      </w:tr>
      <w:tr w:rsidR="00EC0F3B" w:rsidRPr="00C0329F" w14:paraId="6133F7A0" w14:textId="77777777" w:rsidTr="00C20AD6">
        <w:trPr>
          <w:cantSplit/>
          <w:trHeight w:val="462"/>
        </w:trPr>
        <w:tc>
          <w:tcPr>
            <w:tcW w:w="1530" w:type="dxa"/>
          </w:tcPr>
          <w:p w14:paraId="73F9FEE9" w14:textId="4C9422E8" w:rsidR="00EC0F3B" w:rsidRPr="000E55B7" w:rsidRDefault="006D4C7D" w:rsidP="00AF5AE3">
            <w:pPr>
              <w:pStyle w:val="TNormal"/>
              <w:rPr>
                <w:rFonts w:cs="Open Sans"/>
                <w:sz w:val="18"/>
                <w:szCs w:val="20"/>
              </w:rPr>
            </w:pPr>
            <w:r w:rsidRPr="000E55B7">
              <w:rPr>
                <w:rFonts w:cs="Open Sans"/>
                <w:sz w:val="18"/>
                <w:szCs w:val="20"/>
              </w:rPr>
              <w:t>10.04.2021</w:t>
            </w:r>
          </w:p>
        </w:tc>
        <w:tc>
          <w:tcPr>
            <w:tcW w:w="1462" w:type="dxa"/>
          </w:tcPr>
          <w:p w14:paraId="58B538F0" w14:textId="5BD89A5B" w:rsidR="00EC0F3B" w:rsidRPr="000E55B7" w:rsidRDefault="006D4C7D" w:rsidP="00F06C27">
            <w:pPr>
              <w:pStyle w:val="TNormal"/>
              <w:rPr>
                <w:rFonts w:cs="Open Sans"/>
                <w:sz w:val="18"/>
                <w:szCs w:val="20"/>
              </w:rPr>
            </w:pPr>
            <w:r w:rsidRPr="000E55B7">
              <w:rPr>
                <w:rFonts w:cs="Open Sans"/>
                <w:sz w:val="18"/>
                <w:szCs w:val="20"/>
              </w:rPr>
              <w:t>v</w:t>
            </w:r>
            <w:r w:rsidR="00475DAE" w:rsidRPr="000E55B7">
              <w:rPr>
                <w:rFonts w:cs="Open Sans"/>
                <w:sz w:val="18"/>
                <w:szCs w:val="20"/>
              </w:rPr>
              <w:t>0</w:t>
            </w:r>
            <w:r w:rsidRPr="000E55B7">
              <w:rPr>
                <w:rFonts w:cs="Open Sans"/>
                <w:sz w:val="18"/>
                <w:szCs w:val="20"/>
              </w:rPr>
              <w:t>.</w:t>
            </w:r>
            <w:r w:rsidR="00475DAE" w:rsidRPr="000E55B7">
              <w:rPr>
                <w:rFonts w:cs="Open Sans"/>
                <w:sz w:val="18"/>
                <w:szCs w:val="20"/>
              </w:rPr>
              <w:t>1</w:t>
            </w:r>
          </w:p>
        </w:tc>
        <w:tc>
          <w:tcPr>
            <w:tcW w:w="5934" w:type="dxa"/>
          </w:tcPr>
          <w:p w14:paraId="3B56389D" w14:textId="0BE6D8CF" w:rsidR="00EC0F3B" w:rsidRPr="000E55B7" w:rsidRDefault="006D4C7D" w:rsidP="00F06C27">
            <w:pPr>
              <w:pStyle w:val="TNormal"/>
              <w:rPr>
                <w:rFonts w:cs="Open Sans"/>
                <w:sz w:val="18"/>
                <w:szCs w:val="20"/>
              </w:rPr>
            </w:pPr>
            <w:r w:rsidRPr="000E55B7">
              <w:rPr>
                <w:rFonts w:cs="Open Sans"/>
                <w:sz w:val="18"/>
                <w:szCs w:val="20"/>
              </w:rPr>
              <w:t>Sākotnējā versija</w:t>
            </w:r>
          </w:p>
        </w:tc>
        <w:tc>
          <w:tcPr>
            <w:tcW w:w="1134" w:type="dxa"/>
          </w:tcPr>
          <w:p w14:paraId="75C6A850" w14:textId="64851231" w:rsidR="00B2624A" w:rsidRPr="000E55B7" w:rsidRDefault="006D4C7D" w:rsidP="00F06C27">
            <w:pPr>
              <w:pStyle w:val="TNormal"/>
              <w:rPr>
                <w:rFonts w:cs="Open Sans"/>
                <w:sz w:val="18"/>
                <w:szCs w:val="20"/>
              </w:rPr>
            </w:pPr>
            <w:r w:rsidRPr="000E55B7">
              <w:rPr>
                <w:rFonts w:cs="Open Sans"/>
                <w:sz w:val="18"/>
                <w:szCs w:val="20"/>
              </w:rPr>
              <w:t>Gunta Dauģe</w:t>
            </w:r>
          </w:p>
        </w:tc>
      </w:tr>
      <w:tr w:rsidR="0044649B" w:rsidRPr="00C0329F" w14:paraId="60DD8306" w14:textId="77777777" w:rsidTr="00C20AD6">
        <w:trPr>
          <w:cantSplit/>
          <w:trHeight w:val="462"/>
        </w:trPr>
        <w:tc>
          <w:tcPr>
            <w:tcW w:w="1530" w:type="dxa"/>
          </w:tcPr>
          <w:p w14:paraId="366B79EF" w14:textId="7AC670F1" w:rsidR="0044649B" w:rsidRPr="000E55B7" w:rsidRDefault="0044649B" w:rsidP="0044649B">
            <w:pPr>
              <w:pStyle w:val="TNormal"/>
              <w:rPr>
                <w:rFonts w:cs="Open Sans"/>
                <w:sz w:val="18"/>
                <w:szCs w:val="20"/>
              </w:rPr>
            </w:pPr>
            <w:r w:rsidRPr="000E55B7">
              <w:rPr>
                <w:rFonts w:cs="Open Sans"/>
                <w:sz w:val="18"/>
                <w:szCs w:val="20"/>
              </w:rPr>
              <w:t>14.</w:t>
            </w:r>
            <w:r w:rsidR="00F064BD" w:rsidRPr="000E55B7">
              <w:rPr>
                <w:rFonts w:cs="Open Sans"/>
                <w:sz w:val="18"/>
                <w:szCs w:val="20"/>
              </w:rPr>
              <w:t>-15.</w:t>
            </w:r>
            <w:r w:rsidRPr="000E55B7">
              <w:rPr>
                <w:rFonts w:cs="Open Sans"/>
                <w:sz w:val="18"/>
                <w:szCs w:val="20"/>
              </w:rPr>
              <w:t>06.2021</w:t>
            </w:r>
          </w:p>
        </w:tc>
        <w:tc>
          <w:tcPr>
            <w:tcW w:w="1462" w:type="dxa"/>
          </w:tcPr>
          <w:p w14:paraId="54319D1D" w14:textId="63AE7DCF" w:rsidR="0044649B" w:rsidRPr="000E55B7" w:rsidRDefault="0044649B" w:rsidP="0044649B">
            <w:pPr>
              <w:pStyle w:val="TNormal"/>
              <w:rPr>
                <w:rFonts w:cs="Open Sans"/>
                <w:sz w:val="18"/>
                <w:szCs w:val="20"/>
              </w:rPr>
            </w:pPr>
            <w:r w:rsidRPr="000E55B7">
              <w:rPr>
                <w:rFonts w:cs="Open Sans"/>
                <w:sz w:val="18"/>
                <w:szCs w:val="20"/>
              </w:rPr>
              <w:t>v.0.2</w:t>
            </w:r>
          </w:p>
        </w:tc>
        <w:tc>
          <w:tcPr>
            <w:tcW w:w="5934" w:type="dxa"/>
          </w:tcPr>
          <w:p w14:paraId="0E6552D5" w14:textId="68E504D8" w:rsidR="00515F97" w:rsidRPr="000E55B7" w:rsidRDefault="0044649B" w:rsidP="0044649B">
            <w:pPr>
              <w:pStyle w:val="TNormal"/>
              <w:rPr>
                <w:sz w:val="18"/>
                <w:szCs w:val="20"/>
              </w:rPr>
            </w:pPr>
            <w:r w:rsidRPr="000E55B7">
              <w:rPr>
                <w:rFonts w:cs="Open Sans"/>
                <w:sz w:val="18"/>
                <w:szCs w:val="20"/>
              </w:rPr>
              <w:t xml:space="preserve">Papildinājumi, kas radušies </w:t>
            </w:r>
            <w:r w:rsidR="00515F97" w:rsidRPr="000E55B7">
              <w:rPr>
                <w:rFonts w:cs="Open Sans"/>
                <w:sz w:val="18"/>
                <w:szCs w:val="20"/>
              </w:rPr>
              <w:t>analīzes</w:t>
            </w:r>
            <w:r w:rsidRPr="000E55B7">
              <w:rPr>
                <w:rFonts w:cs="Open Sans"/>
                <w:sz w:val="18"/>
                <w:szCs w:val="20"/>
              </w:rPr>
              <w:t xml:space="preserve"> </w:t>
            </w:r>
            <w:r w:rsidR="00515F97" w:rsidRPr="000E55B7">
              <w:rPr>
                <w:rFonts w:cs="Open Sans"/>
                <w:sz w:val="18"/>
                <w:szCs w:val="20"/>
              </w:rPr>
              <w:t>procesā: metodēs GET/API-V/</w:t>
            </w:r>
            <w:proofErr w:type="spellStart"/>
            <w:r w:rsidR="00515F97" w:rsidRPr="000E55B7">
              <w:rPr>
                <w:rFonts w:cs="Open Sans"/>
                <w:sz w:val="18"/>
                <w:szCs w:val="20"/>
              </w:rPr>
              <w:t>ForbidenClient</w:t>
            </w:r>
            <w:proofErr w:type="spellEnd"/>
            <w:r w:rsidR="00515F97" w:rsidRPr="000E55B7">
              <w:rPr>
                <w:rFonts w:cs="Open Sans"/>
                <w:sz w:val="18"/>
                <w:szCs w:val="20"/>
              </w:rPr>
              <w:t xml:space="preserve">, </w:t>
            </w:r>
            <w:r w:rsidR="00515F97" w:rsidRPr="000E55B7">
              <w:rPr>
                <w:sz w:val="18"/>
                <w:szCs w:val="20"/>
              </w:rPr>
              <w:t>GET/API-V/FlightReport</w:t>
            </w:r>
            <w:r w:rsidR="00F064BD" w:rsidRPr="000E55B7">
              <w:rPr>
                <w:sz w:val="18"/>
                <w:szCs w:val="20"/>
              </w:rPr>
              <w:t>, GET/API-V/PotentialTicket</w:t>
            </w:r>
          </w:p>
        </w:tc>
        <w:tc>
          <w:tcPr>
            <w:tcW w:w="1134" w:type="dxa"/>
          </w:tcPr>
          <w:p w14:paraId="60275B11" w14:textId="60C66E80" w:rsidR="0044649B" w:rsidRPr="000E55B7" w:rsidRDefault="0044649B" w:rsidP="0044649B">
            <w:pPr>
              <w:pStyle w:val="TNormal"/>
              <w:rPr>
                <w:rFonts w:cs="Open Sans"/>
                <w:sz w:val="18"/>
                <w:szCs w:val="20"/>
              </w:rPr>
            </w:pPr>
            <w:r w:rsidRPr="000E55B7">
              <w:rPr>
                <w:rFonts w:cs="Open Sans"/>
                <w:sz w:val="18"/>
                <w:szCs w:val="20"/>
              </w:rPr>
              <w:t>Raimonds Rubiķis</w:t>
            </w:r>
          </w:p>
        </w:tc>
      </w:tr>
      <w:tr w:rsidR="008E59C5" w:rsidRPr="00C0329F" w14:paraId="6E830C34" w14:textId="77777777" w:rsidTr="00C20AD6">
        <w:trPr>
          <w:cantSplit/>
          <w:trHeight w:val="603"/>
        </w:trPr>
        <w:tc>
          <w:tcPr>
            <w:tcW w:w="1530" w:type="dxa"/>
          </w:tcPr>
          <w:p w14:paraId="1E92D8A2" w14:textId="611A5B6A" w:rsidR="008E59C5" w:rsidRPr="000E55B7" w:rsidRDefault="008E59C5" w:rsidP="0044649B">
            <w:pPr>
              <w:pStyle w:val="TNormal"/>
              <w:rPr>
                <w:rFonts w:cs="Open Sans"/>
                <w:sz w:val="18"/>
                <w:szCs w:val="20"/>
              </w:rPr>
            </w:pPr>
            <w:r w:rsidRPr="000E55B7">
              <w:rPr>
                <w:rFonts w:cs="Open Sans"/>
                <w:sz w:val="18"/>
                <w:szCs w:val="20"/>
              </w:rPr>
              <w:t>16.06.2021</w:t>
            </w:r>
          </w:p>
        </w:tc>
        <w:tc>
          <w:tcPr>
            <w:tcW w:w="1462" w:type="dxa"/>
          </w:tcPr>
          <w:p w14:paraId="028D7195" w14:textId="76B3944E" w:rsidR="008E59C5" w:rsidRPr="000E55B7" w:rsidRDefault="008E59C5" w:rsidP="0044649B">
            <w:pPr>
              <w:pStyle w:val="TNormal"/>
              <w:rPr>
                <w:rFonts w:cs="Open Sans"/>
                <w:sz w:val="18"/>
                <w:szCs w:val="20"/>
              </w:rPr>
            </w:pPr>
            <w:r w:rsidRPr="000E55B7">
              <w:rPr>
                <w:rFonts w:cs="Open Sans"/>
                <w:sz w:val="18"/>
                <w:szCs w:val="20"/>
              </w:rPr>
              <w:t>v.0.2</w:t>
            </w:r>
          </w:p>
        </w:tc>
        <w:tc>
          <w:tcPr>
            <w:tcW w:w="5934" w:type="dxa"/>
          </w:tcPr>
          <w:p w14:paraId="074B137C" w14:textId="4636F938" w:rsidR="008E59C5" w:rsidRPr="000E55B7" w:rsidRDefault="008E59C5" w:rsidP="0044649B">
            <w:pPr>
              <w:pStyle w:val="TNormal"/>
              <w:rPr>
                <w:rFonts w:cs="Open Sans"/>
                <w:sz w:val="18"/>
                <w:szCs w:val="20"/>
              </w:rPr>
            </w:pPr>
            <w:r w:rsidRPr="000E55B7">
              <w:rPr>
                <w:rFonts w:cs="Open Sans"/>
                <w:sz w:val="18"/>
                <w:szCs w:val="20"/>
              </w:rPr>
              <w:t xml:space="preserve">Papildinājumi, kas radušies analīzes procesā: metodē </w:t>
            </w:r>
            <w:r w:rsidRPr="000E55B7">
              <w:rPr>
                <w:sz w:val="18"/>
                <w:szCs w:val="20"/>
              </w:rPr>
              <w:t>API-V/SendFlightExecution</w:t>
            </w:r>
          </w:p>
        </w:tc>
        <w:tc>
          <w:tcPr>
            <w:tcW w:w="1134" w:type="dxa"/>
          </w:tcPr>
          <w:p w14:paraId="663731EC" w14:textId="2C4CC613" w:rsidR="008E59C5" w:rsidRPr="000E55B7" w:rsidRDefault="008E59C5" w:rsidP="0044649B">
            <w:pPr>
              <w:pStyle w:val="TNormal"/>
              <w:rPr>
                <w:rFonts w:cs="Open Sans"/>
                <w:sz w:val="18"/>
                <w:szCs w:val="20"/>
              </w:rPr>
            </w:pPr>
            <w:r w:rsidRPr="000E55B7">
              <w:rPr>
                <w:rFonts w:cs="Open Sans"/>
                <w:sz w:val="18"/>
                <w:szCs w:val="20"/>
              </w:rPr>
              <w:t>Raimonds Rubiķis</w:t>
            </w:r>
          </w:p>
        </w:tc>
      </w:tr>
      <w:tr w:rsidR="007D1561" w:rsidRPr="00C0329F" w14:paraId="42367B64" w14:textId="77777777" w:rsidTr="00C20AD6">
        <w:trPr>
          <w:cantSplit/>
          <w:trHeight w:val="696"/>
        </w:trPr>
        <w:tc>
          <w:tcPr>
            <w:tcW w:w="1530" w:type="dxa"/>
          </w:tcPr>
          <w:p w14:paraId="76EDF1CF" w14:textId="405862A8" w:rsidR="007D1561" w:rsidRPr="000E55B7" w:rsidRDefault="007D1561" w:rsidP="007D1561">
            <w:pPr>
              <w:pStyle w:val="TNormal"/>
              <w:rPr>
                <w:rFonts w:cs="Open Sans"/>
                <w:sz w:val="18"/>
                <w:szCs w:val="20"/>
              </w:rPr>
            </w:pPr>
            <w:r w:rsidRPr="000E55B7">
              <w:rPr>
                <w:rFonts w:cs="Open Sans"/>
                <w:sz w:val="18"/>
                <w:szCs w:val="20"/>
              </w:rPr>
              <w:t>17.</w:t>
            </w:r>
            <w:r w:rsidR="008731C7" w:rsidRPr="000E55B7">
              <w:rPr>
                <w:rFonts w:cs="Open Sans"/>
                <w:sz w:val="18"/>
                <w:szCs w:val="20"/>
              </w:rPr>
              <w:t>-2</w:t>
            </w:r>
            <w:r w:rsidR="00852E50" w:rsidRPr="000E55B7">
              <w:rPr>
                <w:rFonts w:cs="Open Sans"/>
                <w:sz w:val="18"/>
                <w:szCs w:val="20"/>
              </w:rPr>
              <w:t>9</w:t>
            </w:r>
            <w:r w:rsidR="008731C7" w:rsidRPr="000E55B7">
              <w:rPr>
                <w:rFonts w:cs="Open Sans"/>
                <w:sz w:val="18"/>
                <w:szCs w:val="20"/>
              </w:rPr>
              <w:t>.</w:t>
            </w:r>
            <w:r w:rsidRPr="000E55B7">
              <w:rPr>
                <w:rFonts w:cs="Open Sans"/>
                <w:sz w:val="18"/>
                <w:szCs w:val="20"/>
              </w:rPr>
              <w:t>06.2021</w:t>
            </w:r>
          </w:p>
        </w:tc>
        <w:tc>
          <w:tcPr>
            <w:tcW w:w="1462" w:type="dxa"/>
          </w:tcPr>
          <w:p w14:paraId="21629CAB" w14:textId="4A745D31" w:rsidR="007D1561" w:rsidRPr="000E55B7" w:rsidRDefault="007D1561" w:rsidP="007D1561">
            <w:pPr>
              <w:pStyle w:val="TNormal"/>
              <w:rPr>
                <w:rFonts w:cs="Open Sans"/>
                <w:sz w:val="18"/>
                <w:szCs w:val="20"/>
              </w:rPr>
            </w:pPr>
            <w:r w:rsidRPr="000E55B7">
              <w:rPr>
                <w:rFonts w:cs="Open Sans"/>
                <w:sz w:val="18"/>
                <w:szCs w:val="20"/>
              </w:rPr>
              <w:t>v.0.2</w:t>
            </w:r>
          </w:p>
        </w:tc>
        <w:tc>
          <w:tcPr>
            <w:tcW w:w="5934" w:type="dxa"/>
          </w:tcPr>
          <w:p w14:paraId="5F21195F" w14:textId="34F7D107" w:rsidR="007D1561" w:rsidRPr="000E55B7" w:rsidRDefault="007D1561" w:rsidP="007D1561">
            <w:pPr>
              <w:pStyle w:val="TNormal"/>
              <w:rPr>
                <w:rFonts w:cs="Open Sans"/>
                <w:sz w:val="18"/>
                <w:szCs w:val="20"/>
              </w:rPr>
            </w:pPr>
            <w:r w:rsidRPr="000E55B7">
              <w:rPr>
                <w:rFonts w:cs="Open Sans"/>
                <w:sz w:val="18"/>
                <w:szCs w:val="20"/>
              </w:rPr>
              <w:t xml:space="preserve">Papildinājumi, kas radušies analīzes procesā: metodē </w:t>
            </w:r>
            <w:r w:rsidRPr="000E55B7">
              <w:rPr>
                <w:sz w:val="18"/>
                <w:szCs w:val="20"/>
              </w:rPr>
              <w:t>POST/API-V/SendTicketEvent</w:t>
            </w:r>
            <w:r w:rsidR="00EC4FF3" w:rsidRPr="000E55B7">
              <w:rPr>
                <w:sz w:val="18"/>
                <w:szCs w:val="20"/>
              </w:rPr>
              <w:t xml:space="preserve"> u.c. </w:t>
            </w:r>
          </w:p>
        </w:tc>
        <w:tc>
          <w:tcPr>
            <w:tcW w:w="1134" w:type="dxa"/>
          </w:tcPr>
          <w:p w14:paraId="13D735C5" w14:textId="38FE16B4" w:rsidR="007D1561" w:rsidRPr="000E55B7" w:rsidRDefault="007D1561" w:rsidP="007D1561">
            <w:pPr>
              <w:pStyle w:val="TNormal"/>
              <w:rPr>
                <w:rFonts w:cs="Open Sans"/>
                <w:sz w:val="18"/>
                <w:szCs w:val="20"/>
              </w:rPr>
            </w:pPr>
            <w:r w:rsidRPr="000E55B7">
              <w:rPr>
                <w:rFonts w:cs="Open Sans"/>
                <w:sz w:val="18"/>
                <w:szCs w:val="20"/>
              </w:rPr>
              <w:t>Raimonds Rubiķis</w:t>
            </w:r>
          </w:p>
        </w:tc>
      </w:tr>
      <w:tr w:rsidR="003D3989" w:rsidRPr="00C0329F" w14:paraId="5C0E7D8F" w14:textId="77777777" w:rsidTr="00C20AD6">
        <w:trPr>
          <w:cantSplit/>
          <w:trHeight w:val="409"/>
        </w:trPr>
        <w:tc>
          <w:tcPr>
            <w:tcW w:w="1530" w:type="dxa"/>
          </w:tcPr>
          <w:p w14:paraId="46821B88" w14:textId="0F0E3381" w:rsidR="003D3989" w:rsidRPr="000E55B7" w:rsidRDefault="003D3989" w:rsidP="007D1561">
            <w:pPr>
              <w:pStyle w:val="TNormal"/>
              <w:rPr>
                <w:rFonts w:cs="Open Sans"/>
                <w:sz w:val="18"/>
                <w:szCs w:val="20"/>
              </w:rPr>
            </w:pPr>
            <w:r w:rsidRPr="000E55B7">
              <w:rPr>
                <w:rFonts w:cs="Open Sans"/>
                <w:sz w:val="18"/>
                <w:szCs w:val="20"/>
              </w:rPr>
              <w:t>22.07.2021</w:t>
            </w:r>
          </w:p>
        </w:tc>
        <w:tc>
          <w:tcPr>
            <w:tcW w:w="1462" w:type="dxa"/>
          </w:tcPr>
          <w:p w14:paraId="0867188F" w14:textId="35F8BC05" w:rsidR="003D3989" w:rsidRPr="000E55B7" w:rsidRDefault="003D3989" w:rsidP="007D1561">
            <w:pPr>
              <w:pStyle w:val="TNormal"/>
              <w:rPr>
                <w:rFonts w:cs="Open Sans"/>
                <w:sz w:val="18"/>
                <w:szCs w:val="20"/>
              </w:rPr>
            </w:pPr>
            <w:r w:rsidRPr="000E55B7">
              <w:rPr>
                <w:rFonts w:cs="Open Sans"/>
                <w:sz w:val="18"/>
                <w:szCs w:val="20"/>
              </w:rPr>
              <w:t>v.0.2</w:t>
            </w:r>
          </w:p>
        </w:tc>
        <w:tc>
          <w:tcPr>
            <w:tcW w:w="5934" w:type="dxa"/>
          </w:tcPr>
          <w:p w14:paraId="7625EBDB" w14:textId="6388B1CB" w:rsidR="003D3989" w:rsidRPr="000E55B7" w:rsidRDefault="003D3989" w:rsidP="007D1561">
            <w:pPr>
              <w:pStyle w:val="TNormal"/>
              <w:rPr>
                <w:rFonts w:cs="Open Sans"/>
                <w:sz w:val="18"/>
                <w:szCs w:val="20"/>
              </w:rPr>
            </w:pPr>
            <w:r w:rsidRPr="000E55B7">
              <w:rPr>
                <w:rFonts w:cs="Open Sans"/>
                <w:sz w:val="18"/>
                <w:szCs w:val="20"/>
              </w:rPr>
              <w:t>Papildinājumi specifikācijas aprakstošajā daļā</w:t>
            </w:r>
          </w:p>
        </w:tc>
        <w:tc>
          <w:tcPr>
            <w:tcW w:w="1134" w:type="dxa"/>
          </w:tcPr>
          <w:p w14:paraId="27D61C75" w14:textId="71C857CE" w:rsidR="003D3989" w:rsidRPr="000E55B7" w:rsidRDefault="00E9428E" w:rsidP="007D1561">
            <w:pPr>
              <w:pStyle w:val="TNormal"/>
              <w:rPr>
                <w:rFonts w:cs="Open Sans"/>
                <w:sz w:val="18"/>
                <w:szCs w:val="20"/>
              </w:rPr>
            </w:pPr>
            <w:r w:rsidRPr="000E55B7">
              <w:rPr>
                <w:rFonts w:cs="Open Sans"/>
                <w:sz w:val="18"/>
                <w:szCs w:val="20"/>
              </w:rPr>
              <w:t>Raimonds Rubiķis</w:t>
            </w:r>
          </w:p>
        </w:tc>
      </w:tr>
      <w:tr w:rsidR="001B02CA" w:rsidRPr="00C0329F" w14:paraId="416140D2" w14:textId="77777777" w:rsidTr="00C20AD6">
        <w:trPr>
          <w:cantSplit/>
          <w:trHeight w:val="629"/>
        </w:trPr>
        <w:tc>
          <w:tcPr>
            <w:tcW w:w="1530" w:type="dxa"/>
          </w:tcPr>
          <w:p w14:paraId="0A91AE12" w14:textId="5EA58393" w:rsidR="001B02CA" w:rsidRPr="000E55B7" w:rsidRDefault="001B02CA" w:rsidP="007D1561">
            <w:pPr>
              <w:pStyle w:val="TNormal"/>
              <w:rPr>
                <w:rFonts w:cs="Open Sans"/>
                <w:sz w:val="18"/>
                <w:szCs w:val="20"/>
              </w:rPr>
            </w:pPr>
            <w:r w:rsidRPr="000E55B7">
              <w:rPr>
                <w:rFonts w:cs="Open Sans"/>
                <w:sz w:val="18"/>
                <w:szCs w:val="20"/>
              </w:rPr>
              <w:t>6.08.2021</w:t>
            </w:r>
          </w:p>
        </w:tc>
        <w:tc>
          <w:tcPr>
            <w:tcW w:w="1462" w:type="dxa"/>
          </w:tcPr>
          <w:p w14:paraId="11CFA54F" w14:textId="36253BDD" w:rsidR="001B02CA" w:rsidRPr="000E55B7" w:rsidRDefault="001B02CA" w:rsidP="007D1561">
            <w:pPr>
              <w:pStyle w:val="TNormal"/>
              <w:rPr>
                <w:rFonts w:cs="Open Sans"/>
                <w:sz w:val="18"/>
                <w:szCs w:val="20"/>
              </w:rPr>
            </w:pPr>
            <w:r w:rsidRPr="000E55B7">
              <w:rPr>
                <w:rFonts w:cs="Open Sans"/>
                <w:sz w:val="18"/>
                <w:szCs w:val="20"/>
              </w:rPr>
              <w:t>v.0.2</w:t>
            </w:r>
          </w:p>
        </w:tc>
        <w:tc>
          <w:tcPr>
            <w:tcW w:w="5934" w:type="dxa"/>
          </w:tcPr>
          <w:p w14:paraId="66058716" w14:textId="33DD30D3" w:rsidR="001B02CA" w:rsidRPr="000E55B7" w:rsidRDefault="001B02CA" w:rsidP="007D1561">
            <w:pPr>
              <w:pStyle w:val="TNormal"/>
              <w:rPr>
                <w:rFonts w:cs="Open Sans"/>
                <w:sz w:val="18"/>
                <w:szCs w:val="20"/>
              </w:rPr>
            </w:pPr>
            <w:r w:rsidRPr="000E55B7">
              <w:rPr>
                <w:rFonts w:cs="Open Sans"/>
                <w:sz w:val="18"/>
                <w:szCs w:val="20"/>
              </w:rPr>
              <w:t>Pilnveidota specifikācija, neradot izmaiņas, kas prasa VBN programmas koda izmaiņas</w:t>
            </w:r>
          </w:p>
        </w:tc>
        <w:tc>
          <w:tcPr>
            <w:tcW w:w="1134" w:type="dxa"/>
          </w:tcPr>
          <w:p w14:paraId="7D1C4A74" w14:textId="1C976730" w:rsidR="001B02CA" w:rsidRPr="000E55B7" w:rsidRDefault="001B02CA" w:rsidP="007D1561">
            <w:pPr>
              <w:pStyle w:val="TNormal"/>
              <w:rPr>
                <w:rFonts w:cs="Open Sans"/>
                <w:sz w:val="18"/>
                <w:szCs w:val="20"/>
              </w:rPr>
            </w:pPr>
            <w:r w:rsidRPr="000E55B7">
              <w:rPr>
                <w:rFonts w:cs="Open Sans"/>
                <w:sz w:val="18"/>
                <w:szCs w:val="20"/>
              </w:rPr>
              <w:t>Raimonds Rubiķis</w:t>
            </w:r>
          </w:p>
        </w:tc>
      </w:tr>
      <w:tr w:rsidR="00413C3D" w:rsidRPr="00C0329F" w14:paraId="45A93D9A" w14:textId="77777777" w:rsidTr="00C20AD6">
        <w:trPr>
          <w:cantSplit/>
          <w:trHeight w:val="837"/>
        </w:trPr>
        <w:tc>
          <w:tcPr>
            <w:tcW w:w="1530" w:type="dxa"/>
          </w:tcPr>
          <w:p w14:paraId="7CA3B142" w14:textId="2B0517F2" w:rsidR="00413C3D" w:rsidRPr="000E55B7" w:rsidRDefault="00413C3D" w:rsidP="007D1561">
            <w:pPr>
              <w:pStyle w:val="TNormal"/>
              <w:rPr>
                <w:rFonts w:cs="Open Sans"/>
                <w:sz w:val="18"/>
                <w:szCs w:val="20"/>
              </w:rPr>
            </w:pPr>
            <w:r w:rsidRPr="000E55B7">
              <w:rPr>
                <w:rFonts w:cs="Open Sans"/>
                <w:sz w:val="18"/>
                <w:szCs w:val="20"/>
              </w:rPr>
              <w:t>9.08.2021</w:t>
            </w:r>
          </w:p>
        </w:tc>
        <w:tc>
          <w:tcPr>
            <w:tcW w:w="1462" w:type="dxa"/>
          </w:tcPr>
          <w:p w14:paraId="2ED42C16" w14:textId="5A746FE3" w:rsidR="00413C3D" w:rsidRPr="000E55B7" w:rsidRDefault="00413C3D" w:rsidP="007D1561">
            <w:pPr>
              <w:pStyle w:val="TNormal"/>
              <w:rPr>
                <w:rFonts w:cs="Open Sans"/>
                <w:sz w:val="18"/>
                <w:szCs w:val="20"/>
              </w:rPr>
            </w:pPr>
            <w:r w:rsidRPr="000E55B7">
              <w:rPr>
                <w:rFonts w:cs="Open Sans"/>
                <w:sz w:val="18"/>
                <w:szCs w:val="20"/>
              </w:rPr>
              <w:t xml:space="preserve">v.0.2 </w:t>
            </w:r>
          </w:p>
        </w:tc>
        <w:tc>
          <w:tcPr>
            <w:tcW w:w="5934" w:type="dxa"/>
          </w:tcPr>
          <w:p w14:paraId="1CAC0C41" w14:textId="19986899" w:rsidR="00413C3D" w:rsidRPr="000E55B7" w:rsidRDefault="00413C3D" w:rsidP="00413C3D">
            <w:pPr>
              <w:pStyle w:val="TNormal"/>
              <w:rPr>
                <w:rFonts w:cs="Open Sans"/>
                <w:sz w:val="18"/>
                <w:szCs w:val="20"/>
              </w:rPr>
            </w:pPr>
            <w:r w:rsidRPr="000E55B7">
              <w:rPr>
                <w:rFonts w:cs="Open Sans"/>
                <w:sz w:val="18"/>
                <w:szCs w:val="20"/>
              </w:rPr>
              <w:t>Labota specifikācijas kļūda ar vienādiem dažādu klasifikatoru kodiem V101, V102, aizstājot tos ar V201, V202</w:t>
            </w:r>
            <w:r w:rsidR="000E55B7">
              <w:rPr>
                <w:rFonts w:cs="Open Sans"/>
                <w:sz w:val="18"/>
                <w:szCs w:val="20"/>
              </w:rPr>
              <w:t xml:space="preserve">. Kodiem atbilstošās </w:t>
            </w:r>
            <w:r w:rsidRPr="000E55B7">
              <w:rPr>
                <w:rFonts w:cs="Open Sans"/>
                <w:sz w:val="18"/>
                <w:szCs w:val="20"/>
              </w:rPr>
              <w:t>vē</w:t>
            </w:r>
            <w:r w:rsidR="000D39C1" w:rsidRPr="000E55B7">
              <w:rPr>
                <w:rFonts w:cs="Open Sans"/>
                <w:sz w:val="18"/>
                <w:szCs w:val="20"/>
              </w:rPr>
              <w:t>r</w:t>
            </w:r>
            <w:r w:rsidRPr="000E55B7">
              <w:rPr>
                <w:rFonts w:cs="Open Sans"/>
                <w:sz w:val="18"/>
                <w:szCs w:val="20"/>
              </w:rPr>
              <w:t>tīb</w:t>
            </w:r>
            <w:r w:rsidR="000E55B7">
              <w:rPr>
                <w:rFonts w:cs="Open Sans"/>
                <w:sz w:val="18"/>
                <w:szCs w:val="20"/>
              </w:rPr>
              <w:t>as:</w:t>
            </w:r>
            <w:r w:rsidRPr="000E55B7">
              <w:rPr>
                <w:rFonts w:cs="Open Sans"/>
                <w:sz w:val="18"/>
                <w:szCs w:val="20"/>
              </w:rPr>
              <w:t xml:space="preserve"> Atprečota, Validēta</w:t>
            </w:r>
            <w:r w:rsidR="000D39C1" w:rsidRPr="000E55B7">
              <w:rPr>
                <w:rFonts w:cs="Open Sans"/>
                <w:sz w:val="18"/>
                <w:szCs w:val="20"/>
              </w:rPr>
              <w:t xml:space="preserve">. </w:t>
            </w:r>
            <w:r w:rsidR="000D39C1" w:rsidRPr="000E55B7">
              <w:rPr>
                <w:rFonts w:cs="Open Sans"/>
                <w:b/>
                <w:bCs/>
                <w:sz w:val="16"/>
                <w:szCs w:val="16"/>
              </w:rPr>
              <w:t>-&gt;</w:t>
            </w:r>
            <w:r w:rsidR="000D39C1" w:rsidRPr="000E55B7">
              <w:rPr>
                <w:rFonts w:cs="Open Sans"/>
                <w:sz w:val="16"/>
                <w:szCs w:val="16"/>
              </w:rPr>
              <w:t xml:space="preserve"> </w:t>
            </w:r>
            <w:r w:rsidR="000D39C1" w:rsidRPr="000E55B7">
              <w:rPr>
                <w:rFonts w:cs="Open Sans"/>
                <w:b/>
                <w:bCs/>
                <w:sz w:val="16"/>
                <w:szCs w:val="16"/>
              </w:rPr>
              <w:t>#2215</w:t>
            </w:r>
          </w:p>
        </w:tc>
        <w:tc>
          <w:tcPr>
            <w:tcW w:w="1134" w:type="dxa"/>
          </w:tcPr>
          <w:p w14:paraId="0F5EDF4D" w14:textId="6AD3B45D" w:rsidR="00413C3D" w:rsidRPr="000E55B7" w:rsidRDefault="00413C3D" w:rsidP="007D1561">
            <w:pPr>
              <w:pStyle w:val="TNormal"/>
              <w:rPr>
                <w:rFonts w:cs="Open Sans"/>
                <w:sz w:val="18"/>
                <w:szCs w:val="20"/>
              </w:rPr>
            </w:pPr>
            <w:r w:rsidRPr="000E55B7">
              <w:rPr>
                <w:rFonts w:cs="Open Sans"/>
                <w:sz w:val="18"/>
                <w:szCs w:val="20"/>
              </w:rPr>
              <w:t>Raimonds Rubiķis</w:t>
            </w:r>
          </w:p>
        </w:tc>
      </w:tr>
      <w:tr w:rsidR="00FF6350" w:rsidRPr="00C0329F" w14:paraId="6E4BF54E" w14:textId="77777777" w:rsidTr="00C20AD6">
        <w:trPr>
          <w:cantSplit/>
          <w:trHeight w:val="921"/>
        </w:trPr>
        <w:tc>
          <w:tcPr>
            <w:tcW w:w="1530" w:type="dxa"/>
          </w:tcPr>
          <w:p w14:paraId="241ED1D1" w14:textId="0444E1EA" w:rsidR="00FF6350" w:rsidRPr="000E55B7" w:rsidRDefault="00FF6350" w:rsidP="007D1561">
            <w:pPr>
              <w:pStyle w:val="TNormal"/>
              <w:rPr>
                <w:rFonts w:cs="Open Sans"/>
                <w:sz w:val="18"/>
                <w:szCs w:val="20"/>
              </w:rPr>
            </w:pPr>
            <w:r w:rsidRPr="000E55B7">
              <w:rPr>
                <w:rFonts w:cs="Open Sans"/>
                <w:sz w:val="18"/>
                <w:szCs w:val="20"/>
              </w:rPr>
              <w:t>09.09.2021</w:t>
            </w:r>
          </w:p>
        </w:tc>
        <w:tc>
          <w:tcPr>
            <w:tcW w:w="1462" w:type="dxa"/>
          </w:tcPr>
          <w:p w14:paraId="4D63FA6B" w14:textId="2B7002C7" w:rsidR="00FF6350" w:rsidRPr="000E55B7" w:rsidRDefault="00FF6350" w:rsidP="007D1561">
            <w:pPr>
              <w:pStyle w:val="TNormal"/>
              <w:rPr>
                <w:rFonts w:cs="Open Sans"/>
                <w:sz w:val="18"/>
                <w:szCs w:val="20"/>
              </w:rPr>
            </w:pPr>
            <w:r w:rsidRPr="000E55B7">
              <w:rPr>
                <w:rFonts w:cs="Open Sans"/>
                <w:sz w:val="18"/>
                <w:szCs w:val="20"/>
              </w:rPr>
              <w:t>v.0.2</w:t>
            </w:r>
          </w:p>
        </w:tc>
        <w:tc>
          <w:tcPr>
            <w:tcW w:w="5934" w:type="dxa"/>
          </w:tcPr>
          <w:p w14:paraId="0F8ABD41" w14:textId="4515869B" w:rsidR="00FF6350" w:rsidRPr="000E55B7" w:rsidRDefault="00FF6350" w:rsidP="00413C3D">
            <w:pPr>
              <w:pStyle w:val="TNormal"/>
              <w:rPr>
                <w:rFonts w:cs="Open Sans"/>
                <w:b/>
                <w:bCs/>
                <w:sz w:val="18"/>
                <w:szCs w:val="20"/>
              </w:rPr>
            </w:pPr>
            <w:r w:rsidRPr="000E55B7">
              <w:rPr>
                <w:rFonts w:cs="Open Sans"/>
                <w:sz w:val="18"/>
                <w:szCs w:val="20"/>
              </w:rPr>
              <w:t xml:space="preserve">Labota gramatikas kļūda, pārsaucam </w:t>
            </w:r>
            <w:proofErr w:type="spellStart"/>
            <w:r w:rsidRPr="000E55B7">
              <w:rPr>
                <w:rFonts w:cs="Open Sans"/>
                <w:sz w:val="18"/>
                <w:szCs w:val="20"/>
              </w:rPr>
              <w:t>Forbiden</w:t>
            </w:r>
            <w:proofErr w:type="spellEnd"/>
            <w:r w:rsidRPr="000E55B7">
              <w:rPr>
                <w:rFonts w:cs="Open Sans"/>
                <w:sz w:val="18"/>
                <w:szCs w:val="20"/>
              </w:rPr>
              <w:t xml:space="preserve"> uz </w:t>
            </w:r>
            <w:proofErr w:type="spellStart"/>
            <w:r w:rsidRPr="000E55B7">
              <w:rPr>
                <w:rFonts w:cs="Open Sans"/>
                <w:sz w:val="18"/>
                <w:szCs w:val="20"/>
              </w:rPr>
              <w:t>Forbidden</w:t>
            </w:r>
            <w:proofErr w:type="spellEnd"/>
            <w:r w:rsidRPr="000E55B7">
              <w:rPr>
                <w:rFonts w:cs="Open Sans"/>
                <w:sz w:val="18"/>
                <w:szCs w:val="20"/>
              </w:rPr>
              <w:t xml:space="preserve"> – attiecīgi mainās metodes nosaukums no </w:t>
            </w:r>
            <w:proofErr w:type="spellStart"/>
            <w:r w:rsidRPr="000E55B7">
              <w:rPr>
                <w:rFonts w:cs="Open Sans"/>
                <w:sz w:val="18"/>
                <w:szCs w:val="20"/>
              </w:rPr>
              <w:t>ForbidenClient</w:t>
            </w:r>
            <w:proofErr w:type="spellEnd"/>
            <w:r w:rsidRPr="000E55B7">
              <w:rPr>
                <w:rFonts w:cs="Open Sans"/>
                <w:sz w:val="18"/>
                <w:szCs w:val="20"/>
              </w:rPr>
              <w:t xml:space="preserve"> uz </w:t>
            </w:r>
            <w:proofErr w:type="spellStart"/>
            <w:r w:rsidRPr="000E55B7">
              <w:rPr>
                <w:rFonts w:cs="Open Sans"/>
                <w:sz w:val="18"/>
                <w:szCs w:val="20"/>
              </w:rPr>
              <w:t>ForbiddenClient</w:t>
            </w:r>
            <w:proofErr w:type="spellEnd"/>
          </w:p>
        </w:tc>
        <w:tc>
          <w:tcPr>
            <w:tcW w:w="1134" w:type="dxa"/>
          </w:tcPr>
          <w:p w14:paraId="588B2D0B" w14:textId="1BF0C8ED" w:rsidR="00FF6350" w:rsidRPr="000E55B7" w:rsidRDefault="00FF6350" w:rsidP="007D1561">
            <w:pPr>
              <w:pStyle w:val="TNormal"/>
              <w:rPr>
                <w:rFonts w:cs="Open Sans"/>
                <w:sz w:val="18"/>
                <w:szCs w:val="20"/>
              </w:rPr>
            </w:pPr>
            <w:r w:rsidRPr="000E55B7">
              <w:rPr>
                <w:rFonts w:cs="Open Sans"/>
                <w:sz w:val="18"/>
                <w:szCs w:val="20"/>
              </w:rPr>
              <w:t>Raimonds Rubiķis</w:t>
            </w:r>
          </w:p>
        </w:tc>
      </w:tr>
      <w:tr w:rsidR="002A68E3" w:rsidRPr="00C0329F" w14:paraId="562957DC" w14:textId="77777777" w:rsidTr="00C20AD6">
        <w:trPr>
          <w:cantSplit/>
          <w:trHeight w:val="1062"/>
        </w:trPr>
        <w:tc>
          <w:tcPr>
            <w:tcW w:w="1530" w:type="dxa"/>
          </w:tcPr>
          <w:p w14:paraId="42B17CFB" w14:textId="78C281CC" w:rsidR="002A68E3" w:rsidRPr="000E55B7" w:rsidRDefault="002A68E3" w:rsidP="007D1561">
            <w:pPr>
              <w:pStyle w:val="TNormal"/>
              <w:rPr>
                <w:rFonts w:cs="Open Sans"/>
                <w:sz w:val="18"/>
                <w:szCs w:val="20"/>
              </w:rPr>
            </w:pPr>
            <w:r w:rsidRPr="000E55B7">
              <w:rPr>
                <w:rFonts w:cs="Open Sans"/>
                <w:sz w:val="18"/>
                <w:szCs w:val="20"/>
              </w:rPr>
              <w:t>15.09.2021</w:t>
            </w:r>
          </w:p>
        </w:tc>
        <w:tc>
          <w:tcPr>
            <w:tcW w:w="1462" w:type="dxa"/>
          </w:tcPr>
          <w:p w14:paraId="2E147C0E" w14:textId="6FCBA886" w:rsidR="002A68E3" w:rsidRPr="000E55B7" w:rsidRDefault="002A68E3" w:rsidP="007D1561">
            <w:pPr>
              <w:pStyle w:val="TNormal"/>
              <w:rPr>
                <w:rFonts w:cs="Open Sans"/>
                <w:sz w:val="18"/>
                <w:szCs w:val="20"/>
              </w:rPr>
            </w:pPr>
            <w:r w:rsidRPr="000E55B7">
              <w:rPr>
                <w:rFonts w:cs="Open Sans"/>
                <w:sz w:val="18"/>
                <w:szCs w:val="20"/>
              </w:rPr>
              <w:t>v.0.2</w:t>
            </w:r>
          </w:p>
        </w:tc>
        <w:tc>
          <w:tcPr>
            <w:tcW w:w="5934" w:type="dxa"/>
          </w:tcPr>
          <w:p w14:paraId="62E7FAE1" w14:textId="5B6609DF" w:rsidR="002A68E3" w:rsidRPr="000E55B7" w:rsidRDefault="002A68E3" w:rsidP="002A68E3">
            <w:pPr>
              <w:pStyle w:val="TNormal"/>
              <w:rPr>
                <w:rFonts w:cs="Open Sans"/>
                <w:sz w:val="18"/>
                <w:szCs w:val="20"/>
              </w:rPr>
            </w:pPr>
            <w:r w:rsidRPr="000E55B7">
              <w:rPr>
                <w:rFonts w:cs="Open Sans"/>
                <w:sz w:val="18"/>
                <w:szCs w:val="20"/>
              </w:rPr>
              <w:t xml:space="preserve">Lauku StopCodeFrom, StopCodeTo formāts nomainīts no varchar(250) uz varchar(10), lai atbilstu STIFSS un VBN datubāzēs nodrošinātajam formātam. Sekojošās metodēs: GET/API-V/FlightReport, GET/API-V/PotentialTicket. </w:t>
            </w:r>
            <w:r w:rsidRPr="000E55B7">
              <w:rPr>
                <w:rFonts w:cs="Open Sans"/>
                <w:b/>
                <w:bCs/>
                <w:sz w:val="16"/>
                <w:szCs w:val="16"/>
              </w:rPr>
              <w:t>-&gt;#2276</w:t>
            </w:r>
          </w:p>
        </w:tc>
        <w:tc>
          <w:tcPr>
            <w:tcW w:w="1134" w:type="dxa"/>
          </w:tcPr>
          <w:p w14:paraId="789062C0" w14:textId="67F3E3F9" w:rsidR="002A68E3" w:rsidRPr="000E55B7" w:rsidRDefault="002A68E3" w:rsidP="007D1561">
            <w:pPr>
              <w:pStyle w:val="TNormal"/>
              <w:rPr>
                <w:rFonts w:cs="Open Sans"/>
                <w:sz w:val="18"/>
                <w:szCs w:val="20"/>
              </w:rPr>
            </w:pPr>
            <w:r w:rsidRPr="000E55B7">
              <w:rPr>
                <w:rFonts w:cs="Open Sans"/>
                <w:sz w:val="18"/>
                <w:szCs w:val="20"/>
              </w:rPr>
              <w:t>Raimonds Rubiķis</w:t>
            </w:r>
          </w:p>
        </w:tc>
      </w:tr>
      <w:tr w:rsidR="007741BC" w:rsidRPr="00C0329F" w14:paraId="629023C9" w14:textId="77777777" w:rsidTr="00C20AD6">
        <w:trPr>
          <w:cantSplit/>
          <w:trHeight w:val="611"/>
        </w:trPr>
        <w:tc>
          <w:tcPr>
            <w:tcW w:w="1530" w:type="dxa"/>
          </w:tcPr>
          <w:p w14:paraId="2C2F3193" w14:textId="0DC9F142" w:rsidR="007741BC" w:rsidRPr="000E55B7" w:rsidRDefault="007741BC" w:rsidP="007D1561">
            <w:pPr>
              <w:pStyle w:val="TNormal"/>
              <w:rPr>
                <w:rFonts w:cs="Open Sans"/>
                <w:sz w:val="18"/>
                <w:szCs w:val="20"/>
              </w:rPr>
            </w:pPr>
            <w:r>
              <w:rPr>
                <w:rFonts w:cs="Open Sans"/>
                <w:sz w:val="18"/>
                <w:szCs w:val="20"/>
              </w:rPr>
              <w:t>29</w:t>
            </w:r>
            <w:r w:rsidR="001565CF">
              <w:rPr>
                <w:rFonts w:cs="Open Sans"/>
                <w:sz w:val="18"/>
                <w:szCs w:val="20"/>
              </w:rPr>
              <w:t>.</w:t>
            </w:r>
            <w:r w:rsidR="00DC1E2D">
              <w:rPr>
                <w:rFonts w:cs="Open Sans"/>
                <w:sz w:val="18"/>
                <w:szCs w:val="20"/>
              </w:rPr>
              <w:t>-30.</w:t>
            </w:r>
            <w:r>
              <w:rPr>
                <w:rFonts w:cs="Open Sans"/>
                <w:sz w:val="18"/>
                <w:szCs w:val="20"/>
              </w:rPr>
              <w:t>09.2021</w:t>
            </w:r>
          </w:p>
        </w:tc>
        <w:tc>
          <w:tcPr>
            <w:tcW w:w="1462" w:type="dxa"/>
          </w:tcPr>
          <w:p w14:paraId="298DA2C7" w14:textId="1C025712" w:rsidR="007741BC" w:rsidRPr="000E55B7" w:rsidRDefault="00B4182B" w:rsidP="007D1561">
            <w:pPr>
              <w:pStyle w:val="TNormal"/>
              <w:rPr>
                <w:rFonts w:cs="Open Sans"/>
                <w:sz w:val="18"/>
                <w:szCs w:val="20"/>
              </w:rPr>
            </w:pPr>
            <w:r>
              <w:rPr>
                <w:rFonts w:cs="Open Sans"/>
                <w:sz w:val="18"/>
                <w:szCs w:val="20"/>
              </w:rPr>
              <w:t>v1</w:t>
            </w:r>
          </w:p>
        </w:tc>
        <w:tc>
          <w:tcPr>
            <w:tcW w:w="5934" w:type="dxa"/>
          </w:tcPr>
          <w:p w14:paraId="39AA85FC" w14:textId="1E20EF18" w:rsidR="007741BC" w:rsidRPr="000E55B7" w:rsidRDefault="007741BC" w:rsidP="002A68E3">
            <w:pPr>
              <w:pStyle w:val="TNormal"/>
              <w:rPr>
                <w:rFonts w:cs="Open Sans"/>
                <w:sz w:val="18"/>
                <w:szCs w:val="20"/>
              </w:rPr>
            </w:pPr>
            <w:r>
              <w:rPr>
                <w:rFonts w:cs="Open Sans"/>
                <w:sz w:val="18"/>
                <w:szCs w:val="18"/>
              </w:rPr>
              <w:t>Papildinājumi, lai uzlabotu specifikācijas saprotamību un priekšstatu par saistību ar citiem VBN API servisiem</w:t>
            </w:r>
          </w:p>
        </w:tc>
        <w:tc>
          <w:tcPr>
            <w:tcW w:w="1134" w:type="dxa"/>
          </w:tcPr>
          <w:p w14:paraId="5DE2D848" w14:textId="20025DA5" w:rsidR="007741BC" w:rsidRPr="000E55B7" w:rsidRDefault="007741BC" w:rsidP="007D1561">
            <w:pPr>
              <w:pStyle w:val="TNormal"/>
              <w:rPr>
                <w:rFonts w:cs="Open Sans"/>
                <w:sz w:val="18"/>
                <w:szCs w:val="20"/>
              </w:rPr>
            </w:pPr>
            <w:r w:rsidRPr="000E55B7">
              <w:rPr>
                <w:rFonts w:cs="Open Sans"/>
                <w:sz w:val="18"/>
                <w:szCs w:val="20"/>
              </w:rPr>
              <w:t>Raimonds Rubiķis</w:t>
            </w:r>
          </w:p>
        </w:tc>
      </w:tr>
      <w:tr w:rsidR="00856EBD" w:rsidRPr="00C0329F" w14:paraId="694535A3" w14:textId="77777777" w:rsidTr="00C20AD6">
        <w:trPr>
          <w:cantSplit/>
          <w:trHeight w:val="629"/>
        </w:trPr>
        <w:tc>
          <w:tcPr>
            <w:tcW w:w="1530" w:type="dxa"/>
          </w:tcPr>
          <w:p w14:paraId="3C1DBBA1" w14:textId="77777777" w:rsidR="00856EBD" w:rsidRDefault="00856EBD" w:rsidP="007D1561">
            <w:pPr>
              <w:pStyle w:val="TNormal"/>
              <w:rPr>
                <w:rFonts w:cs="Open Sans"/>
                <w:sz w:val="18"/>
                <w:szCs w:val="20"/>
              </w:rPr>
            </w:pPr>
            <w:r>
              <w:rPr>
                <w:rFonts w:cs="Open Sans"/>
                <w:sz w:val="18"/>
                <w:szCs w:val="20"/>
              </w:rPr>
              <w:lastRenderedPageBreak/>
              <w:t>4.</w:t>
            </w:r>
            <w:r w:rsidR="00F700AD">
              <w:rPr>
                <w:rFonts w:cs="Open Sans"/>
                <w:sz w:val="18"/>
                <w:szCs w:val="20"/>
              </w:rPr>
              <w:t>-1</w:t>
            </w:r>
            <w:r w:rsidR="00206AEB">
              <w:rPr>
                <w:rFonts w:cs="Open Sans"/>
                <w:sz w:val="18"/>
                <w:szCs w:val="20"/>
              </w:rPr>
              <w:t>3</w:t>
            </w:r>
            <w:r w:rsidR="00F700AD">
              <w:rPr>
                <w:rFonts w:cs="Open Sans"/>
                <w:sz w:val="18"/>
                <w:szCs w:val="20"/>
              </w:rPr>
              <w:t>.</w:t>
            </w:r>
            <w:r>
              <w:rPr>
                <w:rFonts w:cs="Open Sans"/>
                <w:sz w:val="18"/>
                <w:szCs w:val="20"/>
              </w:rPr>
              <w:t>10.2021</w:t>
            </w:r>
          </w:p>
          <w:p w14:paraId="49FE6B2D" w14:textId="09672A71" w:rsidR="00D149E0" w:rsidRDefault="00D149E0" w:rsidP="007D1561">
            <w:pPr>
              <w:pStyle w:val="TNormal"/>
              <w:rPr>
                <w:rFonts w:cs="Open Sans"/>
                <w:sz w:val="18"/>
                <w:szCs w:val="20"/>
              </w:rPr>
            </w:pPr>
            <w:r>
              <w:rPr>
                <w:rFonts w:cs="Open Sans"/>
                <w:sz w:val="18"/>
                <w:szCs w:val="20"/>
              </w:rPr>
              <w:t>25.10.2021</w:t>
            </w:r>
          </w:p>
        </w:tc>
        <w:tc>
          <w:tcPr>
            <w:tcW w:w="1462" w:type="dxa"/>
          </w:tcPr>
          <w:p w14:paraId="40627F5B" w14:textId="304C117F" w:rsidR="00856EBD" w:rsidRDefault="00B4182B" w:rsidP="007D1561">
            <w:pPr>
              <w:pStyle w:val="TNormal"/>
              <w:rPr>
                <w:rFonts w:cs="Open Sans"/>
                <w:sz w:val="18"/>
                <w:szCs w:val="20"/>
              </w:rPr>
            </w:pPr>
            <w:r>
              <w:rPr>
                <w:rFonts w:cs="Open Sans"/>
                <w:sz w:val="18"/>
                <w:szCs w:val="20"/>
              </w:rPr>
              <w:t>v1</w:t>
            </w:r>
          </w:p>
        </w:tc>
        <w:tc>
          <w:tcPr>
            <w:tcW w:w="5934" w:type="dxa"/>
          </w:tcPr>
          <w:p w14:paraId="16C35421" w14:textId="4E93A584" w:rsidR="00674829" w:rsidRPr="00674829" w:rsidRDefault="00674829" w:rsidP="002A68E3">
            <w:pPr>
              <w:pStyle w:val="TNormal"/>
              <w:rPr>
                <w:rFonts w:cs="Open Sans"/>
                <w:b/>
                <w:bCs/>
                <w:color w:val="auto"/>
                <w:sz w:val="16"/>
                <w:szCs w:val="16"/>
              </w:rPr>
            </w:pPr>
            <w:r w:rsidRPr="00674829">
              <w:rPr>
                <w:rFonts w:cs="Open Sans"/>
                <w:b/>
                <w:bCs/>
                <w:color w:val="auto"/>
                <w:sz w:val="16"/>
                <w:szCs w:val="16"/>
              </w:rPr>
              <w:t>#2342</w:t>
            </w:r>
            <w:r>
              <w:rPr>
                <w:rFonts w:cs="Open Sans"/>
                <w:b/>
                <w:bCs/>
                <w:color w:val="auto"/>
                <w:sz w:val="16"/>
                <w:szCs w:val="16"/>
              </w:rPr>
              <w:t>:</w:t>
            </w:r>
          </w:p>
          <w:p w14:paraId="6E2A0768" w14:textId="52773A9D" w:rsidR="00856EBD" w:rsidRDefault="00213981" w:rsidP="009E43E7">
            <w:pPr>
              <w:pStyle w:val="TNormal"/>
              <w:rPr>
                <w:rFonts w:cs="Open Sans"/>
                <w:sz w:val="18"/>
                <w:szCs w:val="18"/>
              </w:rPr>
            </w:pPr>
            <w:r>
              <w:rPr>
                <w:rFonts w:cs="Open Sans"/>
                <w:sz w:val="18"/>
                <w:szCs w:val="18"/>
              </w:rPr>
              <w:t>I</w:t>
            </w:r>
            <w:r w:rsidR="00856EBD">
              <w:rPr>
                <w:rFonts w:cs="Open Sans"/>
                <w:sz w:val="18"/>
                <w:szCs w:val="18"/>
              </w:rPr>
              <w:t>zmaiņas metodes GET/API-V/</w:t>
            </w:r>
            <w:r w:rsidR="00856EBD" w:rsidRPr="00856EBD">
              <w:rPr>
                <w:rFonts w:cs="Open Sans"/>
                <w:sz w:val="18"/>
                <w:szCs w:val="18"/>
              </w:rPr>
              <w:t>FlightReport</w:t>
            </w:r>
            <w:r w:rsidR="00856EBD">
              <w:rPr>
                <w:rFonts w:cs="Open Sans"/>
                <w:sz w:val="18"/>
                <w:szCs w:val="18"/>
              </w:rPr>
              <w:t xml:space="preserve"> specifikācijā</w:t>
            </w:r>
            <w:r w:rsidR="004B5120">
              <w:rPr>
                <w:rFonts w:cs="Open Sans"/>
                <w:sz w:val="18"/>
                <w:szCs w:val="18"/>
              </w:rPr>
              <w:t xml:space="preserve"> vai saistībā ar minēto metodi</w:t>
            </w:r>
            <w:r w:rsidR="00856EBD">
              <w:rPr>
                <w:rFonts w:cs="Open Sans"/>
                <w:sz w:val="18"/>
                <w:szCs w:val="18"/>
              </w:rPr>
              <w:t>:</w:t>
            </w:r>
          </w:p>
          <w:p w14:paraId="559BC792" w14:textId="323037EF" w:rsidR="00856EBD" w:rsidRDefault="006E0DFC" w:rsidP="00580D60">
            <w:pPr>
              <w:pStyle w:val="TNormal"/>
              <w:numPr>
                <w:ilvl w:val="0"/>
                <w:numId w:val="16"/>
              </w:numPr>
              <w:rPr>
                <w:rFonts w:cs="Open Sans"/>
                <w:b/>
                <w:bCs/>
                <w:sz w:val="16"/>
                <w:szCs w:val="16"/>
              </w:rPr>
            </w:pPr>
            <w:r>
              <w:rPr>
                <w:rFonts w:cs="Open Sans"/>
                <w:sz w:val="18"/>
                <w:szCs w:val="18"/>
              </w:rPr>
              <w:t xml:space="preserve">Atbildes struktūra papildināta ar laukiem </w:t>
            </w:r>
            <w:proofErr w:type="spellStart"/>
            <w:r w:rsidRPr="006E0DFC">
              <w:rPr>
                <w:rFonts w:cs="Open Sans"/>
                <w:sz w:val="18"/>
                <w:szCs w:val="18"/>
              </w:rPr>
              <w:t>CarriageNo</w:t>
            </w:r>
            <w:proofErr w:type="spellEnd"/>
            <w:r w:rsidRPr="006E0DFC">
              <w:rPr>
                <w:rFonts w:cs="Open Sans"/>
                <w:sz w:val="18"/>
                <w:szCs w:val="18"/>
              </w:rPr>
              <w:t>,</w:t>
            </w:r>
            <w:r>
              <w:rPr>
                <w:rFonts w:cs="Open Sans"/>
                <w:sz w:val="18"/>
                <w:szCs w:val="18"/>
              </w:rPr>
              <w:t xml:space="preserve"> </w:t>
            </w:r>
            <w:r w:rsidRPr="006E0DFC">
              <w:rPr>
                <w:rFonts w:cs="Open Sans"/>
                <w:sz w:val="18"/>
                <w:szCs w:val="18"/>
              </w:rPr>
              <w:t>PlaceNo</w:t>
            </w:r>
            <w:r w:rsidR="00DD1B3F">
              <w:rPr>
                <w:rFonts w:cs="Open Sans"/>
                <w:sz w:val="18"/>
                <w:szCs w:val="18"/>
              </w:rPr>
              <w:t xml:space="preserve"> </w:t>
            </w:r>
            <w:r w:rsidR="00D34894">
              <w:rPr>
                <w:rFonts w:cs="Open Sans"/>
                <w:sz w:val="18"/>
                <w:szCs w:val="18"/>
              </w:rPr>
              <w:t xml:space="preserve"> </w:t>
            </w:r>
            <w:r w:rsidR="000E2C4C">
              <w:rPr>
                <w:rFonts w:cs="Open Sans"/>
                <w:b/>
                <w:bCs/>
                <w:sz w:val="16"/>
                <w:szCs w:val="16"/>
              </w:rPr>
              <w:t>,</w:t>
            </w:r>
            <w:r w:rsidR="00D149E0" w:rsidRPr="003C27F2">
              <w:rPr>
                <w:rFonts w:cs="Open Sans"/>
                <w:sz w:val="18"/>
                <w:szCs w:val="18"/>
              </w:rPr>
              <w:t xml:space="preserve"> </w:t>
            </w:r>
            <w:proofErr w:type="spellStart"/>
            <w:r w:rsidR="00D149E0" w:rsidRPr="003C27F2">
              <w:rPr>
                <w:rFonts w:cs="Open Sans"/>
                <w:sz w:val="18"/>
                <w:szCs w:val="18"/>
              </w:rPr>
              <w:t>FlightExtSysId</w:t>
            </w:r>
            <w:proofErr w:type="spellEnd"/>
            <w:r w:rsidR="00674829">
              <w:rPr>
                <w:rFonts w:cs="Open Sans"/>
                <w:sz w:val="18"/>
                <w:szCs w:val="18"/>
              </w:rPr>
              <w:t xml:space="preserve">, </w:t>
            </w:r>
            <w:proofErr w:type="spellStart"/>
            <w:r w:rsidR="00674829">
              <w:rPr>
                <w:rFonts w:cs="Open Sans"/>
                <w:sz w:val="18"/>
                <w:szCs w:val="18"/>
              </w:rPr>
              <w:t>FlightStatus</w:t>
            </w:r>
            <w:proofErr w:type="spellEnd"/>
            <w:r w:rsidR="004B5120">
              <w:rPr>
                <w:rFonts w:cs="Open Sans"/>
                <w:sz w:val="18"/>
                <w:szCs w:val="18"/>
              </w:rPr>
              <w:t>;</w:t>
            </w:r>
          </w:p>
          <w:p w14:paraId="60DAA897" w14:textId="4B5AA636" w:rsidR="006E0DFC" w:rsidRPr="00D34894" w:rsidRDefault="006E0DFC" w:rsidP="00580D60">
            <w:pPr>
              <w:pStyle w:val="TNormal"/>
              <w:numPr>
                <w:ilvl w:val="0"/>
                <w:numId w:val="16"/>
              </w:numPr>
              <w:rPr>
                <w:rFonts w:cs="Open Sans"/>
                <w:color w:val="auto"/>
                <w:sz w:val="18"/>
                <w:szCs w:val="18"/>
              </w:rPr>
            </w:pPr>
            <w:r w:rsidRPr="00D34894">
              <w:rPr>
                <w:rFonts w:cs="Open Sans"/>
                <w:color w:val="auto"/>
                <w:sz w:val="18"/>
                <w:szCs w:val="18"/>
              </w:rPr>
              <w:t xml:space="preserve">Izmainīts klasifikators “Biļetes pamattipi” </w:t>
            </w:r>
            <w:r w:rsidRPr="00D34894">
              <w:rPr>
                <w:rFonts w:cs="Open Sans"/>
                <w:b/>
                <w:bCs/>
                <w:color w:val="auto"/>
                <w:sz w:val="16"/>
                <w:szCs w:val="16"/>
              </w:rPr>
              <w:t>#2305</w:t>
            </w:r>
            <w:r w:rsidR="004B5120" w:rsidRPr="00D34894">
              <w:rPr>
                <w:rFonts w:cs="Open Sans"/>
                <w:color w:val="auto"/>
                <w:sz w:val="18"/>
                <w:szCs w:val="18"/>
              </w:rPr>
              <w:t>;</w:t>
            </w:r>
          </w:p>
          <w:p w14:paraId="73BA9823" w14:textId="17F23DB5" w:rsidR="006E17CD" w:rsidRPr="00D34894" w:rsidRDefault="004135A0" w:rsidP="00580D60">
            <w:pPr>
              <w:pStyle w:val="TNormal"/>
              <w:numPr>
                <w:ilvl w:val="0"/>
                <w:numId w:val="16"/>
              </w:numPr>
              <w:rPr>
                <w:rFonts w:cs="Open Sans"/>
                <w:color w:val="auto"/>
                <w:sz w:val="18"/>
                <w:szCs w:val="18"/>
              </w:rPr>
            </w:pPr>
            <w:r w:rsidRPr="00D34894">
              <w:rPr>
                <w:rFonts w:cs="Open Sans"/>
                <w:color w:val="auto"/>
                <w:sz w:val="18"/>
                <w:szCs w:val="18"/>
              </w:rPr>
              <w:t xml:space="preserve">Paredzēta iespēja </w:t>
            </w:r>
            <w:r w:rsidR="00213981" w:rsidRPr="00D34894">
              <w:rPr>
                <w:rFonts w:cs="Open Sans"/>
                <w:color w:val="auto"/>
                <w:sz w:val="18"/>
                <w:szCs w:val="18"/>
              </w:rPr>
              <w:t>iegūt</w:t>
            </w:r>
            <w:r w:rsidRPr="00D34894">
              <w:rPr>
                <w:rFonts w:cs="Open Sans"/>
                <w:color w:val="auto"/>
                <w:sz w:val="18"/>
                <w:szCs w:val="18"/>
              </w:rPr>
              <w:t xml:space="preserve"> tikai izmainītos datus, kā nosacījumu uzdodot datumu, laiku (jauns lauks ModifiedSinceTS)</w:t>
            </w:r>
            <w:r w:rsidR="00D34894" w:rsidRPr="00D34894">
              <w:rPr>
                <w:rFonts w:cs="Open Sans"/>
                <w:color w:val="auto"/>
                <w:sz w:val="18"/>
                <w:szCs w:val="18"/>
              </w:rPr>
              <w:t>;</w:t>
            </w:r>
          </w:p>
          <w:p w14:paraId="16688B02" w14:textId="5A9D7E3E" w:rsidR="004B5120" w:rsidRDefault="004B5120" w:rsidP="00580D60">
            <w:pPr>
              <w:pStyle w:val="TNormal"/>
              <w:numPr>
                <w:ilvl w:val="0"/>
                <w:numId w:val="16"/>
              </w:numPr>
              <w:rPr>
                <w:rFonts w:cs="Open Sans"/>
                <w:sz w:val="18"/>
                <w:szCs w:val="18"/>
              </w:rPr>
            </w:pPr>
            <w:r w:rsidRPr="00D34894">
              <w:rPr>
                <w:rFonts w:cs="Open Sans"/>
                <w:color w:val="auto"/>
                <w:sz w:val="18"/>
                <w:szCs w:val="18"/>
              </w:rPr>
              <w:t xml:space="preserve">Klasifikatora </w:t>
            </w:r>
            <w:r>
              <w:rPr>
                <w:rFonts w:cs="Open Sans"/>
                <w:sz w:val="18"/>
                <w:szCs w:val="18"/>
              </w:rPr>
              <w:t>“Reisa statusi” nosaukums nomainīts uz “Reisa statuss tā norises laikā”</w:t>
            </w:r>
            <w:r w:rsidR="00674829">
              <w:rPr>
                <w:rFonts w:cs="Open Sans"/>
                <w:sz w:val="18"/>
                <w:szCs w:val="18"/>
              </w:rPr>
              <w:t xml:space="preserve"> (piezīme – to, tāpat kā līdz šim, izmanto cita metode: POST/API-V/SendFlightExecution)</w:t>
            </w:r>
            <w:r>
              <w:rPr>
                <w:rFonts w:cs="Open Sans"/>
                <w:sz w:val="18"/>
                <w:szCs w:val="18"/>
              </w:rPr>
              <w:t>. Pievienots jauns klasifikators “Reisa izpildes statuss” un tam atbilstošs lauks metodes atgriezto datu struktūrā</w:t>
            </w:r>
            <w:r w:rsidR="00674829">
              <w:rPr>
                <w:rFonts w:cs="Open Sans"/>
                <w:sz w:val="18"/>
                <w:szCs w:val="18"/>
              </w:rPr>
              <w:t>;</w:t>
            </w:r>
          </w:p>
          <w:p w14:paraId="1DBC9004" w14:textId="3105398A" w:rsidR="00213981" w:rsidRPr="00F80B77" w:rsidRDefault="00674829" w:rsidP="00213981">
            <w:pPr>
              <w:pStyle w:val="TNormal"/>
              <w:numPr>
                <w:ilvl w:val="0"/>
                <w:numId w:val="16"/>
              </w:numPr>
              <w:rPr>
                <w:rFonts w:cs="Open Sans"/>
                <w:sz w:val="18"/>
                <w:szCs w:val="18"/>
              </w:rPr>
            </w:pPr>
            <w:r>
              <w:rPr>
                <w:rFonts w:cs="Open Sans"/>
                <w:sz w:val="18"/>
                <w:szCs w:val="18"/>
              </w:rPr>
              <w:t>Pieprasījuma struktūra papildināta ar lauk</w:t>
            </w:r>
            <w:r w:rsidR="00CE7906">
              <w:rPr>
                <w:rFonts w:cs="Open Sans"/>
                <w:sz w:val="18"/>
                <w:szCs w:val="18"/>
              </w:rPr>
              <w:t>iem</w:t>
            </w:r>
            <w:r>
              <w:rPr>
                <w:rFonts w:cs="Open Sans"/>
                <w:sz w:val="18"/>
                <w:szCs w:val="18"/>
              </w:rPr>
              <w:t xml:space="preserve"> FlightStatus</w:t>
            </w:r>
            <w:r w:rsidR="00CE7906">
              <w:rPr>
                <w:rFonts w:cs="Open Sans"/>
                <w:sz w:val="18"/>
                <w:szCs w:val="18"/>
              </w:rPr>
              <w:t xml:space="preserve">Last, </w:t>
            </w:r>
            <w:proofErr w:type="spellStart"/>
            <w:r w:rsidR="00CE7906" w:rsidRPr="00CE7906">
              <w:rPr>
                <w:rFonts w:cs="Open Sans"/>
                <w:sz w:val="18"/>
                <w:szCs w:val="18"/>
              </w:rPr>
              <w:t>IncludeFlightStatusHistory</w:t>
            </w:r>
            <w:proofErr w:type="spellEnd"/>
            <w:r w:rsidR="00CE7906">
              <w:rPr>
                <w:rFonts w:cs="Open Sans"/>
                <w:sz w:val="18"/>
                <w:szCs w:val="18"/>
              </w:rPr>
              <w:t>. Atgriezto datu struktūra pārveidota, augšējā līmeņa struktūrā iekļaujot aktuālo reisa izpildes statusu (</w:t>
            </w:r>
            <w:r w:rsidR="00CE7906" w:rsidRPr="00CE7906">
              <w:rPr>
                <w:rFonts w:cs="Open Sans"/>
                <w:sz w:val="18"/>
                <w:szCs w:val="18"/>
              </w:rPr>
              <w:t>FlightStatusLast</w:t>
            </w:r>
            <w:r w:rsidR="00CE7906">
              <w:rPr>
                <w:rFonts w:cs="Open Sans"/>
                <w:sz w:val="18"/>
                <w:szCs w:val="18"/>
              </w:rPr>
              <w:t xml:space="preserve">, </w:t>
            </w:r>
            <w:proofErr w:type="spellStart"/>
            <w:r w:rsidR="00CE7906" w:rsidRPr="00CE7906">
              <w:rPr>
                <w:rFonts w:cs="Open Sans"/>
                <w:sz w:val="18"/>
                <w:szCs w:val="18"/>
              </w:rPr>
              <w:t>FlightStatusLastTS</w:t>
            </w:r>
            <w:proofErr w:type="spellEnd"/>
            <w:r w:rsidR="00CE7906">
              <w:rPr>
                <w:rFonts w:cs="Open Sans"/>
                <w:sz w:val="18"/>
                <w:szCs w:val="18"/>
              </w:rPr>
              <w:t xml:space="preserve">) un </w:t>
            </w:r>
            <w:r w:rsidR="00CE7906" w:rsidRPr="00CE7906">
              <w:rPr>
                <w:rFonts w:cs="Open Sans"/>
                <w:sz w:val="18"/>
                <w:szCs w:val="18"/>
              </w:rPr>
              <w:t>FlightStatusHistory apakšstruktūr</w:t>
            </w:r>
            <w:r w:rsidR="00CE7906">
              <w:rPr>
                <w:rFonts w:cs="Open Sans"/>
                <w:sz w:val="18"/>
                <w:szCs w:val="18"/>
              </w:rPr>
              <w:t>ā - i</w:t>
            </w:r>
            <w:r w:rsidR="00CE7906" w:rsidRPr="00CE7906">
              <w:rPr>
                <w:rFonts w:cs="Open Sans"/>
                <w:sz w:val="18"/>
                <w:szCs w:val="18"/>
              </w:rPr>
              <w:t>epriekšējo reisa izpildes statusu saraksts</w:t>
            </w:r>
          </w:p>
        </w:tc>
        <w:tc>
          <w:tcPr>
            <w:tcW w:w="1134" w:type="dxa"/>
          </w:tcPr>
          <w:p w14:paraId="65EDA7A4" w14:textId="6BFC4F7C" w:rsidR="00856EBD" w:rsidRPr="000E55B7" w:rsidRDefault="00856EBD" w:rsidP="007D1561">
            <w:pPr>
              <w:pStyle w:val="TNormal"/>
              <w:rPr>
                <w:rFonts w:cs="Open Sans"/>
                <w:sz w:val="18"/>
                <w:szCs w:val="20"/>
              </w:rPr>
            </w:pPr>
            <w:r w:rsidRPr="000E55B7">
              <w:rPr>
                <w:rFonts w:cs="Open Sans"/>
                <w:sz w:val="18"/>
                <w:szCs w:val="20"/>
              </w:rPr>
              <w:t>Raimonds Rubiķis</w:t>
            </w:r>
          </w:p>
        </w:tc>
      </w:tr>
      <w:tr w:rsidR="00DC147D" w:rsidRPr="00C0329F" w14:paraId="320C24B1" w14:textId="77777777" w:rsidTr="00C20AD6">
        <w:trPr>
          <w:cantSplit/>
          <w:trHeight w:val="695"/>
        </w:trPr>
        <w:tc>
          <w:tcPr>
            <w:tcW w:w="1530" w:type="dxa"/>
          </w:tcPr>
          <w:p w14:paraId="32A28C97" w14:textId="7D19F952" w:rsidR="00DC147D" w:rsidRDefault="00DC147D" w:rsidP="007D1561">
            <w:pPr>
              <w:pStyle w:val="TNormal"/>
              <w:rPr>
                <w:rFonts w:cs="Open Sans"/>
                <w:sz w:val="18"/>
                <w:szCs w:val="20"/>
              </w:rPr>
            </w:pPr>
            <w:r>
              <w:rPr>
                <w:rFonts w:cs="Open Sans"/>
                <w:sz w:val="18"/>
                <w:szCs w:val="20"/>
              </w:rPr>
              <w:t>8.10.2021</w:t>
            </w:r>
          </w:p>
        </w:tc>
        <w:tc>
          <w:tcPr>
            <w:tcW w:w="1462" w:type="dxa"/>
          </w:tcPr>
          <w:p w14:paraId="20F83BF3" w14:textId="4498FE66" w:rsidR="00DC147D" w:rsidRDefault="00B4182B" w:rsidP="007D1561">
            <w:pPr>
              <w:pStyle w:val="TNormal"/>
              <w:rPr>
                <w:rFonts w:cs="Open Sans"/>
                <w:sz w:val="18"/>
                <w:szCs w:val="20"/>
              </w:rPr>
            </w:pPr>
            <w:r>
              <w:rPr>
                <w:rFonts w:cs="Open Sans"/>
                <w:sz w:val="18"/>
                <w:szCs w:val="20"/>
              </w:rPr>
              <w:t>v1</w:t>
            </w:r>
          </w:p>
        </w:tc>
        <w:tc>
          <w:tcPr>
            <w:tcW w:w="5934" w:type="dxa"/>
          </w:tcPr>
          <w:p w14:paraId="6E208A81" w14:textId="1FD98DD4" w:rsidR="00DC147D" w:rsidRDefault="00DC147D" w:rsidP="00DC147D">
            <w:pPr>
              <w:pStyle w:val="TNormal"/>
              <w:rPr>
                <w:rFonts w:cs="Open Sans"/>
                <w:sz w:val="18"/>
                <w:szCs w:val="18"/>
              </w:rPr>
            </w:pPr>
            <w:r>
              <w:rPr>
                <w:rFonts w:cs="Open Sans"/>
                <w:sz w:val="18"/>
                <w:szCs w:val="18"/>
              </w:rPr>
              <w:t xml:space="preserve">Veiktas izmaiņas servisa klasifikatoru nosaukumos (nemainot klasifikatora vērtību nosaukumus un nozīmi) </w:t>
            </w:r>
            <w:r w:rsidRPr="00DC147D">
              <w:rPr>
                <w:rFonts w:cs="Open Sans"/>
                <w:b/>
                <w:bCs/>
                <w:sz w:val="16"/>
                <w:szCs w:val="16"/>
              </w:rPr>
              <w:t>#2340</w:t>
            </w:r>
          </w:p>
        </w:tc>
        <w:tc>
          <w:tcPr>
            <w:tcW w:w="1134" w:type="dxa"/>
          </w:tcPr>
          <w:p w14:paraId="716E5DAA" w14:textId="351B6D48" w:rsidR="00DC147D" w:rsidRPr="000E55B7" w:rsidRDefault="00DC147D" w:rsidP="007D1561">
            <w:pPr>
              <w:pStyle w:val="TNormal"/>
              <w:rPr>
                <w:rFonts w:cs="Open Sans"/>
                <w:sz w:val="18"/>
                <w:szCs w:val="20"/>
              </w:rPr>
            </w:pPr>
            <w:r w:rsidRPr="000E55B7">
              <w:rPr>
                <w:rFonts w:cs="Open Sans"/>
                <w:sz w:val="18"/>
                <w:szCs w:val="20"/>
              </w:rPr>
              <w:t>Raimonds Rubiķis</w:t>
            </w:r>
          </w:p>
        </w:tc>
      </w:tr>
      <w:tr w:rsidR="00B3426A" w:rsidRPr="00C0329F" w14:paraId="0C49F6DD" w14:textId="77777777" w:rsidTr="00C20AD6">
        <w:trPr>
          <w:cantSplit/>
          <w:trHeight w:val="1062"/>
        </w:trPr>
        <w:tc>
          <w:tcPr>
            <w:tcW w:w="1530" w:type="dxa"/>
          </w:tcPr>
          <w:p w14:paraId="2F30518A" w14:textId="74D3DC42" w:rsidR="00B3426A" w:rsidRDefault="00B3426A" w:rsidP="007D1561">
            <w:pPr>
              <w:pStyle w:val="TNormal"/>
              <w:rPr>
                <w:rFonts w:cs="Open Sans"/>
                <w:sz w:val="18"/>
                <w:szCs w:val="20"/>
              </w:rPr>
            </w:pPr>
            <w:r>
              <w:rPr>
                <w:rFonts w:cs="Open Sans"/>
                <w:sz w:val="18"/>
                <w:szCs w:val="20"/>
              </w:rPr>
              <w:t>1</w:t>
            </w:r>
            <w:r w:rsidR="0091258F">
              <w:rPr>
                <w:rFonts w:cs="Open Sans"/>
                <w:sz w:val="18"/>
                <w:szCs w:val="20"/>
              </w:rPr>
              <w:t>2</w:t>
            </w:r>
            <w:r>
              <w:rPr>
                <w:rFonts w:cs="Open Sans"/>
                <w:sz w:val="18"/>
                <w:szCs w:val="20"/>
              </w:rPr>
              <w:t>.10.2021</w:t>
            </w:r>
          </w:p>
        </w:tc>
        <w:tc>
          <w:tcPr>
            <w:tcW w:w="1462" w:type="dxa"/>
          </w:tcPr>
          <w:p w14:paraId="6BB4F2F2" w14:textId="20273656" w:rsidR="00B3426A" w:rsidRDefault="00616C5E" w:rsidP="007D1561">
            <w:pPr>
              <w:pStyle w:val="TNormal"/>
              <w:rPr>
                <w:rFonts w:cs="Open Sans"/>
                <w:sz w:val="18"/>
                <w:szCs w:val="20"/>
              </w:rPr>
            </w:pPr>
            <w:r>
              <w:rPr>
                <w:rFonts w:cs="Open Sans"/>
                <w:sz w:val="18"/>
                <w:szCs w:val="20"/>
              </w:rPr>
              <w:t>v</w:t>
            </w:r>
            <w:r w:rsidR="00B4182B">
              <w:rPr>
                <w:rFonts w:cs="Open Sans"/>
                <w:sz w:val="18"/>
                <w:szCs w:val="20"/>
              </w:rPr>
              <w:t>1</w:t>
            </w:r>
          </w:p>
        </w:tc>
        <w:tc>
          <w:tcPr>
            <w:tcW w:w="5934" w:type="dxa"/>
          </w:tcPr>
          <w:p w14:paraId="17D929A0" w14:textId="5C6A8C10" w:rsidR="00B3426A" w:rsidRPr="00674829" w:rsidRDefault="00674829" w:rsidP="00DC147D">
            <w:pPr>
              <w:pStyle w:val="TNormal"/>
              <w:rPr>
                <w:rFonts w:cs="Open Sans"/>
                <w:b/>
                <w:bCs/>
                <w:sz w:val="18"/>
                <w:szCs w:val="18"/>
              </w:rPr>
            </w:pPr>
            <w:r>
              <w:rPr>
                <w:rFonts w:cs="Open Sans"/>
                <w:sz w:val="18"/>
                <w:szCs w:val="18"/>
              </w:rPr>
              <w:t xml:space="preserve">Metodes </w:t>
            </w:r>
            <w:r w:rsidRPr="00674829">
              <w:rPr>
                <w:rFonts w:cs="Open Sans"/>
                <w:sz w:val="18"/>
                <w:szCs w:val="18"/>
              </w:rPr>
              <w:t xml:space="preserve">POST/API-V/SendTicketEvent </w:t>
            </w:r>
            <w:r>
              <w:rPr>
                <w:rFonts w:cs="Open Sans"/>
                <w:sz w:val="18"/>
                <w:szCs w:val="18"/>
              </w:rPr>
              <w:t>pieprasījuma struktūrā izmantotais k</w:t>
            </w:r>
            <w:r w:rsidR="00BE4979">
              <w:rPr>
                <w:rFonts w:cs="Open Sans"/>
                <w:sz w:val="18"/>
                <w:szCs w:val="18"/>
              </w:rPr>
              <w:t>lasifikators “</w:t>
            </w:r>
            <w:r w:rsidR="00BE4979" w:rsidRPr="00BE4979">
              <w:rPr>
                <w:rFonts w:cs="Open Sans"/>
                <w:sz w:val="18"/>
                <w:szCs w:val="18"/>
              </w:rPr>
              <w:t>Biļetes statuss (iegūts transportlīdzeklī biļetes pārbaudes brīdī)</w:t>
            </w:r>
            <w:r w:rsidR="00BE4979">
              <w:rPr>
                <w:rFonts w:cs="Open Sans"/>
                <w:sz w:val="18"/>
                <w:szCs w:val="18"/>
              </w:rPr>
              <w:t xml:space="preserve">” </w:t>
            </w:r>
            <w:r w:rsidR="0091258F">
              <w:rPr>
                <w:rFonts w:cs="Open Sans"/>
                <w:sz w:val="18"/>
                <w:szCs w:val="18"/>
              </w:rPr>
              <w:t xml:space="preserve">papildināts ar vērtību </w:t>
            </w:r>
            <w:r w:rsidR="00BE4979">
              <w:rPr>
                <w:rFonts w:cs="Open Sans"/>
                <w:sz w:val="18"/>
                <w:szCs w:val="18"/>
              </w:rPr>
              <w:t>‘Anulēt</w:t>
            </w:r>
            <w:r w:rsidR="0091258F">
              <w:rPr>
                <w:rFonts w:cs="Open Sans"/>
                <w:sz w:val="18"/>
                <w:szCs w:val="18"/>
              </w:rPr>
              <w:t>a</w:t>
            </w:r>
            <w:r w:rsidR="00BE4979">
              <w:rPr>
                <w:rFonts w:cs="Open Sans"/>
                <w:sz w:val="18"/>
                <w:szCs w:val="18"/>
              </w:rPr>
              <w:t>’</w:t>
            </w:r>
            <w:r>
              <w:rPr>
                <w:rFonts w:cs="Open Sans"/>
                <w:sz w:val="18"/>
                <w:szCs w:val="18"/>
              </w:rPr>
              <w:t xml:space="preserve">. </w:t>
            </w:r>
            <w:r w:rsidR="00D70F7A">
              <w:rPr>
                <w:rFonts w:cs="Open Sans"/>
                <w:sz w:val="18"/>
                <w:szCs w:val="18"/>
              </w:rPr>
              <w:t>nodots uz programmēšanu EG-</w:t>
            </w:r>
            <w:proofErr w:type="spellStart"/>
            <w:r w:rsidR="00D70F7A">
              <w:rPr>
                <w:rFonts w:cs="Open Sans"/>
                <w:sz w:val="18"/>
                <w:szCs w:val="18"/>
              </w:rPr>
              <w:t>im</w:t>
            </w:r>
            <w:proofErr w:type="spellEnd"/>
            <w:r w:rsidR="00D70F7A">
              <w:rPr>
                <w:rFonts w:cs="Open Sans"/>
                <w:sz w:val="18"/>
                <w:szCs w:val="18"/>
              </w:rPr>
              <w:t xml:space="preserve"> (pagaidām bez Redmine)</w:t>
            </w:r>
          </w:p>
        </w:tc>
        <w:tc>
          <w:tcPr>
            <w:tcW w:w="1134" w:type="dxa"/>
          </w:tcPr>
          <w:p w14:paraId="011E8E69" w14:textId="17F62A7E" w:rsidR="00B3426A" w:rsidRPr="000E55B7" w:rsidRDefault="00B3426A" w:rsidP="007D1561">
            <w:pPr>
              <w:pStyle w:val="TNormal"/>
              <w:rPr>
                <w:rFonts w:cs="Open Sans"/>
                <w:sz w:val="18"/>
                <w:szCs w:val="20"/>
              </w:rPr>
            </w:pPr>
            <w:r w:rsidRPr="000E55B7">
              <w:rPr>
                <w:rFonts w:cs="Open Sans"/>
                <w:sz w:val="18"/>
                <w:szCs w:val="20"/>
              </w:rPr>
              <w:t>Raimonds Rubiķis</w:t>
            </w:r>
          </w:p>
        </w:tc>
      </w:tr>
      <w:tr w:rsidR="00DD2933" w:rsidRPr="00C0329F" w14:paraId="1EAC126C" w14:textId="77777777" w:rsidTr="00C20AD6">
        <w:trPr>
          <w:cantSplit/>
          <w:trHeight w:val="621"/>
        </w:trPr>
        <w:tc>
          <w:tcPr>
            <w:tcW w:w="1530" w:type="dxa"/>
          </w:tcPr>
          <w:p w14:paraId="615C89B9" w14:textId="053F9ABD" w:rsidR="00DD2933" w:rsidRDefault="00DD2933" w:rsidP="007D1561">
            <w:pPr>
              <w:pStyle w:val="TNormal"/>
              <w:rPr>
                <w:rFonts w:cs="Open Sans"/>
                <w:sz w:val="18"/>
                <w:szCs w:val="20"/>
              </w:rPr>
            </w:pPr>
            <w:r>
              <w:rPr>
                <w:rFonts w:cs="Open Sans"/>
                <w:sz w:val="18"/>
                <w:szCs w:val="20"/>
              </w:rPr>
              <w:t>25.10.2021</w:t>
            </w:r>
          </w:p>
        </w:tc>
        <w:tc>
          <w:tcPr>
            <w:tcW w:w="1462" w:type="dxa"/>
          </w:tcPr>
          <w:p w14:paraId="361C6935" w14:textId="1B5C38D7" w:rsidR="00DD2933" w:rsidRDefault="00B4182B" w:rsidP="007D1561">
            <w:pPr>
              <w:pStyle w:val="TNormal"/>
              <w:rPr>
                <w:rFonts w:cs="Open Sans"/>
                <w:sz w:val="18"/>
                <w:szCs w:val="20"/>
              </w:rPr>
            </w:pPr>
            <w:r>
              <w:rPr>
                <w:rFonts w:cs="Open Sans"/>
                <w:sz w:val="18"/>
                <w:szCs w:val="20"/>
              </w:rPr>
              <w:t>v1</w:t>
            </w:r>
          </w:p>
        </w:tc>
        <w:tc>
          <w:tcPr>
            <w:tcW w:w="5934" w:type="dxa"/>
          </w:tcPr>
          <w:p w14:paraId="7AFCD86A" w14:textId="3054F832" w:rsidR="00D6211C" w:rsidRDefault="00DD2933" w:rsidP="00CE7906">
            <w:pPr>
              <w:pStyle w:val="TNormal"/>
              <w:rPr>
                <w:rFonts w:cs="Open Sans"/>
                <w:sz w:val="18"/>
                <w:szCs w:val="18"/>
              </w:rPr>
            </w:pPr>
            <w:r>
              <w:rPr>
                <w:rFonts w:cs="Open Sans"/>
                <w:sz w:val="18"/>
                <w:szCs w:val="18"/>
              </w:rPr>
              <w:t xml:space="preserve">Metodes </w:t>
            </w:r>
            <w:r w:rsidRPr="00674829">
              <w:rPr>
                <w:rFonts w:cs="Open Sans"/>
                <w:sz w:val="18"/>
                <w:szCs w:val="18"/>
              </w:rPr>
              <w:t xml:space="preserve">POST/API-V/SendTicketEvent </w:t>
            </w:r>
            <w:r>
              <w:rPr>
                <w:rFonts w:cs="Open Sans"/>
                <w:sz w:val="18"/>
                <w:szCs w:val="18"/>
              </w:rPr>
              <w:t>pieprasījuma struktūrā papildus iekļauts reisa un maršruta numurs</w:t>
            </w:r>
          </w:p>
        </w:tc>
        <w:tc>
          <w:tcPr>
            <w:tcW w:w="1134" w:type="dxa"/>
          </w:tcPr>
          <w:p w14:paraId="51074342" w14:textId="7CAC6CF7" w:rsidR="00DD2933" w:rsidRPr="000E55B7" w:rsidRDefault="00DD2933" w:rsidP="007D1561">
            <w:pPr>
              <w:pStyle w:val="TNormal"/>
              <w:rPr>
                <w:rFonts w:cs="Open Sans"/>
                <w:sz w:val="18"/>
                <w:szCs w:val="20"/>
              </w:rPr>
            </w:pPr>
            <w:r>
              <w:rPr>
                <w:rFonts w:cs="Open Sans"/>
                <w:sz w:val="18"/>
                <w:szCs w:val="20"/>
              </w:rPr>
              <w:t>Gunta Dauģe</w:t>
            </w:r>
          </w:p>
        </w:tc>
      </w:tr>
      <w:tr w:rsidR="00FF44CC" w:rsidRPr="00C0329F" w14:paraId="7D14A9D7" w14:textId="77777777" w:rsidTr="00C20AD6">
        <w:trPr>
          <w:cantSplit/>
          <w:trHeight w:val="1062"/>
        </w:trPr>
        <w:tc>
          <w:tcPr>
            <w:tcW w:w="1530" w:type="dxa"/>
          </w:tcPr>
          <w:p w14:paraId="4D790C40" w14:textId="4D76DC6D" w:rsidR="00FF44CC" w:rsidRDefault="00FF44CC" w:rsidP="007D1561">
            <w:pPr>
              <w:pStyle w:val="TNormal"/>
              <w:rPr>
                <w:rFonts w:cs="Open Sans"/>
                <w:sz w:val="18"/>
                <w:szCs w:val="20"/>
              </w:rPr>
            </w:pPr>
            <w:r>
              <w:rPr>
                <w:rFonts w:cs="Open Sans"/>
                <w:sz w:val="18"/>
                <w:szCs w:val="20"/>
              </w:rPr>
              <w:t>25.10.2021</w:t>
            </w:r>
          </w:p>
        </w:tc>
        <w:tc>
          <w:tcPr>
            <w:tcW w:w="1462" w:type="dxa"/>
          </w:tcPr>
          <w:p w14:paraId="37D7E092" w14:textId="3BFD6167" w:rsidR="00FF44CC" w:rsidRDefault="00B4182B" w:rsidP="007D1561">
            <w:pPr>
              <w:pStyle w:val="TNormal"/>
              <w:rPr>
                <w:rFonts w:cs="Open Sans"/>
                <w:sz w:val="18"/>
                <w:szCs w:val="20"/>
              </w:rPr>
            </w:pPr>
            <w:r>
              <w:rPr>
                <w:rFonts w:cs="Open Sans"/>
                <w:sz w:val="18"/>
                <w:szCs w:val="20"/>
              </w:rPr>
              <w:t>v1</w:t>
            </w:r>
          </w:p>
        </w:tc>
        <w:tc>
          <w:tcPr>
            <w:tcW w:w="5934" w:type="dxa"/>
          </w:tcPr>
          <w:p w14:paraId="6FCF1B66" w14:textId="5D17FCC6" w:rsidR="00D6211C" w:rsidRDefault="00B73ECB" w:rsidP="00CE7906">
            <w:pPr>
              <w:pStyle w:val="TNormal"/>
              <w:rPr>
                <w:rFonts w:cs="Open Sans"/>
                <w:sz w:val="18"/>
                <w:szCs w:val="18"/>
              </w:rPr>
            </w:pPr>
            <w:r>
              <w:rPr>
                <w:rFonts w:cs="Open Sans"/>
                <w:sz w:val="18"/>
                <w:szCs w:val="18"/>
              </w:rPr>
              <w:t>Veiktas izmaiņas metodē</w:t>
            </w:r>
            <w:r w:rsidR="00D5764D">
              <w:rPr>
                <w:rFonts w:cs="Open Sans"/>
                <w:sz w:val="18"/>
                <w:szCs w:val="18"/>
              </w:rPr>
              <w:t xml:space="preserve"> </w:t>
            </w:r>
            <w:r w:rsidR="00D5764D" w:rsidRPr="00D5764D">
              <w:rPr>
                <w:rFonts w:cs="Open Sans"/>
                <w:sz w:val="18"/>
                <w:szCs w:val="18"/>
              </w:rPr>
              <w:t>POST/API-V/SendFlightExecution</w:t>
            </w:r>
            <w:r w:rsidR="00CE7906">
              <w:rPr>
                <w:rFonts w:cs="Open Sans"/>
                <w:sz w:val="18"/>
                <w:szCs w:val="18"/>
              </w:rPr>
              <w:t>:</w:t>
            </w:r>
            <w:r>
              <w:rPr>
                <w:rFonts w:cs="Open Sans"/>
                <w:sz w:val="18"/>
                <w:szCs w:val="18"/>
              </w:rPr>
              <w:t xml:space="preserve"> </w:t>
            </w:r>
            <w:r w:rsidR="00CE7906" w:rsidRPr="00CE7906">
              <w:rPr>
                <w:rFonts w:cs="Open Sans"/>
                <w:sz w:val="18"/>
                <w:szCs w:val="18"/>
              </w:rPr>
              <w:t>Ja metodes pieprasījuma struktūrā norādītais statuss saskaņā ar VBN datiem jau ir aktuālais jeb pēdējais konkrētās reisa izpildes statuss, tad metode atgriež kļūdu un neveic reisa izpildes statusa datu saglabāšanu  VBN-ā</w:t>
            </w:r>
          </w:p>
        </w:tc>
        <w:tc>
          <w:tcPr>
            <w:tcW w:w="1134" w:type="dxa"/>
          </w:tcPr>
          <w:p w14:paraId="775B1A80" w14:textId="1A21C066" w:rsidR="00FF44CC" w:rsidRDefault="0071241B" w:rsidP="007D1561">
            <w:pPr>
              <w:pStyle w:val="TNormal"/>
              <w:rPr>
                <w:rFonts w:cs="Open Sans"/>
                <w:sz w:val="18"/>
                <w:szCs w:val="20"/>
              </w:rPr>
            </w:pPr>
            <w:r>
              <w:rPr>
                <w:rFonts w:cs="Open Sans"/>
                <w:sz w:val="18"/>
                <w:szCs w:val="20"/>
              </w:rPr>
              <w:t>Raimonds Rubiķis</w:t>
            </w:r>
          </w:p>
        </w:tc>
      </w:tr>
      <w:tr w:rsidR="00BC6B7D" w:rsidRPr="00C0329F" w14:paraId="67998F05" w14:textId="77777777" w:rsidTr="00C20AD6">
        <w:trPr>
          <w:cantSplit/>
          <w:trHeight w:val="1062"/>
        </w:trPr>
        <w:tc>
          <w:tcPr>
            <w:tcW w:w="1530" w:type="dxa"/>
          </w:tcPr>
          <w:p w14:paraId="2A448CD5" w14:textId="6BE26DA7" w:rsidR="00BC6B7D" w:rsidRDefault="00BC6B7D" w:rsidP="007D1561">
            <w:pPr>
              <w:pStyle w:val="TNormal"/>
              <w:rPr>
                <w:rFonts w:cs="Open Sans"/>
                <w:sz w:val="18"/>
                <w:szCs w:val="20"/>
              </w:rPr>
            </w:pPr>
            <w:r>
              <w:rPr>
                <w:rFonts w:cs="Open Sans"/>
                <w:sz w:val="18"/>
                <w:szCs w:val="20"/>
              </w:rPr>
              <w:t>1.11.2021</w:t>
            </w:r>
          </w:p>
        </w:tc>
        <w:tc>
          <w:tcPr>
            <w:tcW w:w="1462" w:type="dxa"/>
          </w:tcPr>
          <w:p w14:paraId="22DB9468" w14:textId="028E8955" w:rsidR="00BC6B7D" w:rsidRDefault="00B4182B" w:rsidP="007D1561">
            <w:pPr>
              <w:pStyle w:val="TNormal"/>
              <w:rPr>
                <w:rFonts w:cs="Open Sans"/>
                <w:sz w:val="18"/>
                <w:szCs w:val="20"/>
              </w:rPr>
            </w:pPr>
            <w:r>
              <w:rPr>
                <w:rFonts w:cs="Open Sans"/>
                <w:sz w:val="18"/>
                <w:szCs w:val="20"/>
              </w:rPr>
              <w:t>v1</w:t>
            </w:r>
          </w:p>
        </w:tc>
        <w:tc>
          <w:tcPr>
            <w:tcW w:w="5934" w:type="dxa"/>
          </w:tcPr>
          <w:p w14:paraId="5CD92921" w14:textId="24269863" w:rsidR="00BC6B7D" w:rsidRDefault="00BC6B7D" w:rsidP="00BC6B7D">
            <w:pPr>
              <w:pStyle w:val="TNormal"/>
              <w:spacing w:before="120" w:after="120"/>
              <w:rPr>
                <w:rFonts w:cs="Open Sans"/>
                <w:sz w:val="18"/>
                <w:szCs w:val="18"/>
              </w:rPr>
            </w:pPr>
            <w:r w:rsidRPr="00145EB8">
              <w:rPr>
                <w:rFonts w:cs="Open Sans"/>
                <w:b/>
                <w:bCs/>
                <w:sz w:val="16"/>
                <w:szCs w:val="16"/>
              </w:rPr>
              <w:t>#</w:t>
            </w:r>
            <w:r w:rsidRPr="00766BD9">
              <w:rPr>
                <w:rFonts w:cs="Open Sans"/>
                <w:b/>
                <w:bCs/>
                <w:sz w:val="16"/>
                <w:szCs w:val="16"/>
              </w:rPr>
              <w:t>2404</w:t>
            </w:r>
            <w:r>
              <w:rPr>
                <w:rFonts w:cs="Open Sans"/>
                <w:b/>
                <w:bCs/>
                <w:sz w:val="16"/>
                <w:szCs w:val="16"/>
              </w:rPr>
              <w:t xml:space="preserve">: </w:t>
            </w:r>
            <w:r>
              <w:rPr>
                <w:rFonts w:cs="Open Sans"/>
                <w:sz w:val="18"/>
                <w:szCs w:val="18"/>
              </w:rPr>
              <w:t>FlightReport atbildes apakšstruktūra Ticket papildināta ar diviem laukiem (</w:t>
            </w:r>
            <w:r w:rsidRPr="00BC6B7D">
              <w:rPr>
                <w:rFonts w:cs="Open Sans"/>
                <w:sz w:val="18"/>
                <w:szCs w:val="18"/>
              </w:rPr>
              <w:t>StopFromOrderNo</w:t>
            </w:r>
            <w:r>
              <w:rPr>
                <w:rFonts w:cs="Open Sans"/>
                <w:sz w:val="18"/>
                <w:szCs w:val="18"/>
              </w:rPr>
              <w:t xml:space="preserve">, </w:t>
            </w:r>
            <w:r w:rsidRPr="00BC6B7D">
              <w:rPr>
                <w:rFonts w:cs="Open Sans"/>
                <w:sz w:val="18"/>
                <w:szCs w:val="18"/>
              </w:rPr>
              <w:t>Stop</w:t>
            </w:r>
            <w:r>
              <w:rPr>
                <w:rFonts w:cs="Open Sans"/>
                <w:sz w:val="18"/>
                <w:szCs w:val="18"/>
              </w:rPr>
              <w:t>To</w:t>
            </w:r>
            <w:r w:rsidRPr="00BC6B7D">
              <w:rPr>
                <w:rFonts w:cs="Open Sans"/>
                <w:sz w:val="18"/>
                <w:szCs w:val="18"/>
              </w:rPr>
              <w:t>OrderNo</w:t>
            </w:r>
            <w:r>
              <w:rPr>
                <w:rFonts w:cs="Open Sans"/>
                <w:sz w:val="18"/>
                <w:szCs w:val="18"/>
              </w:rPr>
              <w:t xml:space="preserve">), kas nosaka pieturvietu izbraukšanas secību reisā </w:t>
            </w:r>
          </w:p>
        </w:tc>
        <w:tc>
          <w:tcPr>
            <w:tcW w:w="1134" w:type="dxa"/>
          </w:tcPr>
          <w:p w14:paraId="120BBE8B" w14:textId="11B04CBB" w:rsidR="00BC6B7D" w:rsidRDefault="0071241B" w:rsidP="007D1561">
            <w:pPr>
              <w:pStyle w:val="TNormal"/>
              <w:rPr>
                <w:rFonts w:cs="Open Sans"/>
                <w:sz w:val="18"/>
                <w:szCs w:val="20"/>
              </w:rPr>
            </w:pPr>
            <w:r>
              <w:rPr>
                <w:rFonts w:cs="Open Sans"/>
                <w:sz w:val="18"/>
                <w:szCs w:val="20"/>
              </w:rPr>
              <w:t>Raimonds Rubiķis</w:t>
            </w:r>
          </w:p>
        </w:tc>
      </w:tr>
      <w:tr w:rsidR="0071241B" w:rsidRPr="00C0329F" w14:paraId="7F91A6B7" w14:textId="77777777" w:rsidTr="00C20AD6">
        <w:trPr>
          <w:cantSplit/>
          <w:trHeight w:val="1062"/>
        </w:trPr>
        <w:tc>
          <w:tcPr>
            <w:tcW w:w="1530" w:type="dxa"/>
          </w:tcPr>
          <w:p w14:paraId="0DFF6E40" w14:textId="50CFE9B4" w:rsidR="0071241B" w:rsidRDefault="0071241B" w:rsidP="007D1561">
            <w:pPr>
              <w:pStyle w:val="TNormal"/>
              <w:rPr>
                <w:rFonts w:cs="Open Sans"/>
                <w:sz w:val="18"/>
                <w:szCs w:val="20"/>
              </w:rPr>
            </w:pPr>
            <w:r>
              <w:rPr>
                <w:rFonts w:cs="Open Sans"/>
                <w:sz w:val="18"/>
                <w:szCs w:val="20"/>
              </w:rPr>
              <w:t>2.11.2021</w:t>
            </w:r>
          </w:p>
        </w:tc>
        <w:tc>
          <w:tcPr>
            <w:tcW w:w="1462" w:type="dxa"/>
          </w:tcPr>
          <w:p w14:paraId="1B353D95" w14:textId="31373E59" w:rsidR="0071241B" w:rsidRDefault="005B2E12" w:rsidP="007D1561">
            <w:pPr>
              <w:pStyle w:val="TNormal"/>
              <w:rPr>
                <w:rFonts w:cs="Open Sans"/>
                <w:sz w:val="18"/>
                <w:szCs w:val="20"/>
              </w:rPr>
            </w:pPr>
            <w:r>
              <w:rPr>
                <w:rFonts w:cs="Open Sans"/>
                <w:sz w:val="18"/>
                <w:szCs w:val="20"/>
              </w:rPr>
              <w:t>v1</w:t>
            </w:r>
          </w:p>
        </w:tc>
        <w:tc>
          <w:tcPr>
            <w:tcW w:w="5934" w:type="dxa"/>
          </w:tcPr>
          <w:p w14:paraId="648836AC" w14:textId="312B16C7" w:rsidR="0071241B" w:rsidRPr="0071241B" w:rsidRDefault="0071241B" w:rsidP="00BC6B7D">
            <w:pPr>
              <w:pStyle w:val="TNormal"/>
              <w:spacing w:before="120" w:after="120"/>
              <w:rPr>
                <w:rFonts w:cs="Open Sans"/>
                <w:sz w:val="18"/>
                <w:szCs w:val="18"/>
              </w:rPr>
            </w:pPr>
            <w:r w:rsidRPr="0071241B">
              <w:rPr>
                <w:rFonts w:cs="Open Sans"/>
                <w:sz w:val="18"/>
                <w:szCs w:val="18"/>
              </w:rPr>
              <w:t>Metodes GET/API-V/PotentialTicket atbildes struktūras specifikācija laukā Status papildināts ar aprakstu, kā jānosaka lauka vērtība, ja veikta biļetes izmantošanas reizes atprečošana reisa izpildē</w:t>
            </w:r>
          </w:p>
        </w:tc>
        <w:tc>
          <w:tcPr>
            <w:tcW w:w="1134" w:type="dxa"/>
          </w:tcPr>
          <w:p w14:paraId="58A65181" w14:textId="0117F894" w:rsidR="0071241B" w:rsidRDefault="0071241B" w:rsidP="007D1561">
            <w:pPr>
              <w:pStyle w:val="TNormal"/>
              <w:rPr>
                <w:rFonts w:cs="Open Sans"/>
                <w:sz w:val="18"/>
                <w:szCs w:val="20"/>
              </w:rPr>
            </w:pPr>
            <w:r>
              <w:rPr>
                <w:rFonts w:cs="Open Sans"/>
                <w:sz w:val="18"/>
                <w:szCs w:val="20"/>
              </w:rPr>
              <w:t>Raimonds Rubiķis</w:t>
            </w:r>
          </w:p>
        </w:tc>
      </w:tr>
      <w:tr w:rsidR="00B4182B" w:rsidRPr="00C0329F" w14:paraId="1AEB009F" w14:textId="77777777" w:rsidTr="00C20AD6">
        <w:trPr>
          <w:cantSplit/>
          <w:trHeight w:val="541"/>
        </w:trPr>
        <w:tc>
          <w:tcPr>
            <w:tcW w:w="1530" w:type="dxa"/>
          </w:tcPr>
          <w:p w14:paraId="37F41B8B" w14:textId="66E18E0D" w:rsidR="00B4182B" w:rsidRDefault="00B4182B" w:rsidP="007D1561">
            <w:pPr>
              <w:pStyle w:val="TNormal"/>
              <w:rPr>
                <w:rFonts w:cs="Open Sans"/>
                <w:sz w:val="18"/>
                <w:szCs w:val="20"/>
              </w:rPr>
            </w:pPr>
            <w:r>
              <w:rPr>
                <w:rFonts w:cs="Open Sans"/>
                <w:sz w:val="18"/>
                <w:szCs w:val="20"/>
              </w:rPr>
              <w:t>1.11.2021</w:t>
            </w:r>
          </w:p>
        </w:tc>
        <w:tc>
          <w:tcPr>
            <w:tcW w:w="1462" w:type="dxa"/>
          </w:tcPr>
          <w:p w14:paraId="2AD16EF4" w14:textId="082AC31C" w:rsidR="00B4182B" w:rsidRDefault="005B2E12" w:rsidP="007D1561">
            <w:pPr>
              <w:pStyle w:val="TNormal"/>
              <w:rPr>
                <w:rFonts w:cs="Open Sans"/>
                <w:sz w:val="18"/>
                <w:szCs w:val="20"/>
              </w:rPr>
            </w:pPr>
            <w:r>
              <w:rPr>
                <w:rFonts w:cs="Open Sans"/>
                <w:sz w:val="18"/>
                <w:szCs w:val="20"/>
              </w:rPr>
              <w:t>v1</w:t>
            </w:r>
          </w:p>
        </w:tc>
        <w:tc>
          <w:tcPr>
            <w:tcW w:w="5934" w:type="dxa"/>
          </w:tcPr>
          <w:p w14:paraId="3F9A4235" w14:textId="6A162661" w:rsidR="00B4182B" w:rsidRPr="00AA736E" w:rsidRDefault="005B2E12" w:rsidP="00BC6B7D">
            <w:pPr>
              <w:pStyle w:val="TNormal"/>
              <w:spacing w:before="120" w:after="120"/>
              <w:rPr>
                <w:rFonts w:cs="Open Sans"/>
                <w:color w:val="FF0000"/>
                <w:sz w:val="18"/>
                <w:szCs w:val="18"/>
              </w:rPr>
            </w:pPr>
            <w:r>
              <w:rPr>
                <w:rFonts w:cs="Open Sans"/>
                <w:sz w:val="18"/>
                <w:szCs w:val="18"/>
              </w:rPr>
              <w:t>S</w:t>
            </w:r>
            <w:r w:rsidR="00B4182B">
              <w:rPr>
                <w:rFonts w:cs="Open Sans"/>
                <w:sz w:val="18"/>
                <w:szCs w:val="18"/>
              </w:rPr>
              <w:t xml:space="preserve">pecificēta jauna metode </w:t>
            </w:r>
            <w:r w:rsidR="00B4182B" w:rsidRPr="00AA736E">
              <w:rPr>
                <w:rFonts w:cs="Open Sans"/>
                <w:sz w:val="18"/>
                <w:szCs w:val="18"/>
              </w:rPr>
              <w:t>SendPurchasedTicket</w:t>
            </w:r>
          </w:p>
        </w:tc>
        <w:tc>
          <w:tcPr>
            <w:tcW w:w="1134" w:type="dxa"/>
          </w:tcPr>
          <w:p w14:paraId="1BEAD49B" w14:textId="760FF0BB" w:rsidR="00B4182B" w:rsidRDefault="00B4182B" w:rsidP="007D1561">
            <w:pPr>
              <w:pStyle w:val="TNormal"/>
              <w:rPr>
                <w:rFonts w:cs="Open Sans"/>
                <w:sz w:val="18"/>
                <w:szCs w:val="20"/>
              </w:rPr>
            </w:pPr>
            <w:r>
              <w:rPr>
                <w:rFonts w:cs="Open Sans"/>
                <w:sz w:val="18"/>
                <w:szCs w:val="20"/>
              </w:rPr>
              <w:t>Gunta Dauģe</w:t>
            </w:r>
          </w:p>
        </w:tc>
      </w:tr>
      <w:tr w:rsidR="00775EC4" w:rsidRPr="00C0329F" w14:paraId="199E0426" w14:textId="77777777" w:rsidTr="00C20AD6">
        <w:trPr>
          <w:cantSplit/>
          <w:trHeight w:val="1062"/>
        </w:trPr>
        <w:tc>
          <w:tcPr>
            <w:tcW w:w="1530" w:type="dxa"/>
          </w:tcPr>
          <w:p w14:paraId="3D320DB7" w14:textId="0C19876A" w:rsidR="00775EC4" w:rsidRDefault="00775EC4" w:rsidP="00775EC4">
            <w:pPr>
              <w:pStyle w:val="TNormal"/>
              <w:rPr>
                <w:rFonts w:cs="Open Sans"/>
                <w:sz w:val="18"/>
                <w:szCs w:val="20"/>
              </w:rPr>
            </w:pPr>
            <w:r>
              <w:rPr>
                <w:rFonts w:cs="Open Sans"/>
                <w:sz w:val="18"/>
                <w:szCs w:val="20"/>
              </w:rPr>
              <w:t>5.12.2021</w:t>
            </w:r>
          </w:p>
        </w:tc>
        <w:tc>
          <w:tcPr>
            <w:tcW w:w="1462" w:type="dxa"/>
          </w:tcPr>
          <w:p w14:paraId="4444FDD2" w14:textId="2F5FA637" w:rsidR="00775EC4" w:rsidRDefault="005B2E12" w:rsidP="00775EC4">
            <w:pPr>
              <w:pStyle w:val="TNormal"/>
              <w:rPr>
                <w:rFonts w:cs="Open Sans"/>
                <w:sz w:val="18"/>
                <w:szCs w:val="20"/>
              </w:rPr>
            </w:pPr>
            <w:r>
              <w:rPr>
                <w:rFonts w:cs="Open Sans"/>
                <w:sz w:val="18"/>
                <w:szCs w:val="20"/>
              </w:rPr>
              <w:t>v1</w:t>
            </w:r>
          </w:p>
        </w:tc>
        <w:tc>
          <w:tcPr>
            <w:tcW w:w="5934" w:type="dxa"/>
          </w:tcPr>
          <w:p w14:paraId="25CA410D" w14:textId="5C457265" w:rsidR="00775EC4" w:rsidRDefault="00775EC4" w:rsidP="00775EC4">
            <w:pPr>
              <w:pStyle w:val="TNormal"/>
              <w:spacing w:before="120" w:after="120"/>
              <w:rPr>
                <w:rFonts w:cs="Open Sans"/>
                <w:sz w:val="18"/>
                <w:szCs w:val="18"/>
              </w:rPr>
            </w:pPr>
            <w:r w:rsidRPr="00CC3828">
              <w:rPr>
                <w:rFonts w:cs="Open Sans"/>
                <w:b/>
                <w:bCs/>
                <w:sz w:val="16"/>
                <w:szCs w:val="16"/>
              </w:rPr>
              <w:t>#2497:</w:t>
            </w:r>
            <w:r w:rsidRPr="00CC3828">
              <w:rPr>
                <w:rFonts w:cs="Open Sans"/>
                <w:sz w:val="18"/>
                <w:szCs w:val="18"/>
              </w:rPr>
              <w:t xml:space="preserve"> </w:t>
            </w:r>
            <w:r>
              <w:rPr>
                <w:rFonts w:cs="Open Sans"/>
                <w:sz w:val="18"/>
                <w:szCs w:val="18"/>
              </w:rPr>
              <w:t xml:space="preserve">Metožu </w:t>
            </w:r>
            <w:r w:rsidRPr="00CC3828">
              <w:rPr>
                <w:rFonts w:cs="Open Sans"/>
                <w:sz w:val="18"/>
                <w:szCs w:val="18"/>
              </w:rPr>
              <w:t>FlightReport</w:t>
            </w:r>
            <w:r>
              <w:rPr>
                <w:rFonts w:cs="Open Sans"/>
                <w:sz w:val="18"/>
                <w:szCs w:val="18"/>
              </w:rPr>
              <w:t>, PotentialTicket</w:t>
            </w:r>
            <w:r w:rsidRPr="00CC3828">
              <w:rPr>
                <w:rFonts w:cs="Open Sans"/>
                <w:sz w:val="18"/>
                <w:szCs w:val="18"/>
              </w:rPr>
              <w:t xml:space="preserve"> atbilde</w:t>
            </w:r>
            <w:r>
              <w:rPr>
                <w:rFonts w:cs="Open Sans"/>
                <w:sz w:val="18"/>
                <w:szCs w:val="18"/>
              </w:rPr>
              <w:t>s struktūrās izmantotais klasifikators “</w:t>
            </w:r>
            <w:r w:rsidRPr="00775EC4">
              <w:rPr>
                <w:rFonts w:cs="Open Sans"/>
                <w:sz w:val="18"/>
                <w:szCs w:val="18"/>
              </w:rPr>
              <w:t>Biļetes statuss pavadraksta un potenciālo biļešu pieprasījumu atbildes struktūrām</w:t>
            </w:r>
            <w:r>
              <w:rPr>
                <w:rFonts w:cs="Open Sans"/>
                <w:sz w:val="18"/>
                <w:szCs w:val="18"/>
              </w:rPr>
              <w:t>” papildināts ar jaunu statusu ‘Neizpilde’</w:t>
            </w:r>
          </w:p>
        </w:tc>
        <w:tc>
          <w:tcPr>
            <w:tcW w:w="1134" w:type="dxa"/>
          </w:tcPr>
          <w:p w14:paraId="5B2E4871" w14:textId="6C3D0AD0" w:rsidR="00775EC4" w:rsidRDefault="00775EC4" w:rsidP="00775EC4">
            <w:pPr>
              <w:pStyle w:val="TNormal"/>
              <w:rPr>
                <w:rFonts w:cs="Open Sans"/>
                <w:sz w:val="18"/>
                <w:szCs w:val="20"/>
              </w:rPr>
            </w:pPr>
            <w:r>
              <w:rPr>
                <w:rFonts w:cs="Open Sans"/>
                <w:sz w:val="18"/>
                <w:szCs w:val="18"/>
              </w:rPr>
              <w:t>Raimonds Rubiķis</w:t>
            </w:r>
          </w:p>
        </w:tc>
      </w:tr>
      <w:tr w:rsidR="00E905A6" w:rsidRPr="00C0329F" w14:paraId="554F7808" w14:textId="77777777" w:rsidTr="00C20AD6">
        <w:trPr>
          <w:cantSplit/>
          <w:trHeight w:val="1639"/>
        </w:trPr>
        <w:tc>
          <w:tcPr>
            <w:tcW w:w="1530" w:type="dxa"/>
          </w:tcPr>
          <w:p w14:paraId="273D3E2F" w14:textId="5F4ADC4A" w:rsidR="00E905A6" w:rsidRDefault="00E905A6" w:rsidP="00E905A6">
            <w:pPr>
              <w:pStyle w:val="TNormal"/>
              <w:rPr>
                <w:rFonts w:cs="Open Sans"/>
                <w:sz w:val="18"/>
                <w:szCs w:val="20"/>
              </w:rPr>
            </w:pPr>
            <w:r>
              <w:rPr>
                <w:rFonts w:cs="Open Sans"/>
                <w:sz w:val="18"/>
                <w:szCs w:val="18"/>
              </w:rPr>
              <w:lastRenderedPageBreak/>
              <w:t>9.12.2021</w:t>
            </w:r>
          </w:p>
        </w:tc>
        <w:tc>
          <w:tcPr>
            <w:tcW w:w="1462" w:type="dxa"/>
          </w:tcPr>
          <w:p w14:paraId="7387672A" w14:textId="03785A36" w:rsidR="00E905A6" w:rsidRDefault="005B2E12" w:rsidP="00E905A6">
            <w:pPr>
              <w:pStyle w:val="TNormal"/>
              <w:rPr>
                <w:rFonts w:cs="Open Sans"/>
                <w:sz w:val="18"/>
                <w:szCs w:val="20"/>
              </w:rPr>
            </w:pPr>
            <w:r>
              <w:rPr>
                <w:rFonts w:cs="Open Sans"/>
                <w:sz w:val="18"/>
                <w:szCs w:val="18"/>
              </w:rPr>
              <w:t>v1</w:t>
            </w:r>
          </w:p>
        </w:tc>
        <w:tc>
          <w:tcPr>
            <w:tcW w:w="5934" w:type="dxa"/>
          </w:tcPr>
          <w:p w14:paraId="2C8DAB26" w14:textId="5BD7C85A" w:rsidR="00E905A6" w:rsidRPr="00F80B77" w:rsidRDefault="003E4D99" w:rsidP="00E905A6">
            <w:pPr>
              <w:pStyle w:val="TNormal"/>
              <w:spacing w:before="120" w:after="120"/>
              <w:rPr>
                <w:rFonts w:cs="Open Sans"/>
                <w:color w:val="auto"/>
                <w:sz w:val="18"/>
                <w:szCs w:val="18"/>
              </w:rPr>
            </w:pPr>
            <w:r w:rsidRPr="003E4D99">
              <w:rPr>
                <w:rFonts w:cs="Open Sans"/>
                <w:b/>
                <w:bCs/>
                <w:color w:val="auto"/>
                <w:sz w:val="16"/>
                <w:szCs w:val="16"/>
              </w:rPr>
              <w:t>#2541:</w:t>
            </w:r>
            <w:r w:rsidRPr="003E4D99">
              <w:rPr>
                <w:rFonts w:cs="Open Sans"/>
                <w:color w:val="auto"/>
                <w:sz w:val="18"/>
                <w:szCs w:val="18"/>
              </w:rPr>
              <w:t xml:space="preserve"> </w:t>
            </w:r>
            <w:r w:rsidR="0056004B">
              <w:rPr>
                <w:rFonts w:cs="Open Sans"/>
                <w:color w:val="auto"/>
                <w:sz w:val="18"/>
                <w:szCs w:val="18"/>
              </w:rPr>
              <w:t xml:space="preserve">Metožu </w:t>
            </w:r>
            <w:r w:rsidR="00E905A6" w:rsidRPr="002512C8">
              <w:rPr>
                <w:rFonts w:cs="Open Sans"/>
                <w:color w:val="auto"/>
                <w:sz w:val="18"/>
                <w:szCs w:val="18"/>
              </w:rPr>
              <w:t>SendFlight</w:t>
            </w:r>
            <w:r w:rsidR="00E905A6">
              <w:rPr>
                <w:rFonts w:cs="Open Sans"/>
                <w:color w:val="auto"/>
                <w:sz w:val="18"/>
                <w:szCs w:val="18"/>
              </w:rPr>
              <w:t>Execution</w:t>
            </w:r>
            <w:r w:rsidR="00904009">
              <w:rPr>
                <w:rFonts w:cs="Open Sans"/>
                <w:color w:val="auto"/>
                <w:sz w:val="18"/>
                <w:szCs w:val="18"/>
              </w:rPr>
              <w:t>,</w:t>
            </w:r>
            <w:r w:rsidR="00904009">
              <w:t xml:space="preserve"> </w:t>
            </w:r>
            <w:r w:rsidR="00904009" w:rsidRPr="00904009">
              <w:rPr>
                <w:rFonts w:cs="Open Sans"/>
                <w:color w:val="auto"/>
                <w:sz w:val="18"/>
                <w:szCs w:val="18"/>
              </w:rPr>
              <w:t>SendTicketEvent</w:t>
            </w:r>
            <w:r w:rsidR="001A4EBB">
              <w:rPr>
                <w:rFonts w:cs="Open Sans"/>
                <w:color w:val="auto"/>
                <w:sz w:val="18"/>
                <w:szCs w:val="18"/>
              </w:rPr>
              <w:t xml:space="preserve">, </w:t>
            </w:r>
            <w:r w:rsidR="001A4EBB" w:rsidRPr="001A4EBB">
              <w:rPr>
                <w:rFonts w:cs="Open Sans"/>
                <w:color w:val="auto"/>
                <w:sz w:val="18"/>
                <w:szCs w:val="18"/>
              </w:rPr>
              <w:t>SendPurchasedTicket</w:t>
            </w:r>
            <w:r w:rsidR="00904009">
              <w:rPr>
                <w:rFonts w:cs="Open Sans"/>
                <w:color w:val="auto"/>
                <w:sz w:val="18"/>
                <w:szCs w:val="18"/>
              </w:rPr>
              <w:t xml:space="preserve"> </w:t>
            </w:r>
            <w:r w:rsidR="0056004B">
              <w:rPr>
                <w:rFonts w:cs="Open Sans"/>
                <w:color w:val="auto"/>
                <w:sz w:val="18"/>
                <w:szCs w:val="18"/>
              </w:rPr>
              <w:t xml:space="preserve"> pieprasījuma struktūra un </w:t>
            </w:r>
            <w:r w:rsidR="0056004B" w:rsidRPr="0056004B">
              <w:rPr>
                <w:rFonts w:cs="Open Sans"/>
                <w:color w:val="auto"/>
                <w:sz w:val="18"/>
                <w:szCs w:val="18"/>
              </w:rPr>
              <w:t>FlightReport</w:t>
            </w:r>
            <w:r w:rsidR="0056004B">
              <w:rPr>
                <w:rFonts w:cs="Open Sans"/>
                <w:color w:val="auto"/>
                <w:sz w:val="18"/>
                <w:szCs w:val="18"/>
              </w:rPr>
              <w:t xml:space="preserve"> pieprasījuma un atgriezto datu struktūras</w:t>
            </w:r>
            <w:r w:rsidR="001A4EBB">
              <w:rPr>
                <w:rFonts w:cs="Open Sans"/>
                <w:color w:val="auto"/>
                <w:sz w:val="18"/>
                <w:szCs w:val="18"/>
              </w:rPr>
              <w:t xml:space="preserve"> -</w:t>
            </w:r>
            <w:r w:rsidR="0056004B">
              <w:rPr>
                <w:rFonts w:cs="Open Sans"/>
                <w:color w:val="auto"/>
                <w:sz w:val="18"/>
                <w:szCs w:val="18"/>
              </w:rPr>
              <w:t xml:space="preserve"> </w:t>
            </w:r>
            <w:r w:rsidR="00E905A6">
              <w:rPr>
                <w:rFonts w:cs="Open Sans"/>
                <w:color w:val="auto"/>
                <w:sz w:val="18"/>
                <w:szCs w:val="18"/>
              </w:rPr>
              <w:t>papildināta</w:t>
            </w:r>
            <w:r w:rsidR="0056004B">
              <w:rPr>
                <w:rFonts w:cs="Open Sans"/>
                <w:color w:val="auto"/>
                <w:sz w:val="18"/>
                <w:szCs w:val="18"/>
              </w:rPr>
              <w:t>s</w:t>
            </w:r>
            <w:r w:rsidR="00E905A6">
              <w:rPr>
                <w:rFonts w:cs="Open Sans"/>
                <w:color w:val="auto"/>
                <w:sz w:val="18"/>
                <w:szCs w:val="18"/>
              </w:rPr>
              <w:t xml:space="preserve"> ar jaunu lauku</w:t>
            </w:r>
            <w:r w:rsidR="005B4C02">
              <w:t xml:space="preserve"> </w:t>
            </w:r>
            <w:r w:rsidR="005B4C02" w:rsidRPr="005B4C02">
              <w:rPr>
                <w:rFonts w:cs="Open Sans"/>
                <w:color w:val="auto"/>
                <w:sz w:val="18"/>
                <w:szCs w:val="18"/>
              </w:rPr>
              <w:t>AddFlightOrderNo</w:t>
            </w:r>
            <w:r w:rsidR="005B4C02">
              <w:rPr>
                <w:rFonts w:cs="Open Sans"/>
                <w:color w:val="auto"/>
                <w:sz w:val="18"/>
                <w:szCs w:val="18"/>
              </w:rPr>
              <w:t xml:space="preserve"> </w:t>
            </w:r>
            <w:r w:rsidR="00E905A6">
              <w:rPr>
                <w:rFonts w:cs="Open Sans"/>
                <w:color w:val="auto"/>
                <w:sz w:val="18"/>
                <w:szCs w:val="18"/>
              </w:rPr>
              <w:t>, kas nosaka, vai reisa izpilde ir pamatreiss vai papildreiss. Lauka tips ir vesels skaitlis, kas norāda papildreisa kārtas numuru dotajā datumā</w:t>
            </w:r>
          </w:p>
        </w:tc>
        <w:tc>
          <w:tcPr>
            <w:tcW w:w="1134" w:type="dxa"/>
          </w:tcPr>
          <w:p w14:paraId="51EB9211" w14:textId="6E086DD0" w:rsidR="00E905A6" w:rsidRDefault="00E905A6" w:rsidP="00E905A6">
            <w:pPr>
              <w:pStyle w:val="TNormal"/>
              <w:rPr>
                <w:rFonts w:cs="Open Sans"/>
                <w:sz w:val="18"/>
                <w:szCs w:val="18"/>
              </w:rPr>
            </w:pPr>
            <w:r>
              <w:rPr>
                <w:rFonts w:cs="Open Sans"/>
                <w:sz w:val="18"/>
                <w:szCs w:val="18"/>
              </w:rPr>
              <w:t>Raimonds Rubiķis</w:t>
            </w:r>
          </w:p>
        </w:tc>
      </w:tr>
      <w:tr w:rsidR="00881780" w:rsidRPr="00C0329F" w14:paraId="636B5E00" w14:textId="77777777" w:rsidTr="00C20AD6">
        <w:trPr>
          <w:cantSplit/>
          <w:trHeight w:val="1062"/>
        </w:trPr>
        <w:tc>
          <w:tcPr>
            <w:tcW w:w="1530" w:type="dxa"/>
          </w:tcPr>
          <w:p w14:paraId="322971AD" w14:textId="5D550D4F" w:rsidR="00881780" w:rsidRDefault="00881780" w:rsidP="00E905A6">
            <w:pPr>
              <w:pStyle w:val="TNormal"/>
              <w:rPr>
                <w:rFonts w:cs="Open Sans"/>
                <w:sz w:val="18"/>
                <w:szCs w:val="18"/>
              </w:rPr>
            </w:pPr>
            <w:r>
              <w:rPr>
                <w:rFonts w:cs="Open Sans"/>
                <w:sz w:val="18"/>
                <w:szCs w:val="18"/>
              </w:rPr>
              <w:t>10.01.2022</w:t>
            </w:r>
          </w:p>
        </w:tc>
        <w:tc>
          <w:tcPr>
            <w:tcW w:w="1462" w:type="dxa"/>
          </w:tcPr>
          <w:p w14:paraId="7AFAC7D8" w14:textId="18177096" w:rsidR="00881780" w:rsidRDefault="00BF5947" w:rsidP="00E905A6">
            <w:pPr>
              <w:pStyle w:val="TNormal"/>
              <w:rPr>
                <w:rFonts w:cs="Open Sans"/>
                <w:sz w:val="18"/>
                <w:szCs w:val="18"/>
              </w:rPr>
            </w:pPr>
            <w:r>
              <w:rPr>
                <w:rFonts w:cs="Open Sans"/>
                <w:sz w:val="18"/>
                <w:szCs w:val="18"/>
              </w:rPr>
              <w:t>v1.</w:t>
            </w:r>
            <w:r w:rsidR="00D87D21">
              <w:rPr>
                <w:rFonts w:cs="Open Sans"/>
                <w:sz w:val="18"/>
                <w:szCs w:val="18"/>
              </w:rPr>
              <w:t>0</w:t>
            </w:r>
            <w:r>
              <w:rPr>
                <w:rFonts w:cs="Open Sans"/>
                <w:sz w:val="18"/>
                <w:szCs w:val="18"/>
              </w:rPr>
              <w:t>1</w:t>
            </w:r>
          </w:p>
        </w:tc>
        <w:tc>
          <w:tcPr>
            <w:tcW w:w="5934" w:type="dxa"/>
          </w:tcPr>
          <w:p w14:paraId="01D1AD0C" w14:textId="5858D387" w:rsidR="00881780" w:rsidRPr="003E4D99" w:rsidRDefault="00A41E78" w:rsidP="0056004B">
            <w:pPr>
              <w:pStyle w:val="TNormal"/>
              <w:spacing w:before="120" w:after="120"/>
              <w:rPr>
                <w:rFonts w:cs="Open Sans"/>
                <w:b/>
                <w:bCs/>
                <w:color w:val="auto"/>
                <w:sz w:val="16"/>
                <w:szCs w:val="16"/>
              </w:rPr>
            </w:pPr>
            <w:r>
              <w:rPr>
                <w:rFonts w:cs="Open Sans"/>
                <w:b/>
                <w:bCs/>
                <w:color w:val="auto"/>
                <w:sz w:val="16"/>
                <w:szCs w:val="16"/>
              </w:rPr>
              <w:t>#2681</w:t>
            </w:r>
            <w:r w:rsidR="00881780">
              <w:rPr>
                <w:rFonts w:cs="Open Sans"/>
                <w:b/>
                <w:bCs/>
                <w:color w:val="auto"/>
                <w:sz w:val="16"/>
                <w:szCs w:val="16"/>
              </w:rPr>
              <w:t xml:space="preserve">: </w:t>
            </w:r>
            <w:r w:rsidR="00881780">
              <w:rPr>
                <w:rFonts w:cs="Open Sans"/>
                <w:color w:val="auto"/>
                <w:sz w:val="18"/>
                <w:szCs w:val="18"/>
              </w:rPr>
              <w:t xml:space="preserve">Metodes </w:t>
            </w:r>
            <w:r w:rsidR="00881780" w:rsidRPr="00881780">
              <w:rPr>
                <w:rFonts w:cs="Open Sans"/>
                <w:color w:val="auto"/>
                <w:sz w:val="18"/>
                <w:szCs w:val="18"/>
              </w:rPr>
              <w:t>SendPurchasedTicket</w:t>
            </w:r>
            <w:r w:rsidR="00881780">
              <w:rPr>
                <w:rFonts w:cs="Open Sans"/>
                <w:color w:val="auto"/>
                <w:sz w:val="18"/>
                <w:szCs w:val="18"/>
              </w:rPr>
              <w:t xml:space="preserve"> pieprasījuma apakšstruktūra Ticket papildināta ar jauniem laukiem TicketPrice</w:t>
            </w:r>
            <w:r w:rsidR="008430A6">
              <w:rPr>
                <w:rFonts w:cs="Open Sans"/>
                <w:color w:val="auto"/>
                <w:sz w:val="18"/>
                <w:szCs w:val="18"/>
              </w:rPr>
              <w:t>BMT</w:t>
            </w:r>
            <w:r w:rsidR="00EC10CF">
              <w:rPr>
                <w:rFonts w:cs="Open Sans"/>
                <w:color w:val="auto"/>
                <w:sz w:val="18"/>
                <w:szCs w:val="18"/>
              </w:rPr>
              <w:t>,</w:t>
            </w:r>
            <w:r w:rsidR="00881780">
              <w:rPr>
                <w:rFonts w:cs="Open Sans"/>
                <w:color w:val="auto"/>
                <w:sz w:val="18"/>
                <w:szCs w:val="18"/>
              </w:rPr>
              <w:t xml:space="preserve"> TicketFinalPrice</w:t>
            </w:r>
            <w:r w:rsidR="00EC10CF">
              <w:rPr>
                <w:rFonts w:cs="Open Sans"/>
                <w:color w:val="auto"/>
                <w:sz w:val="18"/>
                <w:szCs w:val="18"/>
              </w:rPr>
              <w:t xml:space="preserve">, </w:t>
            </w:r>
            <w:r w:rsidR="00EC10CF" w:rsidRPr="00EC10CF">
              <w:rPr>
                <w:rFonts w:cs="Open Sans"/>
                <w:color w:val="auto"/>
                <w:sz w:val="18"/>
                <w:szCs w:val="18"/>
              </w:rPr>
              <w:t>PaymentMethod</w:t>
            </w:r>
            <w:r w:rsidR="00EC10CF">
              <w:rPr>
                <w:rFonts w:cs="Open Sans"/>
                <w:color w:val="auto"/>
                <w:sz w:val="18"/>
                <w:szCs w:val="18"/>
              </w:rPr>
              <w:t>. Līdz ar to API-V ietvaros pirmo reizi tiks pielietots klasifikators “</w:t>
            </w:r>
            <w:r w:rsidR="00EC10CF" w:rsidRPr="00EC10CF">
              <w:rPr>
                <w:rFonts w:cs="Open Sans"/>
                <w:color w:val="auto"/>
                <w:sz w:val="18"/>
                <w:szCs w:val="18"/>
              </w:rPr>
              <w:t>Apmaksas veikšanas veids</w:t>
            </w:r>
            <w:r w:rsidR="00EC10CF">
              <w:rPr>
                <w:rFonts w:cs="Open Sans"/>
                <w:color w:val="auto"/>
                <w:sz w:val="18"/>
                <w:szCs w:val="18"/>
              </w:rPr>
              <w:t xml:space="preserve">” </w:t>
            </w:r>
          </w:p>
        </w:tc>
        <w:tc>
          <w:tcPr>
            <w:tcW w:w="1134" w:type="dxa"/>
          </w:tcPr>
          <w:p w14:paraId="63E85756" w14:textId="794771A5" w:rsidR="00881780" w:rsidRDefault="00881780" w:rsidP="00E905A6">
            <w:pPr>
              <w:pStyle w:val="TNormal"/>
              <w:rPr>
                <w:rFonts w:cs="Open Sans"/>
                <w:sz w:val="18"/>
                <w:szCs w:val="18"/>
              </w:rPr>
            </w:pPr>
            <w:r>
              <w:rPr>
                <w:rFonts w:cs="Open Sans"/>
                <w:sz w:val="18"/>
                <w:szCs w:val="18"/>
              </w:rPr>
              <w:t>Raimonds Rubiķis</w:t>
            </w:r>
          </w:p>
        </w:tc>
      </w:tr>
      <w:tr w:rsidR="00BF5947" w:rsidRPr="00C0329F" w14:paraId="7E68AD76" w14:textId="77777777" w:rsidTr="00C20AD6">
        <w:trPr>
          <w:cantSplit/>
          <w:trHeight w:val="1062"/>
        </w:trPr>
        <w:tc>
          <w:tcPr>
            <w:tcW w:w="1530" w:type="dxa"/>
          </w:tcPr>
          <w:p w14:paraId="48C41274" w14:textId="0091ED76" w:rsidR="00BF5947" w:rsidRDefault="00BF5947" w:rsidP="00BF5947">
            <w:pPr>
              <w:pStyle w:val="TNormal"/>
              <w:rPr>
                <w:rFonts w:cs="Open Sans"/>
                <w:sz w:val="18"/>
                <w:szCs w:val="18"/>
              </w:rPr>
            </w:pPr>
            <w:r>
              <w:rPr>
                <w:rFonts w:cs="Open Sans"/>
                <w:sz w:val="18"/>
                <w:szCs w:val="18"/>
              </w:rPr>
              <w:t>13.01.2022</w:t>
            </w:r>
          </w:p>
        </w:tc>
        <w:tc>
          <w:tcPr>
            <w:tcW w:w="1462" w:type="dxa"/>
          </w:tcPr>
          <w:p w14:paraId="2504CA67" w14:textId="7C06579E" w:rsidR="00BF5947" w:rsidRDefault="00EF44C7" w:rsidP="00BF5947">
            <w:pPr>
              <w:pStyle w:val="TNormal"/>
              <w:rPr>
                <w:rFonts w:cs="Open Sans"/>
                <w:sz w:val="18"/>
                <w:szCs w:val="18"/>
              </w:rPr>
            </w:pPr>
            <w:r>
              <w:rPr>
                <w:rFonts w:cs="Open Sans"/>
                <w:sz w:val="18"/>
                <w:szCs w:val="18"/>
              </w:rPr>
              <w:t>v</w:t>
            </w:r>
            <w:r w:rsidR="00BF5947">
              <w:rPr>
                <w:rFonts w:cs="Open Sans"/>
                <w:sz w:val="18"/>
                <w:szCs w:val="18"/>
              </w:rPr>
              <w:t>1.</w:t>
            </w:r>
            <w:r w:rsidR="00D87D21">
              <w:rPr>
                <w:rFonts w:cs="Open Sans"/>
                <w:sz w:val="18"/>
                <w:szCs w:val="18"/>
              </w:rPr>
              <w:t>0</w:t>
            </w:r>
            <w:r w:rsidR="00BF5947">
              <w:rPr>
                <w:rFonts w:cs="Open Sans"/>
                <w:sz w:val="18"/>
                <w:szCs w:val="18"/>
              </w:rPr>
              <w:t>1</w:t>
            </w:r>
          </w:p>
        </w:tc>
        <w:tc>
          <w:tcPr>
            <w:tcW w:w="5934" w:type="dxa"/>
          </w:tcPr>
          <w:p w14:paraId="43D5983A" w14:textId="79FC47F9" w:rsidR="00BF5947" w:rsidRDefault="00BF5947" w:rsidP="00BF5947">
            <w:pPr>
              <w:pStyle w:val="TNormal"/>
              <w:spacing w:before="120" w:after="120"/>
              <w:rPr>
                <w:rFonts w:cs="Open Sans"/>
                <w:b/>
                <w:bCs/>
                <w:color w:val="auto"/>
                <w:sz w:val="16"/>
                <w:szCs w:val="16"/>
              </w:rPr>
            </w:pPr>
            <w:r>
              <w:rPr>
                <w:rFonts w:cs="Open Sans"/>
                <w:color w:val="auto"/>
                <w:sz w:val="18"/>
                <w:szCs w:val="18"/>
              </w:rPr>
              <w:t xml:space="preserve">Visām metodēm, kurām pozitīvas izpildes gadījumā atgriezto datu struktūra satur lauku </w:t>
            </w:r>
            <w:proofErr w:type="spellStart"/>
            <w:r>
              <w:rPr>
                <w:rFonts w:cs="Open Sans"/>
                <w:color w:val="auto"/>
                <w:sz w:val="18"/>
                <w:szCs w:val="18"/>
              </w:rPr>
              <w:t>succesful</w:t>
            </w:r>
            <w:proofErr w:type="spellEnd"/>
            <w:r>
              <w:rPr>
                <w:rFonts w:cs="Open Sans"/>
                <w:color w:val="auto"/>
                <w:sz w:val="18"/>
                <w:szCs w:val="18"/>
              </w:rPr>
              <w:t xml:space="preserve">, tā tips nomainīts no varchar(1) uz </w:t>
            </w:r>
            <w:proofErr w:type="spellStart"/>
            <w:r>
              <w:rPr>
                <w:rFonts w:cs="Open Sans"/>
                <w:color w:val="auto"/>
                <w:sz w:val="18"/>
                <w:szCs w:val="18"/>
              </w:rPr>
              <w:t>smallint</w:t>
            </w:r>
            <w:proofErr w:type="spellEnd"/>
            <w:r>
              <w:rPr>
                <w:rFonts w:cs="Open Sans"/>
                <w:color w:val="auto"/>
                <w:sz w:val="18"/>
                <w:szCs w:val="18"/>
              </w:rPr>
              <w:t xml:space="preserve"> un nosaukums nomainīts uz </w:t>
            </w:r>
            <w:proofErr w:type="spellStart"/>
            <w:r>
              <w:rPr>
                <w:rFonts w:cs="Open Sans"/>
                <w:color w:val="auto"/>
                <w:sz w:val="18"/>
                <w:szCs w:val="18"/>
              </w:rPr>
              <w:t>successful</w:t>
            </w:r>
            <w:proofErr w:type="spellEnd"/>
            <w:r>
              <w:rPr>
                <w:rFonts w:cs="Open Sans"/>
                <w:color w:val="auto"/>
                <w:sz w:val="18"/>
                <w:szCs w:val="18"/>
              </w:rPr>
              <w:t xml:space="preserve"> </w:t>
            </w:r>
            <w:r w:rsidRPr="00330523">
              <w:rPr>
                <w:rFonts w:cs="Open Sans"/>
                <w:b/>
                <w:bCs/>
                <w:color w:val="auto"/>
                <w:sz w:val="16"/>
                <w:szCs w:val="16"/>
              </w:rPr>
              <w:t>#2602</w:t>
            </w:r>
          </w:p>
        </w:tc>
        <w:tc>
          <w:tcPr>
            <w:tcW w:w="1134" w:type="dxa"/>
          </w:tcPr>
          <w:p w14:paraId="743DB57F" w14:textId="5E621F41" w:rsidR="00BF5947" w:rsidRDefault="00BF5947" w:rsidP="00BF5947">
            <w:pPr>
              <w:pStyle w:val="TNormal"/>
              <w:rPr>
                <w:rFonts w:cs="Open Sans"/>
                <w:sz w:val="18"/>
                <w:szCs w:val="18"/>
              </w:rPr>
            </w:pPr>
            <w:r>
              <w:rPr>
                <w:rFonts w:cs="Open Sans"/>
                <w:sz w:val="18"/>
                <w:szCs w:val="18"/>
              </w:rPr>
              <w:t>Raimonds Rubiķis</w:t>
            </w:r>
          </w:p>
        </w:tc>
      </w:tr>
      <w:tr w:rsidR="006229BA" w:rsidRPr="00C0329F" w14:paraId="673B0959" w14:textId="77777777" w:rsidTr="00C20AD6">
        <w:trPr>
          <w:cantSplit/>
          <w:trHeight w:val="1062"/>
        </w:trPr>
        <w:tc>
          <w:tcPr>
            <w:tcW w:w="1530" w:type="dxa"/>
          </w:tcPr>
          <w:p w14:paraId="0AD3B8AD" w14:textId="1A968EB2" w:rsidR="006229BA" w:rsidRDefault="006229BA" w:rsidP="006229BA">
            <w:pPr>
              <w:pStyle w:val="TNormal"/>
              <w:rPr>
                <w:rFonts w:cs="Open Sans"/>
                <w:sz w:val="18"/>
                <w:szCs w:val="18"/>
              </w:rPr>
            </w:pPr>
            <w:r>
              <w:rPr>
                <w:rFonts w:cs="Open Sans"/>
                <w:sz w:val="18"/>
                <w:szCs w:val="18"/>
              </w:rPr>
              <w:t>31.01.-</w:t>
            </w:r>
            <w:r w:rsidR="00CE7906">
              <w:rPr>
                <w:rFonts w:cs="Open Sans"/>
                <w:sz w:val="18"/>
                <w:szCs w:val="18"/>
              </w:rPr>
              <w:t>22</w:t>
            </w:r>
            <w:r>
              <w:rPr>
                <w:rFonts w:cs="Open Sans"/>
                <w:sz w:val="18"/>
                <w:szCs w:val="18"/>
              </w:rPr>
              <w:t>.02.2022</w:t>
            </w:r>
          </w:p>
        </w:tc>
        <w:tc>
          <w:tcPr>
            <w:tcW w:w="1462" w:type="dxa"/>
          </w:tcPr>
          <w:p w14:paraId="776082CF" w14:textId="33321C1A" w:rsidR="006229BA" w:rsidRDefault="00EF44C7" w:rsidP="006229BA">
            <w:pPr>
              <w:pStyle w:val="TNormal"/>
              <w:rPr>
                <w:rFonts w:cs="Open Sans"/>
                <w:sz w:val="18"/>
                <w:szCs w:val="18"/>
              </w:rPr>
            </w:pPr>
            <w:r>
              <w:rPr>
                <w:rFonts w:cs="Open Sans"/>
                <w:sz w:val="18"/>
                <w:szCs w:val="18"/>
              </w:rPr>
              <w:t>v</w:t>
            </w:r>
            <w:r w:rsidR="006229BA">
              <w:rPr>
                <w:rFonts w:cs="Open Sans"/>
                <w:sz w:val="18"/>
                <w:szCs w:val="18"/>
              </w:rPr>
              <w:t>1.01</w:t>
            </w:r>
          </w:p>
        </w:tc>
        <w:tc>
          <w:tcPr>
            <w:tcW w:w="5934" w:type="dxa"/>
          </w:tcPr>
          <w:p w14:paraId="3C10A6A6" w14:textId="0E0F51BF" w:rsidR="006229BA" w:rsidRDefault="00337265" w:rsidP="006229BA">
            <w:pPr>
              <w:pStyle w:val="TNormal"/>
              <w:spacing w:before="120" w:after="120"/>
              <w:rPr>
                <w:rFonts w:cs="Open Sans"/>
                <w:color w:val="auto"/>
                <w:sz w:val="18"/>
                <w:szCs w:val="18"/>
              </w:rPr>
            </w:pPr>
            <w:r>
              <w:rPr>
                <w:rFonts w:cs="Open Sans"/>
                <w:color w:val="auto"/>
                <w:sz w:val="18"/>
                <w:szCs w:val="18"/>
              </w:rPr>
              <w:t>a) Izmaiņas s</w:t>
            </w:r>
            <w:r w:rsidR="006229BA">
              <w:rPr>
                <w:rFonts w:cs="Open Sans"/>
                <w:color w:val="auto"/>
                <w:sz w:val="18"/>
                <w:szCs w:val="18"/>
              </w:rPr>
              <w:t>aistībā ar klasifikatoru “Reisa izpildes statuss”:</w:t>
            </w:r>
          </w:p>
          <w:p w14:paraId="65D60991" w14:textId="1E59A9E8" w:rsidR="006229BA" w:rsidRDefault="005B4C02" w:rsidP="006229BA">
            <w:pPr>
              <w:pStyle w:val="TNormal"/>
              <w:spacing w:before="120" w:after="120"/>
              <w:rPr>
                <w:rFonts w:cs="Open Sans"/>
                <w:color w:val="auto"/>
                <w:sz w:val="18"/>
                <w:szCs w:val="18"/>
              </w:rPr>
            </w:pPr>
            <w:r>
              <w:rPr>
                <w:rFonts w:cs="Open Sans"/>
                <w:color w:val="auto"/>
                <w:sz w:val="18"/>
                <w:szCs w:val="18"/>
              </w:rPr>
              <w:t>Klasifikatorā</w:t>
            </w:r>
            <w:r w:rsidR="007168D9">
              <w:rPr>
                <w:rFonts w:cs="Open Sans"/>
                <w:color w:val="auto"/>
                <w:sz w:val="18"/>
                <w:szCs w:val="18"/>
              </w:rPr>
              <w:t xml:space="preserve"> </w:t>
            </w:r>
            <w:r w:rsidR="00337265">
              <w:rPr>
                <w:rFonts w:cs="Open Sans"/>
                <w:color w:val="auto"/>
                <w:sz w:val="18"/>
                <w:szCs w:val="18"/>
              </w:rPr>
              <w:t xml:space="preserve">vērtība </w:t>
            </w:r>
            <w:r w:rsidR="006229BA">
              <w:rPr>
                <w:rFonts w:cs="Open Sans"/>
                <w:color w:val="auto"/>
                <w:sz w:val="18"/>
                <w:szCs w:val="18"/>
              </w:rPr>
              <w:t>‘Avarējis’ pārdēvēt</w:t>
            </w:r>
            <w:r w:rsidR="00337265">
              <w:rPr>
                <w:rFonts w:cs="Open Sans"/>
                <w:color w:val="auto"/>
                <w:sz w:val="18"/>
                <w:szCs w:val="18"/>
              </w:rPr>
              <w:t>a</w:t>
            </w:r>
            <w:r w:rsidR="006229BA">
              <w:rPr>
                <w:rFonts w:cs="Open Sans"/>
                <w:color w:val="auto"/>
                <w:sz w:val="18"/>
                <w:szCs w:val="18"/>
              </w:rPr>
              <w:t xml:space="preserve"> par ‘Pārtraukts’</w:t>
            </w:r>
            <w:r w:rsidR="00337265">
              <w:rPr>
                <w:rFonts w:cs="Open Sans"/>
                <w:color w:val="auto"/>
                <w:sz w:val="18"/>
                <w:szCs w:val="18"/>
              </w:rPr>
              <w:t xml:space="preserve"> un</w:t>
            </w:r>
          </w:p>
          <w:p w14:paraId="4C8747B8" w14:textId="4EE94F47" w:rsidR="006229BA" w:rsidRDefault="00337265" w:rsidP="006229BA">
            <w:pPr>
              <w:pStyle w:val="TNormal"/>
              <w:spacing w:before="120" w:after="120"/>
              <w:rPr>
                <w:rFonts w:cs="Open Sans"/>
                <w:color w:val="auto"/>
                <w:sz w:val="18"/>
                <w:szCs w:val="18"/>
              </w:rPr>
            </w:pPr>
            <w:r>
              <w:rPr>
                <w:rFonts w:cs="Open Sans"/>
                <w:color w:val="auto"/>
                <w:sz w:val="18"/>
                <w:szCs w:val="18"/>
              </w:rPr>
              <w:t>i</w:t>
            </w:r>
            <w:r w:rsidR="006229BA">
              <w:rPr>
                <w:rFonts w:cs="Open Sans"/>
                <w:color w:val="auto"/>
                <w:sz w:val="18"/>
                <w:szCs w:val="18"/>
              </w:rPr>
              <w:t>zveidota jauna vērtība: ‘Nepabeigts’;</w:t>
            </w:r>
            <w:r>
              <w:rPr>
                <w:rFonts w:cs="Open Sans"/>
                <w:color w:val="auto"/>
                <w:sz w:val="18"/>
                <w:szCs w:val="18"/>
              </w:rPr>
              <w:t xml:space="preserve"> </w:t>
            </w:r>
            <w:r w:rsidRPr="00D35CE0">
              <w:rPr>
                <w:rFonts w:cs="Open Sans"/>
                <w:b/>
                <w:bCs/>
                <w:color w:val="auto"/>
                <w:sz w:val="16"/>
                <w:szCs w:val="16"/>
              </w:rPr>
              <w:t>#2816</w:t>
            </w:r>
          </w:p>
        </w:tc>
        <w:tc>
          <w:tcPr>
            <w:tcW w:w="1134" w:type="dxa"/>
          </w:tcPr>
          <w:p w14:paraId="7CD735E2" w14:textId="6E67D3EA" w:rsidR="006229BA" w:rsidRDefault="006229BA" w:rsidP="006229BA">
            <w:pPr>
              <w:pStyle w:val="TNormal"/>
              <w:rPr>
                <w:rFonts w:cs="Open Sans"/>
                <w:sz w:val="18"/>
                <w:szCs w:val="18"/>
              </w:rPr>
            </w:pPr>
            <w:r>
              <w:rPr>
                <w:rFonts w:cs="Open Sans"/>
                <w:sz w:val="18"/>
                <w:szCs w:val="18"/>
              </w:rPr>
              <w:t>Raimonds Rubiķis</w:t>
            </w:r>
          </w:p>
        </w:tc>
      </w:tr>
      <w:tr w:rsidR="00B560C2" w:rsidRPr="00C0329F" w14:paraId="38B8DE63" w14:textId="77777777" w:rsidTr="00C20AD6">
        <w:trPr>
          <w:cantSplit/>
          <w:trHeight w:val="1062"/>
        </w:trPr>
        <w:tc>
          <w:tcPr>
            <w:tcW w:w="1530" w:type="dxa"/>
          </w:tcPr>
          <w:p w14:paraId="38367D46" w14:textId="693F53A7" w:rsidR="00B560C2" w:rsidRPr="00A47B14" w:rsidRDefault="00D34894" w:rsidP="00757B1D">
            <w:pPr>
              <w:pStyle w:val="TNormal"/>
              <w:rPr>
                <w:rFonts w:cs="Open Sans"/>
                <w:color w:val="auto"/>
                <w:sz w:val="18"/>
                <w:szCs w:val="18"/>
              </w:rPr>
            </w:pPr>
            <w:r w:rsidRPr="00A47B14">
              <w:rPr>
                <w:rFonts w:cs="Open Sans"/>
                <w:color w:val="auto"/>
                <w:sz w:val="18"/>
                <w:szCs w:val="18"/>
              </w:rPr>
              <w:t>22.02.2022</w:t>
            </w:r>
          </w:p>
        </w:tc>
        <w:tc>
          <w:tcPr>
            <w:tcW w:w="1462" w:type="dxa"/>
          </w:tcPr>
          <w:p w14:paraId="1D70A632" w14:textId="246CF148" w:rsidR="00B560C2" w:rsidRPr="00A47B14" w:rsidRDefault="00EF44C7" w:rsidP="00757B1D">
            <w:pPr>
              <w:pStyle w:val="TNormal"/>
              <w:rPr>
                <w:rFonts w:cs="Open Sans"/>
                <w:color w:val="auto"/>
                <w:sz w:val="18"/>
                <w:szCs w:val="18"/>
              </w:rPr>
            </w:pPr>
            <w:r w:rsidRPr="00A47B14">
              <w:rPr>
                <w:rFonts w:cs="Open Sans"/>
                <w:color w:val="auto"/>
                <w:sz w:val="18"/>
                <w:szCs w:val="18"/>
              </w:rPr>
              <w:t>v</w:t>
            </w:r>
            <w:r w:rsidR="00D34894" w:rsidRPr="00A47B14">
              <w:rPr>
                <w:rFonts w:cs="Open Sans"/>
                <w:color w:val="auto"/>
                <w:sz w:val="18"/>
                <w:szCs w:val="18"/>
              </w:rPr>
              <w:t>1.01</w:t>
            </w:r>
          </w:p>
        </w:tc>
        <w:tc>
          <w:tcPr>
            <w:tcW w:w="5934" w:type="dxa"/>
          </w:tcPr>
          <w:p w14:paraId="6E60A16C" w14:textId="5149DA57" w:rsidR="00B560C2" w:rsidRPr="00A47B14" w:rsidRDefault="00B560C2" w:rsidP="00B560C2">
            <w:pPr>
              <w:pStyle w:val="TNormal"/>
              <w:spacing w:before="120" w:after="120"/>
              <w:rPr>
                <w:rFonts w:cs="Open Sans"/>
                <w:color w:val="auto"/>
                <w:sz w:val="18"/>
                <w:szCs w:val="18"/>
              </w:rPr>
            </w:pPr>
            <w:r w:rsidRPr="00A47B14">
              <w:rPr>
                <w:rFonts w:cs="Open Sans"/>
                <w:color w:val="auto"/>
                <w:sz w:val="18"/>
                <w:szCs w:val="18"/>
              </w:rPr>
              <w:t>a) Izmaiņas saistībā ar klasifikatoru “Reisa izpildes statuss”:</w:t>
            </w:r>
          </w:p>
          <w:p w14:paraId="6DD786F8" w14:textId="77777777" w:rsidR="00B560C2" w:rsidRPr="00A47B14" w:rsidRDefault="00B560C2" w:rsidP="00B560C2">
            <w:pPr>
              <w:pStyle w:val="TNormal"/>
              <w:spacing w:before="120" w:after="120"/>
              <w:rPr>
                <w:rFonts w:cs="Open Sans"/>
                <w:color w:val="auto"/>
                <w:sz w:val="18"/>
                <w:szCs w:val="18"/>
              </w:rPr>
            </w:pPr>
            <w:r w:rsidRPr="00A47B14">
              <w:rPr>
                <w:rFonts w:cs="Open Sans"/>
                <w:color w:val="auto"/>
                <w:sz w:val="18"/>
                <w:szCs w:val="18"/>
              </w:rPr>
              <w:t xml:space="preserve">Metodē SendFlightExecution mainīti ierobežojumi atļautajām statusu pārejām </w:t>
            </w:r>
            <w:r w:rsidRPr="00A47B14">
              <w:rPr>
                <w:rFonts w:cs="Open Sans"/>
                <w:b/>
                <w:bCs/>
                <w:color w:val="auto"/>
                <w:sz w:val="16"/>
                <w:szCs w:val="16"/>
              </w:rPr>
              <w:t>#2837</w:t>
            </w:r>
            <w:r w:rsidRPr="00A47B14">
              <w:rPr>
                <w:rFonts w:cs="Open Sans"/>
                <w:color w:val="auto"/>
                <w:sz w:val="18"/>
                <w:szCs w:val="18"/>
              </w:rPr>
              <w:t>.</w:t>
            </w:r>
          </w:p>
          <w:p w14:paraId="0061CDF6" w14:textId="77777777" w:rsidR="00B560C2" w:rsidRPr="00A47B14" w:rsidRDefault="00B560C2" w:rsidP="00B560C2">
            <w:pPr>
              <w:pStyle w:val="TNormal"/>
              <w:spacing w:before="120" w:after="120"/>
              <w:rPr>
                <w:rFonts w:cs="Open Sans"/>
                <w:color w:val="auto"/>
                <w:sz w:val="18"/>
                <w:szCs w:val="18"/>
              </w:rPr>
            </w:pPr>
            <w:r w:rsidRPr="00A47B14">
              <w:rPr>
                <w:rFonts w:cs="Open Sans"/>
                <w:color w:val="auto"/>
                <w:sz w:val="18"/>
                <w:szCs w:val="18"/>
              </w:rPr>
              <w:t>b) Jauns lauks FlightStatusNotes:</w:t>
            </w:r>
          </w:p>
          <w:p w14:paraId="4326FF34" w14:textId="77777777" w:rsidR="00B560C2" w:rsidRPr="00A47B14" w:rsidRDefault="00B560C2" w:rsidP="00B560C2">
            <w:pPr>
              <w:pStyle w:val="TNormal"/>
              <w:spacing w:before="120" w:after="120"/>
              <w:rPr>
                <w:rFonts w:cs="Open Sans"/>
                <w:color w:val="auto"/>
                <w:sz w:val="18"/>
                <w:szCs w:val="18"/>
              </w:rPr>
            </w:pPr>
            <w:r w:rsidRPr="00A47B14">
              <w:rPr>
                <w:rFonts w:cs="Open Sans"/>
                <w:color w:val="auto"/>
                <w:sz w:val="18"/>
                <w:szCs w:val="18"/>
              </w:rPr>
              <w:t xml:space="preserve"> . SendFlightExecution pieprasījuma struktūrā </w:t>
            </w:r>
            <w:r w:rsidRPr="00A47B14">
              <w:rPr>
                <w:rFonts w:cs="Open Sans"/>
                <w:b/>
                <w:bCs/>
                <w:color w:val="auto"/>
                <w:sz w:val="16"/>
                <w:szCs w:val="16"/>
              </w:rPr>
              <w:t>#2837</w:t>
            </w:r>
            <w:r w:rsidRPr="00A47B14">
              <w:rPr>
                <w:rFonts w:cs="Open Sans"/>
                <w:color w:val="auto"/>
                <w:sz w:val="18"/>
                <w:szCs w:val="18"/>
              </w:rPr>
              <w:t>;</w:t>
            </w:r>
          </w:p>
          <w:p w14:paraId="4A194782" w14:textId="77777777" w:rsidR="00B560C2" w:rsidRPr="00A47B14" w:rsidRDefault="00B560C2" w:rsidP="00B560C2">
            <w:pPr>
              <w:pStyle w:val="TNormal"/>
              <w:spacing w:before="120" w:after="120"/>
              <w:rPr>
                <w:rFonts w:cs="Open Sans"/>
                <w:color w:val="auto"/>
                <w:sz w:val="18"/>
                <w:szCs w:val="18"/>
              </w:rPr>
            </w:pPr>
            <w:r w:rsidRPr="00A47B14">
              <w:rPr>
                <w:rFonts w:cs="Open Sans"/>
                <w:color w:val="auto"/>
                <w:sz w:val="18"/>
                <w:szCs w:val="18"/>
              </w:rPr>
              <w:t xml:space="preserve">. FlightReport augstākā līmeņa atgriezto datu struktūrā </w:t>
            </w:r>
            <w:r w:rsidRPr="00A47B14">
              <w:rPr>
                <w:rFonts w:cs="Open Sans"/>
                <w:b/>
                <w:bCs/>
                <w:color w:val="auto"/>
                <w:sz w:val="16"/>
                <w:szCs w:val="16"/>
              </w:rPr>
              <w:t>#2838</w:t>
            </w:r>
            <w:r w:rsidRPr="00A47B14">
              <w:rPr>
                <w:rFonts w:cs="Open Sans"/>
                <w:color w:val="auto"/>
                <w:sz w:val="18"/>
                <w:szCs w:val="18"/>
              </w:rPr>
              <w:t xml:space="preserve">; </w:t>
            </w:r>
          </w:p>
          <w:p w14:paraId="05A495BF" w14:textId="3A82C4F1" w:rsidR="00B560C2" w:rsidRPr="00A47B14" w:rsidRDefault="00B560C2" w:rsidP="00757B1D">
            <w:pPr>
              <w:pStyle w:val="TNormal"/>
              <w:spacing w:before="120" w:after="120"/>
              <w:rPr>
                <w:rFonts w:cs="Open Sans"/>
                <w:color w:val="auto"/>
                <w:sz w:val="18"/>
                <w:szCs w:val="18"/>
              </w:rPr>
            </w:pPr>
            <w:r w:rsidRPr="00A47B14">
              <w:rPr>
                <w:rFonts w:cs="Open Sans"/>
                <w:color w:val="auto"/>
                <w:sz w:val="18"/>
                <w:szCs w:val="18"/>
              </w:rPr>
              <w:t>c) Jauns lauks Notes metodes FlightReport atgriezto datu apakšstruktūrā FlightStatusHistory.</w:t>
            </w:r>
            <w:r w:rsidRPr="00A47B14">
              <w:rPr>
                <w:rFonts w:cs="Open Sans"/>
                <w:b/>
                <w:bCs/>
                <w:color w:val="auto"/>
                <w:sz w:val="16"/>
                <w:szCs w:val="16"/>
              </w:rPr>
              <w:t xml:space="preserve"> #2838</w:t>
            </w:r>
          </w:p>
        </w:tc>
        <w:tc>
          <w:tcPr>
            <w:tcW w:w="1134" w:type="dxa"/>
          </w:tcPr>
          <w:p w14:paraId="1611821A" w14:textId="73D41181" w:rsidR="00B560C2" w:rsidRDefault="00D34894" w:rsidP="00757B1D">
            <w:pPr>
              <w:pStyle w:val="TNormal"/>
              <w:rPr>
                <w:rFonts w:cs="Open Sans"/>
                <w:sz w:val="18"/>
                <w:szCs w:val="18"/>
              </w:rPr>
            </w:pPr>
            <w:r>
              <w:rPr>
                <w:rFonts w:cs="Open Sans"/>
                <w:sz w:val="18"/>
                <w:szCs w:val="18"/>
              </w:rPr>
              <w:t>Raimonds Rubiķis</w:t>
            </w:r>
          </w:p>
        </w:tc>
      </w:tr>
      <w:tr w:rsidR="00757B1D" w:rsidRPr="00C0329F" w14:paraId="7AA0999D" w14:textId="77777777" w:rsidTr="00C20AD6">
        <w:trPr>
          <w:cantSplit/>
          <w:trHeight w:val="1062"/>
        </w:trPr>
        <w:tc>
          <w:tcPr>
            <w:tcW w:w="1530" w:type="dxa"/>
          </w:tcPr>
          <w:p w14:paraId="649D8261" w14:textId="62B4493F" w:rsidR="00757B1D" w:rsidRDefault="00757B1D" w:rsidP="00757B1D">
            <w:pPr>
              <w:pStyle w:val="TNormal"/>
              <w:rPr>
                <w:rFonts w:cs="Open Sans"/>
                <w:sz w:val="18"/>
                <w:szCs w:val="18"/>
              </w:rPr>
            </w:pPr>
            <w:r>
              <w:rPr>
                <w:rFonts w:cs="Open Sans"/>
                <w:sz w:val="18"/>
                <w:szCs w:val="18"/>
              </w:rPr>
              <w:t>17.03.2022</w:t>
            </w:r>
          </w:p>
        </w:tc>
        <w:tc>
          <w:tcPr>
            <w:tcW w:w="1462" w:type="dxa"/>
          </w:tcPr>
          <w:p w14:paraId="099FB37C" w14:textId="31B6218E" w:rsidR="00757B1D" w:rsidRDefault="00757B1D" w:rsidP="00757B1D">
            <w:pPr>
              <w:pStyle w:val="TNormal"/>
              <w:rPr>
                <w:rFonts w:cs="Open Sans"/>
                <w:sz w:val="18"/>
                <w:szCs w:val="18"/>
              </w:rPr>
            </w:pPr>
            <w:r>
              <w:rPr>
                <w:rFonts w:cs="Open Sans"/>
                <w:sz w:val="18"/>
                <w:szCs w:val="18"/>
              </w:rPr>
              <w:t>v1.01</w:t>
            </w:r>
          </w:p>
        </w:tc>
        <w:tc>
          <w:tcPr>
            <w:tcW w:w="5934" w:type="dxa"/>
          </w:tcPr>
          <w:p w14:paraId="4EB55345" w14:textId="66910CE7" w:rsidR="00757B1D" w:rsidRDefault="00757B1D" w:rsidP="00757B1D">
            <w:pPr>
              <w:pStyle w:val="TNormal"/>
              <w:spacing w:before="120" w:after="120"/>
              <w:rPr>
                <w:rFonts w:cs="Open Sans"/>
                <w:color w:val="auto"/>
                <w:sz w:val="18"/>
                <w:szCs w:val="18"/>
              </w:rPr>
            </w:pPr>
            <w:bookmarkStart w:id="2" w:name="_Hlk98425699"/>
            <w:r w:rsidRPr="00F057B3">
              <w:rPr>
                <w:rFonts w:cs="Open Sans"/>
                <w:color w:val="auto"/>
                <w:sz w:val="18"/>
                <w:szCs w:val="18"/>
              </w:rPr>
              <w:t>Metod</w:t>
            </w:r>
            <w:r>
              <w:rPr>
                <w:rFonts w:cs="Open Sans"/>
                <w:color w:val="auto"/>
                <w:sz w:val="18"/>
                <w:szCs w:val="18"/>
              </w:rPr>
              <w:t>es</w:t>
            </w:r>
            <w:r w:rsidRPr="00F057B3">
              <w:rPr>
                <w:rFonts w:cs="Open Sans"/>
                <w:color w:val="auto"/>
                <w:sz w:val="18"/>
                <w:szCs w:val="18"/>
              </w:rPr>
              <w:t xml:space="preserve"> </w:t>
            </w:r>
            <w:r>
              <w:rPr>
                <w:rFonts w:cs="Open Sans"/>
                <w:color w:val="auto"/>
                <w:sz w:val="18"/>
                <w:szCs w:val="18"/>
              </w:rPr>
              <w:t>FlightReport</w:t>
            </w:r>
            <w:r w:rsidRPr="00F057B3">
              <w:rPr>
                <w:rFonts w:cs="Open Sans"/>
                <w:color w:val="auto"/>
                <w:sz w:val="18"/>
                <w:szCs w:val="18"/>
              </w:rPr>
              <w:t xml:space="preserve"> </w:t>
            </w:r>
            <w:bookmarkStart w:id="3" w:name="_Hlk98419101"/>
            <w:r>
              <w:rPr>
                <w:rFonts w:cs="Open Sans"/>
                <w:color w:val="auto"/>
                <w:sz w:val="18"/>
                <w:szCs w:val="18"/>
              </w:rPr>
              <w:t>atg</w:t>
            </w:r>
            <w:r w:rsidRPr="00F057B3">
              <w:rPr>
                <w:rFonts w:cs="Open Sans"/>
                <w:color w:val="auto"/>
                <w:sz w:val="18"/>
                <w:szCs w:val="18"/>
              </w:rPr>
              <w:t>riezto datu apakšstruktūra papildināta ar jaunu lauku</w:t>
            </w:r>
            <w:bookmarkEnd w:id="3"/>
            <w:r w:rsidRPr="00F057B3">
              <w:rPr>
                <w:rFonts w:cs="Open Sans"/>
                <w:color w:val="auto"/>
                <w:sz w:val="18"/>
                <w:szCs w:val="18"/>
              </w:rPr>
              <w:t xml:space="preserve"> </w:t>
            </w:r>
            <w:bookmarkEnd w:id="2"/>
            <w:proofErr w:type="spellStart"/>
            <w:r w:rsidRPr="00F057B3">
              <w:rPr>
                <w:rFonts w:cs="Open Sans"/>
                <w:color w:val="auto"/>
                <w:sz w:val="18"/>
                <w:szCs w:val="18"/>
              </w:rPr>
              <w:t>CarriageOrderNo</w:t>
            </w:r>
            <w:proofErr w:type="spellEnd"/>
            <w:r w:rsidRPr="00F057B3">
              <w:rPr>
                <w:rFonts w:cs="Open Sans"/>
                <w:color w:val="auto"/>
                <w:sz w:val="18"/>
                <w:szCs w:val="18"/>
              </w:rPr>
              <w:t>, kas nosaka transportlīdzekļa elementa (vagona) kārtas numuru transportlīdzeklī (vilcienā)</w:t>
            </w:r>
            <w:r w:rsidR="001B0E9F">
              <w:rPr>
                <w:rFonts w:cs="Open Sans"/>
                <w:color w:val="auto"/>
                <w:sz w:val="18"/>
                <w:szCs w:val="18"/>
              </w:rPr>
              <w:t xml:space="preserve"> </w:t>
            </w:r>
            <w:r w:rsidR="001B0E9F" w:rsidRPr="001B0E9F">
              <w:rPr>
                <w:rFonts w:cs="Open Sans"/>
                <w:b/>
                <w:bCs/>
                <w:color w:val="auto"/>
                <w:sz w:val="16"/>
                <w:szCs w:val="16"/>
              </w:rPr>
              <w:t>#2929</w:t>
            </w:r>
          </w:p>
        </w:tc>
        <w:tc>
          <w:tcPr>
            <w:tcW w:w="1134" w:type="dxa"/>
          </w:tcPr>
          <w:p w14:paraId="1D4852E3" w14:textId="188445D1" w:rsidR="00757B1D" w:rsidRDefault="00757B1D" w:rsidP="00757B1D">
            <w:pPr>
              <w:pStyle w:val="TNormal"/>
              <w:rPr>
                <w:rFonts w:cs="Open Sans"/>
                <w:sz w:val="18"/>
                <w:szCs w:val="18"/>
              </w:rPr>
            </w:pPr>
            <w:r>
              <w:rPr>
                <w:rFonts w:cs="Open Sans"/>
                <w:sz w:val="18"/>
                <w:szCs w:val="18"/>
              </w:rPr>
              <w:t>Raimonds Rubiķis</w:t>
            </w:r>
          </w:p>
        </w:tc>
      </w:tr>
      <w:tr w:rsidR="001E1CE6" w:rsidRPr="00C0329F" w14:paraId="1EFD7136" w14:textId="77777777" w:rsidTr="00C20AD6">
        <w:trPr>
          <w:cantSplit/>
          <w:trHeight w:val="559"/>
        </w:trPr>
        <w:tc>
          <w:tcPr>
            <w:tcW w:w="1530" w:type="dxa"/>
          </w:tcPr>
          <w:p w14:paraId="245799AF" w14:textId="2076E4AE" w:rsidR="001E1CE6" w:rsidRDefault="001E1CE6" w:rsidP="001E1CE6">
            <w:pPr>
              <w:pStyle w:val="TNormal"/>
              <w:rPr>
                <w:rFonts w:cs="Open Sans"/>
                <w:sz w:val="18"/>
                <w:szCs w:val="18"/>
              </w:rPr>
            </w:pPr>
            <w:r>
              <w:rPr>
                <w:rFonts w:cs="Open Sans"/>
                <w:sz w:val="18"/>
                <w:szCs w:val="18"/>
              </w:rPr>
              <w:t>16.04.2022</w:t>
            </w:r>
          </w:p>
        </w:tc>
        <w:tc>
          <w:tcPr>
            <w:tcW w:w="1462" w:type="dxa"/>
          </w:tcPr>
          <w:p w14:paraId="4FAFA6C4" w14:textId="577B5B2A" w:rsidR="001E1CE6" w:rsidRDefault="00EF44C7" w:rsidP="001E1CE6">
            <w:pPr>
              <w:pStyle w:val="TNormal"/>
              <w:rPr>
                <w:rFonts w:cs="Open Sans"/>
                <w:sz w:val="18"/>
                <w:szCs w:val="18"/>
              </w:rPr>
            </w:pPr>
            <w:r>
              <w:rPr>
                <w:rFonts w:cs="Open Sans"/>
                <w:sz w:val="18"/>
                <w:szCs w:val="18"/>
              </w:rPr>
              <w:t>v</w:t>
            </w:r>
            <w:r w:rsidR="001E1CE6">
              <w:rPr>
                <w:rFonts w:cs="Open Sans"/>
                <w:sz w:val="18"/>
                <w:szCs w:val="18"/>
              </w:rPr>
              <w:t>1.01</w:t>
            </w:r>
          </w:p>
        </w:tc>
        <w:tc>
          <w:tcPr>
            <w:tcW w:w="5934" w:type="dxa"/>
          </w:tcPr>
          <w:p w14:paraId="209D7F07" w14:textId="193164E8" w:rsidR="001E1CE6" w:rsidRPr="00F057B3" w:rsidRDefault="001E1CE6" w:rsidP="001E1CE6">
            <w:pPr>
              <w:pStyle w:val="TNormal"/>
              <w:spacing w:before="120" w:after="120"/>
              <w:rPr>
                <w:rFonts w:cs="Open Sans"/>
                <w:color w:val="auto"/>
                <w:sz w:val="18"/>
                <w:szCs w:val="18"/>
              </w:rPr>
            </w:pPr>
            <w:r w:rsidRPr="00F83584">
              <w:rPr>
                <w:rFonts w:cs="Open Sans"/>
                <w:color w:val="auto"/>
                <w:sz w:val="18"/>
                <w:szCs w:val="18"/>
              </w:rPr>
              <w:t>Aktualizēta nodaļa 2. “Datu apmaiņas servisu vispārīgs apraksts”</w:t>
            </w:r>
          </w:p>
        </w:tc>
        <w:tc>
          <w:tcPr>
            <w:tcW w:w="1134" w:type="dxa"/>
          </w:tcPr>
          <w:p w14:paraId="551EF081" w14:textId="16F8CE28" w:rsidR="001E1CE6" w:rsidRDefault="001E1CE6" w:rsidP="001E1CE6">
            <w:pPr>
              <w:pStyle w:val="TNormal"/>
              <w:rPr>
                <w:rFonts w:cs="Open Sans"/>
                <w:sz w:val="18"/>
                <w:szCs w:val="18"/>
              </w:rPr>
            </w:pPr>
            <w:r w:rsidRPr="00F83584">
              <w:rPr>
                <w:rFonts w:cs="Open Sans"/>
                <w:color w:val="auto"/>
                <w:sz w:val="18"/>
                <w:szCs w:val="18"/>
              </w:rPr>
              <w:t>Raimonds Rubiķis</w:t>
            </w:r>
          </w:p>
        </w:tc>
      </w:tr>
      <w:tr w:rsidR="00993CE3" w:rsidRPr="00C0329F" w14:paraId="4FEF5AB5" w14:textId="77777777" w:rsidTr="00C20AD6">
        <w:trPr>
          <w:cantSplit/>
          <w:trHeight w:val="603"/>
        </w:trPr>
        <w:tc>
          <w:tcPr>
            <w:tcW w:w="1530" w:type="dxa"/>
          </w:tcPr>
          <w:p w14:paraId="031065B6" w14:textId="680584FE" w:rsidR="00993CE3" w:rsidRDefault="00993CE3" w:rsidP="00993CE3">
            <w:pPr>
              <w:pStyle w:val="TNormal"/>
              <w:rPr>
                <w:rFonts w:cs="Open Sans"/>
                <w:sz w:val="18"/>
                <w:szCs w:val="18"/>
              </w:rPr>
            </w:pPr>
            <w:r>
              <w:rPr>
                <w:rFonts w:cs="Open Sans"/>
                <w:sz w:val="18"/>
                <w:szCs w:val="18"/>
              </w:rPr>
              <w:t>22.04.2022</w:t>
            </w:r>
          </w:p>
        </w:tc>
        <w:tc>
          <w:tcPr>
            <w:tcW w:w="1462" w:type="dxa"/>
          </w:tcPr>
          <w:p w14:paraId="271AB130" w14:textId="6459A73F" w:rsidR="00993CE3" w:rsidRDefault="00EF44C7" w:rsidP="00993CE3">
            <w:pPr>
              <w:pStyle w:val="TNormal"/>
              <w:rPr>
                <w:rFonts w:cs="Open Sans"/>
                <w:sz w:val="18"/>
                <w:szCs w:val="18"/>
              </w:rPr>
            </w:pPr>
            <w:r>
              <w:rPr>
                <w:rFonts w:cs="Open Sans"/>
                <w:sz w:val="18"/>
                <w:szCs w:val="18"/>
              </w:rPr>
              <w:t>v</w:t>
            </w:r>
            <w:r w:rsidR="00993CE3">
              <w:rPr>
                <w:rFonts w:cs="Open Sans"/>
                <w:sz w:val="18"/>
                <w:szCs w:val="18"/>
              </w:rPr>
              <w:t>1.01</w:t>
            </w:r>
          </w:p>
        </w:tc>
        <w:tc>
          <w:tcPr>
            <w:tcW w:w="5934" w:type="dxa"/>
          </w:tcPr>
          <w:p w14:paraId="460C4F83" w14:textId="56BF367C" w:rsidR="00993CE3" w:rsidRPr="00F83584" w:rsidRDefault="00993CE3" w:rsidP="00993CE3">
            <w:pPr>
              <w:pStyle w:val="TNormal"/>
              <w:spacing w:before="120" w:after="120"/>
              <w:rPr>
                <w:rFonts w:cs="Open Sans"/>
                <w:color w:val="auto"/>
                <w:sz w:val="18"/>
                <w:szCs w:val="18"/>
              </w:rPr>
            </w:pPr>
            <w:r>
              <w:rPr>
                <w:rFonts w:cs="Open Sans"/>
                <w:color w:val="auto"/>
                <w:sz w:val="18"/>
                <w:szCs w:val="18"/>
              </w:rPr>
              <w:t>Aktualizēta nodaļ</w:t>
            </w:r>
            <w:r w:rsidR="00E40A9F">
              <w:rPr>
                <w:rFonts w:cs="Open Sans"/>
                <w:color w:val="auto"/>
                <w:sz w:val="18"/>
                <w:szCs w:val="18"/>
              </w:rPr>
              <w:t>a</w:t>
            </w:r>
            <w:r>
              <w:rPr>
                <w:rFonts w:cs="Open Sans"/>
                <w:color w:val="auto"/>
                <w:sz w:val="18"/>
                <w:szCs w:val="18"/>
              </w:rPr>
              <w:t xml:space="preserve"> “Kļūdas ziņojumi” </w:t>
            </w:r>
          </w:p>
        </w:tc>
        <w:tc>
          <w:tcPr>
            <w:tcW w:w="1134" w:type="dxa"/>
          </w:tcPr>
          <w:p w14:paraId="61533399" w14:textId="6257AA8B" w:rsidR="00993CE3" w:rsidRPr="00F83584" w:rsidRDefault="00993CE3" w:rsidP="00993CE3">
            <w:pPr>
              <w:pStyle w:val="TNormal"/>
              <w:rPr>
                <w:rFonts w:cs="Open Sans"/>
                <w:color w:val="auto"/>
                <w:sz w:val="18"/>
                <w:szCs w:val="18"/>
              </w:rPr>
            </w:pPr>
            <w:r w:rsidRPr="00F83584">
              <w:rPr>
                <w:rFonts w:cs="Open Sans"/>
                <w:color w:val="auto"/>
                <w:sz w:val="18"/>
                <w:szCs w:val="18"/>
              </w:rPr>
              <w:t>Raimonds Rubiķis</w:t>
            </w:r>
          </w:p>
        </w:tc>
      </w:tr>
      <w:tr w:rsidR="00D632C9" w:rsidRPr="00C0329F" w14:paraId="1CC2508A" w14:textId="77777777" w:rsidTr="00C20AD6">
        <w:trPr>
          <w:cantSplit/>
          <w:trHeight w:val="603"/>
        </w:trPr>
        <w:tc>
          <w:tcPr>
            <w:tcW w:w="1530" w:type="dxa"/>
          </w:tcPr>
          <w:p w14:paraId="6ED24731" w14:textId="19AABABE" w:rsidR="00D632C9" w:rsidRDefault="00D632C9" w:rsidP="00993CE3">
            <w:pPr>
              <w:pStyle w:val="TNormal"/>
              <w:rPr>
                <w:rFonts w:cs="Open Sans"/>
                <w:sz w:val="18"/>
                <w:szCs w:val="18"/>
              </w:rPr>
            </w:pPr>
            <w:r>
              <w:rPr>
                <w:rFonts w:cs="Open Sans"/>
                <w:sz w:val="18"/>
                <w:szCs w:val="18"/>
              </w:rPr>
              <w:t>4.2022</w:t>
            </w:r>
          </w:p>
        </w:tc>
        <w:tc>
          <w:tcPr>
            <w:tcW w:w="1462" w:type="dxa"/>
          </w:tcPr>
          <w:p w14:paraId="14021080" w14:textId="2A17FD99" w:rsidR="00D632C9" w:rsidRDefault="00D632C9" w:rsidP="00993CE3">
            <w:pPr>
              <w:pStyle w:val="TNormal"/>
              <w:rPr>
                <w:rFonts w:cs="Open Sans"/>
                <w:sz w:val="18"/>
                <w:szCs w:val="18"/>
              </w:rPr>
            </w:pPr>
            <w:r>
              <w:rPr>
                <w:rFonts w:cs="Open Sans"/>
                <w:sz w:val="18"/>
                <w:szCs w:val="18"/>
              </w:rPr>
              <w:t>v1.02</w:t>
            </w:r>
          </w:p>
        </w:tc>
        <w:tc>
          <w:tcPr>
            <w:tcW w:w="5934" w:type="dxa"/>
          </w:tcPr>
          <w:p w14:paraId="2E3FAEFB" w14:textId="65CED491" w:rsidR="00D632C9" w:rsidRDefault="00D632C9" w:rsidP="00993CE3">
            <w:pPr>
              <w:pStyle w:val="TNormal"/>
              <w:spacing w:before="120" w:after="120"/>
              <w:rPr>
                <w:rFonts w:cs="Open Sans"/>
                <w:color w:val="auto"/>
                <w:sz w:val="18"/>
                <w:szCs w:val="18"/>
              </w:rPr>
            </w:pPr>
            <w:r>
              <w:rPr>
                <w:rFonts w:cs="Open Sans"/>
                <w:color w:val="auto"/>
                <w:sz w:val="18"/>
                <w:szCs w:val="18"/>
              </w:rPr>
              <w:t>Papildinājumi IP04 realizācijai</w:t>
            </w:r>
            <w:r w:rsidR="004A208A">
              <w:rPr>
                <w:rFonts w:cs="Open Sans"/>
                <w:color w:val="auto"/>
                <w:sz w:val="18"/>
                <w:szCs w:val="18"/>
              </w:rPr>
              <w:t xml:space="preserve"> par vilcienu zonām, starpzonām, līnijām</w:t>
            </w:r>
          </w:p>
        </w:tc>
        <w:tc>
          <w:tcPr>
            <w:tcW w:w="1134" w:type="dxa"/>
          </w:tcPr>
          <w:p w14:paraId="5C289AAA" w14:textId="0A44A7D3" w:rsidR="00D632C9" w:rsidRPr="00F83584" w:rsidRDefault="00D632C9" w:rsidP="00993CE3">
            <w:pPr>
              <w:pStyle w:val="TNormal"/>
              <w:rPr>
                <w:rFonts w:cs="Open Sans"/>
                <w:color w:val="auto"/>
                <w:sz w:val="18"/>
                <w:szCs w:val="18"/>
              </w:rPr>
            </w:pPr>
            <w:r>
              <w:rPr>
                <w:rFonts w:cs="Open Sans"/>
                <w:color w:val="auto"/>
                <w:sz w:val="18"/>
                <w:szCs w:val="18"/>
              </w:rPr>
              <w:t>Gunta Dauģe</w:t>
            </w:r>
          </w:p>
        </w:tc>
      </w:tr>
      <w:tr w:rsidR="00EF44C7" w14:paraId="366E2BF1" w14:textId="77777777" w:rsidTr="00C20AD6">
        <w:trPr>
          <w:cantSplit/>
          <w:trHeight w:val="1062"/>
        </w:trPr>
        <w:tc>
          <w:tcPr>
            <w:tcW w:w="1530" w:type="dxa"/>
            <w:tcBorders>
              <w:top w:val="single" w:sz="4" w:space="0" w:color="999999"/>
              <w:left w:val="single" w:sz="4" w:space="0" w:color="999999"/>
              <w:right w:val="single" w:sz="4" w:space="0" w:color="999999"/>
            </w:tcBorders>
          </w:tcPr>
          <w:p w14:paraId="6A9DE569" w14:textId="12D17364" w:rsidR="00EF44C7" w:rsidRDefault="005654CF">
            <w:pPr>
              <w:pStyle w:val="TNormal"/>
              <w:spacing w:beforeLines="50" w:before="120" w:afterLines="50" w:after="120"/>
              <w:rPr>
                <w:rFonts w:cs="Open Sans"/>
                <w:sz w:val="18"/>
                <w:szCs w:val="18"/>
              </w:rPr>
            </w:pPr>
            <w:r>
              <w:rPr>
                <w:rFonts w:cs="Open Sans"/>
                <w:sz w:val="18"/>
                <w:szCs w:val="18"/>
              </w:rPr>
              <w:t>10.05.2022</w:t>
            </w:r>
          </w:p>
        </w:tc>
        <w:tc>
          <w:tcPr>
            <w:tcW w:w="1462" w:type="dxa"/>
            <w:tcBorders>
              <w:top w:val="single" w:sz="4" w:space="0" w:color="999999"/>
              <w:left w:val="single" w:sz="4" w:space="0" w:color="999999"/>
              <w:right w:val="single" w:sz="4" w:space="0" w:color="999999"/>
            </w:tcBorders>
            <w:hideMark/>
          </w:tcPr>
          <w:p w14:paraId="4676D7C4" w14:textId="347BC17C" w:rsidR="00EF44C7" w:rsidRDefault="00EF44C7">
            <w:pPr>
              <w:pStyle w:val="TNormal"/>
              <w:spacing w:beforeLines="50" w:before="120" w:afterLines="50" w:after="120"/>
              <w:rPr>
                <w:rFonts w:cs="Open Sans"/>
                <w:sz w:val="18"/>
                <w:szCs w:val="18"/>
              </w:rPr>
            </w:pPr>
            <w:r>
              <w:rPr>
                <w:rFonts w:cs="Open Sans"/>
                <w:sz w:val="18"/>
                <w:szCs w:val="18"/>
              </w:rPr>
              <w:t>v1.02</w:t>
            </w:r>
          </w:p>
        </w:tc>
        <w:tc>
          <w:tcPr>
            <w:tcW w:w="5934" w:type="dxa"/>
            <w:tcBorders>
              <w:top w:val="single" w:sz="4" w:space="0" w:color="999999"/>
              <w:left w:val="single" w:sz="4" w:space="0" w:color="999999"/>
              <w:right w:val="single" w:sz="4" w:space="0" w:color="999999"/>
            </w:tcBorders>
            <w:hideMark/>
          </w:tcPr>
          <w:p w14:paraId="58406640" w14:textId="3A235C8E" w:rsidR="00EF44C7" w:rsidRDefault="005654CF">
            <w:pPr>
              <w:pStyle w:val="TNormal"/>
              <w:spacing w:beforeLines="50" w:before="120" w:afterLines="50" w:after="120"/>
              <w:rPr>
                <w:rFonts w:cs="Open Sans"/>
                <w:color w:val="auto"/>
                <w:sz w:val="18"/>
                <w:szCs w:val="18"/>
              </w:rPr>
            </w:pPr>
            <w:r>
              <w:rPr>
                <w:rFonts w:cs="Open Sans"/>
                <w:color w:val="auto"/>
                <w:sz w:val="18"/>
                <w:szCs w:val="18"/>
              </w:rPr>
              <w:t>Metodei SendFlightExecution</w:t>
            </w:r>
            <w:r w:rsidR="00505538">
              <w:rPr>
                <w:rFonts w:cs="Open Sans"/>
                <w:color w:val="auto"/>
                <w:sz w:val="18"/>
                <w:szCs w:val="18"/>
              </w:rPr>
              <w:t xml:space="preserve"> pieprasījuma laukam FlightDate turpmāk – obligāta vērtība</w:t>
            </w:r>
          </w:p>
        </w:tc>
        <w:tc>
          <w:tcPr>
            <w:tcW w:w="1134" w:type="dxa"/>
            <w:tcBorders>
              <w:top w:val="single" w:sz="4" w:space="0" w:color="999999"/>
              <w:left w:val="single" w:sz="4" w:space="0" w:color="999999"/>
              <w:right w:val="single" w:sz="4" w:space="0" w:color="999999"/>
            </w:tcBorders>
          </w:tcPr>
          <w:p w14:paraId="399F7C3E" w14:textId="46E53C03" w:rsidR="00EF44C7" w:rsidRDefault="005654CF">
            <w:pPr>
              <w:pStyle w:val="TNormal"/>
              <w:spacing w:beforeLines="50" w:before="120" w:afterLines="50" w:after="120"/>
              <w:rPr>
                <w:rFonts w:cs="Open Sans"/>
                <w:color w:val="auto"/>
                <w:sz w:val="18"/>
                <w:szCs w:val="18"/>
              </w:rPr>
            </w:pPr>
            <w:r w:rsidRPr="00F83584">
              <w:rPr>
                <w:rFonts w:cs="Open Sans"/>
                <w:color w:val="auto"/>
                <w:sz w:val="18"/>
                <w:szCs w:val="18"/>
              </w:rPr>
              <w:t>Raimonds Rubiķis</w:t>
            </w:r>
          </w:p>
        </w:tc>
      </w:tr>
      <w:tr w:rsidR="00EF44C7" w:rsidRPr="00C0329F" w14:paraId="1B99F242" w14:textId="77777777" w:rsidTr="00C20AD6">
        <w:trPr>
          <w:cantSplit/>
          <w:trHeight w:val="1062"/>
        </w:trPr>
        <w:tc>
          <w:tcPr>
            <w:tcW w:w="1530" w:type="dxa"/>
          </w:tcPr>
          <w:p w14:paraId="12789E8A" w14:textId="37603A7F" w:rsidR="00EF44C7" w:rsidRDefault="006E756F" w:rsidP="00993CE3">
            <w:pPr>
              <w:pStyle w:val="TNormal"/>
              <w:rPr>
                <w:rFonts w:cs="Open Sans"/>
                <w:sz w:val="18"/>
                <w:szCs w:val="18"/>
              </w:rPr>
            </w:pPr>
            <w:r>
              <w:rPr>
                <w:rFonts w:cs="Open Sans"/>
                <w:sz w:val="18"/>
                <w:szCs w:val="18"/>
              </w:rPr>
              <w:lastRenderedPageBreak/>
              <w:t>Maijs, jūnijs</w:t>
            </w:r>
            <w:r w:rsidR="00BD6636">
              <w:rPr>
                <w:rFonts w:cs="Open Sans"/>
                <w:sz w:val="18"/>
                <w:szCs w:val="18"/>
              </w:rPr>
              <w:t>.2022</w:t>
            </w:r>
          </w:p>
        </w:tc>
        <w:tc>
          <w:tcPr>
            <w:tcW w:w="1462" w:type="dxa"/>
          </w:tcPr>
          <w:p w14:paraId="3866C7D6" w14:textId="1AD593FE" w:rsidR="00EF44C7" w:rsidRDefault="00BD6636" w:rsidP="00993CE3">
            <w:pPr>
              <w:pStyle w:val="TNormal"/>
              <w:rPr>
                <w:rFonts w:cs="Open Sans"/>
                <w:sz w:val="18"/>
                <w:szCs w:val="18"/>
              </w:rPr>
            </w:pPr>
            <w:r>
              <w:rPr>
                <w:rFonts w:cs="Open Sans"/>
                <w:sz w:val="18"/>
                <w:szCs w:val="18"/>
              </w:rPr>
              <w:t>v1.02</w:t>
            </w:r>
          </w:p>
        </w:tc>
        <w:tc>
          <w:tcPr>
            <w:tcW w:w="5934" w:type="dxa"/>
          </w:tcPr>
          <w:p w14:paraId="255308A7" w14:textId="54DE1D41" w:rsidR="00BD6636" w:rsidRDefault="00BD6636" w:rsidP="00993CE3">
            <w:pPr>
              <w:pStyle w:val="TNormal"/>
              <w:spacing w:before="120" w:after="120"/>
              <w:rPr>
                <w:rFonts w:cs="Open Sans"/>
                <w:color w:val="auto"/>
                <w:sz w:val="18"/>
                <w:szCs w:val="18"/>
              </w:rPr>
            </w:pPr>
            <w:r>
              <w:rPr>
                <w:rFonts w:cs="Open Sans"/>
                <w:color w:val="auto"/>
                <w:sz w:val="18"/>
                <w:szCs w:val="18"/>
              </w:rPr>
              <w:t xml:space="preserve">Izmaiņas </w:t>
            </w:r>
            <w:r w:rsidRPr="00BD6636">
              <w:rPr>
                <w:rFonts w:cs="Open Sans"/>
                <w:color w:val="auto"/>
                <w:sz w:val="18"/>
                <w:szCs w:val="18"/>
              </w:rPr>
              <w:t>abonementa biļetēm, ja to tips ir paredzēts autobusam, vienam braucienam, vienā datumā, C klases reisiem</w:t>
            </w:r>
            <w:r>
              <w:rPr>
                <w:rFonts w:cs="Open Sans"/>
                <w:color w:val="auto"/>
                <w:sz w:val="18"/>
                <w:szCs w:val="18"/>
              </w:rPr>
              <w:t xml:space="preserve">, īsāk -  </w:t>
            </w:r>
            <w:r w:rsidRPr="00BD6636">
              <w:rPr>
                <w:rFonts w:cs="Open Sans"/>
                <w:color w:val="auto"/>
                <w:sz w:val="18"/>
                <w:szCs w:val="18"/>
              </w:rPr>
              <w:t>“C klases dienas biļet</w:t>
            </w:r>
            <w:r>
              <w:rPr>
                <w:rFonts w:cs="Open Sans"/>
                <w:color w:val="auto"/>
                <w:sz w:val="18"/>
                <w:szCs w:val="18"/>
              </w:rPr>
              <w:t>es</w:t>
            </w:r>
            <w:r w:rsidRPr="00BD6636">
              <w:rPr>
                <w:rFonts w:cs="Open Sans"/>
                <w:color w:val="auto"/>
                <w:sz w:val="18"/>
                <w:szCs w:val="18"/>
              </w:rPr>
              <w:t xml:space="preserve">”. Nosacījums, kas ierobežo uz tādu tipu, dots </w:t>
            </w:r>
            <w:r w:rsidR="0009798C">
              <w:rPr>
                <w:rFonts w:cs="Open Sans"/>
                <w:color w:val="auto"/>
                <w:sz w:val="18"/>
                <w:szCs w:val="18"/>
              </w:rPr>
              <w:t xml:space="preserve">API-T </w:t>
            </w:r>
            <w:r w:rsidRPr="00BD6636">
              <w:rPr>
                <w:rFonts w:cs="Open Sans"/>
                <w:color w:val="auto"/>
                <w:sz w:val="18"/>
                <w:szCs w:val="18"/>
              </w:rPr>
              <w:t>metodes SendTicketBooking pieprasījuma specifikācijā ar atzīmi Scenārijs nr.</w:t>
            </w:r>
            <w:r>
              <w:rPr>
                <w:rFonts w:cs="Open Sans"/>
                <w:color w:val="auto"/>
                <w:sz w:val="18"/>
                <w:szCs w:val="18"/>
              </w:rPr>
              <w:t>1.</w:t>
            </w:r>
          </w:p>
          <w:p w14:paraId="1A65325B" w14:textId="67097703" w:rsidR="00BD6636" w:rsidRDefault="00BD6636" w:rsidP="00351BBF">
            <w:pPr>
              <w:pStyle w:val="TNormal"/>
              <w:numPr>
                <w:ilvl w:val="0"/>
                <w:numId w:val="20"/>
              </w:numPr>
              <w:spacing w:before="120" w:after="120"/>
              <w:rPr>
                <w:rFonts w:cs="Open Sans"/>
                <w:color w:val="auto"/>
                <w:sz w:val="18"/>
                <w:szCs w:val="18"/>
              </w:rPr>
            </w:pPr>
            <w:r>
              <w:rPr>
                <w:rFonts w:cs="Open Sans"/>
                <w:color w:val="auto"/>
                <w:sz w:val="18"/>
                <w:szCs w:val="18"/>
              </w:rPr>
              <w:t>Metodē PotentialTicket, a</w:t>
            </w:r>
            <w:r w:rsidRPr="00BD6636">
              <w:rPr>
                <w:rFonts w:cs="Open Sans"/>
                <w:color w:val="auto"/>
                <w:sz w:val="18"/>
                <w:szCs w:val="18"/>
              </w:rPr>
              <w:t xml:space="preserve">tlasot datus metodes atgriezto datu struktūrai, </w:t>
            </w:r>
            <w:r>
              <w:rPr>
                <w:rFonts w:cs="Open Sans"/>
                <w:color w:val="auto"/>
                <w:sz w:val="18"/>
                <w:szCs w:val="18"/>
              </w:rPr>
              <w:t>tajā iekļaus</w:t>
            </w:r>
            <w:r w:rsidRPr="00BD6636">
              <w:rPr>
                <w:rFonts w:cs="Open Sans"/>
                <w:color w:val="auto"/>
                <w:sz w:val="18"/>
                <w:szCs w:val="18"/>
              </w:rPr>
              <w:t xml:space="preserve"> tikai tās “C klases dienas biļetes”, kurās norāde uz pircēja izvēlēto maršrutu</w:t>
            </w:r>
            <w:r>
              <w:rPr>
                <w:rFonts w:cs="Open Sans"/>
                <w:color w:val="auto"/>
                <w:sz w:val="18"/>
                <w:szCs w:val="18"/>
              </w:rPr>
              <w:t xml:space="preserve"> sakrīt ar metodes pieprasījumā norādīto maršrutu</w:t>
            </w:r>
            <w:r w:rsidRPr="00BD6636">
              <w:rPr>
                <w:rFonts w:cs="Open Sans"/>
                <w:color w:val="auto"/>
                <w:sz w:val="18"/>
                <w:szCs w:val="18"/>
              </w:rPr>
              <w:t>.</w:t>
            </w:r>
          </w:p>
          <w:p w14:paraId="04261A9F" w14:textId="71279869" w:rsidR="006E756F" w:rsidRDefault="006E756F" w:rsidP="00351BBF">
            <w:pPr>
              <w:pStyle w:val="TNormal"/>
              <w:numPr>
                <w:ilvl w:val="0"/>
                <w:numId w:val="20"/>
              </w:numPr>
              <w:spacing w:before="120" w:after="120"/>
              <w:rPr>
                <w:rFonts w:cs="Open Sans"/>
                <w:color w:val="auto"/>
                <w:sz w:val="18"/>
                <w:szCs w:val="18"/>
              </w:rPr>
            </w:pPr>
            <w:r>
              <w:rPr>
                <w:rFonts w:cs="Open Sans"/>
                <w:color w:val="auto"/>
                <w:sz w:val="18"/>
                <w:szCs w:val="18"/>
              </w:rPr>
              <w:t>Metodes PotentialTicket</w:t>
            </w:r>
            <w:r w:rsidRPr="00BD6636">
              <w:rPr>
                <w:rFonts w:cs="Open Sans"/>
                <w:color w:val="auto"/>
                <w:sz w:val="18"/>
                <w:szCs w:val="18"/>
              </w:rPr>
              <w:t xml:space="preserve"> atgriezto datu struktūra</w:t>
            </w:r>
            <w:r>
              <w:rPr>
                <w:rFonts w:cs="Open Sans"/>
                <w:color w:val="auto"/>
                <w:sz w:val="18"/>
                <w:szCs w:val="18"/>
              </w:rPr>
              <w:t xml:space="preserve"> papildināta ar lauku TicketTypeNo - b</w:t>
            </w:r>
            <w:r w:rsidRPr="006E756F">
              <w:rPr>
                <w:rFonts w:cs="Open Sans"/>
                <w:color w:val="auto"/>
                <w:sz w:val="18"/>
                <w:szCs w:val="18"/>
              </w:rPr>
              <w:t>iļešu tipa numurs no VBN uzturēta biļešu tipu kataloga</w:t>
            </w:r>
            <w:r>
              <w:rPr>
                <w:rFonts w:cs="Open Sans"/>
                <w:color w:val="auto"/>
                <w:sz w:val="18"/>
                <w:szCs w:val="18"/>
              </w:rPr>
              <w:t>.</w:t>
            </w:r>
          </w:p>
          <w:p w14:paraId="170EEAAF" w14:textId="6AAC50B7" w:rsidR="006E756F" w:rsidRDefault="006E756F" w:rsidP="006E756F">
            <w:pPr>
              <w:pStyle w:val="TNormal"/>
              <w:spacing w:before="120" w:after="120"/>
              <w:rPr>
                <w:rFonts w:cs="Open Sans"/>
                <w:color w:val="auto"/>
                <w:sz w:val="18"/>
                <w:szCs w:val="18"/>
              </w:rPr>
            </w:pPr>
            <w:r>
              <w:rPr>
                <w:rFonts w:cs="Open Sans"/>
                <w:color w:val="auto"/>
                <w:sz w:val="18"/>
                <w:szCs w:val="18"/>
              </w:rPr>
              <w:t>^</w:t>
            </w:r>
            <w:r w:rsidRPr="006E756F">
              <w:rPr>
                <w:rFonts w:cs="Open Sans"/>
                <w:b/>
                <w:bCs/>
                <w:color w:val="auto"/>
                <w:sz w:val="16"/>
                <w:szCs w:val="16"/>
              </w:rPr>
              <w:t>#3080</w:t>
            </w:r>
          </w:p>
          <w:p w14:paraId="3A31C2B8" w14:textId="35DE9754" w:rsidR="006E756F" w:rsidRDefault="006E756F" w:rsidP="006E756F">
            <w:pPr>
              <w:pStyle w:val="TNormal"/>
              <w:spacing w:before="120" w:after="120"/>
              <w:rPr>
                <w:rFonts w:cs="Open Sans"/>
                <w:color w:val="auto"/>
                <w:sz w:val="18"/>
                <w:szCs w:val="18"/>
              </w:rPr>
            </w:pPr>
            <w:r>
              <w:rPr>
                <w:rFonts w:cs="Open Sans"/>
                <w:color w:val="auto"/>
                <w:sz w:val="18"/>
                <w:szCs w:val="18"/>
              </w:rPr>
              <w:t>c</w:t>
            </w:r>
            <w:r w:rsidR="00BD6636">
              <w:rPr>
                <w:rFonts w:cs="Open Sans"/>
                <w:color w:val="auto"/>
                <w:sz w:val="18"/>
                <w:szCs w:val="18"/>
              </w:rPr>
              <w:t>) Metode SendTicketEvent papildināta ar jaunu pārbaudi un atbilstošu kļūdas ziņojumu</w:t>
            </w:r>
            <w:r w:rsidR="0009798C">
              <w:rPr>
                <w:rFonts w:cs="Open Sans"/>
                <w:color w:val="auto"/>
                <w:sz w:val="18"/>
                <w:szCs w:val="18"/>
              </w:rPr>
              <w:t xml:space="preserve"> par to, ka</w:t>
            </w:r>
            <w:r w:rsidR="00BD6636">
              <w:rPr>
                <w:rFonts w:cs="Open Sans"/>
                <w:color w:val="auto"/>
                <w:sz w:val="18"/>
                <w:szCs w:val="18"/>
              </w:rPr>
              <w:t xml:space="preserve"> </w:t>
            </w:r>
            <w:r w:rsidR="0009798C">
              <w:rPr>
                <w:rFonts w:cs="Open Sans"/>
                <w:color w:val="auto"/>
                <w:sz w:val="18"/>
                <w:szCs w:val="18"/>
              </w:rPr>
              <w:t>b</w:t>
            </w:r>
            <w:r w:rsidR="00BD6636" w:rsidRPr="00BD6636">
              <w:rPr>
                <w:rFonts w:cs="Open Sans"/>
                <w:color w:val="auto"/>
                <w:sz w:val="18"/>
                <w:szCs w:val="18"/>
              </w:rPr>
              <w:t>iļete ir iegādāta citam maršrutam nekā norādīts pieprasījumā</w:t>
            </w:r>
            <w:r>
              <w:rPr>
                <w:rFonts w:cs="Open Sans"/>
                <w:color w:val="auto"/>
                <w:sz w:val="18"/>
                <w:szCs w:val="18"/>
              </w:rPr>
              <w:t xml:space="preserve"> &lt;--</w:t>
            </w:r>
            <w:r w:rsidRPr="006E756F">
              <w:rPr>
                <w:rFonts w:cs="Open Sans"/>
                <w:b/>
                <w:bCs/>
                <w:color w:val="auto"/>
                <w:sz w:val="16"/>
                <w:szCs w:val="16"/>
              </w:rPr>
              <w:t>#308</w:t>
            </w:r>
            <w:r>
              <w:rPr>
                <w:rFonts w:cs="Open Sans"/>
                <w:b/>
                <w:bCs/>
                <w:color w:val="auto"/>
                <w:sz w:val="16"/>
                <w:szCs w:val="16"/>
              </w:rPr>
              <w:t>1</w:t>
            </w:r>
          </w:p>
          <w:p w14:paraId="5A0D1CF4" w14:textId="2207D334" w:rsidR="00EF44C7" w:rsidRDefault="00EF44C7" w:rsidP="00993CE3">
            <w:pPr>
              <w:pStyle w:val="TNormal"/>
              <w:spacing w:before="120" w:after="120"/>
              <w:rPr>
                <w:rFonts w:cs="Open Sans"/>
                <w:color w:val="auto"/>
                <w:sz w:val="18"/>
                <w:szCs w:val="18"/>
              </w:rPr>
            </w:pPr>
          </w:p>
        </w:tc>
        <w:tc>
          <w:tcPr>
            <w:tcW w:w="1134" w:type="dxa"/>
          </w:tcPr>
          <w:p w14:paraId="441CB008" w14:textId="264BC9DB" w:rsidR="00EF44C7" w:rsidRPr="00F83584" w:rsidRDefault="00BD6636" w:rsidP="00993CE3">
            <w:pPr>
              <w:pStyle w:val="TNormal"/>
              <w:rPr>
                <w:rFonts w:cs="Open Sans"/>
                <w:color w:val="auto"/>
                <w:sz w:val="18"/>
                <w:szCs w:val="18"/>
              </w:rPr>
            </w:pPr>
            <w:r w:rsidRPr="00F83584">
              <w:rPr>
                <w:rFonts w:cs="Open Sans"/>
                <w:color w:val="auto"/>
                <w:sz w:val="18"/>
                <w:szCs w:val="18"/>
              </w:rPr>
              <w:t>Raimonds Rubiķis</w:t>
            </w:r>
          </w:p>
        </w:tc>
      </w:tr>
      <w:tr w:rsidR="00E718DD" w:rsidRPr="00C0329F" w14:paraId="24572D48" w14:textId="77777777" w:rsidTr="00C20AD6">
        <w:trPr>
          <w:cantSplit/>
          <w:trHeight w:val="1062"/>
        </w:trPr>
        <w:tc>
          <w:tcPr>
            <w:tcW w:w="1530" w:type="dxa"/>
          </w:tcPr>
          <w:p w14:paraId="0301AAD1" w14:textId="2AC8A50A" w:rsidR="00E718DD" w:rsidRDefault="00E718DD" w:rsidP="00993CE3">
            <w:pPr>
              <w:pStyle w:val="TNormal"/>
              <w:rPr>
                <w:rFonts w:cs="Open Sans"/>
                <w:sz w:val="18"/>
                <w:szCs w:val="18"/>
              </w:rPr>
            </w:pPr>
            <w:r>
              <w:rPr>
                <w:rFonts w:cs="Open Sans"/>
                <w:sz w:val="18"/>
                <w:szCs w:val="18"/>
              </w:rPr>
              <w:t>8.06.2022</w:t>
            </w:r>
          </w:p>
        </w:tc>
        <w:tc>
          <w:tcPr>
            <w:tcW w:w="1462" w:type="dxa"/>
          </w:tcPr>
          <w:p w14:paraId="7202B44B" w14:textId="7BED2B36" w:rsidR="00E718DD" w:rsidRDefault="00E718DD" w:rsidP="00993CE3">
            <w:pPr>
              <w:pStyle w:val="TNormal"/>
              <w:rPr>
                <w:rFonts w:cs="Open Sans"/>
                <w:sz w:val="18"/>
                <w:szCs w:val="18"/>
              </w:rPr>
            </w:pPr>
            <w:r>
              <w:rPr>
                <w:rFonts w:cs="Open Sans"/>
                <w:sz w:val="18"/>
                <w:szCs w:val="18"/>
              </w:rPr>
              <w:t>v1.02</w:t>
            </w:r>
          </w:p>
        </w:tc>
        <w:tc>
          <w:tcPr>
            <w:tcW w:w="5934" w:type="dxa"/>
          </w:tcPr>
          <w:p w14:paraId="6CCB8D11" w14:textId="203AB6F8" w:rsidR="00E718DD" w:rsidRDefault="00E718DD" w:rsidP="00993CE3">
            <w:pPr>
              <w:pStyle w:val="TNormal"/>
              <w:spacing w:before="120" w:after="120"/>
              <w:rPr>
                <w:rFonts w:cs="Open Sans"/>
                <w:color w:val="auto"/>
                <w:sz w:val="18"/>
                <w:szCs w:val="18"/>
              </w:rPr>
            </w:pPr>
            <w:r>
              <w:rPr>
                <w:rFonts w:cs="Open Sans"/>
                <w:color w:val="auto"/>
                <w:sz w:val="18"/>
                <w:szCs w:val="18"/>
              </w:rPr>
              <w:t xml:space="preserve">Metodes SendTicketEvent pieprasījuma apraksts papildināts ar informāciju par to, kā </w:t>
            </w:r>
            <w:r w:rsidR="00646BA8">
              <w:rPr>
                <w:rFonts w:cs="Open Sans"/>
                <w:color w:val="auto"/>
                <w:sz w:val="18"/>
                <w:szCs w:val="18"/>
              </w:rPr>
              <w:t xml:space="preserve">tiek pielietots </w:t>
            </w:r>
            <w:r>
              <w:rPr>
                <w:rFonts w:cs="Open Sans"/>
                <w:color w:val="auto"/>
                <w:sz w:val="18"/>
                <w:szCs w:val="18"/>
              </w:rPr>
              <w:t>jaunais biļetes statuss</w:t>
            </w:r>
          </w:p>
        </w:tc>
        <w:tc>
          <w:tcPr>
            <w:tcW w:w="1134" w:type="dxa"/>
          </w:tcPr>
          <w:p w14:paraId="57EFC4A1" w14:textId="4D094DD7" w:rsidR="00E718DD" w:rsidRPr="00F83584" w:rsidRDefault="00E718DD" w:rsidP="00993CE3">
            <w:pPr>
              <w:pStyle w:val="TNormal"/>
              <w:rPr>
                <w:rFonts w:cs="Open Sans"/>
                <w:color w:val="auto"/>
                <w:sz w:val="18"/>
                <w:szCs w:val="18"/>
              </w:rPr>
            </w:pPr>
            <w:r w:rsidRPr="00F83584">
              <w:rPr>
                <w:rFonts w:cs="Open Sans"/>
                <w:color w:val="auto"/>
                <w:sz w:val="18"/>
                <w:szCs w:val="18"/>
              </w:rPr>
              <w:t>Raimonds Rubiķis</w:t>
            </w:r>
          </w:p>
        </w:tc>
      </w:tr>
      <w:tr w:rsidR="00AB2827" w:rsidRPr="00C0329F" w14:paraId="30A4CF21" w14:textId="77777777" w:rsidTr="00C20AD6">
        <w:trPr>
          <w:cantSplit/>
          <w:trHeight w:val="1062"/>
        </w:trPr>
        <w:tc>
          <w:tcPr>
            <w:tcW w:w="1530" w:type="dxa"/>
          </w:tcPr>
          <w:p w14:paraId="134120B7" w14:textId="7002D509" w:rsidR="00AB2827" w:rsidRDefault="00AB2827" w:rsidP="00993CE3">
            <w:pPr>
              <w:pStyle w:val="TNormal"/>
              <w:rPr>
                <w:rFonts w:cs="Open Sans"/>
                <w:sz w:val="18"/>
                <w:szCs w:val="18"/>
              </w:rPr>
            </w:pPr>
            <w:r>
              <w:rPr>
                <w:rFonts w:cs="Open Sans"/>
                <w:sz w:val="18"/>
                <w:szCs w:val="18"/>
              </w:rPr>
              <w:t>5.-6.2022</w:t>
            </w:r>
          </w:p>
        </w:tc>
        <w:tc>
          <w:tcPr>
            <w:tcW w:w="1462" w:type="dxa"/>
          </w:tcPr>
          <w:p w14:paraId="4490BE62" w14:textId="79687638" w:rsidR="00AB2827" w:rsidRDefault="00AB2827" w:rsidP="00993CE3">
            <w:pPr>
              <w:pStyle w:val="TNormal"/>
              <w:rPr>
                <w:rFonts w:cs="Open Sans"/>
                <w:sz w:val="18"/>
                <w:szCs w:val="18"/>
              </w:rPr>
            </w:pPr>
            <w:r>
              <w:rPr>
                <w:rFonts w:cs="Open Sans"/>
                <w:sz w:val="18"/>
                <w:szCs w:val="18"/>
              </w:rPr>
              <w:t>v.1.02</w:t>
            </w:r>
          </w:p>
        </w:tc>
        <w:tc>
          <w:tcPr>
            <w:tcW w:w="5934" w:type="dxa"/>
          </w:tcPr>
          <w:p w14:paraId="7FE48E63" w14:textId="1B36CAC3" w:rsidR="00AB2827" w:rsidRDefault="00AB2827" w:rsidP="00993CE3">
            <w:pPr>
              <w:pStyle w:val="TNormal"/>
              <w:spacing w:before="120" w:after="120"/>
              <w:rPr>
                <w:rFonts w:cs="Open Sans"/>
                <w:color w:val="auto"/>
                <w:sz w:val="18"/>
                <w:szCs w:val="18"/>
              </w:rPr>
            </w:pPr>
            <w:r>
              <w:rPr>
                <w:rFonts w:cs="Open Sans"/>
                <w:color w:val="auto"/>
                <w:sz w:val="18"/>
                <w:szCs w:val="18"/>
              </w:rPr>
              <w:t>Dokuments papildināts ar servisa metodēm specifisko kļūdu ziņojumu specifikāciju</w:t>
            </w:r>
          </w:p>
        </w:tc>
        <w:tc>
          <w:tcPr>
            <w:tcW w:w="1134" w:type="dxa"/>
          </w:tcPr>
          <w:p w14:paraId="7E377588" w14:textId="4F631A17" w:rsidR="00AB2827" w:rsidRPr="00F83584" w:rsidRDefault="00AB2827" w:rsidP="00993CE3">
            <w:pPr>
              <w:pStyle w:val="TNormal"/>
              <w:rPr>
                <w:rFonts w:cs="Open Sans"/>
                <w:color w:val="auto"/>
                <w:sz w:val="18"/>
                <w:szCs w:val="18"/>
              </w:rPr>
            </w:pPr>
            <w:r>
              <w:rPr>
                <w:rFonts w:cs="Open Sans"/>
                <w:color w:val="auto"/>
                <w:sz w:val="18"/>
                <w:szCs w:val="18"/>
              </w:rPr>
              <w:t>Raimonds Rubiķis</w:t>
            </w:r>
          </w:p>
        </w:tc>
      </w:tr>
      <w:tr w:rsidR="00AB2827" w:rsidRPr="00C0329F" w14:paraId="29EA3C26" w14:textId="77777777" w:rsidTr="00C20AD6">
        <w:trPr>
          <w:cantSplit/>
          <w:trHeight w:val="1062"/>
        </w:trPr>
        <w:tc>
          <w:tcPr>
            <w:tcW w:w="1530" w:type="dxa"/>
          </w:tcPr>
          <w:p w14:paraId="6BF24712" w14:textId="4E2999A6" w:rsidR="00AB2827" w:rsidRDefault="00157692" w:rsidP="00993CE3">
            <w:pPr>
              <w:pStyle w:val="TNormal"/>
              <w:rPr>
                <w:rFonts w:cs="Open Sans"/>
                <w:sz w:val="18"/>
                <w:szCs w:val="18"/>
              </w:rPr>
            </w:pPr>
            <w:r>
              <w:rPr>
                <w:rFonts w:cs="Open Sans"/>
                <w:sz w:val="18"/>
                <w:szCs w:val="18"/>
              </w:rPr>
              <w:t>7.2022</w:t>
            </w:r>
          </w:p>
        </w:tc>
        <w:tc>
          <w:tcPr>
            <w:tcW w:w="1462" w:type="dxa"/>
          </w:tcPr>
          <w:p w14:paraId="489D6EFB" w14:textId="0ABB3215" w:rsidR="00AB2827" w:rsidRDefault="00AB2827" w:rsidP="00993CE3">
            <w:pPr>
              <w:pStyle w:val="TNormal"/>
              <w:rPr>
                <w:rFonts w:cs="Open Sans"/>
                <w:sz w:val="18"/>
                <w:szCs w:val="18"/>
              </w:rPr>
            </w:pPr>
            <w:r>
              <w:rPr>
                <w:rFonts w:cs="Open Sans"/>
                <w:sz w:val="18"/>
                <w:szCs w:val="18"/>
              </w:rPr>
              <w:t>v.1.03</w:t>
            </w:r>
          </w:p>
        </w:tc>
        <w:tc>
          <w:tcPr>
            <w:tcW w:w="5934" w:type="dxa"/>
          </w:tcPr>
          <w:p w14:paraId="5AB76D52" w14:textId="4DED57F1" w:rsidR="00AB2827" w:rsidRDefault="00157692" w:rsidP="00993CE3">
            <w:pPr>
              <w:pStyle w:val="TNormal"/>
              <w:spacing w:before="120" w:after="120"/>
              <w:rPr>
                <w:rFonts w:cs="Open Sans"/>
                <w:color w:val="auto"/>
                <w:sz w:val="18"/>
                <w:szCs w:val="18"/>
              </w:rPr>
            </w:pPr>
            <w:r>
              <w:rPr>
                <w:rFonts w:cs="Open Sans"/>
                <w:color w:val="auto"/>
                <w:sz w:val="18"/>
                <w:szCs w:val="18"/>
              </w:rPr>
              <w:t>Precizēta servisa metodēm specifisko kļūdu ziņojumu specifikācija</w:t>
            </w:r>
            <w:r w:rsidR="004931EE">
              <w:rPr>
                <w:rFonts w:cs="Open Sans"/>
                <w:color w:val="auto"/>
                <w:sz w:val="18"/>
                <w:szCs w:val="18"/>
              </w:rPr>
              <w:t xml:space="preserve"> kā arī tā papildināta ar jauniem kļūdu ziņojumiem </w:t>
            </w:r>
            <w:r w:rsidR="006B45C1">
              <w:rPr>
                <w:rFonts w:cs="Open Sans"/>
                <w:color w:val="auto"/>
                <w:sz w:val="18"/>
                <w:szCs w:val="18"/>
              </w:rPr>
              <w:t xml:space="preserve">613, 614, 615, </w:t>
            </w:r>
            <w:r w:rsidR="004931EE">
              <w:rPr>
                <w:rFonts w:cs="Open Sans"/>
                <w:color w:val="auto"/>
                <w:sz w:val="18"/>
                <w:szCs w:val="18"/>
              </w:rPr>
              <w:t xml:space="preserve">616, </w:t>
            </w:r>
            <w:r w:rsidR="00E91EBE">
              <w:rPr>
                <w:rFonts w:cs="Open Sans"/>
                <w:color w:val="auto"/>
                <w:sz w:val="18"/>
                <w:szCs w:val="18"/>
              </w:rPr>
              <w:t>u.c.</w:t>
            </w:r>
            <w:r w:rsidR="006B45C1">
              <w:rPr>
                <w:rFonts w:cs="Open Sans"/>
                <w:color w:val="auto"/>
                <w:sz w:val="18"/>
                <w:szCs w:val="18"/>
              </w:rPr>
              <w:t xml:space="preserve"> &lt;--</w:t>
            </w:r>
            <w:r w:rsidR="006B45C1" w:rsidRPr="006E756F">
              <w:rPr>
                <w:rFonts w:cs="Open Sans"/>
                <w:b/>
                <w:bCs/>
                <w:color w:val="auto"/>
                <w:sz w:val="16"/>
                <w:szCs w:val="16"/>
              </w:rPr>
              <w:t>#</w:t>
            </w:r>
            <w:r w:rsidR="006B45C1">
              <w:rPr>
                <w:rFonts w:cs="Open Sans"/>
                <w:b/>
                <w:bCs/>
                <w:color w:val="auto"/>
                <w:sz w:val="16"/>
                <w:szCs w:val="16"/>
              </w:rPr>
              <w:t>2821</w:t>
            </w:r>
            <w:r w:rsidR="00E91EBE">
              <w:rPr>
                <w:rFonts w:cs="Open Sans"/>
                <w:b/>
                <w:bCs/>
                <w:color w:val="auto"/>
                <w:sz w:val="16"/>
                <w:szCs w:val="16"/>
              </w:rPr>
              <w:t>, u.c.</w:t>
            </w:r>
          </w:p>
        </w:tc>
        <w:tc>
          <w:tcPr>
            <w:tcW w:w="1134" w:type="dxa"/>
          </w:tcPr>
          <w:p w14:paraId="49E9D055" w14:textId="48031DE9" w:rsidR="00AB2827" w:rsidRDefault="00157692" w:rsidP="00993CE3">
            <w:pPr>
              <w:pStyle w:val="TNormal"/>
              <w:rPr>
                <w:rFonts w:cs="Open Sans"/>
                <w:color w:val="auto"/>
                <w:sz w:val="18"/>
                <w:szCs w:val="18"/>
              </w:rPr>
            </w:pPr>
            <w:r>
              <w:rPr>
                <w:rFonts w:cs="Open Sans"/>
                <w:color w:val="auto"/>
                <w:sz w:val="18"/>
                <w:szCs w:val="18"/>
              </w:rPr>
              <w:t>Raimonds Rubiķis</w:t>
            </w:r>
          </w:p>
        </w:tc>
      </w:tr>
      <w:tr w:rsidR="00376ED5" w:rsidRPr="00C0329F" w14:paraId="31B3F850" w14:textId="77777777" w:rsidTr="00C20AD6">
        <w:trPr>
          <w:cantSplit/>
          <w:trHeight w:val="1062"/>
        </w:trPr>
        <w:tc>
          <w:tcPr>
            <w:tcW w:w="1530" w:type="dxa"/>
          </w:tcPr>
          <w:p w14:paraId="4F6AF8A3" w14:textId="6FBABF78" w:rsidR="00376ED5" w:rsidRDefault="00376ED5" w:rsidP="00993CE3">
            <w:pPr>
              <w:pStyle w:val="TNormal"/>
              <w:rPr>
                <w:rFonts w:cs="Open Sans"/>
                <w:sz w:val="18"/>
                <w:szCs w:val="18"/>
              </w:rPr>
            </w:pPr>
            <w:r>
              <w:rPr>
                <w:rFonts w:cs="Open Sans"/>
                <w:sz w:val="18"/>
                <w:szCs w:val="18"/>
              </w:rPr>
              <w:t>8.2022</w:t>
            </w:r>
          </w:p>
        </w:tc>
        <w:tc>
          <w:tcPr>
            <w:tcW w:w="1462" w:type="dxa"/>
          </w:tcPr>
          <w:p w14:paraId="55D1657F" w14:textId="3787397B" w:rsidR="00376ED5" w:rsidRDefault="00376ED5" w:rsidP="00993CE3">
            <w:pPr>
              <w:pStyle w:val="TNormal"/>
              <w:rPr>
                <w:rFonts w:cs="Open Sans"/>
                <w:sz w:val="18"/>
                <w:szCs w:val="18"/>
              </w:rPr>
            </w:pPr>
            <w:r>
              <w:rPr>
                <w:rFonts w:cs="Open Sans"/>
                <w:sz w:val="18"/>
                <w:szCs w:val="18"/>
              </w:rPr>
              <w:t>v.1.03</w:t>
            </w:r>
          </w:p>
        </w:tc>
        <w:tc>
          <w:tcPr>
            <w:tcW w:w="5934" w:type="dxa"/>
          </w:tcPr>
          <w:p w14:paraId="5D2FA2A2" w14:textId="46DCF323" w:rsidR="00376ED5" w:rsidRDefault="00C23E1D" w:rsidP="00993CE3">
            <w:pPr>
              <w:pStyle w:val="TNormal"/>
              <w:spacing w:before="120" w:after="120"/>
              <w:rPr>
                <w:rFonts w:cs="Open Sans"/>
                <w:color w:val="auto"/>
                <w:sz w:val="18"/>
                <w:szCs w:val="18"/>
              </w:rPr>
            </w:pPr>
            <w:r w:rsidRPr="00AB0A92">
              <w:rPr>
                <w:rFonts w:cs="Open Sans"/>
                <w:b/>
                <w:bCs/>
                <w:color w:val="auto"/>
                <w:sz w:val="16"/>
                <w:szCs w:val="16"/>
              </w:rPr>
              <w:t>IP1</w:t>
            </w:r>
            <w:r w:rsidR="003C2672">
              <w:rPr>
                <w:rFonts w:cs="Open Sans"/>
                <w:b/>
                <w:bCs/>
                <w:color w:val="auto"/>
                <w:sz w:val="16"/>
                <w:szCs w:val="16"/>
              </w:rPr>
              <w:t>0</w:t>
            </w:r>
            <w:r w:rsidR="00376ED5">
              <w:rPr>
                <w:rFonts w:cs="Open Sans"/>
                <w:color w:val="auto"/>
                <w:sz w:val="18"/>
                <w:szCs w:val="18"/>
              </w:rPr>
              <w:t>. Metode SendFlightExecution papildināta ar papildus pārbaudēm, kas ierobežo reisa izpildes statusu maiņu, ja tā notiek pārāk agri, salīdzinot ar reisa kustību sarakstā dotajiem atiešanas no pirmās pieturas un pienāk</w:t>
            </w:r>
            <w:r w:rsidR="004F67BE">
              <w:rPr>
                <w:rFonts w:cs="Open Sans"/>
                <w:color w:val="auto"/>
                <w:sz w:val="18"/>
                <w:szCs w:val="18"/>
              </w:rPr>
              <w:t>ša</w:t>
            </w:r>
            <w:r w:rsidR="00376ED5">
              <w:rPr>
                <w:rFonts w:cs="Open Sans"/>
                <w:color w:val="auto"/>
                <w:sz w:val="18"/>
                <w:szCs w:val="18"/>
              </w:rPr>
              <w:t>nas pēdējā pieturā laikiem</w:t>
            </w:r>
          </w:p>
        </w:tc>
        <w:tc>
          <w:tcPr>
            <w:tcW w:w="1134" w:type="dxa"/>
          </w:tcPr>
          <w:p w14:paraId="077F1778" w14:textId="2FAB63AA" w:rsidR="00376ED5" w:rsidRDefault="00376ED5" w:rsidP="00993CE3">
            <w:pPr>
              <w:pStyle w:val="TNormal"/>
              <w:rPr>
                <w:rFonts w:cs="Open Sans"/>
                <w:color w:val="auto"/>
                <w:sz w:val="18"/>
                <w:szCs w:val="18"/>
              </w:rPr>
            </w:pPr>
            <w:r>
              <w:rPr>
                <w:rFonts w:cs="Open Sans"/>
                <w:color w:val="auto"/>
                <w:sz w:val="18"/>
                <w:szCs w:val="18"/>
              </w:rPr>
              <w:t>Raimonds Rubiķis</w:t>
            </w:r>
          </w:p>
        </w:tc>
      </w:tr>
      <w:tr w:rsidR="0060390F" w:rsidRPr="00C0329F" w14:paraId="0D2AB19B" w14:textId="77777777" w:rsidTr="00C20AD6">
        <w:trPr>
          <w:cantSplit/>
          <w:trHeight w:val="1062"/>
        </w:trPr>
        <w:tc>
          <w:tcPr>
            <w:tcW w:w="1530" w:type="dxa"/>
          </w:tcPr>
          <w:p w14:paraId="1CF0D93A" w14:textId="55A1FC48" w:rsidR="0060390F" w:rsidRDefault="0060390F" w:rsidP="00993CE3">
            <w:pPr>
              <w:pStyle w:val="TNormal"/>
              <w:rPr>
                <w:rFonts w:cs="Open Sans"/>
                <w:sz w:val="18"/>
                <w:szCs w:val="18"/>
              </w:rPr>
            </w:pPr>
            <w:r>
              <w:rPr>
                <w:rFonts w:cs="Open Sans"/>
                <w:sz w:val="18"/>
                <w:szCs w:val="18"/>
              </w:rPr>
              <w:t>19.10.2022</w:t>
            </w:r>
          </w:p>
        </w:tc>
        <w:tc>
          <w:tcPr>
            <w:tcW w:w="1462" w:type="dxa"/>
          </w:tcPr>
          <w:p w14:paraId="5ECA35F3" w14:textId="59B4EFF6" w:rsidR="0060390F" w:rsidRDefault="0060390F" w:rsidP="00993CE3">
            <w:pPr>
              <w:pStyle w:val="TNormal"/>
              <w:rPr>
                <w:rFonts w:cs="Open Sans"/>
                <w:sz w:val="18"/>
                <w:szCs w:val="18"/>
              </w:rPr>
            </w:pPr>
            <w:r>
              <w:rPr>
                <w:rFonts w:cs="Open Sans"/>
                <w:sz w:val="18"/>
                <w:szCs w:val="18"/>
              </w:rPr>
              <w:t>v.1.03</w:t>
            </w:r>
          </w:p>
        </w:tc>
        <w:tc>
          <w:tcPr>
            <w:tcW w:w="5934" w:type="dxa"/>
          </w:tcPr>
          <w:p w14:paraId="55A8C12D" w14:textId="035BDB60" w:rsidR="0060390F" w:rsidRDefault="00AB0A92" w:rsidP="00993CE3">
            <w:pPr>
              <w:pStyle w:val="TNormal"/>
              <w:spacing w:before="120" w:after="120"/>
              <w:rPr>
                <w:rFonts w:cs="Open Sans"/>
                <w:color w:val="auto"/>
                <w:sz w:val="18"/>
                <w:szCs w:val="18"/>
              </w:rPr>
            </w:pPr>
            <w:r w:rsidRPr="00AB0A92">
              <w:rPr>
                <w:rFonts w:cs="Open Sans"/>
                <w:b/>
                <w:bCs/>
                <w:color w:val="auto"/>
                <w:sz w:val="16"/>
                <w:szCs w:val="16"/>
              </w:rPr>
              <w:t>IP12</w:t>
            </w:r>
            <w:r w:rsidR="00562CDB">
              <w:rPr>
                <w:rFonts w:cs="Open Sans"/>
                <w:b/>
                <w:bCs/>
                <w:color w:val="auto"/>
                <w:sz w:val="16"/>
                <w:szCs w:val="16"/>
              </w:rPr>
              <w:t>,</w:t>
            </w:r>
            <w:r w:rsidR="00562CDB" w:rsidRPr="00562CDB">
              <w:rPr>
                <w:rFonts w:cs="Open Sans"/>
                <w:b/>
                <w:bCs/>
                <w:color w:val="auto"/>
                <w:sz w:val="16"/>
                <w:szCs w:val="16"/>
              </w:rPr>
              <w:t xml:space="preserve"> </w:t>
            </w:r>
            <w:r w:rsidR="00562CDB" w:rsidRPr="00562CDB">
              <w:rPr>
                <w:b/>
                <w:bCs/>
                <w:color w:val="auto"/>
                <w:sz w:val="16"/>
                <w:szCs w:val="16"/>
              </w:rPr>
              <w:t>#3303</w:t>
            </w:r>
            <w:r w:rsidRPr="00AB0A92">
              <w:rPr>
                <w:rFonts w:cs="Open Sans"/>
                <w:b/>
                <w:bCs/>
                <w:color w:val="auto"/>
                <w:sz w:val="16"/>
                <w:szCs w:val="16"/>
              </w:rPr>
              <w:t>.</w:t>
            </w:r>
            <w:r>
              <w:rPr>
                <w:rFonts w:cs="Open Sans"/>
                <w:color w:val="auto"/>
                <w:sz w:val="18"/>
                <w:szCs w:val="18"/>
              </w:rPr>
              <w:t xml:space="preserve"> </w:t>
            </w:r>
            <w:r w:rsidR="00EC745E">
              <w:rPr>
                <w:rFonts w:cs="Open Sans"/>
                <w:color w:val="auto"/>
                <w:sz w:val="18"/>
                <w:szCs w:val="18"/>
              </w:rPr>
              <w:t>Metode SendFlightExecution papildināta ar:</w:t>
            </w:r>
          </w:p>
          <w:p w14:paraId="6499C355" w14:textId="751B8150" w:rsidR="00EC745E" w:rsidRPr="007241DC" w:rsidRDefault="00EC745E" w:rsidP="00351BBF">
            <w:pPr>
              <w:pStyle w:val="TNormal"/>
              <w:numPr>
                <w:ilvl w:val="0"/>
                <w:numId w:val="21"/>
              </w:numPr>
              <w:spacing w:before="120" w:after="120"/>
              <w:rPr>
                <w:rFonts w:cs="Open Sans"/>
                <w:color w:val="FF0000"/>
                <w:sz w:val="18"/>
                <w:szCs w:val="18"/>
              </w:rPr>
            </w:pPr>
            <w:r>
              <w:rPr>
                <w:rFonts w:cs="Open Sans"/>
                <w:color w:val="auto"/>
                <w:sz w:val="18"/>
                <w:szCs w:val="18"/>
              </w:rPr>
              <w:t>Jaunām atļautām reisa izpildes statusa maiņas kombinācijām</w:t>
            </w:r>
            <w:r w:rsidR="00935B3A">
              <w:rPr>
                <w:rFonts w:cs="Open Sans"/>
                <w:color w:val="auto"/>
                <w:sz w:val="18"/>
                <w:szCs w:val="18"/>
              </w:rPr>
              <w:t>;</w:t>
            </w:r>
          </w:p>
          <w:p w14:paraId="0E8487BE" w14:textId="19B68F02" w:rsidR="007241DC" w:rsidRPr="00BD6B7D" w:rsidRDefault="007241DC" w:rsidP="00351BBF">
            <w:pPr>
              <w:pStyle w:val="TNormal"/>
              <w:numPr>
                <w:ilvl w:val="0"/>
                <w:numId w:val="21"/>
              </w:numPr>
              <w:spacing w:before="120" w:after="120"/>
              <w:rPr>
                <w:rFonts w:cs="Open Sans"/>
                <w:color w:val="FF0000"/>
                <w:sz w:val="18"/>
                <w:szCs w:val="18"/>
              </w:rPr>
            </w:pPr>
            <w:r>
              <w:rPr>
                <w:rFonts w:cs="Open Sans"/>
                <w:color w:val="auto"/>
                <w:sz w:val="18"/>
                <w:szCs w:val="18"/>
              </w:rPr>
              <w:t xml:space="preserve">Papildināti nosacījumi, kuros gadījumos </w:t>
            </w:r>
            <w:r w:rsidR="00E965B9">
              <w:rPr>
                <w:rFonts w:cs="Open Sans"/>
                <w:color w:val="auto"/>
                <w:sz w:val="18"/>
                <w:szCs w:val="18"/>
              </w:rPr>
              <w:t>lauka FlightStatusNotes</w:t>
            </w:r>
            <w:r w:rsidR="00795A95">
              <w:rPr>
                <w:rFonts w:cs="Open Sans"/>
                <w:color w:val="auto"/>
                <w:sz w:val="18"/>
                <w:szCs w:val="18"/>
              </w:rPr>
              <w:t xml:space="preserve"> vērtība ir obligāta</w:t>
            </w:r>
          </w:p>
        </w:tc>
        <w:tc>
          <w:tcPr>
            <w:tcW w:w="1134" w:type="dxa"/>
          </w:tcPr>
          <w:p w14:paraId="0D583D0C" w14:textId="25DC9363" w:rsidR="0060390F" w:rsidRDefault="007241DC" w:rsidP="00993CE3">
            <w:pPr>
              <w:pStyle w:val="TNormal"/>
              <w:rPr>
                <w:rFonts w:cs="Open Sans"/>
                <w:color w:val="auto"/>
                <w:sz w:val="18"/>
                <w:szCs w:val="18"/>
              </w:rPr>
            </w:pPr>
            <w:r>
              <w:rPr>
                <w:rFonts w:cs="Open Sans"/>
                <w:color w:val="auto"/>
                <w:sz w:val="18"/>
                <w:szCs w:val="18"/>
              </w:rPr>
              <w:t>Raimonds Rubiķis</w:t>
            </w:r>
          </w:p>
        </w:tc>
      </w:tr>
      <w:tr w:rsidR="00A9452D" w:rsidRPr="00C0329F" w14:paraId="5C65B4C3" w14:textId="77777777" w:rsidTr="00C20AD6">
        <w:trPr>
          <w:cantSplit/>
          <w:trHeight w:val="1062"/>
        </w:trPr>
        <w:tc>
          <w:tcPr>
            <w:tcW w:w="1530" w:type="dxa"/>
          </w:tcPr>
          <w:p w14:paraId="6AD1E6EF" w14:textId="02CEEF52" w:rsidR="00A9452D" w:rsidRDefault="00A9452D" w:rsidP="00A9452D">
            <w:pPr>
              <w:pStyle w:val="TNormal"/>
              <w:rPr>
                <w:rFonts w:cs="Open Sans"/>
                <w:sz w:val="18"/>
                <w:szCs w:val="18"/>
              </w:rPr>
            </w:pPr>
            <w:r>
              <w:rPr>
                <w:rFonts w:cs="Open Sans"/>
                <w:sz w:val="18"/>
                <w:szCs w:val="18"/>
              </w:rPr>
              <w:lastRenderedPageBreak/>
              <w:t>10.2022</w:t>
            </w:r>
          </w:p>
        </w:tc>
        <w:tc>
          <w:tcPr>
            <w:tcW w:w="1462" w:type="dxa"/>
          </w:tcPr>
          <w:p w14:paraId="11954F85" w14:textId="69FF37B8" w:rsidR="00A9452D" w:rsidRDefault="00A9452D" w:rsidP="00A9452D">
            <w:pPr>
              <w:pStyle w:val="TNormal"/>
              <w:rPr>
                <w:rFonts w:cs="Open Sans"/>
                <w:sz w:val="18"/>
                <w:szCs w:val="18"/>
              </w:rPr>
            </w:pPr>
            <w:r>
              <w:rPr>
                <w:rFonts w:cs="Open Sans"/>
                <w:sz w:val="18"/>
                <w:szCs w:val="18"/>
              </w:rPr>
              <w:t>v1.0</w:t>
            </w:r>
            <w:r w:rsidR="00A11F7F">
              <w:rPr>
                <w:rFonts w:cs="Open Sans"/>
                <w:sz w:val="18"/>
                <w:szCs w:val="18"/>
              </w:rPr>
              <w:t>3</w:t>
            </w:r>
          </w:p>
        </w:tc>
        <w:tc>
          <w:tcPr>
            <w:tcW w:w="5934" w:type="dxa"/>
          </w:tcPr>
          <w:p w14:paraId="480704D4" w14:textId="77777777" w:rsidR="00A9452D" w:rsidRDefault="00A9452D" w:rsidP="00A9452D">
            <w:pPr>
              <w:pStyle w:val="TNormal"/>
              <w:rPr>
                <w:rFonts w:cs="Open Sans"/>
                <w:color w:val="auto"/>
                <w:sz w:val="18"/>
                <w:szCs w:val="18"/>
              </w:rPr>
            </w:pPr>
            <w:r w:rsidRPr="00964B74">
              <w:rPr>
                <w:rFonts w:cs="Open Sans"/>
                <w:b/>
                <w:bCs/>
                <w:color w:val="auto"/>
                <w:sz w:val="16"/>
                <w:szCs w:val="16"/>
              </w:rPr>
              <w:t>IP04 (IP4)</w:t>
            </w:r>
            <w:r>
              <w:rPr>
                <w:rFonts w:cs="Open Sans"/>
                <w:color w:val="auto"/>
                <w:sz w:val="18"/>
                <w:szCs w:val="18"/>
              </w:rPr>
              <w:t>.</w:t>
            </w:r>
          </w:p>
          <w:p w14:paraId="58B099E8" w14:textId="77777777" w:rsidR="00A9452D" w:rsidRDefault="00A9452D" w:rsidP="00A9452D">
            <w:pPr>
              <w:pStyle w:val="TNormal"/>
              <w:spacing w:before="120" w:after="120"/>
              <w:rPr>
                <w:rFonts w:cs="Open Sans"/>
                <w:color w:val="auto"/>
                <w:sz w:val="18"/>
                <w:szCs w:val="18"/>
              </w:rPr>
            </w:pPr>
            <w:r w:rsidRPr="00C05437">
              <w:rPr>
                <w:rFonts w:cs="Open Sans"/>
                <w:color w:val="auto"/>
                <w:sz w:val="18"/>
                <w:szCs w:val="18"/>
              </w:rPr>
              <w:t>Metodes</w:t>
            </w:r>
            <w:r>
              <w:rPr>
                <w:rFonts w:cs="Open Sans"/>
                <w:color w:val="auto"/>
                <w:sz w:val="18"/>
                <w:szCs w:val="18"/>
              </w:rPr>
              <w:t xml:space="preserve"> </w:t>
            </w:r>
            <w:r w:rsidRPr="002871F4">
              <w:rPr>
                <w:rFonts w:cs="Open Sans"/>
                <w:color w:val="auto"/>
                <w:sz w:val="18"/>
                <w:szCs w:val="18"/>
              </w:rPr>
              <w:t xml:space="preserve">FlightReport atbildes apakšstruktūras “Ticket” ierakstam </w:t>
            </w:r>
            <w:r>
              <w:rPr>
                <w:rFonts w:cs="Open Sans"/>
                <w:color w:val="auto"/>
                <w:sz w:val="18"/>
                <w:szCs w:val="18"/>
              </w:rPr>
              <w:t>precizēta</w:t>
            </w:r>
            <w:r w:rsidRPr="002871F4">
              <w:rPr>
                <w:rFonts w:cs="Open Sans"/>
                <w:color w:val="auto"/>
                <w:sz w:val="18"/>
                <w:szCs w:val="18"/>
              </w:rPr>
              <w:t xml:space="preserve"> apakšstruktūra “Zone”, kas uzrāda biļetei atbilstošās: zonu (-</w:t>
            </w:r>
            <w:proofErr w:type="spellStart"/>
            <w:r w:rsidRPr="002871F4">
              <w:rPr>
                <w:rFonts w:cs="Open Sans"/>
                <w:color w:val="auto"/>
                <w:sz w:val="18"/>
                <w:szCs w:val="18"/>
              </w:rPr>
              <w:t>as</w:t>
            </w:r>
            <w:proofErr w:type="spellEnd"/>
            <w:r w:rsidRPr="002871F4">
              <w:rPr>
                <w:rFonts w:cs="Open Sans"/>
                <w:color w:val="auto"/>
                <w:sz w:val="18"/>
                <w:szCs w:val="18"/>
              </w:rPr>
              <w:t>) vai starpzonu kā arī līniju (-</w:t>
            </w:r>
            <w:proofErr w:type="spellStart"/>
            <w:r w:rsidRPr="002871F4">
              <w:rPr>
                <w:rFonts w:cs="Open Sans"/>
                <w:color w:val="auto"/>
                <w:sz w:val="18"/>
                <w:szCs w:val="18"/>
              </w:rPr>
              <w:t>as</w:t>
            </w:r>
            <w:proofErr w:type="spellEnd"/>
            <w:r w:rsidRPr="002871F4">
              <w:rPr>
                <w:rFonts w:cs="Open Sans"/>
                <w:color w:val="auto"/>
                <w:sz w:val="18"/>
                <w:szCs w:val="18"/>
              </w:rPr>
              <w:t>)</w:t>
            </w:r>
            <w:r w:rsidR="007024A7">
              <w:rPr>
                <w:rFonts w:cs="Open Sans"/>
                <w:color w:val="auto"/>
                <w:sz w:val="18"/>
                <w:szCs w:val="18"/>
              </w:rPr>
              <w:t>.</w:t>
            </w:r>
          </w:p>
          <w:p w14:paraId="28185BFD" w14:textId="3363BDE0" w:rsidR="007024A7" w:rsidRPr="00FF268F" w:rsidRDefault="00171D25" w:rsidP="00A9452D">
            <w:pPr>
              <w:pStyle w:val="TNormal"/>
              <w:spacing w:before="120" w:after="120"/>
              <w:rPr>
                <w:rFonts w:cs="Open Sans"/>
                <w:color w:val="auto"/>
                <w:sz w:val="18"/>
                <w:szCs w:val="18"/>
              </w:rPr>
            </w:pPr>
            <w:r>
              <w:rPr>
                <w:rFonts w:cs="Open Sans"/>
                <w:color w:val="auto"/>
                <w:sz w:val="18"/>
                <w:szCs w:val="18"/>
              </w:rPr>
              <w:t xml:space="preserve">Metodes SendPurchasedTicket pieprasījumā precizēta </w:t>
            </w:r>
            <w:r w:rsidR="00986A9E">
              <w:rPr>
                <w:rFonts w:cs="Open Sans"/>
                <w:color w:val="auto"/>
                <w:sz w:val="18"/>
                <w:szCs w:val="18"/>
              </w:rPr>
              <w:t>apakšstruktūra “Zone”</w:t>
            </w:r>
            <w:r w:rsidR="00FF268F">
              <w:rPr>
                <w:rFonts w:cs="Open Sans"/>
                <w:color w:val="auto"/>
                <w:sz w:val="18"/>
                <w:szCs w:val="18"/>
              </w:rPr>
              <w:t>,</w:t>
            </w:r>
            <w:r w:rsidR="00461CC1" w:rsidRPr="002871F4">
              <w:rPr>
                <w:rFonts w:cs="Open Sans"/>
                <w:color w:val="auto"/>
                <w:sz w:val="18"/>
                <w:szCs w:val="18"/>
              </w:rPr>
              <w:t xml:space="preserve"> kas </w:t>
            </w:r>
            <w:r w:rsidR="00461CC1">
              <w:rPr>
                <w:rFonts w:cs="Open Sans"/>
                <w:color w:val="auto"/>
                <w:sz w:val="18"/>
                <w:szCs w:val="18"/>
              </w:rPr>
              <w:t>paredzēta</w:t>
            </w:r>
            <w:r w:rsidR="00461CC1" w:rsidRPr="002871F4">
              <w:rPr>
                <w:rFonts w:cs="Open Sans"/>
                <w:color w:val="auto"/>
                <w:sz w:val="18"/>
                <w:szCs w:val="18"/>
              </w:rPr>
              <w:t xml:space="preserve"> biļete</w:t>
            </w:r>
            <w:r w:rsidR="00461CC1">
              <w:rPr>
                <w:rFonts w:cs="Open Sans"/>
                <w:color w:val="auto"/>
                <w:sz w:val="18"/>
                <w:szCs w:val="18"/>
              </w:rPr>
              <w:t>s</w:t>
            </w:r>
            <w:r w:rsidR="00461CC1" w:rsidRPr="002871F4">
              <w:rPr>
                <w:rFonts w:cs="Open Sans"/>
                <w:color w:val="auto"/>
                <w:sz w:val="18"/>
                <w:szCs w:val="18"/>
              </w:rPr>
              <w:t xml:space="preserve"> zonu (-</w:t>
            </w:r>
            <w:proofErr w:type="spellStart"/>
            <w:r w:rsidR="00461CC1" w:rsidRPr="002871F4">
              <w:rPr>
                <w:rFonts w:cs="Open Sans"/>
                <w:color w:val="auto"/>
                <w:sz w:val="18"/>
                <w:szCs w:val="18"/>
              </w:rPr>
              <w:t>as</w:t>
            </w:r>
            <w:proofErr w:type="spellEnd"/>
            <w:r w:rsidR="00461CC1" w:rsidRPr="002871F4">
              <w:rPr>
                <w:rFonts w:cs="Open Sans"/>
                <w:color w:val="auto"/>
                <w:sz w:val="18"/>
                <w:szCs w:val="18"/>
              </w:rPr>
              <w:t>) vai starpzon</w:t>
            </w:r>
            <w:r w:rsidR="001914B4">
              <w:rPr>
                <w:rFonts w:cs="Open Sans"/>
                <w:color w:val="auto"/>
                <w:sz w:val="18"/>
                <w:szCs w:val="18"/>
              </w:rPr>
              <w:t>as vai</w:t>
            </w:r>
            <w:r w:rsidR="00461CC1" w:rsidRPr="002871F4">
              <w:rPr>
                <w:rFonts w:cs="Open Sans"/>
                <w:color w:val="auto"/>
                <w:sz w:val="18"/>
                <w:szCs w:val="18"/>
              </w:rPr>
              <w:t xml:space="preserve"> līniju (-</w:t>
            </w:r>
            <w:proofErr w:type="spellStart"/>
            <w:r w:rsidR="00461CC1" w:rsidRPr="002871F4">
              <w:rPr>
                <w:rFonts w:cs="Open Sans"/>
                <w:color w:val="auto"/>
                <w:sz w:val="18"/>
                <w:szCs w:val="18"/>
              </w:rPr>
              <w:t>as</w:t>
            </w:r>
            <w:proofErr w:type="spellEnd"/>
            <w:r w:rsidR="00461CC1" w:rsidRPr="002871F4">
              <w:rPr>
                <w:rFonts w:cs="Open Sans"/>
                <w:color w:val="auto"/>
                <w:sz w:val="18"/>
                <w:szCs w:val="18"/>
              </w:rPr>
              <w:t>)</w:t>
            </w:r>
            <w:r w:rsidR="001914B4">
              <w:rPr>
                <w:rFonts w:cs="Open Sans"/>
                <w:color w:val="auto"/>
                <w:sz w:val="18"/>
                <w:szCs w:val="18"/>
              </w:rPr>
              <w:t xml:space="preserve"> norādīšanai</w:t>
            </w:r>
          </w:p>
        </w:tc>
        <w:tc>
          <w:tcPr>
            <w:tcW w:w="1134" w:type="dxa"/>
          </w:tcPr>
          <w:p w14:paraId="498DB501" w14:textId="542D0C1F" w:rsidR="00A9452D" w:rsidRDefault="00A9452D" w:rsidP="00A9452D">
            <w:pPr>
              <w:pStyle w:val="TNormal"/>
              <w:rPr>
                <w:rFonts w:cs="Open Sans"/>
                <w:color w:val="auto"/>
                <w:sz w:val="18"/>
                <w:szCs w:val="18"/>
              </w:rPr>
            </w:pPr>
            <w:r>
              <w:rPr>
                <w:rFonts w:cs="Open Sans"/>
                <w:color w:val="auto"/>
                <w:sz w:val="18"/>
                <w:szCs w:val="18"/>
              </w:rPr>
              <w:t>Raimonds Rubiķis</w:t>
            </w:r>
          </w:p>
        </w:tc>
      </w:tr>
      <w:tr w:rsidR="0061697E" w:rsidRPr="00C0329F" w14:paraId="7F09FCEB" w14:textId="77777777" w:rsidTr="00C20AD6">
        <w:trPr>
          <w:cantSplit/>
          <w:trHeight w:val="1062"/>
        </w:trPr>
        <w:tc>
          <w:tcPr>
            <w:tcW w:w="1530" w:type="dxa"/>
          </w:tcPr>
          <w:p w14:paraId="10F586B1" w14:textId="4E9D5FFC" w:rsidR="0061697E" w:rsidRDefault="00B05FDB" w:rsidP="00993CE3">
            <w:pPr>
              <w:pStyle w:val="TNormal"/>
              <w:rPr>
                <w:rFonts w:cs="Open Sans"/>
                <w:sz w:val="18"/>
                <w:szCs w:val="18"/>
              </w:rPr>
            </w:pPr>
            <w:r>
              <w:rPr>
                <w:rFonts w:cs="Open Sans"/>
                <w:sz w:val="18"/>
                <w:szCs w:val="18"/>
              </w:rPr>
              <w:t>31.10.2022</w:t>
            </w:r>
          </w:p>
        </w:tc>
        <w:tc>
          <w:tcPr>
            <w:tcW w:w="1462" w:type="dxa"/>
          </w:tcPr>
          <w:p w14:paraId="363CE8AD" w14:textId="2F2FC71D" w:rsidR="0061697E" w:rsidRDefault="00B05FDB" w:rsidP="00993CE3">
            <w:pPr>
              <w:pStyle w:val="TNormal"/>
              <w:rPr>
                <w:rFonts w:cs="Open Sans"/>
                <w:sz w:val="18"/>
                <w:szCs w:val="18"/>
              </w:rPr>
            </w:pPr>
            <w:r>
              <w:rPr>
                <w:rFonts w:cs="Open Sans"/>
                <w:sz w:val="18"/>
                <w:szCs w:val="18"/>
              </w:rPr>
              <w:t>v.1.03</w:t>
            </w:r>
          </w:p>
        </w:tc>
        <w:tc>
          <w:tcPr>
            <w:tcW w:w="5934" w:type="dxa"/>
          </w:tcPr>
          <w:p w14:paraId="5DA5E48B" w14:textId="77777777" w:rsidR="0061697E" w:rsidRDefault="00B05FDB" w:rsidP="00B05FDB">
            <w:pPr>
              <w:pStyle w:val="TNormal"/>
              <w:rPr>
                <w:rFonts w:cs="Open Sans"/>
                <w:color w:val="auto"/>
                <w:sz w:val="18"/>
                <w:szCs w:val="18"/>
              </w:rPr>
            </w:pPr>
            <w:r w:rsidRPr="00A366C3">
              <w:rPr>
                <w:rFonts w:cs="Open Sans"/>
                <w:color w:val="auto"/>
                <w:sz w:val="18"/>
                <w:szCs w:val="18"/>
              </w:rPr>
              <w:t>Mainīta klasifikatora “Zonas veids” vērtību nozīme. Senāk O402 – Līnija,  O403 – Starpzona. Turpmāk  O402 – Starpzona</w:t>
            </w:r>
            <w:r>
              <w:rPr>
                <w:rFonts w:cs="Open Sans"/>
                <w:color w:val="auto"/>
                <w:sz w:val="18"/>
                <w:szCs w:val="18"/>
              </w:rPr>
              <w:t>,</w:t>
            </w:r>
            <w:r w:rsidRPr="00A366C3">
              <w:rPr>
                <w:rFonts w:cs="Open Sans"/>
                <w:color w:val="auto"/>
                <w:sz w:val="18"/>
                <w:szCs w:val="18"/>
              </w:rPr>
              <w:t xml:space="preserve"> O403 – Līnija</w:t>
            </w:r>
            <w:r w:rsidR="001D27F2">
              <w:rPr>
                <w:rFonts w:cs="Open Sans"/>
                <w:color w:val="auto"/>
                <w:sz w:val="18"/>
                <w:szCs w:val="18"/>
              </w:rPr>
              <w:t>.</w:t>
            </w:r>
          </w:p>
          <w:p w14:paraId="0ADE1120" w14:textId="77777777" w:rsidR="001D27F2" w:rsidRDefault="001D27F2" w:rsidP="00B05FDB">
            <w:pPr>
              <w:pStyle w:val="TNormal"/>
              <w:rPr>
                <w:rFonts w:cs="Open Sans"/>
                <w:b/>
                <w:bCs/>
                <w:color w:val="auto"/>
                <w:sz w:val="16"/>
                <w:szCs w:val="16"/>
              </w:rPr>
            </w:pPr>
          </w:p>
          <w:p w14:paraId="1AA4237B" w14:textId="77777777" w:rsidR="001D27F2" w:rsidRDefault="001D27F2" w:rsidP="001D27F2">
            <w:pPr>
              <w:pStyle w:val="TNormal"/>
              <w:rPr>
                <w:rFonts w:cs="Open Sans"/>
                <w:color w:val="auto"/>
                <w:sz w:val="18"/>
                <w:szCs w:val="18"/>
              </w:rPr>
            </w:pPr>
            <w:r w:rsidRPr="00287329">
              <w:rPr>
                <w:rFonts w:cs="Open Sans"/>
                <w:b/>
                <w:bCs/>
                <w:color w:val="auto"/>
                <w:sz w:val="16"/>
                <w:szCs w:val="16"/>
              </w:rPr>
              <w:t>IP13</w:t>
            </w:r>
            <w:r>
              <w:rPr>
                <w:rFonts w:cs="Open Sans"/>
                <w:color w:val="auto"/>
                <w:sz w:val="18"/>
                <w:szCs w:val="18"/>
              </w:rPr>
              <w:t>.</w:t>
            </w:r>
          </w:p>
          <w:p w14:paraId="2B9E240C" w14:textId="77777777" w:rsidR="001D27F2" w:rsidRDefault="001D27F2" w:rsidP="001D27F2">
            <w:pPr>
              <w:pStyle w:val="TNormal"/>
              <w:rPr>
                <w:rFonts w:cs="Open Sans"/>
                <w:color w:val="auto"/>
                <w:sz w:val="18"/>
                <w:szCs w:val="18"/>
              </w:rPr>
            </w:pPr>
            <w:r>
              <w:rPr>
                <w:rFonts w:cs="Open Sans"/>
                <w:color w:val="auto"/>
                <w:sz w:val="18"/>
                <w:szCs w:val="18"/>
              </w:rPr>
              <w:t xml:space="preserve">Klasifikators “Biļetes pamattips” papildināts ar jaunu ierakstu </w:t>
            </w:r>
            <w:r w:rsidRPr="004B5CB3">
              <w:rPr>
                <w:rFonts w:cs="Open Sans"/>
                <w:color w:val="auto"/>
                <w:sz w:val="18"/>
                <w:szCs w:val="18"/>
              </w:rPr>
              <w:t xml:space="preserve">T115 – </w:t>
            </w:r>
            <w:r>
              <w:rPr>
                <w:rFonts w:cs="Open Sans"/>
                <w:color w:val="auto"/>
                <w:sz w:val="18"/>
                <w:szCs w:val="18"/>
              </w:rPr>
              <w:t>‘</w:t>
            </w:r>
            <w:r w:rsidRPr="004B5CB3">
              <w:rPr>
                <w:rFonts w:cs="Open Sans"/>
                <w:color w:val="auto"/>
                <w:sz w:val="18"/>
                <w:szCs w:val="18"/>
              </w:rPr>
              <w:t>Abonementa bagāžas</w:t>
            </w:r>
            <w:r>
              <w:rPr>
                <w:rFonts w:cs="Open Sans"/>
                <w:color w:val="auto"/>
                <w:sz w:val="18"/>
                <w:szCs w:val="18"/>
              </w:rPr>
              <w:t xml:space="preserve">’. Ieraksta ar kodu </w:t>
            </w:r>
            <w:r w:rsidRPr="00783EBA">
              <w:rPr>
                <w:rFonts w:cs="Open Sans"/>
                <w:color w:val="auto"/>
                <w:sz w:val="18"/>
                <w:szCs w:val="18"/>
              </w:rPr>
              <w:t>T102</w:t>
            </w:r>
            <w:r>
              <w:rPr>
                <w:rFonts w:cs="Open Sans"/>
                <w:color w:val="auto"/>
                <w:sz w:val="18"/>
                <w:szCs w:val="18"/>
              </w:rPr>
              <w:t xml:space="preserve"> nosaukums pārdēvēts par ‘Abonementa cilvēka vietas’, kas nemaina līdzšinējo T102 nozīmi, bet tikai precizē nosaukumu. </w:t>
            </w:r>
            <w:r w:rsidR="00A21938">
              <w:rPr>
                <w:rFonts w:cs="Open Sans"/>
                <w:color w:val="auto"/>
                <w:sz w:val="18"/>
                <w:szCs w:val="18"/>
              </w:rPr>
              <w:t>Līdz ar to m</w:t>
            </w:r>
            <w:r>
              <w:rPr>
                <w:rFonts w:cs="Open Sans"/>
                <w:color w:val="auto"/>
                <w:sz w:val="18"/>
                <w:szCs w:val="18"/>
              </w:rPr>
              <w:t>etodes, kas izmanto klasifikatoru “Biļetes pamattips”</w:t>
            </w:r>
            <w:r w:rsidR="004F7171">
              <w:rPr>
                <w:rFonts w:cs="Open Sans"/>
                <w:color w:val="auto"/>
                <w:sz w:val="18"/>
                <w:szCs w:val="18"/>
              </w:rPr>
              <w:t xml:space="preserve"> savā atgriezto datu struktūrā</w:t>
            </w:r>
            <w:r w:rsidR="00A12EDD">
              <w:rPr>
                <w:rFonts w:cs="Open Sans"/>
                <w:color w:val="auto"/>
                <w:sz w:val="18"/>
                <w:szCs w:val="18"/>
              </w:rPr>
              <w:t xml:space="preserve"> (FlightReport, PotentialTicket)</w:t>
            </w:r>
            <w:r w:rsidR="00A21938">
              <w:rPr>
                <w:rFonts w:cs="Open Sans"/>
                <w:color w:val="auto"/>
                <w:sz w:val="18"/>
                <w:szCs w:val="18"/>
              </w:rPr>
              <w:t>,</w:t>
            </w:r>
            <w:r>
              <w:rPr>
                <w:rFonts w:cs="Open Sans"/>
                <w:color w:val="auto"/>
                <w:sz w:val="18"/>
                <w:szCs w:val="18"/>
              </w:rPr>
              <w:t xml:space="preserve"> turpmāk izmanto arī tā jauno kodu T115</w:t>
            </w:r>
            <w:r w:rsidR="00CB0CE6">
              <w:rPr>
                <w:rFonts w:cs="Open Sans"/>
                <w:color w:val="auto"/>
                <w:sz w:val="18"/>
                <w:szCs w:val="18"/>
              </w:rPr>
              <w:t>.</w:t>
            </w:r>
          </w:p>
          <w:p w14:paraId="62DA95FA" w14:textId="77777777" w:rsidR="007B3FC4" w:rsidRDefault="007B3FC4" w:rsidP="001D27F2">
            <w:pPr>
              <w:pStyle w:val="TNormal"/>
              <w:rPr>
                <w:rFonts w:cs="Open Sans"/>
                <w:b/>
                <w:bCs/>
                <w:color w:val="auto"/>
                <w:sz w:val="16"/>
                <w:szCs w:val="16"/>
              </w:rPr>
            </w:pPr>
          </w:p>
          <w:p w14:paraId="59B70D69" w14:textId="701E5489" w:rsidR="00CB0CE6" w:rsidRPr="00362BB7" w:rsidRDefault="00CB0CE6" w:rsidP="001D27F2">
            <w:pPr>
              <w:pStyle w:val="TNormal"/>
              <w:rPr>
                <w:rFonts w:cs="Open Sans"/>
                <w:color w:val="auto"/>
                <w:sz w:val="18"/>
                <w:szCs w:val="18"/>
              </w:rPr>
            </w:pPr>
            <w:r w:rsidRPr="000A7F01">
              <w:rPr>
                <w:rFonts w:cs="Open Sans"/>
                <w:b/>
                <w:bCs/>
                <w:color w:val="auto"/>
                <w:sz w:val="16"/>
                <w:szCs w:val="16"/>
              </w:rPr>
              <w:t>IP14.</w:t>
            </w:r>
            <w:r w:rsidRPr="000A7F01">
              <w:rPr>
                <w:rFonts w:cs="Open Sans"/>
                <w:color w:val="auto"/>
                <w:sz w:val="16"/>
                <w:szCs w:val="16"/>
              </w:rPr>
              <w:t xml:space="preserve"> </w:t>
            </w:r>
            <w:r>
              <w:rPr>
                <w:rFonts w:cs="Open Sans"/>
                <w:color w:val="auto"/>
                <w:sz w:val="18"/>
                <w:szCs w:val="18"/>
              </w:rPr>
              <w:t xml:space="preserve">klasifikators “Biļetes nesēja veids” papildināts ar jaunu vērtību </w:t>
            </w:r>
            <w:r w:rsidRPr="00D9022C">
              <w:rPr>
                <w:rFonts w:cs="Open Sans"/>
                <w:color w:val="auto"/>
                <w:sz w:val="18"/>
                <w:szCs w:val="18"/>
              </w:rPr>
              <w:t>T403 - 3+ ģimenes karte</w:t>
            </w:r>
          </w:p>
        </w:tc>
        <w:tc>
          <w:tcPr>
            <w:tcW w:w="1134" w:type="dxa"/>
          </w:tcPr>
          <w:p w14:paraId="5E8A69CE" w14:textId="036B0E33" w:rsidR="0061697E" w:rsidRDefault="00B05FDB" w:rsidP="00993CE3">
            <w:pPr>
              <w:pStyle w:val="TNormal"/>
              <w:rPr>
                <w:rFonts w:cs="Open Sans"/>
                <w:color w:val="auto"/>
                <w:sz w:val="18"/>
                <w:szCs w:val="18"/>
              </w:rPr>
            </w:pPr>
            <w:r>
              <w:rPr>
                <w:rFonts w:cs="Open Sans"/>
                <w:color w:val="auto"/>
                <w:sz w:val="18"/>
                <w:szCs w:val="18"/>
              </w:rPr>
              <w:t>Raimonds Rubiķis</w:t>
            </w:r>
          </w:p>
        </w:tc>
      </w:tr>
      <w:tr w:rsidR="00B32D1A" w:rsidRPr="00C0329F" w14:paraId="414D1E8A" w14:textId="77777777" w:rsidTr="00C20AD6">
        <w:trPr>
          <w:cantSplit/>
          <w:trHeight w:val="687"/>
        </w:trPr>
        <w:tc>
          <w:tcPr>
            <w:tcW w:w="1530" w:type="dxa"/>
          </w:tcPr>
          <w:p w14:paraId="082DD7A9" w14:textId="2B746CD8" w:rsidR="00B32D1A" w:rsidRDefault="00675585" w:rsidP="00993CE3">
            <w:pPr>
              <w:pStyle w:val="TNormal"/>
              <w:rPr>
                <w:rFonts w:cs="Open Sans"/>
                <w:sz w:val="18"/>
                <w:szCs w:val="18"/>
              </w:rPr>
            </w:pPr>
            <w:r>
              <w:rPr>
                <w:rFonts w:cs="Open Sans"/>
                <w:sz w:val="18"/>
                <w:szCs w:val="18"/>
              </w:rPr>
              <w:t>29.11.2022</w:t>
            </w:r>
          </w:p>
        </w:tc>
        <w:tc>
          <w:tcPr>
            <w:tcW w:w="1462" w:type="dxa"/>
          </w:tcPr>
          <w:p w14:paraId="61B716A1" w14:textId="4E1141AA" w:rsidR="00B32D1A" w:rsidRDefault="00B32D1A" w:rsidP="00993CE3">
            <w:pPr>
              <w:pStyle w:val="TNormal"/>
              <w:rPr>
                <w:rFonts w:cs="Open Sans"/>
                <w:sz w:val="18"/>
                <w:szCs w:val="18"/>
              </w:rPr>
            </w:pPr>
            <w:r>
              <w:rPr>
                <w:rFonts w:cs="Open Sans"/>
                <w:sz w:val="18"/>
                <w:szCs w:val="18"/>
              </w:rPr>
              <w:t>v.1.04</w:t>
            </w:r>
          </w:p>
        </w:tc>
        <w:tc>
          <w:tcPr>
            <w:tcW w:w="5934" w:type="dxa"/>
          </w:tcPr>
          <w:p w14:paraId="47EC0D15" w14:textId="0D0FE3D3" w:rsidR="00B32D1A" w:rsidRPr="00A366C3" w:rsidRDefault="00675585" w:rsidP="00B05FDB">
            <w:pPr>
              <w:pStyle w:val="TNormal"/>
              <w:rPr>
                <w:rFonts w:cs="Open Sans"/>
                <w:color w:val="auto"/>
                <w:sz w:val="18"/>
                <w:szCs w:val="18"/>
              </w:rPr>
            </w:pPr>
            <w:r>
              <w:rPr>
                <w:rFonts w:cs="Open Sans"/>
                <w:color w:val="auto"/>
                <w:sz w:val="18"/>
                <w:szCs w:val="18"/>
              </w:rPr>
              <w:t xml:space="preserve">Papildināts metodes PotentialTicket </w:t>
            </w:r>
            <w:r w:rsidR="00F11D7B">
              <w:rPr>
                <w:rFonts w:cs="Open Sans"/>
                <w:color w:val="auto"/>
                <w:sz w:val="18"/>
                <w:szCs w:val="18"/>
              </w:rPr>
              <w:t>atbildes apraksts, nemainot struktūru un lauku nozīmi</w:t>
            </w:r>
          </w:p>
        </w:tc>
        <w:tc>
          <w:tcPr>
            <w:tcW w:w="1134" w:type="dxa"/>
          </w:tcPr>
          <w:p w14:paraId="45BEBC5D" w14:textId="7754841F" w:rsidR="00B32D1A" w:rsidRDefault="00F11D7B" w:rsidP="00993CE3">
            <w:pPr>
              <w:pStyle w:val="TNormal"/>
              <w:rPr>
                <w:rFonts w:cs="Open Sans"/>
                <w:color w:val="auto"/>
                <w:sz w:val="18"/>
                <w:szCs w:val="18"/>
              </w:rPr>
            </w:pPr>
            <w:r>
              <w:rPr>
                <w:rFonts w:cs="Open Sans"/>
                <w:color w:val="auto"/>
                <w:sz w:val="18"/>
                <w:szCs w:val="18"/>
              </w:rPr>
              <w:t>Raimonds Rubiķis</w:t>
            </w:r>
          </w:p>
        </w:tc>
      </w:tr>
      <w:tr w:rsidR="00AF3E0F" w:rsidRPr="00C0329F" w14:paraId="2FC78F01" w14:textId="77777777" w:rsidTr="00C20AD6">
        <w:trPr>
          <w:cantSplit/>
          <w:trHeight w:val="1062"/>
        </w:trPr>
        <w:tc>
          <w:tcPr>
            <w:tcW w:w="1530" w:type="dxa"/>
          </w:tcPr>
          <w:p w14:paraId="0C931BC7" w14:textId="1F85A806" w:rsidR="00AF3E0F" w:rsidRDefault="00AF3E0F" w:rsidP="00993CE3">
            <w:pPr>
              <w:pStyle w:val="TNormal"/>
              <w:rPr>
                <w:rFonts w:cs="Open Sans"/>
                <w:sz w:val="18"/>
                <w:szCs w:val="18"/>
              </w:rPr>
            </w:pPr>
            <w:r>
              <w:rPr>
                <w:rFonts w:cs="Open Sans"/>
                <w:sz w:val="18"/>
                <w:szCs w:val="18"/>
              </w:rPr>
              <w:t>12.12.2022</w:t>
            </w:r>
          </w:p>
        </w:tc>
        <w:tc>
          <w:tcPr>
            <w:tcW w:w="1462" w:type="dxa"/>
          </w:tcPr>
          <w:p w14:paraId="029D5380" w14:textId="459F0558" w:rsidR="00AF3E0F" w:rsidRDefault="00AF3E0F" w:rsidP="00993CE3">
            <w:pPr>
              <w:pStyle w:val="TNormal"/>
              <w:rPr>
                <w:rFonts w:cs="Open Sans"/>
                <w:sz w:val="18"/>
                <w:szCs w:val="18"/>
              </w:rPr>
            </w:pPr>
            <w:r>
              <w:rPr>
                <w:rFonts w:cs="Open Sans"/>
                <w:sz w:val="18"/>
                <w:szCs w:val="18"/>
              </w:rPr>
              <w:t>v.1.04</w:t>
            </w:r>
          </w:p>
        </w:tc>
        <w:tc>
          <w:tcPr>
            <w:tcW w:w="5934" w:type="dxa"/>
          </w:tcPr>
          <w:p w14:paraId="69F6D38C" w14:textId="4E3CEFAC" w:rsidR="003B1067" w:rsidRDefault="00FF268F" w:rsidP="00B05FDB">
            <w:pPr>
              <w:pStyle w:val="TNormal"/>
              <w:rPr>
                <w:rFonts w:cs="Open Sans"/>
                <w:color w:val="auto"/>
                <w:sz w:val="18"/>
                <w:szCs w:val="18"/>
              </w:rPr>
            </w:pPr>
            <w:r w:rsidRPr="00FF268F">
              <w:rPr>
                <w:rFonts w:cs="Open Sans"/>
                <w:b/>
                <w:bCs/>
                <w:color w:val="auto"/>
                <w:sz w:val="16"/>
                <w:szCs w:val="16"/>
              </w:rPr>
              <w:t>#3448</w:t>
            </w:r>
            <w:r w:rsidR="005B1292">
              <w:rPr>
                <w:rFonts w:cs="Open Sans"/>
                <w:color w:val="auto"/>
                <w:sz w:val="18"/>
                <w:szCs w:val="18"/>
              </w:rPr>
              <w:t xml:space="preserve"> </w:t>
            </w:r>
            <w:r w:rsidR="00AF3E0F">
              <w:rPr>
                <w:rFonts w:cs="Open Sans"/>
                <w:color w:val="auto"/>
                <w:sz w:val="18"/>
                <w:szCs w:val="18"/>
              </w:rPr>
              <w:t>Izmaiņas metod</w:t>
            </w:r>
            <w:r w:rsidR="005B1292">
              <w:rPr>
                <w:rFonts w:cs="Open Sans"/>
                <w:color w:val="auto"/>
                <w:sz w:val="18"/>
                <w:szCs w:val="18"/>
              </w:rPr>
              <w:t>ē</w:t>
            </w:r>
            <w:r w:rsidR="00AF3E0F">
              <w:rPr>
                <w:rFonts w:cs="Open Sans"/>
                <w:color w:val="auto"/>
                <w:sz w:val="18"/>
                <w:szCs w:val="18"/>
              </w:rPr>
              <w:t xml:space="preserve"> PotentialTicket</w:t>
            </w:r>
            <w:r w:rsidR="005B1292">
              <w:rPr>
                <w:rFonts w:cs="Open Sans"/>
                <w:color w:val="auto"/>
                <w:sz w:val="18"/>
                <w:szCs w:val="18"/>
              </w:rPr>
              <w:t xml:space="preserve"> par to, kādas biļetes tiek atgrieztas. </w:t>
            </w:r>
            <w:r w:rsidR="00AF3E0F">
              <w:rPr>
                <w:rFonts w:cs="Open Sans"/>
                <w:color w:val="auto"/>
                <w:sz w:val="18"/>
                <w:szCs w:val="18"/>
              </w:rPr>
              <w:t xml:space="preserve"> </w:t>
            </w:r>
            <w:r w:rsidR="005B1292">
              <w:rPr>
                <w:rFonts w:cs="Open Sans"/>
                <w:color w:val="auto"/>
                <w:sz w:val="18"/>
                <w:szCs w:val="18"/>
              </w:rPr>
              <w:t>Turpmāk ne</w:t>
            </w:r>
            <w:r w:rsidR="003B1067">
              <w:rPr>
                <w:rFonts w:cs="Open Sans"/>
                <w:color w:val="auto"/>
                <w:sz w:val="18"/>
                <w:szCs w:val="18"/>
              </w:rPr>
              <w:t>tiks atgrieztas</w:t>
            </w:r>
            <w:r w:rsidR="00097EE9">
              <w:rPr>
                <w:rFonts w:cs="Open Sans"/>
                <w:color w:val="auto"/>
                <w:sz w:val="18"/>
                <w:szCs w:val="18"/>
              </w:rPr>
              <w:t xml:space="preserve"> arī tādas</w:t>
            </w:r>
            <w:r w:rsidR="003B1067">
              <w:rPr>
                <w:rFonts w:cs="Open Sans"/>
                <w:color w:val="auto"/>
                <w:sz w:val="18"/>
                <w:szCs w:val="18"/>
              </w:rPr>
              <w:t>:</w:t>
            </w:r>
          </w:p>
          <w:p w14:paraId="21B94D45" w14:textId="3B5AC8A7" w:rsidR="00AE52EB" w:rsidRDefault="00BC70F8" w:rsidP="00B05FDB">
            <w:pPr>
              <w:pStyle w:val="TNormal"/>
              <w:rPr>
                <w:rFonts w:cs="Open Sans"/>
                <w:color w:val="auto"/>
                <w:sz w:val="18"/>
                <w:szCs w:val="18"/>
              </w:rPr>
            </w:pPr>
            <w:r>
              <w:rPr>
                <w:rFonts w:cs="Open Sans"/>
                <w:color w:val="auto"/>
                <w:sz w:val="18"/>
                <w:szCs w:val="18"/>
              </w:rPr>
              <w:t>a)</w:t>
            </w:r>
            <w:r w:rsidR="003B1067">
              <w:rPr>
                <w:rFonts w:cs="Open Sans"/>
                <w:color w:val="auto"/>
                <w:sz w:val="18"/>
                <w:szCs w:val="18"/>
              </w:rPr>
              <w:t xml:space="preserve"> </w:t>
            </w:r>
            <w:r w:rsidR="00AE52EB">
              <w:rPr>
                <w:rFonts w:cs="Open Sans"/>
                <w:color w:val="auto"/>
                <w:sz w:val="18"/>
                <w:szCs w:val="18"/>
              </w:rPr>
              <w:t>B</w:t>
            </w:r>
            <w:r w:rsidR="003B1067">
              <w:rPr>
                <w:rFonts w:cs="Open Sans"/>
                <w:color w:val="auto"/>
                <w:sz w:val="18"/>
                <w:szCs w:val="18"/>
              </w:rPr>
              <w:t>iļetes, kur</w:t>
            </w:r>
            <w:r w:rsidR="00BE247B">
              <w:rPr>
                <w:rFonts w:cs="Open Sans"/>
                <w:color w:val="auto"/>
                <w:sz w:val="18"/>
                <w:szCs w:val="18"/>
              </w:rPr>
              <w:t>u</w:t>
            </w:r>
            <w:r w:rsidR="003B1067">
              <w:rPr>
                <w:rFonts w:cs="Open Sans"/>
                <w:color w:val="auto"/>
                <w:sz w:val="18"/>
                <w:szCs w:val="18"/>
              </w:rPr>
              <w:t xml:space="preserve"> </w:t>
            </w:r>
            <w:r w:rsidR="001A19F7">
              <w:rPr>
                <w:rFonts w:cs="Open Sans"/>
                <w:color w:val="auto"/>
                <w:sz w:val="18"/>
                <w:szCs w:val="18"/>
              </w:rPr>
              <w:t>kopējais aktuālais statuss ir ‘Atprečota’</w:t>
            </w:r>
            <w:r w:rsidR="00761715">
              <w:rPr>
                <w:rFonts w:cs="Open Sans"/>
                <w:color w:val="auto"/>
                <w:sz w:val="18"/>
                <w:szCs w:val="18"/>
              </w:rPr>
              <w:t xml:space="preserve"> </w:t>
            </w:r>
            <w:r w:rsidR="005A1B5B">
              <w:rPr>
                <w:rFonts w:cs="Open Sans"/>
                <w:color w:val="auto"/>
                <w:sz w:val="18"/>
                <w:szCs w:val="18"/>
              </w:rPr>
              <w:t xml:space="preserve">VAI ‘Validēta’ </w:t>
            </w:r>
            <w:r w:rsidR="00761715">
              <w:rPr>
                <w:rFonts w:cs="Open Sans"/>
                <w:color w:val="auto"/>
                <w:sz w:val="18"/>
                <w:szCs w:val="18"/>
              </w:rPr>
              <w:t xml:space="preserve">VAI </w:t>
            </w:r>
            <w:r w:rsidR="00761D3C">
              <w:rPr>
                <w:rFonts w:cs="Open Sans"/>
                <w:color w:val="auto"/>
                <w:sz w:val="18"/>
                <w:szCs w:val="18"/>
              </w:rPr>
              <w:t>‘Atgriezta’</w:t>
            </w:r>
            <w:r w:rsidR="006F5AB1">
              <w:rPr>
                <w:rFonts w:cs="Open Sans"/>
                <w:color w:val="auto"/>
                <w:sz w:val="18"/>
                <w:szCs w:val="18"/>
              </w:rPr>
              <w:t xml:space="preserve"> VAI ‘Anulēta’</w:t>
            </w:r>
            <w:r w:rsidR="003B1067">
              <w:rPr>
                <w:rFonts w:cs="Open Sans"/>
                <w:color w:val="auto"/>
                <w:sz w:val="18"/>
                <w:szCs w:val="18"/>
              </w:rPr>
              <w:t>,</w:t>
            </w:r>
            <w:r w:rsidR="00761D3C">
              <w:rPr>
                <w:rFonts w:cs="Open Sans"/>
                <w:color w:val="auto"/>
                <w:sz w:val="18"/>
                <w:szCs w:val="18"/>
              </w:rPr>
              <w:t xml:space="preserve"> bet tikai pie nosacījuma,</w:t>
            </w:r>
            <w:r w:rsidR="003B1067">
              <w:rPr>
                <w:rFonts w:cs="Open Sans"/>
                <w:color w:val="auto"/>
                <w:sz w:val="18"/>
                <w:szCs w:val="18"/>
              </w:rPr>
              <w:t xml:space="preserve"> ja </w:t>
            </w:r>
            <w:r w:rsidR="007136BA">
              <w:rPr>
                <w:rFonts w:cs="Open Sans"/>
                <w:color w:val="auto"/>
                <w:sz w:val="18"/>
                <w:szCs w:val="18"/>
              </w:rPr>
              <w:t>šajā nosacījumā dotais statuss nav iegūts</w:t>
            </w:r>
            <w:r w:rsidR="003B1067">
              <w:rPr>
                <w:rFonts w:cs="Open Sans"/>
                <w:color w:val="auto"/>
                <w:sz w:val="18"/>
                <w:szCs w:val="18"/>
              </w:rPr>
              <w:t xml:space="preserve">  pieprasī</w:t>
            </w:r>
            <w:r w:rsidR="00AE52EB">
              <w:rPr>
                <w:rFonts w:cs="Open Sans"/>
                <w:color w:val="auto"/>
                <w:sz w:val="18"/>
                <w:szCs w:val="18"/>
              </w:rPr>
              <w:t>jumā dotajā reisā</w:t>
            </w:r>
          </w:p>
          <w:p w14:paraId="79F77154" w14:textId="04C151F7" w:rsidR="00454B6A" w:rsidRDefault="00470F21" w:rsidP="00B05FDB">
            <w:pPr>
              <w:pStyle w:val="TNormal"/>
              <w:rPr>
                <w:rFonts w:cs="Open Sans"/>
                <w:color w:val="auto"/>
                <w:sz w:val="18"/>
                <w:szCs w:val="18"/>
              </w:rPr>
            </w:pPr>
            <w:r>
              <w:rPr>
                <w:rFonts w:cs="Open Sans"/>
                <w:color w:val="auto"/>
                <w:sz w:val="18"/>
                <w:szCs w:val="18"/>
              </w:rPr>
              <w:t>b)</w:t>
            </w:r>
            <w:r w:rsidR="00454B6A">
              <w:rPr>
                <w:rFonts w:cs="Open Sans"/>
                <w:color w:val="auto"/>
                <w:sz w:val="18"/>
                <w:szCs w:val="18"/>
              </w:rPr>
              <w:t xml:space="preserve"> Biļetes, kuru </w:t>
            </w:r>
            <w:r w:rsidR="006D6E13">
              <w:rPr>
                <w:rFonts w:cs="Open Sans"/>
                <w:color w:val="auto"/>
                <w:sz w:val="18"/>
                <w:szCs w:val="18"/>
              </w:rPr>
              <w:t>kopējais aktuālais statuss ir ‘Nopirkta’</w:t>
            </w:r>
            <w:r w:rsidR="00DD0C2E">
              <w:rPr>
                <w:rFonts w:cs="Open Sans"/>
                <w:color w:val="auto"/>
                <w:sz w:val="18"/>
                <w:szCs w:val="18"/>
              </w:rPr>
              <w:t xml:space="preserve">, ja </w:t>
            </w:r>
            <w:r w:rsidR="00C232AC">
              <w:rPr>
                <w:rFonts w:cs="Open Sans"/>
                <w:color w:val="auto"/>
                <w:sz w:val="18"/>
                <w:szCs w:val="18"/>
              </w:rPr>
              <w:t>neviens</w:t>
            </w:r>
            <w:r w:rsidR="00E51D13">
              <w:rPr>
                <w:rFonts w:cs="Open Sans"/>
                <w:color w:val="auto"/>
                <w:sz w:val="18"/>
                <w:szCs w:val="18"/>
              </w:rPr>
              <w:t xml:space="preserve"> biļetē paredzēt</w:t>
            </w:r>
            <w:r w:rsidR="00C232AC">
              <w:rPr>
                <w:rFonts w:cs="Open Sans"/>
                <w:color w:val="auto"/>
                <w:sz w:val="18"/>
                <w:szCs w:val="18"/>
              </w:rPr>
              <w:t>ais</w:t>
            </w:r>
            <w:r w:rsidR="00E51D13">
              <w:rPr>
                <w:rFonts w:cs="Open Sans"/>
                <w:color w:val="auto"/>
                <w:sz w:val="18"/>
                <w:szCs w:val="18"/>
              </w:rPr>
              <w:t xml:space="preserve"> neizmantot</w:t>
            </w:r>
            <w:r w:rsidR="00512804">
              <w:rPr>
                <w:rFonts w:cs="Open Sans"/>
                <w:color w:val="auto"/>
                <w:sz w:val="18"/>
                <w:szCs w:val="18"/>
              </w:rPr>
              <w:t>ais</w:t>
            </w:r>
            <w:r w:rsidR="00E51D13">
              <w:rPr>
                <w:rFonts w:cs="Open Sans"/>
                <w:color w:val="auto"/>
                <w:sz w:val="18"/>
                <w:szCs w:val="18"/>
              </w:rPr>
              <w:t xml:space="preserve"> braucien</w:t>
            </w:r>
            <w:r w:rsidR="00512804">
              <w:rPr>
                <w:rFonts w:cs="Open Sans"/>
                <w:color w:val="auto"/>
                <w:sz w:val="18"/>
                <w:szCs w:val="18"/>
              </w:rPr>
              <w:t>s</w:t>
            </w:r>
            <w:r w:rsidR="00E51D13">
              <w:rPr>
                <w:rFonts w:cs="Open Sans"/>
                <w:color w:val="auto"/>
                <w:sz w:val="18"/>
                <w:szCs w:val="18"/>
              </w:rPr>
              <w:t xml:space="preserve"> jeb pieturu kombinācija</w:t>
            </w:r>
            <w:r w:rsidR="00C232AC">
              <w:rPr>
                <w:rFonts w:cs="Open Sans"/>
                <w:color w:val="auto"/>
                <w:sz w:val="18"/>
                <w:szCs w:val="18"/>
              </w:rPr>
              <w:t xml:space="preserve"> nevar tikt </w:t>
            </w:r>
            <w:r w:rsidR="00C16041">
              <w:rPr>
                <w:rFonts w:cs="Open Sans"/>
                <w:color w:val="auto"/>
                <w:sz w:val="18"/>
                <w:szCs w:val="18"/>
              </w:rPr>
              <w:t xml:space="preserve">izmantots pieprasījumā norādītajā reisā. Šis </w:t>
            </w:r>
            <w:r w:rsidR="006C6853">
              <w:rPr>
                <w:rFonts w:cs="Open Sans"/>
                <w:color w:val="auto"/>
                <w:sz w:val="18"/>
                <w:szCs w:val="18"/>
              </w:rPr>
              <w:t>nosacījums nodrošina, piemēram, to, ka biļete braucieniem abos virzienos</w:t>
            </w:r>
            <w:r w:rsidR="00E535AF">
              <w:rPr>
                <w:rFonts w:cs="Open Sans"/>
                <w:color w:val="auto"/>
                <w:sz w:val="18"/>
                <w:szCs w:val="18"/>
              </w:rPr>
              <w:t xml:space="preserve">, kura atprečota </w:t>
            </w:r>
            <w:r>
              <w:rPr>
                <w:rFonts w:cs="Open Sans"/>
                <w:color w:val="auto"/>
                <w:sz w:val="18"/>
                <w:szCs w:val="18"/>
              </w:rPr>
              <w:t xml:space="preserve">tikai vienā </w:t>
            </w:r>
            <w:r w:rsidR="00E535AF">
              <w:rPr>
                <w:rFonts w:cs="Open Sans"/>
                <w:color w:val="auto"/>
                <w:sz w:val="18"/>
                <w:szCs w:val="18"/>
              </w:rPr>
              <w:t>braucienā, neparādīsies citu reisu</w:t>
            </w:r>
            <w:r w:rsidR="002E5E8B">
              <w:rPr>
                <w:rFonts w:cs="Open Sans"/>
                <w:color w:val="auto"/>
                <w:sz w:val="18"/>
                <w:szCs w:val="18"/>
              </w:rPr>
              <w:t xml:space="preserve">, kas </w:t>
            </w:r>
            <w:r w:rsidR="00BC70F8">
              <w:rPr>
                <w:rFonts w:cs="Open Sans"/>
                <w:color w:val="auto"/>
                <w:sz w:val="18"/>
                <w:szCs w:val="18"/>
              </w:rPr>
              <w:t>apkalpo izmantoto pieturu kombināciju atbilstošā virzienā,</w:t>
            </w:r>
            <w:r w:rsidR="00E535AF">
              <w:rPr>
                <w:rFonts w:cs="Open Sans"/>
                <w:color w:val="auto"/>
                <w:sz w:val="18"/>
                <w:szCs w:val="18"/>
              </w:rPr>
              <w:t xml:space="preserve"> PotentialTicket </w:t>
            </w:r>
            <w:r w:rsidR="002E5E8B">
              <w:rPr>
                <w:rFonts w:cs="Open Sans"/>
                <w:color w:val="auto"/>
                <w:sz w:val="18"/>
                <w:szCs w:val="18"/>
              </w:rPr>
              <w:t>atgriezto datu struktūrā</w:t>
            </w:r>
            <w:r w:rsidR="006C6853">
              <w:rPr>
                <w:rFonts w:cs="Open Sans"/>
                <w:color w:val="auto"/>
                <w:sz w:val="18"/>
                <w:szCs w:val="18"/>
              </w:rPr>
              <w:t xml:space="preserve"> </w:t>
            </w:r>
          </w:p>
          <w:p w14:paraId="6898FD6F" w14:textId="4F3E2E76" w:rsidR="00AF3E0F" w:rsidRDefault="000836F8" w:rsidP="00B05FDB">
            <w:pPr>
              <w:pStyle w:val="TNormal"/>
              <w:rPr>
                <w:rFonts w:cs="Open Sans"/>
                <w:color w:val="auto"/>
                <w:sz w:val="18"/>
                <w:szCs w:val="18"/>
              </w:rPr>
            </w:pPr>
            <w:r>
              <w:rPr>
                <w:rFonts w:cs="Open Sans"/>
                <w:color w:val="auto"/>
                <w:sz w:val="18"/>
                <w:szCs w:val="18"/>
              </w:rPr>
              <w:t xml:space="preserve"> </w:t>
            </w:r>
            <w:r w:rsidR="0022158F">
              <w:rPr>
                <w:rFonts w:cs="Open Sans"/>
                <w:color w:val="auto"/>
                <w:sz w:val="18"/>
                <w:szCs w:val="18"/>
              </w:rPr>
              <w:t xml:space="preserve"> </w:t>
            </w:r>
          </w:p>
        </w:tc>
        <w:tc>
          <w:tcPr>
            <w:tcW w:w="1134" w:type="dxa"/>
          </w:tcPr>
          <w:p w14:paraId="503F8469" w14:textId="6636A62C" w:rsidR="00AF3E0F" w:rsidRDefault="00FF268F" w:rsidP="00993CE3">
            <w:pPr>
              <w:pStyle w:val="TNormal"/>
              <w:rPr>
                <w:rFonts w:cs="Open Sans"/>
                <w:color w:val="auto"/>
                <w:sz w:val="18"/>
                <w:szCs w:val="18"/>
              </w:rPr>
            </w:pPr>
            <w:r>
              <w:rPr>
                <w:rFonts w:cs="Open Sans"/>
                <w:color w:val="auto"/>
                <w:sz w:val="18"/>
                <w:szCs w:val="18"/>
              </w:rPr>
              <w:t>Raimonds Rubiķis</w:t>
            </w:r>
          </w:p>
        </w:tc>
      </w:tr>
      <w:tr w:rsidR="00413928" w:rsidRPr="00C0329F" w14:paraId="12DAC038" w14:textId="77777777" w:rsidTr="00C20AD6">
        <w:trPr>
          <w:cantSplit/>
          <w:trHeight w:val="1062"/>
        </w:trPr>
        <w:tc>
          <w:tcPr>
            <w:tcW w:w="1530" w:type="dxa"/>
          </w:tcPr>
          <w:p w14:paraId="67C278EB" w14:textId="5766FE68" w:rsidR="00413928" w:rsidRDefault="00413928" w:rsidP="00993CE3">
            <w:pPr>
              <w:pStyle w:val="TNormal"/>
              <w:rPr>
                <w:rFonts w:cs="Open Sans"/>
                <w:sz w:val="18"/>
                <w:szCs w:val="18"/>
              </w:rPr>
            </w:pPr>
            <w:r>
              <w:rPr>
                <w:rFonts w:cs="Open Sans"/>
                <w:sz w:val="18"/>
                <w:szCs w:val="18"/>
              </w:rPr>
              <w:t>13.06.2023</w:t>
            </w:r>
          </w:p>
        </w:tc>
        <w:tc>
          <w:tcPr>
            <w:tcW w:w="1462" w:type="dxa"/>
          </w:tcPr>
          <w:p w14:paraId="2AA5C349" w14:textId="76BFFDBD" w:rsidR="00413928" w:rsidRDefault="00AA4BDB" w:rsidP="00993CE3">
            <w:pPr>
              <w:pStyle w:val="TNormal"/>
              <w:rPr>
                <w:rFonts w:cs="Open Sans"/>
                <w:sz w:val="18"/>
                <w:szCs w:val="18"/>
              </w:rPr>
            </w:pPr>
            <w:r>
              <w:rPr>
                <w:rFonts w:cs="Open Sans"/>
                <w:sz w:val="18"/>
                <w:szCs w:val="18"/>
              </w:rPr>
              <w:t>v.1.04</w:t>
            </w:r>
          </w:p>
        </w:tc>
        <w:tc>
          <w:tcPr>
            <w:tcW w:w="5934" w:type="dxa"/>
          </w:tcPr>
          <w:p w14:paraId="3441A149" w14:textId="74DA315D" w:rsidR="00413928" w:rsidRPr="005B1292" w:rsidRDefault="00413928" w:rsidP="00B05FDB">
            <w:pPr>
              <w:pStyle w:val="TNormal"/>
              <w:rPr>
                <w:rFonts w:cs="Open Sans"/>
                <w:color w:val="FF0000"/>
                <w:sz w:val="18"/>
                <w:szCs w:val="18"/>
              </w:rPr>
            </w:pPr>
            <w:r>
              <w:rPr>
                <w:rFonts w:cs="Open Sans"/>
                <w:b/>
                <w:bCs/>
                <w:color w:val="auto"/>
                <w:sz w:val="16"/>
                <w:szCs w:val="16"/>
              </w:rPr>
              <w:t>#</w:t>
            </w:r>
            <w:r w:rsidRPr="00C5616B">
              <w:rPr>
                <w:rFonts w:cs="Open Sans"/>
                <w:b/>
                <w:bCs/>
                <w:color w:val="auto"/>
                <w:sz w:val="16"/>
                <w:szCs w:val="16"/>
              </w:rPr>
              <w:t>3422</w:t>
            </w:r>
            <w:r>
              <w:rPr>
                <w:rFonts w:cs="Open Sans"/>
                <w:b/>
                <w:bCs/>
                <w:color w:val="auto"/>
                <w:sz w:val="16"/>
                <w:szCs w:val="16"/>
              </w:rPr>
              <w:t xml:space="preserve">. </w:t>
            </w:r>
            <w:r>
              <w:rPr>
                <w:rFonts w:cs="Open Sans"/>
                <w:color w:val="auto"/>
                <w:sz w:val="18"/>
                <w:szCs w:val="18"/>
              </w:rPr>
              <w:t>Me</w:t>
            </w:r>
            <w:r w:rsidRPr="00C5616B">
              <w:rPr>
                <w:rFonts w:cs="Open Sans"/>
                <w:color w:val="auto"/>
                <w:sz w:val="18"/>
                <w:szCs w:val="18"/>
              </w:rPr>
              <w:t>to</w:t>
            </w:r>
            <w:r>
              <w:rPr>
                <w:rFonts w:cs="Open Sans"/>
                <w:color w:val="auto"/>
                <w:sz w:val="18"/>
                <w:szCs w:val="18"/>
              </w:rPr>
              <w:t>de SendFlightExecution papildināta ar</w:t>
            </w:r>
            <w:r w:rsidR="00B53145">
              <w:rPr>
                <w:rFonts w:cs="Open Sans"/>
                <w:color w:val="auto"/>
                <w:sz w:val="18"/>
                <w:szCs w:val="18"/>
              </w:rPr>
              <w:t xml:space="preserve"> jauniem</w:t>
            </w:r>
            <w:r>
              <w:rPr>
                <w:rFonts w:cs="Open Sans"/>
                <w:color w:val="auto"/>
                <w:sz w:val="18"/>
                <w:szCs w:val="18"/>
              </w:rPr>
              <w:t xml:space="preserve"> atlikto biļešu </w:t>
            </w:r>
            <w:r w:rsidR="00B53145">
              <w:rPr>
                <w:rFonts w:cs="Open Sans"/>
                <w:color w:val="auto"/>
                <w:sz w:val="18"/>
                <w:szCs w:val="18"/>
              </w:rPr>
              <w:t>apstrādes</w:t>
            </w:r>
            <w:r>
              <w:rPr>
                <w:rFonts w:cs="Open Sans"/>
                <w:color w:val="auto"/>
                <w:sz w:val="18"/>
                <w:szCs w:val="18"/>
              </w:rPr>
              <w:t xml:space="preserve"> algoritmiem (sākot ar API programmatūras v.1.7.3). Atbilstoši papildināts metodes pieprasījuma apraksts</w:t>
            </w:r>
          </w:p>
        </w:tc>
        <w:tc>
          <w:tcPr>
            <w:tcW w:w="1134" w:type="dxa"/>
          </w:tcPr>
          <w:p w14:paraId="54D53839" w14:textId="2FAC9026" w:rsidR="00413928" w:rsidRDefault="00B445A7" w:rsidP="00993CE3">
            <w:pPr>
              <w:pStyle w:val="TNormal"/>
              <w:rPr>
                <w:rFonts w:cs="Open Sans"/>
                <w:color w:val="auto"/>
                <w:sz w:val="18"/>
                <w:szCs w:val="18"/>
              </w:rPr>
            </w:pPr>
            <w:r>
              <w:rPr>
                <w:rFonts w:cs="Open Sans"/>
                <w:color w:val="auto"/>
                <w:sz w:val="18"/>
                <w:szCs w:val="18"/>
              </w:rPr>
              <w:t>Raimonds Rubiķis</w:t>
            </w:r>
          </w:p>
        </w:tc>
      </w:tr>
      <w:tr w:rsidR="005066AC" w:rsidRPr="00C0329F" w14:paraId="7EB9C2A6" w14:textId="77777777" w:rsidTr="00C20AD6">
        <w:trPr>
          <w:cantSplit/>
          <w:trHeight w:val="828"/>
        </w:trPr>
        <w:tc>
          <w:tcPr>
            <w:tcW w:w="1530" w:type="dxa"/>
          </w:tcPr>
          <w:p w14:paraId="25B90379" w14:textId="591B0B8B" w:rsidR="005066AC" w:rsidRDefault="005066AC" w:rsidP="00993CE3">
            <w:pPr>
              <w:pStyle w:val="TNormal"/>
              <w:rPr>
                <w:rFonts w:cs="Open Sans"/>
                <w:sz w:val="18"/>
                <w:szCs w:val="18"/>
              </w:rPr>
            </w:pPr>
            <w:r>
              <w:rPr>
                <w:rFonts w:cs="Open Sans"/>
                <w:sz w:val="18"/>
                <w:szCs w:val="18"/>
              </w:rPr>
              <w:t>17.10.2024</w:t>
            </w:r>
          </w:p>
        </w:tc>
        <w:tc>
          <w:tcPr>
            <w:tcW w:w="1462" w:type="dxa"/>
          </w:tcPr>
          <w:p w14:paraId="45C6EFB1" w14:textId="70CE6DE9" w:rsidR="005066AC" w:rsidRDefault="005066AC" w:rsidP="00993CE3">
            <w:pPr>
              <w:pStyle w:val="TNormal"/>
              <w:rPr>
                <w:rFonts w:cs="Open Sans"/>
                <w:sz w:val="18"/>
                <w:szCs w:val="18"/>
              </w:rPr>
            </w:pPr>
            <w:r>
              <w:rPr>
                <w:rFonts w:cs="Open Sans"/>
                <w:sz w:val="18"/>
                <w:szCs w:val="18"/>
              </w:rPr>
              <w:t>v.1.04</w:t>
            </w:r>
          </w:p>
        </w:tc>
        <w:tc>
          <w:tcPr>
            <w:tcW w:w="5934" w:type="dxa"/>
          </w:tcPr>
          <w:p w14:paraId="1B4CC47B" w14:textId="7E0C5370" w:rsidR="005066AC" w:rsidRPr="005066AC" w:rsidRDefault="0092425B" w:rsidP="00B05FDB">
            <w:pPr>
              <w:pStyle w:val="TNormal"/>
              <w:rPr>
                <w:rFonts w:cs="Open Sans"/>
                <w:color w:val="auto"/>
                <w:sz w:val="18"/>
                <w:szCs w:val="18"/>
              </w:rPr>
            </w:pPr>
            <w:r w:rsidRPr="0092425B">
              <w:rPr>
                <w:rFonts w:cs="Open Sans"/>
                <w:color w:val="auto"/>
                <w:sz w:val="16"/>
                <w:szCs w:val="16"/>
              </w:rPr>
              <w:t>1.</w:t>
            </w:r>
            <w:r w:rsidR="005066AC">
              <w:rPr>
                <w:rFonts w:cs="Open Sans"/>
                <w:b/>
                <w:bCs/>
                <w:color w:val="auto"/>
                <w:sz w:val="16"/>
                <w:szCs w:val="16"/>
              </w:rPr>
              <w:t xml:space="preserve"> IP22. </w:t>
            </w:r>
            <w:r w:rsidR="005066AC" w:rsidRPr="005066AC">
              <w:rPr>
                <w:rFonts w:cs="Open Sans"/>
                <w:color w:val="auto"/>
                <w:sz w:val="18"/>
                <w:szCs w:val="18"/>
              </w:rPr>
              <w:t>Jauna metode TicketDataLimited – operatīvi biļešu dati no VBN</w:t>
            </w:r>
            <w:r>
              <w:rPr>
                <w:rFonts w:cs="Open Sans"/>
                <w:color w:val="auto"/>
                <w:sz w:val="18"/>
                <w:szCs w:val="18"/>
              </w:rPr>
              <w:t xml:space="preserve"> pārvadātājam</w:t>
            </w:r>
            <w:r w:rsidR="005066AC" w:rsidRPr="005066AC">
              <w:rPr>
                <w:rFonts w:cs="Open Sans"/>
                <w:color w:val="auto"/>
                <w:sz w:val="18"/>
                <w:szCs w:val="18"/>
              </w:rPr>
              <w:t>.</w:t>
            </w:r>
          </w:p>
          <w:p w14:paraId="484CDC17" w14:textId="6136897C" w:rsidR="005066AC" w:rsidRDefault="005066AC" w:rsidP="00B05FDB">
            <w:pPr>
              <w:pStyle w:val="TNormal"/>
              <w:rPr>
                <w:rFonts w:cs="Open Sans"/>
                <w:color w:val="auto"/>
                <w:sz w:val="16"/>
                <w:szCs w:val="16"/>
              </w:rPr>
            </w:pPr>
            <w:r w:rsidRPr="005066AC">
              <w:rPr>
                <w:rFonts w:cs="Open Sans"/>
                <w:color w:val="auto"/>
                <w:sz w:val="18"/>
                <w:szCs w:val="18"/>
              </w:rPr>
              <w:t xml:space="preserve">Metodes specifikācijas sākotnējā versija, kas izstrādes laikā </w:t>
            </w:r>
            <w:r w:rsidR="00FF268F">
              <w:rPr>
                <w:rFonts w:cs="Open Sans"/>
                <w:color w:val="auto"/>
                <w:sz w:val="18"/>
                <w:szCs w:val="18"/>
              </w:rPr>
              <w:t>var tikt</w:t>
            </w:r>
            <w:r w:rsidRPr="005066AC">
              <w:rPr>
                <w:rFonts w:cs="Open Sans"/>
                <w:color w:val="auto"/>
                <w:sz w:val="18"/>
                <w:szCs w:val="18"/>
              </w:rPr>
              <w:t xml:space="preserve"> mainīta, precizēta un papildināta</w:t>
            </w:r>
            <w:r w:rsidR="00FF268F">
              <w:rPr>
                <w:rFonts w:cs="Open Sans"/>
                <w:color w:val="auto"/>
                <w:sz w:val="18"/>
                <w:szCs w:val="18"/>
              </w:rPr>
              <w:t>.</w:t>
            </w:r>
            <w:r>
              <w:rPr>
                <w:rFonts w:cs="Open Sans"/>
                <w:color w:val="auto"/>
                <w:sz w:val="16"/>
                <w:szCs w:val="16"/>
              </w:rPr>
              <w:t xml:space="preserve">  </w:t>
            </w:r>
          </w:p>
          <w:p w14:paraId="5F64EB1E" w14:textId="77777777" w:rsidR="00FF268F" w:rsidRDefault="00FF268F" w:rsidP="00B05FDB">
            <w:pPr>
              <w:pStyle w:val="TNormal"/>
              <w:rPr>
                <w:rFonts w:cs="Open Sans"/>
                <w:color w:val="auto"/>
                <w:sz w:val="16"/>
                <w:szCs w:val="16"/>
              </w:rPr>
            </w:pPr>
          </w:p>
          <w:p w14:paraId="7BE63A5E" w14:textId="7099B8F8" w:rsidR="00FF268F" w:rsidRPr="005066AC" w:rsidRDefault="0092425B" w:rsidP="00B05FDB">
            <w:pPr>
              <w:pStyle w:val="TNormal"/>
              <w:rPr>
                <w:rFonts w:cs="Open Sans"/>
                <w:color w:val="auto"/>
                <w:sz w:val="16"/>
                <w:szCs w:val="16"/>
              </w:rPr>
            </w:pPr>
            <w:r>
              <w:rPr>
                <w:rFonts w:cs="Open Sans"/>
                <w:color w:val="auto"/>
                <w:sz w:val="18"/>
                <w:szCs w:val="18"/>
              </w:rPr>
              <w:t>2.  </w:t>
            </w:r>
            <w:r w:rsidR="00FF268F">
              <w:rPr>
                <w:rFonts w:cs="Open Sans"/>
                <w:color w:val="auto"/>
                <w:sz w:val="18"/>
                <w:szCs w:val="18"/>
              </w:rPr>
              <w:t>Precizēts metodes SendPurchasedTicket apraksts - pieprasījums paredz vienas biļetes iesūtīšanu vienā izsaukumā</w:t>
            </w:r>
          </w:p>
        </w:tc>
        <w:tc>
          <w:tcPr>
            <w:tcW w:w="1134" w:type="dxa"/>
          </w:tcPr>
          <w:p w14:paraId="4A5A213B" w14:textId="020D5F8E" w:rsidR="005066AC" w:rsidRDefault="005066AC" w:rsidP="00993CE3">
            <w:pPr>
              <w:pStyle w:val="TNormal"/>
              <w:rPr>
                <w:rFonts w:cs="Open Sans"/>
                <w:color w:val="auto"/>
                <w:sz w:val="18"/>
                <w:szCs w:val="18"/>
              </w:rPr>
            </w:pPr>
            <w:r>
              <w:rPr>
                <w:rFonts w:cs="Open Sans"/>
                <w:color w:val="auto"/>
                <w:sz w:val="18"/>
                <w:szCs w:val="18"/>
              </w:rPr>
              <w:t>Raimonds Rubiķis</w:t>
            </w:r>
          </w:p>
        </w:tc>
      </w:tr>
      <w:tr w:rsidR="00CD4574" w:rsidRPr="00C0329F" w14:paraId="47B429F8" w14:textId="77777777" w:rsidTr="00C20AD6">
        <w:trPr>
          <w:cantSplit/>
          <w:trHeight w:val="828"/>
        </w:trPr>
        <w:tc>
          <w:tcPr>
            <w:tcW w:w="1530" w:type="dxa"/>
          </w:tcPr>
          <w:p w14:paraId="2CF50C86" w14:textId="3AED4028" w:rsidR="00CD4574" w:rsidRDefault="00CD4574" w:rsidP="00993CE3">
            <w:pPr>
              <w:pStyle w:val="TNormal"/>
              <w:rPr>
                <w:rFonts w:cs="Open Sans"/>
                <w:sz w:val="18"/>
                <w:szCs w:val="18"/>
              </w:rPr>
            </w:pPr>
            <w:r>
              <w:rPr>
                <w:rFonts w:cs="Open Sans"/>
                <w:sz w:val="18"/>
                <w:szCs w:val="18"/>
              </w:rPr>
              <w:lastRenderedPageBreak/>
              <w:t>12.2024</w:t>
            </w:r>
          </w:p>
        </w:tc>
        <w:tc>
          <w:tcPr>
            <w:tcW w:w="1462" w:type="dxa"/>
          </w:tcPr>
          <w:p w14:paraId="4FEE396F" w14:textId="01CC3634" w:rsidR="00CD4574" w:rsidRDefault="00CD4574" w:rsidP="00993CE3">
            <w:pPr>
              <w:pStyle w:val="TNormal"/>
              <w:rPr>
                <w:rFonts w:cs="Open Sans"/>
                <w:sz w:val="18"/>
                <w:szCs w:val="18"/>
              </w:rPr>
            </w:pPr>
            <w:r>
              <w:rPr>
                <w:rFonts w:cs="Open Sans"/>
                <w:sz w:val="18"/>
                <w:szCs w:val="18"/>
              </w:rPr>
              <w:t>v.1.05</w:t>
            </w:r>
          </w:p>
        </w:tc>
        <w:tc>
          <w:tcPr>
            <w:tcW w:w="5934" w:type="dxa"/>
          </w:tcPr>
          <w:p w14:paraId="4A442167" w14:textId="0FA52A46" w:rsidR="0092425B" w:rsidRPr="005066AC" w:rsidRDefault="0092425B" w:rsidP="0092425B">
            <w:pPr>
              <w:pStyle w:val="TNormal"/>
              <w:rPr>
                <w:rFonts w:cs="Open Sans"/>
                <w:color w:val="auto"/>
                <w:sz w:val="18"/>
                <w:szCs w:val="18"/>
              </w:rPr>
            </w:pPr>
            <w:r w:rsidRPr="0026394D">
              <w:rPr>
                <w:rFonts w:cs="Open Sans"/>
                <w:color w:val="auto"/>
                <w:sz w:val="18"/>
                <w:szCs w:val="18"/>
              </w:rPr>
              <w:t>1.</w:t>
            </w:r>
            <w:r w:rsidRPr="0092425B">
              <w:rPr>
                <w:rFonts w:cs="Open Sans"/>
                <w:color w:val="auto"/>
                <w:sz w:val="16"/>
                <w:szCs w:val="16"/>
              </w:rPr>
              <w:t xml:space="preserve"> </w:t>
            </w:r>
            <w:r>
              <w:rPr>
                <w:rFonts w:cs="Open Sans"/>
                <w:b/>
                <w:bCs/>
                <w:color w:val="auto"/>
                <w:sz w:val="16"/>
                <w:szCs w:val="16"/>
              </w:rPr>
              <w:t xml:space="preserve">IP22. </w:t>
            </w:r>
            <w:r>
              <w:rPr>
                <w:rFonts w:cs="Open Sans"/>
                <w:color w:val="auto"/>
                <w:sz w:val="18"/>
                <w:szCs w:val="18"/>
              </w:rPr>
              <w:t>Gala versija</w:t>
            </w:r>
            <w:r w:rsidRPr="005066AC">
              <w:rPr>
                <w:rFonts w:cs="Open Sans"/>
                <w:color w:val="auto"/>
                <w:sz w:val="18"/>
                <w:szCs w:val="18"/>
              </w:rPr>
              <w:t xml:space="preserve"> metode</w:t>
            </w:r>
            <w:r>
              <w:rPr>
                <w:rFonts w:cs="Open Sans"/>
                <w:color w:val="auto"/>
                <w:sz w:val="18"/>
                <w:szCs w:val="18"/>
              </w:rPr>
              <w:t>i</w:t>
            </w:r>
            <w:r w:rsidRPr="005066AC">
              <w:rPr>
                <w:rFonts w:cs="Open Sans"/>
                <w:color w:val="auto"/>
                <w:sz w:val="18"/>
                <w:szCs w:val="18"/>
              </w:rPr>
              <w:t xml:space="preserve"> TicketDataLimited – operatīvi biļešu dati no VBN</w:t>
            </w:r>
            <w:r>
              <w:rPr>
                <w:rFonts w:cs="Open Sans"/>
                <w:color w:val="auto"/>
                <w:sz w:val="18"/>
                <w:szCs w:val="18"/>
              </w:rPr>
              <w:t xml:space="preserve"> pārvadātājam</w:t>
            </w:r>
            <w:r w:rsidRPr="005066AC">
              <w:rPr>
                <w:rFonts w:cs="Open Sans"/>
                <w:color w:val="auto"/>
                <w:sz w:val="18"/>
                <w:szCs w:val="18"/>
              </w:rPr>
              <w:t>.</w:t>
            </w:r>
          </w:p>
          <w:p w14:paraId="10814516" w14:textId="77777777" w:rsidR="0092425B" w:rsidRDefault="0092425B" w:rsidP="00B05FDB">
            <w:pPr>
              <w:pStyle w:val="TNormal"/>
              <w:rPr>
                <w:rFonts w:cs="Open Sans"/>
                <w:color w:val="FF0000"/>
                <w:sz w:val="18"/>
                <w:szCs w:val="18"/>
              </w:rPr>
            </w:pPr>
          </w:p>
          <w:p w14:paraId="011E3F7B" w14:textId="7748FA59" w:rsidR="00CD4574" w:rsidRPr="00CD4574" w:rsidRDefault="0092425B" w:rsidP="00B05FDB">
            <w:pPr>
              <w:pStyle w:val="TNormal"/>
              <w:rPr>
                <w:rFonts w:cs="Open Sans"/>
                <w:color w:val="auto"/>
                <w:sz w:val="18"/>
                <w:szCs w:val="18"/>
              </w:rPr>
            </w:pPr>
            <w:r w:rsidRPr="0026394D">
              <w:rPr>
                <w:rFonts w:cs="Open Sans"/>
                <w:color w:val="auto"/>
                <w:sz w:val="18"/>
                <w:szCs w:val="18"/>
              </w:rPr>
              <w:t>2.</w:t>
            </w:r>
            <w:r w:rsidRPr="0092425B">
              <w:rPr>
                <w:rFonts w:cs="Open Sans"/>
                <w:color w:val="auto"/>
                <w:sz w:val="18"/>
                <w:szCs w:val="18"/>
              </w:rPr>
              <w:t> </w:t>
            </w:r>
            <w:r>
              <w:rPr>
                <w:rFonts w:cs="Open Sans"/>
                <w:color w:val="auto"/>
                <w:sz w:val="18"/>
                <w:szCs w:val="18"/>
              </w:rPr>
              <w:t> </w:t>
            </w:r>
            <w:r w:rsidR="00E451BC" w:rsidRPr="0092425B">
              <w:rPr>
                <w:rFonts w:cs="Open Sans"/>
                <w:color w:val="auto"/>
                <w:sz w:val="18"/>
                <w:szCs w:val="18"/>
              </w:rPr>
              <w:t>J</w:t>
            </w:r>
            <w:r w:rsidR="00CD4574" w:rsidRPr="0092425B">
              <w:rPr>
                <w:rFonts w:cs="Open Sans"/>
                <w:color w:val="auto"/>
                <w:sz w:val="18"/>
                <w:szCs w:val="18"/>
              </w:rPr>
              <w:t xml:space="preserve">auns </w:t>
            </w:r>
            <w:r w:rsidR="0026394D">
              <w:rPr>
                <w:rFonts w:cs="Open Sans"/>
                <w:color w:val="auto"/>
                <w:sz w:val="18"/>
                <w:szCs w:val="18"/>
              </w:rPr>
              <w:t xml:space="preserve">dokumenta </w:t>
            </w:r>
            <w:r w:rsidR="00CD4574" w:rsidRPr="0092425B">
              <w:rPr>
                <w:rFonts w:cs="Open Sans"/>
                <w:color w:val="auto"/>
                <w:sz w:val="18"/>
                <w:szCs w:val="18"/>
              </w:rPr>
              <w:t>nodalījums “</w:t>
            </w:r>
            <w:r w:rsidR="009D15CF" w:rsidRPr="009D15CF">
              <w:rPr>
                <w:rFonts w:cs="Open Sans"/>
                <w:color w:val="auto"/>
                <w:sz w:val="18"/>
                <w:szCs w:val="18"/>
              </w:rPr>
              <w:t>“POST/API-V/SendPurchasedTicket” TicketPriceBMT un TicketFinalPrice aprēķins</w:t>
            </w:r>
            <w:r w:rsidR="00CD4574">
              <w:rPr>
                <w:rFonts w:cs="Open Sans"/>
                <w:color w:val="auto"/>
                <w:sz w:val="18"/>
                <w:szCs w:val="18"/>
              </w:rPr>
              <w:t>”</w:t>
            </w:r>
            <w:r w:rsidR="00E451BC">
              <w:rPr>
                <w:rFonts w:cs="Open Sans"/>
                <w:color w:val="auto"/>
                <w:sz w:val="18"/>
                <w:szCs w:val="18"/>
              </w:rPr>
              <w:t xml:space="preserve"> – saistošs transportlīdzekļu kasu sistēmu izstrādātājiem</w:t>
            </w:r>
          </w:p>
        </w:tc>
        <w:tc>
          <w:tcPr>
            <w:tcW w:w="1134" w:type="dxa"/>
          </w:tcPr>
          <w:p w14:paraId="0075F13C" w14:textId="743CDD2A" w:rsidR="00CD4574" w:rsidRDefault="00CD4574" w:rsidP="00993CE3">
            <w:pPr>
              <w:pStyle w:val="TNormal"/>
              <w:rPr>
                <w:rFonts w:cs="Open Sans"/>
                <w:color w:val="auto"/>
                <w:sz w:val="18"/>
                <w:szCs w:val="18"/>
              </w:rPr>
            </w:pPr>
            <w:r>
              <w:rPr>
                <w:rFonts w:cs="Open Sans"/>
                <w:color w:val="auto"/>
                <w:sz w:val="18"/>
                <w:szCs w:val="18"/>
              </w:rPr>
              <w:t>Raimonds Rubiķis</w:t>
            </w:r>
          </w:p>
        </w:tc>
      </w:tr>
      <w:tr w:rsidR="00A44547" w:rsidRPr="00C0329F" w14:paraId="05F78371" w14:textId="77777777" w:rsidTr="00C20AD6">
        <w:trPr>
          <w:cantSplit/>
          <w:trHeight w:val="828"/>
        </w:trPr>
        <w:tc>
          <w:tcPr>
            <w:tcW w:w="1530" w:type="dxa"/>
          </w:tcPr>
          <w:p w14:paraId="6CA0AB92" w14:textId="1BAB5AC1" w:rsidR="00A44547" w:rsidRDefault="00A44547" w:rsidP="00993CE3">
            <w:pPr>
              <w:pStyle w:val="TNormal"/>
              <w:rPr>
                <w:rFonts w:cs="Open Sans"/>
                <w:sz w:val="18"/>
                <w:szCs w:val="18"/>
              </w:rPr>
            </w:pPr>
            <w:r>
              <w:rPr>
                <w:rFonts w:cs="Open Sans"/>
                <w:sz w:val="18"/>
                <w:szCs w:val="18"/>
              </w:rPr>
              <w:t>1.2025</w:t>
            </w:r>
          </w:p>
        </w:tc>
        <w:tc>
          <w:tcPr>
            <w:tcW w:w="1462" w:type="dxa"/>
          </w:tcPr>
          <w:p w14:paraId="6AE2E185" w14:textId="77430C3D" w:rsidR="00A44547" w:rsidRDefault="00A44547" w:rsidP="00993CE3">
            <w:pPr>
              <w:pStyle w:val="TNormal"/>
              <w:rPr>
                <w:rFonts w:cs="Open Sans"/>
                <w:sz w:val="18"/>
                <w:szCs w:val="18"/>
              </w:rPr>
            </w:pPr>
            <w:r>
              <w:rPr>
                <w:rFonts w:cs="Open Sans"/>
                <w:sz w:val="18"/>
                <w:szCs w:val="18"/>
              </w:rPr>
              <w:t>v.</w:t>
            </w:r>
            <w:r w:rsidR="0026394D">
              <w:rPr>
                <w:rFonts w:cs="Open Sans"/>
                <w:sz w:val="18"/>
                <w:szCs w:val="18"/>
              </w:rPr>
              <w:t>2</w:t>
            </w:r>
          </w:p>
        </w:tc>
        <w:tc>
          <w:tcPr>
            <w:tcW w:w="5934" w:type="dxa"/>
          </w:tcPr>
          <w:p w14:paraId="1CF2914C" w14:textId="3A153B88" w:rsidR="00A44547" w:rsidRPr="0092425B" w:rsidRDefault="00A44547" w:rsidP="0092425B">
            <w:pPr>
              <w:pStyle w:val="TNormal"/>
              <w:rPr>
                <w:rFonts w:cs="Open Sans"/>
                <w:color w:val="auto"/>
                <w:sz w:val="16"/>
                <w:szCs w:val="16"/>
              </w:rPr>
            </w:pPr>
            <w:r>
              <w:rPr>
                <w:rFonts w:cs="Open Sans"/>
                <w:b/>
                <w:bCs/>
                <w:color w:val="auto"/>
                <w:sz w:val="16"/>
                <w:szCs w:val="16"/>
              </w:rPr>
              <w:t xml:space="preserve">IP23. </w:t>
            </w:r>
            <w:r>
              <w:rPr>
                <w:rFonts w:cs="Open Sans"/>
                <w:color w:val="auto"/>
                <w:sz w:val="18"/>
                <w:szCs w:val="18"/>
              </w:rPr>
              <w:t xml:space="preserve">Metodes FlightReport atbilde papildināta ar laukiem </w:t>
            </w:r>
            <w:r w:rsidRPr="00A44547">
              <w:rPr>
                <w:rFonts w:cs="Open Sans"/>
                <w:color w:val="auto"/>
                <w:sz w:val="18"/>
                <w:szCs w:val="18"/>
              </w:rPr>
              <w:t xml:space="preserve">TicketTypeNo - biļešu tipa numurs no VBN uzturēta biļešu tipu kataloga, </w:t>
            </w:r>
            <w:proofErr w:type="spellStart"/>
            <w:r w:rsidRPr="00A44547">
              <w:rPr>
                <w:rFonts w:cs="Open Sans"/>
                <w:color w:val="auto"/>
                <w:sz w:val="18"/>
                <w:szCs w:val="18"/>
              </w:rPr>
              <w:t>CarrierId</w:t>
            </w:r>
            <w:proofErr w:type="spellEnd"/>
            <w:r w:rsidRPr="00A44547">
              <w:rPr>
                <w:rFonts w:cs="Open Sans"/>
                <w:color w:val="auto"/>
                <w:sz w:val="18"/>
                <w:szCs w:val="18"/>
              </w:rPr>
              <w:t xml:space="preserve"> - biļetes nesēja identifikators, </w:t>
            </w:r>
            <w:proofErr w:type="spellStart"/>
            <w:r w:rsidRPr="00A44547">
              <w:rPr>
                <w:rFonts w:cs="Open Sans"/>
                <w:color w:val="auto"/>
                <w:sz w:val="18"/>
                <w:szCs w:val="18"/>
              </w:rPr>
              <w:t>CarrierType</w:t>
            </w:r>
            <w:proofErr w:type="spellEnd"/>
            <w:r w:rsidRPr="00A44547">
              <w:rPr>
                <w:rFonts w:cs="Open Sans"/>
                <w:color w:val="auto"/>
                <w:sz w:val="18"/>
                <w:szCs w:val="18"/>
              </w:rPr>
              <w:t xml:space="preserve"> - biļetes nesēja veids no API-V jau esošā klasifikatora</w:t>
            </w:r>
          </w:p>
        </w:tc>
        <w:tc>
          <w:tcPr>
            <w:tcW w:w="1134" w:type="dxa"/>
          </w:tcPr>
          <w:p w14:paraId="20BCCC54" w14:textId="2D95CD8E" w:rsidR="00A44547" w:rsidRDefault="00A44547" w:rsidP="00993CE3">
            <w:pPr>
              <w:pStyle w:val="TNormal"/>
              <w:rPr>
                <w:rFonts w:cs="Open Sans"/>
                <w:color w:val="auto"/>
                <w:sz w:val="18"/>
                <w:szCs w:val="18"/>
              </w:rPr>
            </w:pPr>
            <w:r>
              <w:rPr>
                <w:rFonts w:cs="Open Sans"/>
                <w:color w:val="auto"/>
                <w:sz w:val="18"/>
                <w:szCs w:val="18"/>
              </w:rPr>
              <w:t>Raimonds Rubiķis</w:t>
            </w:r>
          </w:p>
        </w:tc>
      </w:tr>
      <w:tr w:rsidR="005779BD" w:rsidRPr="00C0329F" w14:paraId="2FF36AFD" w14:textId="77777777" w:rsidTr="00C20AD6">
        <w:trPr>
          <w:cantSplit/>
          <w:trHeight w:val="828"/>
        </w:trPr>
        <w:tc>
          <w:tcPr>
            <w:tcW w:w="1530" w:type="dxa"/>
          </w:tcPr>
          <w:p w14:paraId="062770A7" w14:textId="2FD21F47" w:rsidR="005779BD" w:rsidRDefault="005779BD" w:rsidP="00993CE3">
            <w:pPr>
              <w:pStyle w:val="TNormal"/>
              <w:rPr>
                <w:rFonts w:cs="Open Sans"/>
                <w:sz w:val="18"/>
                <w:szCs w:val="18"/>
              </w:rPr>
            </w:pPr>
            <w:r>
              <w:rPr>
                <w:rFonts w:cs="Open Sans"/>
                <w:sz w:val="18"/>
                <w:szCs w:val="18"/>
              </w:rPr>
              <w:t>10.2025</w:t>
            </w:r>
            <w:r w:rsidR="008D18B7">
              <w:rPr>
                <w:rFonts w:cs="Open Sans"/>
                <w:sz w:val="18"/>
                <w:szCs w:val="18"/>
              </w:rPr>
              <w:t>-01.2026</w:t>
            </w:r>
          </w:p>
        </w:tc>
        <w:tc>
          <w:tcPr>
            <w:tcW w:w="1462" w:type="dxa"/>
          </w:tcPr>
          <w:p w14:paraId="32196BDE" w14:textId="01EAAAFF" w:rsidR="005779BD" w:rsidRDefault="005779BD" w:rsidP="00993CE3">
            <w:pPr>
              <w:pStyle w:val="TNormal"/>
              <w:rPr>
                <w:rFonts w:cs="Open Sans"/>
                <w:sz w:val="18"/>
                <w:szCs w:val="18"/>
              </w:rPr>
            </w:pPr>
            <w:r>
              <w:rPr>
                <w:rFonts w:cs="Open Sans"/>
                <w:sz w:val="18"/>
                <w:szCs w:val="18"/>
              </w:rPr>
              <w:t>v.</w:t>
            </w:r>
            <w:r w:rsidR="0026394D">
              <w:rPr>
                <w:rFonts w:cs="Open Sans"/>
                <w:sz w:val="18"/>
                <w:szCs w:val="18"/>
              </w:rPr>
              <w:t>2</w:t>
            </w:r>
          </w:p>
        </w:tc>
        <w:tc>
          <w:tcPr>
            <w:tcW w:w="5934" w:type="dxa"/>
          </w:tcPr>
          <w:p w14:paraId="448D1617" w14:textId="77777777" w:rsidR="00AC504F" w:rsidRPr="00AC504F" w:rsidRDefault="00AC504F" w:rsidP="00AC504F">
            <w:pPr>
              <w:pStyle w:val="TNormal"/>
              <w:rPr>
                <w:sz w:val="18"/>
                <w:szCs w:val="18"/>
                <w:lang w:eastAsia="en-US"/>
              </w:rPr>
            </w:pPr>
            <w:r w:rsidRPr="00AC504F">
              <w:rPr>
                <w:b/>
                <w:bCs/>
                <w:sz w:val="16"/>
                <w:szCs w:val="16"/>
                <w:lang w:eastAsia="en-US"/>
              </w:rPr>
              <w:t>#4872</w:t>
            </w:r>
            <w:r>
              <w:rPr>
                <w:b/>
                <w:bCs/>
                <w:sz w:val="16"/>
                <w:szCs w:val="16"/>
                <w:lang w:eastAsia="en-US"/>
              </w:rPr>
              <w:t xml:space="preserve">, </w:t>
            </w:r>
            <w:r w:rsidRPr="00AC504F">
              <w:rPr>
                <w:b/>
                <w:bCs/>
                <w:sz w:val="16"/>
                <w:szCs w:val="16"/>
                <w:lang w:eastAsia="en-US"/>
              </w:rPr>
              <w:t>#4945.</w:t>
            </w:r>
            <w:r>
              <w:rPr>
                <w:sz w:val="20"/>
                <w:szCs w:val="20"/>
                <w:lang w:eastAsia="en-US"/>
              </w:rPr>
              <w:t xml:space="preserve"> </w:t>
            </w:r>
            <w:r w:rsidRPr="00AC504F">
              <w:rPr>
                <w:sz w:val="18"/>
                <w:szCs w:val="18"/>
                <w:lang w:eastAsia="en-US"/>
              </w:rPr>
              <w:t>API-V/TicketDataLimited atbilde papildināta ar:</w:t>
            </w:r>
          </w:p>
          <w:p w14:paraId="7395597A" w14:textId="49CB5BB6" w:rsidR="00AC504F" w:rsidRPr="00AC504F" w:rsidRDefault="00AC504F" w:rsidP="00AC504F">
            <w:pPr>
              <w:pStyle w:val="TNormal"/>
              <w:rPr>
                <w:sz w:val="18"/>
                <w:szCs w:val="18"/>
                <w:lang w:eastAsia="en-US"/>
              </w:rPr>
            </w:pPr>
            <w:r w:rsidRPr="00AC504F">
              <w:rPr>
                <w:sz w:val="18"/>
                <w:szCs w:val="18"/>
                <w:lang w:eastAsia="en-US"/>
              </w:rPr>
              <w:t>a) lauku RouteNo</w:t>
            </w:r>
            <w:r>
              <w:rPr>
                <w:sz w:val="18"/>
                <w:szCs w:val="18"/>
                <w:lang w:eastAsia="en-US"/>
              </w:rPr>
              <w:t>;</w:t>
            </w:r>
          </w:p>
          <w:p w14:paraId="43969774" w14:textId="7E9D92A3" w:rsidR="00AC504F" w:rsidRPr="00AC504F" w:rsidRDefault="00AC504F" w:rsidP="00AC504F">
            <w:pPr>
              <w:pStyle w:val="TNormal"/>
              <w:rPr>
                <w:sz w:val="18"/>
                <w:szCs w:val="18"/>
                <w:lang w:eastAsia="en-US"/>
              </w:rPr>
            </w:pPr>
            <w:r w:rsidRPr="00AC504F">
              <w:rPr>
                <w:sz w:val="18"/>
                <w:szCs w:val="18"/>
                <w:lang w:eastAsia="en-US"/>
              </w:rPr>
              <w:t>b)</w:t>
            </w:r>
            <w:r>
              <w:rPr>
                <w:sz w:val="18"/>
                <w:szCs w:val="18"/>
                <w:lang w:eastAsia="en-US"/>
              </w:rPr>
              <w:t xml:space="preserve"> </w:t>
            </w:r>
            <w:r w:rsidRPr="00AC504F">
              <w:rPr>
                <w:sz w:val="18"/>
                <w:szCs w:val="18"/>
                <w:lang w:eastAsia="en-US"/>
              </w:rPr>
              <w:t>apakšstruktūru Trip ar laukiem RouteNo, FlightNr, AddFlightOrderNo.</w:t>
            </w:r>
          </w:p>
          <w:p w14:paraId="144BFC24" w14:textId="033D19FB" w:rsidR="00AC504F" w:rsidRDefault="00AC504F" w:rsidP="00AC504F">
            <w:pPr>
              <w:pStyle w:val="TNormal"/>
              <w:rPr>
                <w:rFonts w:cs="Open Sans"/>
                <w:b/>
                <w:bCs/>
                <w:color w:val="auto"/>
                <w:sz w:val="16"/>
                <w:szCs w:val="16"/>
              </w:rPr>
            </w:pPr>
            <w:r w:rsidRPr="00AC504F">
              <w:rPr>
                <w:sz w:val="18"/>
                <w:szCs w:val="18"/>
                <w:lang w:eastAsia="en-US"/>
              </w:rPr>
              <w:t>Šis papildinājums paplašina biļešu datu centralizētas iegūšanas iespējas pārvadātājiem.</w:t>
            </w:r>
          </w:p>
        </w:tc>
        <w:tc>
          <w:tcPr>
            <w:tcW w:w="1134" w:type="dxa"/>
          </w:tcPr>
          <w:p w14:paraId="4214B869" w14:textId="6A407398" w:rsidR="005779BD" w:rsidRDefault="005779BD" w:rsidP="00993CE3">
            <w:pPr>
              <w:pStyle w:val="TNormal"/>
              <w:rPr>
                <w:rFonts w:cs="Open Sans"/>
                <w:color w:val="auto"/>
                <w:sz w:val="18"/>
                <w:szCs w:val="18"/>
              </w:rPr>
            </w:pPr>
            <w:r>
              <w:rPr>
                <w:rFonts w:cs="Open Sans"/>
                <w:color w:val="auto"/>
                <w:sz w:val="18"/>
                <w:szCs w:val="18"/>
              </w:rPr>
              <w:t>Raimonds Rubiķis</w:t>
            </w:r>
          </w:p>
        </w:tc>
      </w:tr>
    </w:tbl>
    <w:p w14:paraId="5018EB01" w14:textId="5D9E25E3" w:rsidR="00DF4D8B" w:rsidRDefault="002402AD" w:rsidP="00DF4D8B">
      <w:pPr>
        <w:pStyle w:val="BodyText"/>
        <w:rPr>
          <w:rFonts w:cs="Open Sans"/>
          <w:b/>
        </w:rPr>
      </w:pPr>
      <w:r>
        <w:rPr>
          <w:rFonts w:cs="Open Sans"/>
          <w:b/>
        </w:rPr>
        <w:tab/>
      </w:r>
    </w:p>
    <w:p w14:paraId="4A68AC8B" w14:textId="1B989CCE" w:rsidR="00D0482A" w:rsidRDefault="00D0482A">
      <w:pPr>
        <w:spacing w:before="0" w:after="0"/>
        <w:rPr>
          <w:rFonts w:cs="Open Sans"/>
        </w:rPr>
      </w:pPr>
    </w:p>
    <w:p w14:paraId="22D9E0FA" w14:textId="1B1FF0B8" w:rsidR="00482D58" w:rsidRPr="00C0329F" w:rsidRDefault="00D0482A" w:rsidP="00D0482A">
      <w:pPr>
        <w:rPr>
          <w:rFonts w:cs="Open Sans"/>
        </w:rPr>
      </w:pPr>
      <w:r>
        <w:rPr>
          <w:rFonts w:cs="Open Sans"/>
        </w:rPr>
        <w:br w:type="page"/>
      </w:r>
    </w:p>
    <w:sdt>
      <w:sdtPr>
        <w:rPr>
          <w:rFonts w:eastAsiaTheme="minorHAnsi" w:cs="Times New Roman"/>
          <w:b w:val="0"/>
          <w:caps w:val="0"/>
          <w:sz w:val="22"/>
          <w:szCs w:val="22"/>
          <w:lang w:val="lv-LV"/>
        </w:rPr>
        <w:id w:val="179249336"/>
        <w:docPartObj>
          <w:docPartGallery w:val="Table of Contents"/>
          <w:docPartUnique/>
        </w:docPartObj>
      </w:sdtPr>
      <w:sdtEndPr>
        <w:rPr>
          <w:rFonts w:eastAsia="Times New Roman" w:cs="Open Sans"/>
          <w:bCs/>
          <w:noProof/>
        </w:rPr>
      </w:sdtEndPr>
      <w:sdtContent>
        <w:p w14:paraId="278BFF67" w14:textId="77777777" w:rsidR="00DF4A6A" w:rsidRPr="00C0329F" w:rsidRDefault="00DF4A6A" w:rsidP="00AE2247">
          <w:pPr>
            <w:pStyle w:val="TOCHeading"/>
          </w:pPr>
          <w:r w:rsidRPr="00C0329F">
            <w:t>Saturs</w:t>
          </w:r>
        </w:p>
        <w:p w14:paraId="02CDA41C" w14:textId="54E3A9D5" w:rsidR="00393DCD" w:rsidRDefault="00DF4A6A">
          <w:pPr>
            <w:pStyle w:val="TOC1"/>
            <w:rPr>
              <w:rFonts w:asciiTheme="minorHAnsi" w:hAnsiTheme="minorHAnsi" w:cstheme="minorBidi"/>
              <w:b w:val="0"/>
              <w:noProof/>
              <w:color w:val="auto"/>
              <w:kern w:val="2"/>
              <w:sz w:val="24"/>
              <w14:ligatures w14:val="standardContextual"/>
            </w:rPr>
          </w:pPr>
          <w:r w:rsidRPr="00C0329F">
            <w:rPr>
              <w:rFonts w:cs="Open Sans"/>
              <w:bCs/>
              <w:noProof/>
            </w:rPr>
            <w:fldChar w:fldCharType="begin"/>
          </w:r>
          <w:r w:rsidRPr="00C0329F">
            <w:rPr>
              <w:rFonts w:cs="Open Sans"/>
              <w:bCs/>
              <w:noProof/>
            </w:rPr>
            <w:instrText xml:space="preserve"> TOC \o "1-3" \h \z \u </w:instrText>
          </w:r>
          <w:r w:rsidRPr="00C0329F">
            <w:rPr>
              <w:rFonts w:cs="Open Sans"/>
              <w:bCs/>
              <w:noProof/>
            </w:rPr>
            <w:fldChar w:fldCharType="separate"/>
          </w:r>
          <w:hyperlink w:anchor="_Toc220494782" w:history="1">
            <w:r w:rsidR="00393DCD" w:rsidRPr="0089146A">
              <w:rPr>
                <w:rStyle w:val="Hyperlink"/>
                <w:noProof/>
              </w:rPr>
              <w:t>1.</w:t>
            </w:r>
            <w:r w:rsidR="00393DCD">
              <w:rPr>
                <w:rFonts w:asciiTheme="minorHAnsi" w:hAnsiTheme="minorHAnsi" w:cstheme="minorBidi"/>
                <w:b w:val="0"/>
                <w:noProof/>
                <w:color w:val="auto"/>
                <w:kern w:val="2"/>
                <w:sz w:val="24"/>
                <w14:ligatures w14:val="standardContextual"/>
              </w:rPr>
              <w:tab/>
            </w:r>
            <w:r w:rsidR="00393DCD" w:rsidRPr="0089146A">
              <w:rPr>
                <w:rStyle w:val="Hyperlink"/>
                <w:noProof/>
              </w:rPr>
              <w:t>IEVADS</w:t>
            </w:r>
            <w:r w:rsidR="00393DCD">
              <w:rPr>
                <w:noProof/>
                <w:webHidden/>
              </w:rPr>
              <w:tab/>
            </w:r>
            <w:r w:rsidR="00393DCD">
              <w:rPr>
                <w:noProof/>
                <w:webHidden/>
              </w:rPr>
              <w:fldChar w:fldCharType="begin"/>
            </w:r>
            <w:r w:rsidR="00393DCD">
              <w:rPr>
                <w:noProof/>
                <w:webHidden/>
              </w:rPr>
              <w:instrText xml:space="preserve"> PAGEREF _Toc220494782 \h </w:instrText>
            </w:r>
            <w:r w:rsidR="00393DCD">
              <w:rPr>
                <w:noProof/>
                <w:webHidden/>
              </w:rPr>
            </w:r>
            <w:r w:rsidR="00393DCD">
              <w:rPr>
                <w:noProof/>
                <w:webHidden/>
              </w:rPr>
              <w:fldChar w:fldCharType="separate"/>
            </w:r>
            <w:r w:rsidR="00393DCD">
              <w:rPr>
                <w:noProof/>
                <w:webHidden/>
              </w:rPr>
              <w:t>11</w:t>
            </w:r>
            <w:r w:rsidR="00393DCD">
              <w:rPr>
                <w:noProof/>
                <w:webHidden/>
              </w:rPr>
              <w:fldChar w:fldCharType="end"/>
            </w:r>
          </w:hyperlink>
        </w:p>
        <w:p w14:paraId="261D6A70" w14:textId="705AE0AE" w:rsidR="00393DCD" w:rsidRDefault="00393DCD">
          <w:pPr>
            <w:pStyle w:val="TOC2"/>
            <w:rPr>
              <w:rFonts w:asciiTheme="minorHAnsi" w:hAnsiTheme="minorHAnsi" w:cstheme="minorBidi"/>
              <w:noProof/>
              <w:color w:val="auto"/>
              <w:kern w:val="2"/>
              <w:sz w:val="24"/>
              <w14:ligatures w14:val="standardContextual"/>
            </w:rPr>
          </w:pPr>
          <w:hyperlink w:anchor="_Toc220494783" w:history="1">
            <w:r w:rsidRPr="0089146A">
              <w:rPr>
                <w:rStyle w:val="Hyperlink"/>
                <w:noProof/>
                <w14:scene3d>
                  <w14:camera w14:prst="orthographicFront"/>
                  <w14:lightRig w14:rig="threePt" w14:dir="t">
                    <w14:rot w14:lat="0" w14:lon="0" w14:rev="0"/>
                  </w14:lightRig>
                </w14:scene3d>
              </w:rPr>
              <w:t>1.1.</w:t>
            </w:r>
            <w:r>
              <w:rPr>
                <w:rFonts w:asciiTheme="minorHAnsi" w:hAnsiTheme="minorHAnsi" w:cstheme="minorBidi"/>
                <w:noProof/>
                <w:color w:val="auto"/>
                <w:kern w:val="2"/>
                <w:sz w:val="24"/>
                <w14:ligatures w14:val="standardContextual"/>
              </w:rPr>
              <w:tab/>
            </w:r>
            <w:r w:rsidRPr="0089146A">
              <w:rPr>
                <w:rStyle w:val="Hyperlink"/>
                <w:noProof/>
              </w:rPr>
              <w:t>Dokumenta mērķis</w:t>
            </w:r>
            <w:r>
              <w:rPr>
                <w:noProof/>
                <w:webHidden/>
              </w:rPr>
              <w:tab/>
            </w:r>
            <w:r>
              <w:rPr>
                <w:noProof/>
                <w:webHidden/>
              </w:rPr>
              <w:fldChar w:fldCharType="begin"/>
            </w:r>
            <w:r>
              <w:rPr>
                <w:noProof/>
                <w:webHidden/>
              </w:rPr>
              <w:instrText xml:space="preserve"> PAGEREF _Toc220494783 \h </w:instrText>
            </w:r>
            <w:r>
              <w:rPr>
                <w:noProof/>
                <w:webHidden/>
              </w:rPr>
            </w:r>
            <w:r>
              <w:rPr>
                <w:noProof/>
                <w:webHidden/>
              </w:rPr>
              <w:fldChar w:fldCharType="separate"/>
            </w:r>
            <w:r>
              <w:rPr>
                <w:noProof/>
                <w:webHidden/>
              </w:rPr>
              <w:t>11</w:t>
            </w:r>
            <w:r>
              <w:rPr>
                <w:noProof/>
                <w:webHidden/>
              </w:rPr>
              <w:fldChar w:fldCharType="end"/>
            </w:r>
          </w:hyperlink>
        </w:p>
        <w:p w14:paraId="5189213B" w14:textId="2F2BD142" w:rsidR="00393DCD" w:rsidRDefault="00393DCD">
          <w:pPr>
            <w:pStyle w:val="TOC2"/>
            <w:rPr>
              <w:rFonts w:asciiTheme="minorHAnsi" w:hAnsiTheme="minorHAnsi" w:cstheme="minorBidi"/>
              <w:noProof/>
              <w:color w:val="auto"/>
              <w:kern w:val="2"/>
              <w:sz w:val="24"/>
              <w14:ligatures w14:val="standardContextual"/>
            </w:rPr>
          </w:pPr>
          <w:hyperlink w:anchor="_Toc220494784" w:history="1">
            <w:r w:rsidRPr="0089146A">
              <w:rPr>
                <w:rStyle w:val="Hyperlink"/>
                <w:noProof/>
                <w14:scene3d>
                  <w14:camera w14:prst="orthographicFront"/>
                  <w14:lightRig w14:rig="threePt" w14:dir="t">
                    <w14:rot w14:lat="0" w14:lon="0" w14:rev="0"/>
                  </w14:lightRig>
                </w14:scene3d>
              </w:rPr>
              <w:t>1.2.</w:t>
            </w:r>
            <w:r>
              <w:rPr>
                <w:rFonts w:asciiTheme="minorHAnsi" w:hAnsiTheme="minorHAnsi" w:cstheme="minorBidi"/>
                <w:noProof/>
                <w:color w:val="auto"/>
                <w:kern w:val="2"/>
                <w:sz w:val="24"/>
                <w14:ligatures w14:val="standardContextual"/>
              </w:rPr>
              <w:tab/>
            </w:r>
            <w:r w:rsidRPr="0089146A">
              <w:rPr>
                <w:rStyle w:val="Hyperlink"/>
                <w:noProof/>
              </w:rPr>
              <w:t>Definīcijas, akronīmi un saīsinājumi</w:t>
            </w:r>
            <w:r>
              <w:rPr>
                <w:noProof/>
                <w:webHidden/>
              </w:rPr>
              <w:tab/>
            </w:r>
            <w:r>
              <w:rPr>
                <w:noProof/>
                <w:webHidden/>
              </w:rPr>
              <w:fldChar w:fldCharType="begin"/>
            </w:r>
            <w:r>
              <w:rPr>
                <w:noProof/>
                <w:webHidden/>
              </w:rPr>
              <w:instrText xml:space="preserve"> PAGEREF _Toc220494784 \h </w:instrText>
            </w:r>
            <w:r>
              <w:rPr>
                <w:noProof/>
                <w:webHidden/>
              </w:rPr>
            </w:r>
            <w:r>
              <w:rPr>
                <w:noProof/>
                <w:webHidden/>
              </w:rPr>
              <w:fldChar w:fldCharType="separate"/>
            </w:r>
            <w:r>
              <w:rPr>
                <w:noProof/>
                <w:webHidden/>
              </w:rPr>
              <w:t>11</w:t>
            </w:r>
            <w:r>
              <w:rPr>
                <w:noProof/>
                <w:webHidden/>
              </w:rPr>
              <w:fldChar w:fldCharType="end"/>
            </w:r>
          </w:hyperlink>
        </w:p>
        <w:p w14:paraId="14CCBD69" w14:textId="25087BE6" w:rsidR="00393DCD" w:rsidRDefault="00393DCD">
          <w:pPr>
            <w:pStyle w:val="TOC2"/>
            <w:rPr>
              <w:rFonts w:asciiTheme="minorHAnsi" w:hAnsiTheme="minorHAnsi" w:cstheme="minorBidi"/>
              <w:noProof/>
              <w:color w:val="auto"/>
              <w:kern w:val="2"/>
              <w:sz w:val="24"/>
              <w14:ligatures w14:val="standardContextual"/>
            </w:rPr>
          </w:pPr>
          <w:hyperlink w:anchor="_Toc220494785" w:history="1">
            <w:r w:rsidRPr="0089146A">
              <w:rPr>
                <w:rStyle w:val="Hyperlink"/>
                <w:noProof/>
                <w14:scene3d>
                  <w14:camera w14:prst="orthographicFront"/>
                  <w14:lightRig w14:rig="threePt" w14:dir="t">
                    <w14:rot w14:lat="0" w14:lon="0" w14:rev="0"/>
                  </w14:lightRig>
                </w14:scene3d>
              </w:rPr>
              <w:t>1.3.</w:t>
            </w:r>
            <w:r>
              <w:rPr>
                <w:rFonts w:asciiTheme="minorHAnsi" w:hAnsiTheme="minorHAnsi" w:cstheme="minorBidi"/>
                <w:noProof/>
                <w:color w:val="auto"/>
                <w:kern w:val="2"/>
                <w:sz w:val="24"/>
                <w14:ligatures w14:val="standardContextual"/>
              </w:rPr>
              <w:tab/>
            </w:r>
            <w:r w:rsidRPr="0089146A">
              <w:rPr>
                <w:rStyle w:val="Hyperlink"/>
                <w:noProof/>
              </w:rPr>
              <w:t>Saistība ar citiem dokumentiem</w:t>
            </w:r>
            <w:r>
              <w:rPr>
                <w:noProof/>
                <w:webHidden/>
              </w:rPr>
              <w:tab/>
            </w:r>
            <w:r>
              <w:rPr>
                <w:noProof/>
                <w:webHidden/>
              </w:rPr>
              <w:fldChar w:fldCharType="begin"/>
            </w:r>
            <w:r>
              <w:rPr>
                <w:noProof/>
                <w:webHidden/>
              </w:rPr>
              <w:instrText xml:space="preserve"> PAGEREF _Toc220494785 \h </w:instrText>
            </w:r>
            <w:r>
              <w:rPr>
                <w:noProof/>
                <w:webHidden/>
              </w:rPr>
            </w:r>
            <w:r>
              <w:rPr>
                <w:noProof/>
                <w:webHidden/>
              </w:rPr>
              <w:fldChar w:fldCharType="separate"/>
            </w:r>
            <w:r>
              <w:rPr>
                <w:noProof/>
                <w:webHidden/>
              </w:rPr>
              <w:t>11</w:t>
            </w:r>
            <w:r>
              <w:rPr>
                <w:noProof/>
                <w:webHidden/>
              </w:rPr>
              <w:fldChar w:fldCharType="end"/>
            </w:r>
          </w:hyperlink>
        </w:p>
        <w:p w14:paraId="0D8B2AFB" w14:textId="1C6558E4" w:rsidR="00393DCD" w:rsidRDefault="00393DCD">
          <w:pPr>
            <w:pStyle w:val="TOC2"/>
            <w:rPr>
              <w:rFonts w:asciiTheme="minorHAnsi" w:hAnsiTheme="minorHAnsi" w:cstheme="minorBidi"/>
              <w:noProof/>
              <w:color w:val="auto"/>
              <w:kern w:val="2"/>
              <w:sz w:val="24"/>
              <w14:ligatures w14:val="standardContextual"/>
            </w:rPr>
          </w:pPr>
          <w:hyperlink w:anchor="_Toc220494786" w:history="1">
            <w:r w:rsidRPr="0089146A">
              <w:rPr>
                <w:rStyle w:val="Hyperlink"/>
                <w:noProof/>
                <w14:scene3d>
                  <w14:camera w14:prst="orthographicFront"/>
                  <w14:lightRig w14:rig="threePt" w14:dir="t">
                    <w14:rot w14:lat="0" w14:lon="0" w14:rev="0"/>
                  </w14:lightRig>
                </w14:scene3d>
              </w:rPr>
              <w:t>1.4.</w:t>
            </w:r>
            <w:r>
              <w:rPr>
                <w:rFonts w:asciiTheme="minorHAnsi" w:hAnsiTheme="minorHAnsi" w:cstheme="minorBidi"/>
                <w:noProof/>
                <w:color w:val="auto"/>
                <w:kern w:val="2"/>
                <w:sz w:val="24"/>
                <w14:ligatures w14:val="standardContextual"/>
              </w:rPr>
              <w:tab/>
            </w:r>
            <w:r w:rsidRPr="0089146A">
              <w:rPr>
                <w:rStyle w:val="Hyperlink"/>
                <w:noProof/>
              </w:rPr>
              <w:t>Dokumenta pārskats</w:t>
            </w:r>
            <w:r>
              <w:rPr>
                <w:noProof/>
                <w:webHidden/>
              </w:rPr>
              <w:tab/>
            </w:r>
            <w:r>
              <w:rPr>
                <w:noProof/>
                <w:webHidden/>
              </w:rPr>
              <w:fldChar w:fldCharType="begin"/>
            </w:r>
            <w:r>
              <w:rPr>
                <w:noProof/>
                <w:webHidden/>
              </w:rPr>
              <w:instrText xml:space="preserve"> PAGEREF _Toc220494786 \h </w:instrText>
            </w:r>
            <w:r>
              <w:rPr>
                <w:noProof/>
                <w:webHidden/>
              </w:rPr>
            </w:r>
            <w:r>
              <w:rPr>
                <w:noProof/>
                <w:webHidden/>
              </w:rPr>
              <w:fldChar w:fldCharType="separate"/>
            </w:r>
            <w:r>
              <w:rPr>
                <w:noProof/>
                <w:webHidden/>
              </w:rPr>
              <w:t>12</w:t>
            </w:r>
            <w:r>
              <w:rPr>
                <w:noProof/>
                <w:webHidden/>
              </w:rPr>
              <w:fldChar w:fldCharType="end"/>
            </w:r>
          </w:hyperlink>
        </w:p>
        <w:p w14:paraId="2EFC9DC0" w14:textId="39EA2E7A" w:rsidR="00393DCD" w:rsidRDefault="00393DCD">
          <w:pPr>
            <w:pStyle w:val="TOC1"/>
            <w:rPr>
              <w:rFonts w:asciiTheme="minorHAnsi" w:hAnsiTheme="minorHAnsi" w:cstheme="minorBidi"/>
              <w:b w:val="0"/>
              <w:noProof/>
              <w:color w:val="auto"/>
              <w:kern w:val="2"/>
              <w:sz w:val="24"/>
              <w14:ligatures w14:val="standardContextual"/>
            </w:rPr>
          </w:pPr>
          <w:hyperlink w:anchor="_Toc220494787" w:history="1">
            <w:r w:rsidRPr="0089146A">
              <w:rPr>
                <w:rStyle w:val="Hyperlink"/>
                <w:noProof/>
              </w:rPr>
              <w:t>2.</w:t>
            </w:r>
            <w:r>
              <w:rPr>
                <w:rFonts w:asciiTheme="minorHAnsi" w:hAnsiTheme="minorHAnsi" w:cstheme="minorBidi"/>
                <w:b w:val="0"/>
                <w:noProof/>
                <w:color w:val="auto"/>
                <w:kern w:val="2"/>
                <w:sz w:val="24"/>
                <w14:ligatures w14:val="standardContextual"/>
              </w:rPr>
              <w:tab/>
            </w:r>
            <w:r w:rsidRPr="0089146A">
              <w:rPr>
                <w:rStyle w:val="Hyperlink"/>
                <w:noProof/>
              </w:rPr>
              <w:t>Datu apmaiņas servisu apraksts</w:t>
            </w:r>
            <w:r>
              <w:rPr>
                <w:noProof/>
                <w:webHidden/>
              </w:rPr>
              <w:tab/>
            </w:r>
            <w:r>
              <w:rPr>
                <w:noProof/>
                <w:webHidden/>
              </w:rPr>
              <w:fldChar w:fldCharType="begin"/>
            </w:r>
            <w:r>
              <w:rPr>
                <w:noProof/>
                <w:webHidden/>
              </w:rPr>
              <w:instrText xml:space="preserve"> PAGEREF _Toc220494787 \h </w:instrText>
            </w:r>
            <w:r>
              <w:rPr>
                <w:noProof/>
                <w:webHidden/>
              </w:rPr>
            </w:r>
            <w:r>
              <w:rPr>
                <w:noProof/>
                <w:webHidden/>
              </w:rPr>
              <w:fldChar w:fldCharType="separate"/>
            </w:r>
            <w:r>
              <w:rPr>
                <w:noProof/>
                <w:webHidden/>
              </w:rPr>
              <w:t>13</w:t>
            </w:r>
            <w:r>
              <w:rPr>
                <w:noProof/>
                <w:webHidden/>
              </w:rPr>
              <w:fldChar w:fldCharType="end"/>
            </w:r>
          </w:hyperlink>
        </w:p>
        <w:p w14:paraId="2C3C9BED" w14:textId="426238A7" w:rsidR="00393DCD" w:rsidRDefault="00393DCD">
          <w:pPr>
            <w:pStyle w:val="TOC2"/>
            <w:rPr>
              <w:rFonts w:asciiTheme="minorHAnsi" w:hAnsiTheme="minorHAnsi" w:cstheme="minorBidi"/>
              <w:noProof/>
              <w:color w:val="auto"/>
              <w:kern w:val="2"/>
              <w:sz w:val="24"/>
              <w14:ligatures w14:val="standardContextual"/>
            </w:rPr>
          </w:pPr>
          <w:hyperlink w:anchor="_Toc220494788" w:history="1">
            <w:r w:rsidRPr="0089146A">
              <w:rPr>
                <w:rStyle w:val="Hyperlink"/>
                <w:noProof/>
                <w14:scene3d>
                  <w14:camera w14:prst="orthographicFront"/>
                  <w14:lightRig w14:rig="threePt" w14:dir="t">
                    <w14:rot w14:lat="0" w14:lon="0" w14:rev="0"/>
                  </w14:lightRig>
                </w14:scene3d>
              </w:rPr>
              <w:t>2.1.</w:t>
            </w:r>
            <w:r>
              <w:rPr>
                <w:rFonts w:asciiTheme="minorHAnsi" w:hAnsiTheme="minorHAnsi" w:cstheme="minorBidi"/>
                <w:noProof/>
                <w:color w:val="auto"/>
                <w:kern w:val="2"/>
                <w:sz w:val="24"/>
                <w14:ligatures w14:val="standardContextual"/>
              </w:rPr>
              <w:tab/>
            </w:r>
            <w:r w:rsidRPr="0089146A">
              <w:rPr>
                <w:rStyle w:val="Hyperlink"/>
                <w:noProof/>
              </w:rPr>
              <w:t>Kopskats</w:t>
            </w:r>
            <w:r>
              <w:rPr>
                <w:noProof/>
                <w:webHidden/>
              </w:rPr>
              <w:tab/>
            </w:r>
            <w:r>
              <w:rPr>
                <w:noProof/>
                <w:webHidden/>
              </w:rPr>
              <w:fldChar w:fldCharType="begin"/>
            </w:r>
            <w:r>
              <w:rPr>
                <w:noProof/>
                <w:webHidden/>
              </w:rPr>
              <w:instrText xml:space="preserve"> PAGEREF _Toc220494788 \h </w:instrText>
            </w:r>
            <w:r>
              <w:rPr>
                <w:noProof/>
                <w:webHidden/>
              </w:rPr>
            </w:r>
            <w:r>
              <w:rPr>
                <w:noProof/>
                <w:webHidden/>
              </w:rPr>
              <w:fldChar w:fldCharType="separate"/>
            </w:r>
            <w:r>
              <w:rPr>
                <w:noProof/>
                <w:webHidden/>
              </w:rPr>
              <w:t>13</w:t>
            </w:r>
            <w:r>
              <w:rPr>
                <w:noProof/>
                <w:webHidden/>
              </w:rPr>
              <w:fldChar w:fldCharType="end"/>
            </w:r>
          </w:hyperlink>
        </w:p>
        <w:p w14:paraId="2C36B063" w14:textId="03B50C97" w:rsidR="00393DCD" w:rsidRDefault="00393DCD">
          <w:pPr>
            <w:pStyle w:val="TOC2"/>
            <w:rPr>
              <w:rFonts w:asciiTheme="minorHAnsi" w:hAnsiTheme="minorHAnsi" w:cstheme="minorBidi"/>
              <w:noProof/>
              <w:color w:val="auto"/>
              <w:kern w:val="2"/>
              <w:sz w:val="24"/>
              <w14:ligatures w14:val="standardContextual"/>
            </w:rPr>
          </w:pPr>
          <w:hyperlink w:anchor="_Toc220494789" w:history="1">
            <w:r w:rsidRPr="0089146A">
              <w:rPr>
                <w:rStyle w:val="Hyperlink"/>
                <w:noProof/>
                <w14:scene3d>
                  <w14:camera w14:prst="orthographicFront"/>
                  <w14:lightRig w14:rig="threePt" w14:dir="t">
                    <w14:rot w14:lat="0" w14:lon="0" w14:rev="0"/>
                  </w14:lightRig>
                </w14:scene3d>
              </w:rPr>
              <w:t>2.2.</w:t>
            </w:r>
            <w:r>
              <w:rPr>
                <w:rFonts w:asciiTheme="minorHAnsi" w:hAnsiTheme="minorHAnsi" w:cstheme="minorBidi"/>
                <w:noProof/>
                <w:color w:val="auto"/>
                <w:kern w:val="2"/>
                <w:sz w:val="24"/>
                <w14:ligatures w14:val="standardContextual"/>
              </w:rPr>
              <w:tab/>
            </w:r>
            <w:r w:rsidRPr="0089146A">
              <w:rPr>
                <w:rStyle w:val="Hyperlink"/>
                <w:noProof/>
              </w:rPr>
              <w:t>API-V serviss</w:t>
            </w:r>
            <w:r>
              <w:rPr>
                <w:noProof/>
                <w:webHidden/>
              </w:rPr>
              <w:tab/>
            </w:r>
            <w:r>
              <w:rPr>
                <w:noProof/>
                <w:webHidden/>
              </w:rPr>
              <w:fldChar w:fldCharType="begin"/>
            </w:r>
            <w:r>
              <w:rPr>
                <w:noProof/>
                <w:webHidden/>
              </w:rPr>
              <w:instrText xml:space="preserve"> PAGEREF _Toc220494789 \h </w:instrText>
            </w:r>
            <w:r>
              <w:rPr>
                <w:noProof/>
                <w:webHidden/>
              </w:rPr>
            </w:r>
            <w:r>
              <w:rPr>
                <w:noProof/>
                <w:webHidden/>
              </w:rPr>
              <w:fldChar w:fldCharType="separate"/>
            </w:r>
            <w:r>
              <w:rPr>
                <w:noProof/>
                <w:webHidden/>
              </w:rPr>
              <w:t>14</w:t>
            </w:r>
            <w:r>
              <w:rPr>
                <w:noProof/>
                <w:webHidden/>
              </w:rPr>
              <w:fldChar w:fldCharType="end"/>
            </w:r>
          </w:hyperlink>
        </w:p>
        <w:p w14:paraId="49197EE9" w14:textId="3B38CC43" w:rsidR="00393DCD" w:rsidRDefault="00393DCD">
          <w:pPr>
            <w:pStyle w:val="TOC1"/>
            <w:rPr>
              <w:rFonts w:asciiTheme="minorHAnsi" w:hAnsiTheme="minorHAnsi" w:cstheme="minorBidi"/>
              <w:b w:val="0"/>
              <w:noProof/>
              <w:color w:val="auto"/>
              <w:kern w:val="2"/>
              <w:sz w:val="24"/>
              <w14:ligatures w14:val="standardContextual"/>
            </w:rPr>
          </w:pPr>
          <w:hyperlink w:anchor="_Toc220494790" w:history="1">
            <w:r w:rsidRPr="0089146A">
              <w:rPr>
                <w:rStyle w:val="Hyperlink"/>
                <w:noProof/>
              </w:rPr>
              <w:t>3.</w:t>
            </w:r>
            <w:r>
              <w:rPr>
                <w:rFonts w:asciiTheme="minorHAnsi" w:hAnsiTheme="minorHAnsi" w:cstheme="minorBidi"/>
                <w:b w:val="0"/>
                <w:noProof/>
                <w:color w:val="auto"/>
                <w:kern w:val="2"/>
                <w:sz w:val="24"/>
                <w14:ligatures w14:val="standardContextual"/>
              </w:rPr>
              <w:tab/>
            </w:r>
            <w:r w:rsidRPr="0089146A">
              <w:rPr>
                <w:rStyle w:val="Hyperlink"/>
                <w:noProof/>
              </w:rPr>
              <w:t>Pieņēmumi un atkarības</w:t>
            </w:r>
            <w:r>
              <w:rPr>
                <w:noProof/>
                <w:webHidden/>
              </w:rPr>
              <w:tab/>
            </w:r>
            <w:r>
              <w:rPr>
                <w:noProof/>
                <w:webHidden/>
              </w:rPr>
              <w:fldChar w:fldCharType="begin"/>
            </w:r>
            <w:r>
              <w:rPr>
                <w:noProof/>
                <w:webHidden/>
              </w:rPr>
              <w:instrText xml:space="preserve"> PAGEREF _Toc220494790 \h </w:instrText>
            </w:r>
            <w:r>
              <w:rPr>
                <w:noProof/>
                <w:webHidden/>
              </w:rPr>
            </w:r>
            <w:r>
              <w:rPr>
                <w:noProof/>
                <w:webHidden/>
              </w:rPr>
              <w:fldChar w:fldCharType="separate"/>
            </w:r>
            <w:r>
              <w:rPr>
                <w:noProof/>
                <w:webHidden/>
              </w:rPr>
              <w:t>15</w:t>
            </w:r>
            <w:r>
              <w:rPr>
                <w:noProof/>
                <w:webHidden/>
              </w:rPr>
              <w:fldChar w:fldCharType="end"/>
            </w:r>
          </w:hyperlink>
        </w:p>
        <w:p w14:paraId="72268C47" w14:textId="76D8DFC4" w:rsidR="00393DCD" w:rsidRDefault="00393DCD">
          <w:pPr>
            <w:pStyle w:val="TOC1"/>
            <w:rPr>
              <w:rFonts w:asciiTheme="minorHAnsi" w:hAnsiTheme="minorHAnsi" w:cstheme="minorBidi"/>
              <w:b w:val="0"/>
              <w:noProof/>
              <w:color w:val="auto"/>
              <w:kern w:val="2"/>
              <w:sz w:val="24"/>
              <w14:ligatures w14:val="standardContextual"/>
            </w:rPr>
          </w:pPr>
          <w:hyperlink w:anchor="_Toc220494791" w:history="1">
            <w:r w:rsidRPr="0089146A">
              <w:rPr>
                <w:rStyle w:val="Hyperlink"/>
                <w:noProof/>
              </w:rPr>
              <w:t>4.</w:t>
            </w:r>
            <w:r>
              <w:rPr>
                <w:rFonts w:asciiTheme="minorHAnsi" w:hAnsiTheme="minorHAnsi" w:cstheme="minorBidi"/>
                <w:b w:val="0"/>
                <w:noProof/>
                <w:color w:val="auto"/>
                <w:kern w:val="2"/>
                <w:sz w:val="24"/>
                <w14:ligatures w14:val="standardContextual"/>
              </w:rPr>
              <w:tab/>
            </w:r>
            <w:r w:rsidRPr="0089146A">
              <w:rPr>
                <w:rStyle w:val="Hyperlink"/>
                <w:noProof/>
              </w:rPr>
              <w:t>Datu apmaiņa</w:t>
            </w:r>
            <w:r>
              <w:rPr>
                <w:noProof/>
                <w:webHidden/>
              </w:rPr>
              <w:tab/>
            </w:r>
            <w:r>
              <w:rPr>
                <w:noProof/>
                <w:webHidden/>
              </w:rPr>
              <w:fldChar w:fldCharType="begin"/>
            </w:r>
            <w:r>
              <w:rPr>
                <w:noProof/>
                <w:webHidden/>
              </w:rPr>
              <w:instrText xml:space="preserve"> PAGEREF _Toc220494791 \h </w:instrText>
            </w:r>
            <w:r>
              <w:rPr>
                <w:noProof/>
                <w:webHidden/>
              </w:rPr>
            </w:r>
            <w:r>
              <w:rPr>
                <w:noProof/>
                <w:webHidden/>
              </w:rPr>
              <w:fldChar w:fldCharType="separate"/>
            </w:r>
            <w:r>
              <w:rPr>
                <w:noProof/>
                <w:webHidden/>
              </w:rPr>
              <w:t>15</w:t>
            </w:r>
            <w:r>
              <w:rPr>
                <w:noProof/>
                <w:webHidden/>
              </w:rPr>
              <w:fldChar w:fldCharType="end"/>
            </w:r>
          </w:hyperlink>
        </w:p>
        <w:p w14:paraId="4BE0859D" w14:textId="0DDBEBB1" w:rsidR="00393DCD" w:rsidRDefault="00393DCD">
          <w:pPr>
            <w:pStyle w:val="TOC2"/>
            <w:rPr>
              <w:rFonts w:asciiTheme="minorHAnsi" w:hAnsiTheme="minorHAnsi" w:cstheme="minorBidi"/>
              <w:noProof/>
              <w:color w:val="auto"/>
              <w:kern w:val="2"/>
              <w:sz w:val="24"/>
              <w14:ligatures w14:val="standardContextual"/>
            </w:rPr>
          </w:pPr>
          <w:hyperlink w:anchor="_Toc220494792" w:history="1">
            <w:r w:rsidRPr="0089146A">
              <w:rPr>
                <w:rStyle w:val="Hyperlink"/>
                <w:noProof/>
                <w14:scene3d>
                  <w14:camera w14:prst="orthographicFront"/>
                  <w14:lightRig w14:rig="threePt" w14:dir="t">
                    <w14:rot w14:lat="0" w14:lon="0" w14:rev="0"/>
                  </w14:lightRig>
                </w14:scene3d>
              </w:rPr>
              <w:t>4.1.</w:t>
            </w:r>
            <w:r>
              <w:rPr>
                <w:rFonts w:asciiTheme="minorHAnsi" w:hAnsiTheme="minorHAnsi" w:cstheme="minorBidi"/>
                <w:noProof/>
                <w:color w:val="auto"/>
                <w:kern w:val="2"/>
                <w:sz w:val="24"/>
                <w14:ligatures w14:val="standardContextual"/>
              </w:rPr>
              <w:tab/>
            </w:r>
            <w:r w:rsidRPr="0089146A">
              <w:rPr>
                <w:rStyle w:val="Hyperlink"/>
                <w:noProof/>
              </w:rPr>
              <w:t>Datu pieprasīšana</w:t>
            </w:r>
            <w:r>
              <w:rPr>
                <w:noProof/>
                <w:webHidden/>
              </w:rPr>
              <w:tab/>
            </w:r>
            <w:r>
              <w:rPr>
                <w:noProof/>
                <w:webHidden/>
              </w:rPr>
              <w:fldChar w:fldCharType="begin"/>
            </w:r>
            <w:r>
              <w:rPr>
                <w:noProof/>
                <w:webHidden/>
              </w:rPr>
              <w:instrText xml:space="preserve"> PAGEREF _Toc220494792 \h </w:instrText>
            </w:r>
            <w:r>
              <w:rPr>
                <w:noProof/>
                <w:webHidden/>
              </w:rPr>
            </w:r>
            <w:r>
              <w:rPr>
                <w:noProof/>
                <w:webHidden/>
              </w:rPr>
              <w:fldChar w:fldCharType="separate"/>
            </w:r>
            <w:r>
              <w:rPr>
                <w:noProof/>
                <w:webHidden/>
              </w:rPr>
              <w:t>15</w:t>
            </w:r>
            <w:r>
              <w:rPr>
                <w:noProof/>
                <w:webHidden/>
              </w:rPr>
              <w:fldChar w:fldCharType="end"/>
            </w:r>
          </w:hyperlink>
        </w:p>
        <w:p w14:paraId="7F72C1C1" w14:textId="5F248F4A" w:rsidR="00393DCD" w:rsidRDefault="00393DCD">
          <w:pPr>
            <w:pStyle w:val="TOC3"/>
            <w:tabs>
              <w:tab w:val="left" w:pos="1760"/>
            </w:tabs>
            <w:rPr>
              <w:rFonts w:asciiTheme="minorHAnsi" w:hAnsiTheme="minorHAnsi" w:cstheme="minorBidi"/>
              <w:noProof/>
              <w:color w:val="auto"/>
              <w:kern w:val="2"/>
              <w:sz w:val="24"/>
              <w14:ligatures w14:val="standardContextual"/>
            </w:rPr>
          </w:pPr>
          <w:hyperlink w:anchor="_Toc220494793" w:history="1">
            <w:r w:rsidRPr="0089146A">
              <w:rPr>
                <w:rStyle w:val="Hyperlink"/>
                <w:noProof/>
                <w14:scene3d>
                  <w14:camera w14:prst="orthographicFront"/>
                  <w14:lightRig w14:rig="threePt" w14:dir="t">
                    <w14:rot w14:lat="0" w14:lon="0" w14:rev="0"/>
                  </w14:lightRig>
                </w14:scene3d>
              </w:rPr>
              <w:t>4.1.1.</w:t>
            </w:r>
            <w:r>
              <w:rPr>
                <w:rFonts w:asciiTheme="minorHAnsi" w:hAnsiTheme="minorHAnsi" w:cstheme="minorBidi"/>
                <w:noProof/>
                <w:color w:val="auto"/>
                <w:kern w:val="2"/>
                <w:sz w:val="24"/>
                <w14:ligatures w14:val="standardContextual"/>
              </w:rPr>
              <w:tab/>
            </w:r>
            <w:r w:rsidRPr="0089146A">
              <w:rPr>
                <w:rStyle w:val="Hyperlink"/>
                <w:noProof/>
              </w:rPr>
              <w:t>“POST/API-V/SendFlightExecution” servisa metodes pieprasījuma struktūra</w:t>
            </w:r>
            <w:r>
              <w:rPr>
                <w:noProof/>
                <w:webHidden/>
              </w:rPr>
              <w:tab/>
            </w:r>
            <w:r>
              <w:rPr>
                <w:noProof/>
                <w:webHidden/>
              </w:rPr>
              <w:fldChar w:fldCharType="begin"/>
            </w:r>
            <w:r>
              <w:rPr>
                <w:noProof/>
                <w:webHidden/>
              </w:rPr>
              <w:instrText xml:space="preserve"> PAGEREF _Toc220494793 \h </w:instrText>
            </w:r>
            <w:r>
              <w:rPr>
                <w:noProof/>
                <w:webHidden/>
              </w:rPr>
            </w:r>
            <w:r>
              <w:rPr>
                <w:noProof/>
                <w:webHidden/>
              </w:rPr>
              <w:fldChar w:fldCharType="separate"/>
            </w:r>
            <w:r>
              <w:rPr>
                <w:noProof/>
                <w:webHidden/>
              </w:rPr>
              <w:t>15</w:t>
            </w:r>
            <w:r>
              <w:rPr>
                <w:noProof/>
                <w:webHidden/>
              </w:rPr>
              <w:fldChar w:fldCharType="end"/>
            </w:r>
          </w:hyperlink>
        </w:p>
        <w:p w14:paraId="708014A1" w14:textId="6568635B" w:rsidR="00393DCD" w:rsidRDefault="00393DCD">
          <w:pPr>
            <w:pStyle w:val="TOC3"/>
            <w:tabs>
              <w:tab w:val="left" w:pos="1760"/>
            </w:tabs>
            <w:rPr>
              <w:rFonts w:asciiTheme="minorHAnsi" w:hAnsiTheme="minorHAnsi" w:cstheme="minorBidi"/>
              <w:noProof/>
              <w:color w:val="auto"/>
              <w:kern w:val="2"/>
              <w:sz w:val="24"/>
              <w14:ligatures w14:val="standardContextual"/>
            </w:rPr>
          </w:pPr>
          <w:hyperlink w:anchor="_Toc220494794" w:history="1">
            <w:r w:rsidRPr="0089146A">
              <w:rPr>
                <w:rStyle w:val="Hyperlink"/>
                <w:noProof/>
                <w14:scene3d>
                  <w14:camera w14:prst="orthographicFront"/>
                  <w14:lightRig w14:rig="threePt" w14:dir="t">
                    <w14:rot w14:lat="0" w14:lon="0" w14:rev="0"/>
                  </w14:lightRig>
                </w14:scene3d>
              </w:rPr>
              <w:t>4.1.2.</w:t>
            </w:r>
            <w:r>
              <w:rPr>
                <w:rFonts w:asciiTheme="minorHAnsi" w:hAnsiTheme="minorHAnsi" w:cstheme="minorBidi"/>
                <w:noProof/>
                <w:color w:val="auto"/>
                <w:kern w:val="2"/>
                <w:sz w:val="24"/>
                <w14:ligatures w14:val="standardContextual"/>
              </w:rPr>
              <w:tab/>
            </w:r>
            <w:r w:rsidRPr="0089146A">
              <w:rPr>
                <w:rStyle w:val="Hyperlink"/>
                <w:noProof/>
              </w:rPr>
              <w:t>“GET/API-V/FlightReport” servisa metodes pieprasījuma struktūra</w:t>
            </w:r>
            <w:r>
              <w:rPr>
                <w:noProof/>
                <w:webHidden/>
              </w:rPr>
              <w:tab/>
            </w:r>
            <w:r>
              <w:rPr>
                <w:noProof/>
                <w:webHidden/>
              </w:rPr>
              <w:fldChar w:fldCharType="begin"/>
            </w:r>
            <w:r>
              <w:rPr>
                <w:noProof/>
                <w:webHidden/>
              </w:rPr>
              <w:instrText xml:space="preserve"> PAGEREF _Toc220494794 \h </w:instrText>
            </w:r>
            <w:r>
              <w:rPr>
                <w:noProof/>
                <w:webHidden/>
              </w:rPr>
            </w:r>
            <w:r>
              <w:rPr>
                <w:noProof/>
                <w:webHidden/>
              </w:rPr>
              <w:fldChar w:fldCharType="separate"/>
            </w:r>
            <w:r>
              <w:rPr>
                <w:noProof/>
                <w:webHidden/>
              </w:rPr>
              <w:t>19</w:t>
            </w:r>
            <w:r>
              <w:rPr>
                <w:noProof/>
                <w:webHidden/>
              </w:rPr>
              <w:fldChar w:fldCharType="end"/>
            </w:r>
          </w:hyperlink>
        </w:p>
        <w:p w14:paraId="7CA446B7" w14:textId="72EC2610" w:rsidR="00393DCD" w:rsidRDefault="00393DCD">
          <w:pPr>
            <w:pStyle w:val="TOC3"/>
            <w:tabs>
              <w:tab w:val="left" w:pos="1760"/>
            </w:tabs>
            <w:rPr>
              <w:rFonts w:asciiTheme="minorHAnsi" w:hAnsiTheme="minorHAnsi" w:cstheme="minorBidi"/>
              <w:noProof/>
              <w:color w:val="auto"/>
              <w:kern w:val="2"/>
              <w:sz w:val="24"/>
              <w14:ligatures w14:val="standardContextual"/>
            </w:rPr>
          </w:pPr>
          <w:hyperlink w:anchor="_Toc220494795" w:history="1">
            <w:r w:rsidRPr="0089146A">
              <w:rPr>
                <w:rStyle w:val="Hyperlink"/>
                <w:noProof/>
                <w14:scene3d>
                  <w14:camera w14:prst="orthographicFront"/>
                  <w14:lightRig w14:rig="threePt" w14:dir="t">
                    <w14:rot w14:lat="0" w14:lon="0" w14:rev="0"/>
                  </w14:lightRig>
                </w14:scene3d>
              </w:rPr>
              <w:t>4.1.3.</w:t>
            </w:r>
            <w:r>
              <w:rPr>
                <w:rFonts w:asciiTheme="minorHAnsi" w:hAnsiTheme="minorHAnsi" w:cstheme="minorBidi"/>
                <w:noProof/>
                <w:color w:val="auto"/>
                <w:kern w:val="2"/>
                <w:sz w:val="24"/>
                <w14:ligatures w14:val="standardContextual"/>
              </w:rPr>
              <w:tab/>
            </w:r>
            <w:r w:rsidRPr="0089146A">
              <w:rPr>
                <w:rStyle w:val="Hyperlink"/>
                <w:noProof/>
              </w:rPr>
              <w:t>“POST/API-V/SendTicketEvent” servisa metodes pieprasījuma struktūra</w:t>
            </w:r>
            <w:r>
              <w:rPr>
                <w:noProof/>
                <w:webHidden/>
              </w:rPr>
              <w:tab/>
            </w:r>
            <w:r>
              <w:rPr>
                <w:noProof/>
                <w:webHidden/>
              </w:rPr>
              <w:fldChar w:fldCharType="begin"/>
            </w:r>
            <w:r>
              <w:rPr>
                <w:noProof/>
                <w:webHidden/>
              </w:rPr>
              <w:instrText xml:space="preserve"> PAGEREF _Toc220494795 \h </w:instrText>
            </w:r>
            <w:r>
              <w:rPr>
                <w:noProof/>
                <w:webHidden/>
              </w:rPr>
            </w:r>
            <w:r>
              <w:rPr>
                <w:noProof/>
                <w:webHidden/>
              </w:rPr>
              <w:fldChar w:fldCharType="separate"/>
            </w:r>
            <w:r>
              <w:rPr>
                <w:noProof/>
                <w:webHidden/>
              </w:rPr>
              <w:t>19</w:t>
            </w:r>
            <w:r>
              <w:rPr>
                <w:noProof/>
                <w:webHidden/>
              </w:rPr>
              <w:fldChar w:fldCharType="end"/>
            </w:r>
          </w:hyperlink>
        </w:p>
        <w:p w14:paraId="4539DFC7" w14:textId="26135145" w:rsidR="00393DCD" w:rsidRDefault="00393DCD">
          <w:pPr>
            <w:pStyle w:val="TOC3"/>
            <w:tabs>
              <w:tab w:val="left" w:pos="1760"/>
            </w:tabs>
            <w:rPr>
              <w:rFonts w:asciiTheme="minorHAnsi" w:hAnsiTheme="minorHAnsi" w:cstheme="minorBidi"/>
              <w:noProof/>
              <w:color w:val="auto"/>
              <w:kern w:val="2"/>
              <w:sz w:val="24"/>
              <w14:ligatures w14:val="standardContextual"/>
            </w:rPr>
          </w:pPr>
          <w:hyperlink w:anchor="_Toc220494796" w:history="1">
            <w:r w:rsidRPr="0089146A">
              <w:rPr>
                <w:rStyle w:val="Hyperlink"/>
                <w:noProof/>
                <w14:scene3d>
                  <w14:camera w14:prst="orthographicFront"/>
                  <w14:lightRig w14:rig="threePt" w14:dir="t">
                    <w14:rot w14:lat="0" w14:lon="0" w14:rev="0"/>
                  </w14:lightRig>
                </w14:scene3d>
              </w:rPr>
              <w:t>4.1.4.</w:t>
            </w:r>
            <w:r>
              <w:rPr>
                <w:rFonts w:asciiTheme="minorHAnsi" w:hAnsiTheme="minorHAnsi" w:cstheme="minorBidi"/>
                <w:noProof/>
                <w:color w:val="auto"/>
                <w:kern w:val="2"/>
                <w:sz w:val="24"/>
                <w14:ligatures w14:val="standardContextual"/>
              </w:rPr>
              <w:tab/>
            </w:r>
            <w:r w:rsidRPr="0089146A">
              <w:rPr>
                <w:rStyle w:val="Hyperlink"/>
                <w:noProof/>
              </w:rPr>
              <w:t>“GET/API-V/PotentialTicket” servisa metodes pieprasījuma struktūra</w:t>
            </w:r>
            <w:r>
              <w:rPr>
                <w:noProof/>
                <w:webHidden/>
              </w:rPr>
              <w:tab/>
            </w:r>
            <w:r>
              <w:rPr>
                <w:noProof/>
                <w:webHidden/>
              </w:rPr>
              <w:fldChar w:fldCharType="begin"/>
            </w:r>
            <w:r>
              <w:rPr>
                <w:noProof/>
                <w:webHidden/>
              </w:rPr>
              <w:instrText xml:space="preserve"> PAGEREF _Toc220494796 \h </w:instrText>
            </w:r>
            <w:r>
              <w:rPr>
                <w:noProof/>
                <w:webHidden/>
              </w:rPr>
            </w:r>
            <w:r>
              <w:rPr>
                <w:noProof/>
                <w:webHidden/>
              </w:rPr>
              <w:fldChar w:fldCharType="separate"/>
            </w:r>
            <w:r>
              <w:rPr>
                <w:noProof/>
                <w:webHidden/>
              </w:rPr>
              <w:t>21</w:t>
            </w:r>
            <w:r>
              <w:rPr>
                <w:noProof/>
                <w:webHidden/>
              </w:rPr>
              <w:fldChar w:fldCharType="end"/>
            </w:r>
          </w:hyperlink>
        </w:p>
        <w:p w14:paraId="584AB487" w14:textId="7A0FC652" w:rsidR="00393DCD" w:rsidRDefault="00393DCD">
          <w:pPr>
            <w:pStyle w:val="TOC3"/>
            <w:tabs>
              <w:tab w:val="left" w:pos="1760"/>
            </w:tabs>
            <w:rPr>
              <w:rFonts w:asciiTheme="minorHAnsi" w:hAnsiTheme="minorHAnsi" w:cstheme="minorBidi"/>
              <w:noProof/>
              <w:color w:val="auto"/>
              <w:kern w:val="2"/>
              <w:sz w:val="24"/>
              <w14:ligatures w14:val="standardContextual"/>
            </w:rPr>
          </w:pPr>
          <w:hyperlink w:anchor="_Toc220494797" w:history="1">
            <w:r w:rsidRPr="0089146A">
              <w:rPr>
                <w:rStyle w:val="Hyperlink"/>
                <w:noProof/>
                <w14:scene3d>
                  <w14:camera w14:prst="orthographicFront"/>
                  <w14:lightRig w14:rig="threePt" w14:dir="t">
                    <w14:rot w14:lat="0" w14:lon="0" w14:rev="0"/>
                  </w14:lightRig>
                </w14:scene3d>
              </w:rPr>
              <w:t>4.1.5.</w:t>
            </w:r>
            <w:r>
              <w:rPr>
                <w:rFonts w:asciiTheme="minorHAnsi" w:hAnsiTheme="minorHAnsi" w:cstheme="minorBidi"/>
                <w:noProof/>
                <w:color w:val="auto"/>
                <w:kern w:val="2"/>
                <w:sz w:val="24"/>
                <w14:ligatures w14:val="standardContextual"/>
              </w:rPr>
              <w:tab/>
            </w:r>
            <w:r w:rsidRPr="0089146A">
              <w:rPr>
                <w:rStyle w:val="Hyperlink"/>
                <w:noProof/>
              </w:rPr>
              <w:t>“GET/API-V/ForbiddenClient” servisa metodes pieprasījuma struktūra</w:t>
            </w:r>
            <w:r>
              <w:rPr>
                <w:noProof/>
                <w:webHidden/>
              </w:rPr>
              <w:tab/>
            </w:r>
            <w:r>
              <w:rPr>
                <w:noProof/>
                <w:webHidden/>
              </w:rPr>
              <w:fldChar w:fldCharType="begin"/>
            </w:r>
            <w:r>
              <w:rPr>
                <w:noProof/>
                <w:webHidden/>
              </w:rPr>
              <w:instrText xml:space="preserve"> PAGEREF _Toc220494797 \h </w:instrText>
            </w:r>
            <w:r>
              <w:rPr>
                <w:noProof/>
                <w:webHidden/>
              </w:rPr>
            </w:r>
            <w:r>
              <w:rPr>
                <w:noProof/>
                <w:webHidden/>
              </w:rPr>
              <w:fldChar w:fldCharType="separate"/>
            </w:r>
            <w:r>
              <w:rPr>
                <w:noProof/>
                <w:webHidden/>
              </w:rPr>
              <w:t>22</w:t>
            </w:r>
            <w:r>
              <w:rPr>
                <w:noProof/>
                <w:webHidden/>
              </w:rPr>
              <w:fldChar w:fldCharType="end"/>
            </w:r>
          </w:hyperlink>
        </w:p>
        <w:p w14:paraId="44FC73B6" w14:textId="6A6CB592" w:rsidR="00393DCD" w:rsidRDefault="00393DCD">
          <w:pPr>
            <w:pStyle w:val="TOC3"/>
            <w:tabs>
              <w:tab w:val="left" w:pos="1760"/>
            </w:tabs>
            <w:rPr>
              <w:rFonts w:asciiTheme="minorHAnsi" w:hAnsiTheme="minorHAnsi" w:cstheme="minorBidi"/>
              <w:noProof/>
              <w:color w:val="auto"/>
              <w:kern w:val="2"/>
              <w:sz w:val="24"/>
              <w14:ligatures w14:val="standardContextual"/>
            </w:rPr>
          </w:pPr>
          <w:hyperlink w:anchor="_Toc220494798" w:history="1">
            <w:r w:rsidRPr="0089146A">
              <w:rPr>
                <w:rStyle w:val="Hyperlink"/>
                <w:noProof/>
                <w14:scene3d>
                  <w14:camera w14:prst="orthographicFront"/>
                  <w14:lightRig w14:rig="threePt" w14:dir="t">
                    <w14:rot w14:lat="0" w14:lon="0" w14:rev="0"/>
                  </w14:lightRig>
                </w14:scene3d>
              </w:rPr>
              <w:t>4.1.6.</w:t>
            </w:r>
            <w:r>
              <w:rPr>
                <w:rFonts w:asciiTheme="minorHAnsi" w:hAnsiTheme="minorHAnsi" w:cstheme="minorBidi"/>
                <w:noProof/>
                <w:color w:val="auto"/>
                <w:kern w:val="2"/>
                <w:sz w:val="24"/>
                <w14:ligatures w14:val="standardContextual"/>
              </w:rPr>
              <w:tab/>
            </w:r>
            <w:r w:rsidRPr="0089146A">
              <w:rPr>
                <w:rStyle w:val="Hyperlink"/>
                <w:noProof/>
              </w:rPr>
              <w:t>“POST/API-V/SendPurchasedTicket” servisa metodes pieprasījuma struktūra</w:t>
            </w:r>
            <w:r>
              <w:rPr>
                <w:noProof/>
                <w:webHidden/>
              </w:rPr>
              <w:tab/>
            </w:r>
            <w:r>
              <w:rPr>
                <w:noProof/>
                <w:webHidden/>
              </w:rPr>
              <w:fldChar w:fldCharType="begin"/>
            </w:r>
            <w:r>
              <w:rPr>
                <w:noProof/>
                <w:webHidden/>
              </w:rPr>
              <w:instrText xml:space="preserve"> PAGEREF _Toc220494798 \h </w:instrText>
            </w:r>
            <w:r>
              <w:rPr>
                <w:noProof/>
                <w:webHidden/>
              </w:rPr>
            </w:r>
            <w:r>
              <w:rPr>
                <w:noProof/>
                <w:webHidden/>
              </w:rPr>
              <w:fldChar w:fldCharType="separate"/>
            </w:r>
            <w:r>
              <w:rPr>
                <w:noProof/>
                <w:webHidden/>
              </w:rPr>
              <w:t>22</w:t>
            </w:r>
            <w:r>
              <w:rPr>
                <w:noProof/>
                <w:webHidden/>
              </w:rPr>
              <w:fldChar w:fldCharType="end"/>
            </w:r>
          </w:hyperlink>
        </w:p>
        <w:p w14:paraId="23EFF0B3" w14:textId="7F5C9F1D" w:rsidR="00393DCD" w:rsidRDefault="00393DCD">
          <w:pPr>
            <w:pStyle w:val="TOC3"/>
            <w:tabs>
              <w:tab w:val="left" w:pos="1760"/>
            </w:tabs>
            <w:rPr>
              <w:rFonts w:asciiTheme="minorHAnsi" w:hAnsiTheme="minorHAnsi" w:cstheme="minorBidi"/>
              <w:noProof/>
              <w:color w:val="auto"/>
              <w:kern w:val="2"/>
              <w:sz w:val="24"/>
              <w14:ligatures w14:val="standardContextual"/>
            </w:rPr>
          </w:pPr>
          <w:hyperlink w:anchor="_Toc220494799" w:history="1">
            <w:r w:rsidRPr="0089146A">
              <w:rPr>
                <w:rStyle w:val="Hyperlink"/>
                <w:noProof/>
                <w14:scene3d>
                  <w14:camera w14:prst="orthographicFront"/>
                  <w14:lightRig w14:rig="threePt" w14:dir="t">
                    <w14:rot w14:lat="0" w14:lon="0" w14:rev="0"/>
                  </w14:lightRig>
                </w14:scene3d>
              </w:rPr>
              <w:t>4.1.7.</w:t>
            </w:r>
            <w:r>
              <w:rPr>
                <w:rFonts w:asciiTheme="minorHAnsi" w:hAnsiTheme="minorHAnsi" w:cstheme="minorBidi"/>
                <w:noProof/>
                <w:color w:val="auto"/>
                <w:kern w:val="2"/>
                <w:sz w:val="24"/>
                <w14:ligatures w14:val="standardContextual"/>
              </w:rPr>
              <w:tab/>
            </w:r>
            <w:r w:rsidRPr="0089146A">
              <w:rPr>
                <w:rStyle w:val="Hyperlink"/>
                <w:noProof/>
              </w:rPr>
              <w:t>“POST/API-V/SendPurchasedTicket” TicketPriceBMT un TicketFinalPrice aprēķins</w:t>
            </w:r>
            <w:r>
              <w:rPr>
                <w:noProof/>
                <w:webHidden/>
              </w:rPr>
              <w:tab/>
            </w:r>
            <w:r>
              <w:rPr>
                <w:noProof/>
                <w:webHidden/>
              </w:rPr>
              <w:fldChar w:fldCharType="begin"/>
            </w:r>
            <w:r>
              <w:rPr>
                <w:noProof/>
                <w:webHidden/>
              </w:rPr>
              <w:instrText xml:space="preserve"> PAGEREF _Toc220494799 \h </w:instrText>
            </w:r>
            <w:r>
              <w:rPr>
                <w:noProof/>
                <w:webHidden/>
              </w:rPr>
            </w:r>
            <w:r>
              <w:rPr>
                <w:noProof/>
                <w:webHidden/>
              </w:rPr>
              <w:fldChar w:fldCharType="separate"/>
            </w:r>
            <w:r>
              <w:rPr>
                <w:noProof/>
                <w:webHidden/>
              </w:rPr>
              <w:t>25</w:t>
            </w:r>
            <w:r>
              <w:rPr>
                <w:noProof/>
                <w:webHidden/>
              </w:rPr>
              <w:fldChar w:fldCharType="end"/>
            </w:r>
          </w:hyperlink>
        </w:p>
        <w:p w14:paraId="46F1C5DD" w14:textId="07EF38D3" w:rsidR="00393DCD" w:rsidRDefault="00393DCD">
          <w:pPr>
            <w:pStyle w:val="TOC3"/>
            <w:tabs>
              <w:tab w:val="left" w:pos="1760"/>
            </w:tabs>
            <w:rPr>
              <w:rFonts w:asciiTheme="minorHAnsi" w:hAnsiTheme="minorHAnsi" w:cstheme="minorBidi"/>
              <w:noProof/>
              <w:color w:val="auto"/>
              <w:kern w:val="2"/>
              <w:sz w:val="24"/>
              <w14:ligatures w14:val="standardContextual"/>
            </w:rPr>
          </w:pPr>
          <w:hyperlink w:anchor="_Toc220494800" w:history="1">
            <w:r w:rsidRPr="0089146A">
              <w:rPr>
                <w:rStyle w:val="Hyperlink"/>
                <w:noProof/>
                <w14:scene3d>
                  <w14:camera w14:prst="orthographicFront"/>
                  <w14:lightRig w14:rig="threePt" w14:dir="t">
                    <w14:rot w14:lat="0" w14:lon="0" w14:rev="0"/>
                  </w14:lightRig>
                </w14:scene3d>
              </w:rPr>
              <w:t>4.1.8.</w:t>
            </w:r>
            <w:r>
              <w:rPr>
                <w:rFonts w:asciiTheme="minorHAnsi" w:hAnsiTheme="minorHAnsi" w:cstheme="minorBidi"/>
                <w:noProof/>
                <w:color w:val="auto"/>
                <w:kern w:val="2"/>
                <w:sz w:val="24"/>
                <w14:ligatures w14:val="standardContextual"/>
              </w:rPr>
              <w:tab/>
            </w:r>
            <w:r w:rsidRPr="0089146A">
              <w:rPr>
                <w:rStyle w:val="Hyperlink"/>
                <w:noProof/>
              </w:rPr>
              <w:t>“POST/API-V/TicketDataLimited” servisa metodes pieprasījuma struktūra</w:t>
            </w:r>
            <w:r>
              <w:rPr>
                <w:noProof/>
                <w:webHidden/>
              </w:rPr>
              <w:tab/>
            </w:r>
            <w:r>
              <w:rPr>
                <w:noProof/>
                <w:webHidden/>
              </w:rPr>
              <w:fldChar w:fldCharType="begin"/>
            </w:r>
            <w:r>
              <w:rPr>
                <w:noProof/>
                <w:webHidden/>
              </w:rPr>
              <w:instrText xml:space="preserve"> PAGEREF _Toc220494800 \h </w:instrText>
            </w:r>
            <w:r>
              <w:rPr>
                <w:noProof/>
                <w:webHidden/>
              </w:rPr>
            </w:r>
            <w:r>
              <w:rPr>
                <w:noProof/>
                <w:webHidden/>
              </w:rPr>
              <w:fldChar w:fldCharType="separate"/>
            </w:r>
            <w:r>
              <w:rPr>
                <w:noProof/>
                <w:webHidden/>
              </w:rPr>
              <w:t>29</w:t>
            </w:r>
            <w:r>
              <w:rPr>
                <w:noProof/>
                <w:webHidden/>
              </w:rPr>
              <w:fldChar w:fldCharType="end"/>
            </w:r>
          </w:hyperlink>
        </w:p>
        <w:p w14:paraId="44408A06" w14:textId="2D51A7DC" w:rsidR="00393DCD" w:rsidRDefault="00393DCD">
          <w:pPr>
            <w:pStyle w:val="TOC2"/>
            <w:rPr>
              <w:rFonts w:asciiTheme="minorHAnsi" w:hAnsiTheme="minorHAnsi" w:cstheme="minorBidi"/>
              <w:noProof/>
              <w:color w:val="auto"/>
              <w:kern w:val="2"/>
              <w:sz w:val="24"/>
              <w14:ligatures w14:val="standardContextual"/>
            </w:rPr>
          </w:pPr>
          <w:hyperlink w:anchor="_Toc220494801" w:history="1">
            <w:r w:rsidRPr="0089146A">
              <w:rPr>
                <w:rStyle w:val="Hyperlink"/>
                <w:noProof/>
                <w14:scene3d>
                  <w14:camera w14:prst="orthographicFront"/>
                  <w14:lightRig w14:rig="threePt" w14:dir="t">
                    <w14:rot w14:lat="0" w14:lon="0" w14:rev="0"/>
                  </w14:lightRig>
                </w14:scene3d>
              </w:rPr>
              <w:t>4.2.</w:t>
            </w:r>
            <w:r>
              <w:rPr>
                <w:rFonts w:asciiTheme="minorHAnsi" w:hAnsiTheme="minorHAnsi" w:cstheme="minorBidi"/>
                <w:noProof/>
                <w:color w:val="auto"/>
                <w:kern w:val="2"/>
                <w:sz w:val="24"/>
                <w14:ligatures w14:val="standardContextual"/>
              </w:rPr>
              <w:tab/>
            </w:r>
            <w:r w:rsidRPr="0089146A">
              <w:rPr>
                <w:rStyle w:val="Hyperlink"/>
                <w:noProof/>
              </w:rPr>
              <w:t>Atgriezto datu struktūras</w:t>
            </w:r>
            <w:r>
              <w:rPr>
                <w:noProof/>
                <w:webHidden/>
              </w:rPr>
              <w:tab/>
            </w:r>
            <w:r>
              <w:rPr>
                <w:noProof/>
                <w:webHidden/>
              </w:rPr>
              <w:fldChar w:fldCharType="begin"/>
            </w:r>
            <w:r>
              <w:rPr>
                <w:noProof/>
                <w:webHidden/>
              </w:rPr>
              <w:instrText xml:space="preserve"> PAGEREF _Toc220494801 \h </w:instrText>
            </w:r>
            <w:r>
              <w:rPr>
                <w:noProof/>
                <w:webHidden/>
              </w:rPr>
            </w:r>
            <w:r>
              <w:rPr>
                <w:noProof/>
                <w:webHidden/>
              </w:rPr>
              <w:fldChar w:fldCharType="separate"/>
            </w:r>
            <w:r>
              <w:rPr>
                <w:noProof/>
                <w:webHidden/>
              </w:rPr>
              <w:t>33</w:t>
            </w:r>
            <w:r>
              <w:rPr>
                <w:noProof/>
                <w:webHidden/>
              </w:rPr>
              <w:fldChar w:fldCharType="end"/>
            </w:r>
          </w:hyperlink>
        </w:p>
        <w:p w14:paraId="7AFBE0BE" w14:textId="3D2DE2AB" w:rsidR="00393DCD" w:rsidRDefault="00393DCD">
          <w:pPr>
            <w:pStyle w:val="TOC3"/>
            <w:tabs>
              <w:tab w:val="left" w:pos="1760"/>
            </w:tabs>
            <w:rPr>
              <w:rFonts w:asciiTheme="minorHAnsi" w:hAnsiTheme="minorHAnsi" w:cstheme="minorBidi"/>
              <w:noProof/>
              <w:color w:val="auto"/>
              <w:kern w:val="2"/>
              <w:sz w:val="24"/>
              <w14:ligatures w14:val="standardContextual"/>
            </w:rPr>
          </w:pPr>
          <w:hyperlink w:anchor="_Toc220494802" w:history="1">
            <w:r w:rsidRPr="0089146A">
              <w:rPr>
                <w:rStyle w:val="Hyperlink"/>
                <w:noProof/>
                <w14:scene3d>
                  <w14:camera w14:prst="orthographicFront"/>
                  <w14:lightRig w14:rig="threePt" w14:dir="t">
                    <w14:rot w14:lat="0" w14:lon="0" w14:rev="0"/>
                  </w14:lightRig>
                </w14:scene3d>
              </w:rPr>
              <w:t>4.2.1.</w:t>
            </w:r>
            <w:r>
              <w:rPr>
                <w:rFonts w:asciiTheme="minorHAnsi" w:hAnsiTheme="minorHAnsi" w:cstheme="minorBidi"/>
                <w:noProof/>
                <w:color w:val="auto"/>
                <w:kern w:val="2"/>
                <w:sz w:val="24"/>
                <w14:ligatures w14:val="standardContextual"/>
              </w:rPr>
              <w:tab/>
            </w:r>
            <w:r w:rsidRPr="0089146A">
              <w:rPr>
                <w:rStyle w:val="Hyperlink"/>
                <w:noProof/>
              </w:rPr>
              <w:t>“GET/API-V/FlightReport” servisa metodes atbildes struktūra “FlightReportResponse”</w:t>
            </w:r>
            <w:r>
              <w:rPr>
                <w:noProof/>
                <w:webHidden/>
              </w:rPr>
              <w:tab/>
            </w:r>
            <w:r>
              <w:rPr>
                <w:noProof/>
                <w:webHidden/>
              </w:rPr>
              <w:fldChar w:fldCharType="begin"/>
            </w:r>
            <w:r>
              <w:rPr>
                <w:noProof/>
                <w:webHidden/>
              </w:rPr>
              <w:instrText xml:space="preserve"> PAGEREF _Toc220494802 \h </w:instrText>
            </w:r>
            <w:r>
              <w:rPr>
                <w:noProof/>
                <w:webHidden/>
              </w:rPr>
            </w:r>
            <w:r>
              <w:rPr>
                <w:noProof/>
                <w:webHidden/>
              </w:rPr>
              <w:fldChar w:fldCharType="separate"/>
            </w:r>
            <w:r>
              <w:rPr>
                <w:noProof/>
                <w:webHidden/>
              </w:rPr>
              <w:t>33</w:t>
            </w:r>
            <w:r>
              <w:rPr>
                <w:noProof/>
                <w:webHidden/>
              </w:rPr>
              <w:fldChar w:fldCharType="end"/>
            </w:r>
          </w:hyperlink>
        </w:p>
        <w:p w14:paraId="2BE9CDB0" w14:textId="3580905A" w:rsidR="00393DCD" w:rsidRDefault="00393DCD">
          <w:pPr>
            <w:pStyle w:val="TOC3"/>
            <w:tabs>
              <w:tab w:val="left" w:pos="1760"/>
            </w:tabs>
            <w:rPr>
              <w:rFonts w:asciiTheme="minorHAnsi" w:hAnsiTheme="minorHAnsi" w:cstheme="minorBidi"/>
              <w:noProof/>
              <w:color w:val="auto"/>
              <w:kern w:val="2"/>
              <w:sz w:val="24"/>
              <w14:ligatures w14:val="standardContextual"/>
            </w:rPr>
          </w:pPr>
          <w:hyperlink w:anchor="_Toc220494803" w:history="1">
            <w:r w:rsidRPr="0089146A">
              <w:rPr>
                <w:rStyle w:val="Hyperlink"/>
                <w:noProof/>
                <w14:scene3d>
                  <w14:camera w14:prst="orthographicFront"/>
                  <w14:lightRig w14:rig="threePt" w14:dir="t">
                    <w14:rot w14:lat="0" w14:lon="0" w14:rev="0"/>
                  </w14:lightRig>
                </w14:scene3d>
              </w:rPr>
              <w:t>4.2.2.</w:t>
            </w:r>
            <w:r>
              <w:rPr>
                <w:rFonts w:asciiTheme="minorHAnsi" w:hAnsiTheme="minorHAnsi" w:cstheme="minorBidi"/>
                <w:noProof/>
                <w:color w:val="auto"/>
                <w:kern w:val="2"/>
                <w:sz w:val="24"/>
                <w14:ligatures w14:val="standardContextual"/>
              </w:rPr>
              <w:tab/>
            </w:r>
            <w:r w:rsidRPr="0089146A">
              <w:rPr>
                <w:rStyle w:val="Hyperlink"/>
                <w:noProof/>
              </w:rPr>
              <w:t>“GET/API-V/PotentialTicket” servisa metodes atbildes struktūra “PotentialTicketResponse”</w:t>
            </w:r>
            <w:r>
              <w:rPr>
                <w:noProof/>
                <w:webHidden/>
              </w:rPr>
              <w:tab/>
            </w:r>
            <w:r>
              <w:rPr>
                <w:noProof/>
                <w:webHidden/>
              </w:rPr>
              <w:fldChar w:fldCharType="begin"/>
            </w:r>
            <w:r>
              <w:rPr>
                <w:noProof/>
                <w:webHidden/>
              </w:rPr>
              <w:instrText xml:space="preserve"> PAGEREF _Toc220494803 \h </w:instrText>
            </w:r>
            <w:r>
              <w:rPr>
                <w:noProof/>
                <w:webHidden/>
              </w:rPr>
            </w:r>
            <w:r>
              <w:rPr>
                <w:noProof/>
                <w:webHidden/>
              </w:rPr>
              <w:fldChar w:fldCharType="separate"/>
            </w:r>
            <w:r>
              <w:rPr>
                <w:noProof/>
                <w:webHidden/>
              </w:rPr>
              <w:t>36</w:t>
            </w:r>
            <w:r>
              <w:rPr>
                <w:noProof/>
                <w:webHidden/>
              </w:rPr>
              <w:fldChar w:fldCharType="end"/>
            </w:r>
          </w:hyperlink>
        </w:p>
        <w:p w14:paraId="4384ABBC" w14:textId="34791854" w:rsidR="00393DCD" w:rsidRDefault="00393DCD">
          <w:pPr>
            <w:pStyle w:val="TOC3"/>
            <w:tabs>
              <w:tab w:val="left" w:pos="1760"/>
            </w:tabs>
            <w:rPr>
              <w:rFonts w:asciiTheme="minorHAnsi" w:hAnsiTheme="minorHAnsi" w:cstheme="minorBidi"/>
              <w:noProof/>
              <w:color w:val="auto"/>
              <w:kern w:val="2"/>
              <w:sz w:val="24"/>
              <w14:ligatures w14:val="standardContextual"/>
            </w:rPr>
          </w:pPr>
          <w:hyperlink w:anchor="_Toc220494804" w:history="1">
            <w:r w:rsidRPr="0089146A">
              <w:rPr>
                <w:rStyle w:val="Hyperlink"/>
                <w:noProof/>
                <w14:scene3d>
                  <w14:camera w14:prst="orthographicFront"/>
                  <w14:lightRig w14:rig="threePt" w14:dir="t">
                    <w14:rot w14:lat="0" w14:lon="0" w14:rev="0"/>
                  </w14:lightRig>
                </w14:scene3d>
              </w:rPr>
              <w:t>4.2.3.</w:t>
            </w:r>
            <w:r>
              <w:rPr>
                <w:rFonts w:asciiTheme="minorHAnsi" w:hAnsiTheme="minorHAnsi" w:cstheme="minorBidi"/>
                <w:noProof/>
                <w:color w:val="auto"/>
                <w:kern w:val="2"/>
                <w:sz w:val="24"/>
                <w14:ligatures w14:val="standardContextual"/>
              </w:rPr>
              <w:tab/>
            </w:r>
            <w:r w:rsidRPr="0089146A">
              <w:rPr>
                <w:rStyle w:val="Hyperlink"/>
                <w:noProof/>
              </w:rPr>
              <w:t>“GET/API-V/ForbiddenClient” servisa metodes atbildes struktūra “ForbiddenClientResponse”</w:t>
            </w:r>
            <w:r>
              <w:rPr>
                <w:noProof/>
                <w:webHidden/>
              </w:rPr>
              <w:tab/>
            </w:r>
            <w:r>
              <w:rPr>
                <w:noProof/>
                <w:webHidden/>
              </w:rPr>
              <w:fldChar w:fldCharType="begin"/>
            </w:r>
            <w:r>
              <w:rPr>
                <w:noProof/>
                <w:webHidden/>
              </w:rPr>
              <w:instrText xml:space="preserve"> PAGEREF _Toc220494804 \h </w:instrText>
            </w:r>
            <w:r>
              <w:rPr>
                <w:noProof/>
                <w:webHidden/>
              </w:rPr>
            </w:r>
            <w:r>
              <w:rPr>
                <w:noProof/>
                <w:webHidden/>
              </w:rPr>
              <w:fldChar w:fldCharType="separate"/>
            </w:r>
            <w:r>
              <w:rPr>
                <w:noProof/>
                <w:webHidden/>
              </w:rPr>
              <w:t>38</w:t>
            </w:r>
            <w:r>
              <w:rPr>
                <w:noProof/>
                <w:webHidden/>
              </w:rPr>
              <w:fldChar w:fldCharType="end"/>
            </w:r>
          </w:hyperlink>
        </w:p>
        <w:p w14:paraId="53BD1A1F" w14:textId="396E17A2" w:rsidR="00393DCD" w:rsidRDefault="00393DCD">
          <w:pPr>
            <w:pStyle w:val="TOC3"/>
            <w:tabs>
              <w:tab w:val="left" w:pos="1760"/>
            </w:tabs>
            <w:rPr>
              <w:rFonts w:asciiTheme="minorHAnsi" w:hAnsiTheme="minorHAnsi" w:cstheme="minorBidi"/>
              <w:noProof/>
              <w:color w:val="auto"/>
              <w:kern w:val="2"/>
              <w:sz w:val="24"/>
              <w14:ligatures w14:val="standardContextual"/>
            </w:rPr>
          </w:pPr>
          <w:hyperlink w:anchor="_Toc220494805" w:history="1">
            <w:r w:rsidRPr="0089146A">
              <w:rPr>
                <w:rStyle w:val="Hyperlink"/>
                <w:noProof/>
                <w14:scene3d>
                  <w14:camera w14:prst="orthographicFront"/>
                  <w14:lightRig w14:rig="threePt" w14:dir="t">
                    <w14:rot w14:lat="0" w14:lon="0" w14:rev="0"/>
                  </w14:lightRig>
                </w14:scene3d>
              </w:rPr>
              <w:t>4.2.4.</w:t>
            </w:r>
            <w:r>
              <w:rPr>
                <w:rFonts w:asciiTheme="minorHAnsi" w:hAnsiTheme="minorHAnsi" w:cstheme="minorBidi"/>
                <w:noProof/>
                <w:color w:val="auto"/>
                <w:kern w:val="2"/>
                <w:sz w:val="24"/>
                <w14:ligatures w14:val="standardContextual"/>
              </w:rPr>
              <w:tab/>
            </w:r>
            <w:r w:rsidRPr="0089146A">
              <w:rPr>
                <w:rStyle w:val="Hyperlink"/>
                <w:noProof/>
              </w:rPr>
              <w:t>“POST/API-V/TicketDataLimited” servisa metodes atbildes struktūra “TicketDataLimitedResponse”</w:t>
            </w:r>
            <w:r>
              <w:rPr>
                <w:noProof/>
                <w:webHidden/>
              </w:rPr>
              <w:tab/>
            </w:r>
            <w:r>
              <w:rPr>
                <w:noProof/>
                <w:webHidden/>
              </w:rPr>
              <w:fldChar w:fldCharType="begin"/>
            </w:r>
            <w:r>
              <w:rPr>
                <w:noProof/>
                <w:webHidden/>
              </w:rPr>
              <w:instrText xml:space="preserve"> PAGEREF _Toc220494805 \h </w:instrText>
            </w:r>
            <w:r>
              <w:rPr>
                <w:noProof/>
                <w:webHidden/>
              </w:rPr>
            </w:r>
            <w:r>
              <w:rPr>
                <w:noProof/>
                <w:webHidden/>
              </w:rPr>
              <w:fldChar w:fldCharType="separate"/>
            </w:r>
            <w:r>
              <w:rPr>
                <w:noProof/>
                <w:webHidden/>
              </w:rPr>
              <w:t>39</w:t>
            </w:r>
            <w:r>
              <w:rPr>
                <w:noProof/>
                <w:webHidden/>
              </w:rPr>
              <w:fldChar w:fldCharType="end"/>
            </w:r>
          </w:hyperlink>
        </w:p>
        <w:p w14:paraId="189FF466" w14:textId="7DF7F333" w:rsidR="00393DCD" w:rsidRDefault="00393DCD">
          <w:pPr>
            <w:pStyle w:val="TOC3"/>
            <w:tabs>
              <w:tab w:val="left" w:pos="1760"/>
            </w:tabs>
            <w:rPr>
              <w:rFonts w:asciiTheme="minorHAnsi" w:hAnsiTheme="minorHAnsi" w:cstheme="minorBidi"/>
              <w:noProof/>
              <w:color w:val="auto"/>
              <w:kern w:val="2"/>
              <w:sz w:val="24"/>
              <w14:ligatures w14:val="standardContextual"/>
            </w:rPr>
          </w:pPr>
          <w:hyperlink w:anchor="_Toc220494806" w:history="1">
            <w:r w:rsidRPr="0089146A">
              <w:rPr>
                <w:rStyle w:val="Hyperlink"/>
                <w:noProof/>
                <w14:scene3d>
                  <w14:camera w14:prst="orthographicFront"/>
                  <w14:lightRig w14:rig="threePt" w14:dir="t">
                    <w14:rot w14:lat="0" w14:lon="0" w14:rev="0"/>
                  </w14:lightRig>
                </w14:scene3d>
              </w:rPr>
              <w:t>4.2.5.</w:t>
            </w:r>
            <w:r>
              <w:rPr>
                <w:rFonts w:asciiTheme="minorHAnsi" w:hAnsiTheme="minorHAnsi" w:cstheme="minorBidi"/>
                <w:noProof/>
                <w:color w:val="auto"/>
                <w:kern w:val="2"/>
                <w:sz w:val="24"/>
                <w14:ligatures w14:val="standardContextual"/>
              </w:rPr>
              <w:tab/>
            </w:r>
            <w:r w:rsidRPr="0089146A">
              <w:rPr>
                <w:rStyle w:val="Hyperlink"/>
                <w:noProof/>
              </w:rPr>
              <w:t>“POST/API-V/…” servisa metodes pozitīvas atbildes struktūra “SuccessResponse”</w:t>
            </w:r>
            <w:r>
              <w:rPr>
                <w:noProof/>
                <w:webHidden/>
              </w:rPr>
              <w:tab/>
            </w:r>
            <w:r>
              <w:rPr>
                <w:noProof/>
                <w:webHidden/>
              </w:rPr>
              <w:fldChar w:fldCharType="begin"/>
            </w:r>
            <w:r>
              <w:rPr>
                <w:noProof/>
                <w:webHidden/>
              </w:rPr>
              <w:instrText xml:space="preserve"> PAGEREF _Toc220494806 \h </w:instrText>
            </w:r>
            <w:r>
              <w:rPr>
                <w:noProof/>
                <w:webHidden/>
              </w:rPr>
            </w:r>
            <w:r>
              <w:rPr>
                <w:noProof/>
                <w:webHidden/>
              </w:rPr>
              <w:fldChar w:fldCharType="separate"/>
            </w:r>
            <w:r>
              <w:rPr>
                <w:noProof/>
                <w:webHidden/>
              </w:rPr>
              <w:t>45</w:t>
            </w:r>
            <w:r>
              <w:rPr>
                <w:noProof/>
                <w:webHidden/>
              </w:rPr>
              <w:fldChar w:fldCharType="end"/>
            </w:r>
          </w:hyperlink>
        </w:p>
        <w:p w14:paraId="4B6FBE6D" w14:textId="4382C8C9" w:rsidR="00393DCD" w:rsidRDefault="00393DCD">
          <w:pPr>
            <w:pStyle w:val="TOC3"/>
            <w:tabs>
              <w:tab w:val="left" w:pos="1760"/>
            </w:tabs>
            <w:rPr>
              <w:rFonts w:asciiTheme="minorHAnsi" w:hAnsiTheme="minorHAnsi" w:cstheme="minorBidi"/>
              <w:noProof/>
              <w:color w:val="auto"/>
              <w:kern w:val="2"/>
              <w:sz w:val="24"/>
              <w14:ligatures w14:val="standardContextual"/>
            </w:rPr>
          </w:pPr>
          <w:hyperlink w:anchor="_Toc220494807" w:history="1">
            <w:r w:rsidRPr="0089146A">
              <w:rPr>
                <w:rStyle w:val="Hyperlink"/>
                <w:noProof/>
                <w14:scene3d>
                  <w14:camera w14:prst="orthographicFront"/>
                  <w14:lightRig w14:rig="threePt" w14:dir="t">
                    <w14:rot w14:lat="0" w14:lon="0" w14:rev="0"/>
                  </w14:lightRig>
                </w14:scene3d>
              </w:rPr>
              <w:t>4.2.6.</w:t>
            </w:r>
            <w:r>
              <w:rPr>
                <w:rFonts w:asciiTheme="minorHAnsi" w:hAnsiTheme="minorHAnsi" w:cstheme="minorBidi"/>
                <w:noProof/>
                <w:color w:val="auto"/>
                <w:kern w:val="2"/>
                <w:sz w:val="24"/>
                <w14:ligatures w14:val="standardContextual"/>
              </w:rPr>
              <w:tab/>
            </w:r>
            <w:r w:rsidRPr="0089146A">
              <w:rPr>
                <w:rStyle w:val="Hyperlink"/>
                <w:noProof/>
              </w:rPr>
              <w:t>“POST/API-V/…” servisa metodes kļūdas atbildes struktūra “Error”</w:t>
            </w:r>
            <w:r>
              <w:rPr>
                <w:noProof/>
                <w:webHidden/>
              </w:rPr>
              <w:tab/>
            </w:r>
            <w:r>
              <w:rPr>
                <w:noProof/>
                <w:webHidden/>
              </w:rPr>
              <w:fldChar w:fldCharType="begin"/>
            </w:r>
            <w:r>
              <w:rPr>
                <w:noProof/>
                <w:webHidden/>
              </w:rPr>
              <w:instrText xml:space="preserve"> PAGEREF _Toc220494807 \h </w:instrText>
            </w:r>
            <w:r>
              <w:rPr>
                <w:noProof/>
                <w:webHidden/>
              </w:rPr>
            </w:r>
            <w:r>
              <w:rPr>
                <w:noProof/>
                <w:webHidden/>
              </w:rPr>
              <w:fldChar w:fldCharType="separate"/>
            </w:r>
            <w:r>
              <w:rPr>
                <w:noProof/>
                <w:webHidden/>
              </w:rPr>
              <w:t>45</w:t>
            </w:r>
            <w:r>
              <w:rPr>
                <w:noProof/>
                <w:webHidden/>
              </w:rPr>
              <w:fldChar w:fldCharType="end"/>
            </w:r>
          </w:hyperlink>
        </w:p>
        <w:p w14:paraId="18E93F7B" w14:textId="23247BC2" w:rsidR="00393DCD" w:rsidRDefault="00393DCD">
          <w:pPr>
            <w:pStyle w:val="TOC1"/>
            <w:rPr>
              <w:rFonts w:asciiTheme="minorHAnsi" w:hAnsiTheme="minorHAnsi" w:cstheme="minorBidi"/>
              <w:b w:val="0"/>
              <w:noProof/>
              <w:color w:val="auto"/>
              <w:kern w:val="2"/>
              <w:sz w:val="24"/>
              <w14:ligatures w14:val="standardContextual"/>
            </w:rPr>
          </w:pPr>
          <w:hyperlink w:anchor="_Toc220494808" w:history="1">
            <w:r w:rsidRPr="0089146A">
              <w:rPr>
                <w:rStyle w:val="Hyperlink"/>
                <w:noProof/>
              </w:rPr>
              <w:t>5.</w:t>
            </w:r>
            <w:r>
              <w:rPr>
                <w:rFonts w:asciiTheme="minorHAnsi" w:hAnsiTheme="minorHAnsi" w:cstheme="minorBidi"/>
                <w:b w:val="0"/>
                <w:noProof/>
                <w:color w:val="auto"/>
                <w:kern w:val="2"/>
                <w:sz w:val="24"/>
                <w14:ligatures w14:val="standardContextual"/>
              </w:rPr>
              <w:tab/>
            </w:r>
            <w:r w:rsidRPr="0089146A">
              <w:rPr>
                <w:rStyle w:val="Hyperlink"/>
                <w:noProof/>
              </w:rPr>
              <w:t>Servisā izmantoto klasifikatoru vērtības</w:t>
            </w:r>
            <w:r>
              <w:rPr>
                <w:noProof/>
                <w:webHidden/>
              </w:rPr>
              <w:tab/>
            </w:r>
            <w:r>
              <w:rPr>
                <w:noProof/>
                <w:webHidden/>
              </w:rPr>
              <w:fldChar w:fldCharType="begin"/>
            </w:r>
            <w:r>
              <w:rPr>
                <w:noProof/>
                <w:webHidden/>
              </w:rPr>
              <w:instrText xml:space="preserve"> PAGEREF _Toc220494808 \h </w:instrText>
            </w:r>
            <w:r>
              <w:rPr>
                <w:noProof/>
                <w:webHidden/>
              </w:rPr>
            </w:r>
            <w:r>
              <w:rPr>
                <w:noProof/>
                <w:webHidden/>
              </w:rPr>
              <w:fldChar w:fldCharType="separate"/>
            </w:r>
            <w:r>
              <w:rPr>
                <w:noProof/>
                <w:webHidden/>
              </w:rPr>
              <w:t>46</w:t>
            </w:r>
            <w:r>
              <w:rPr>
                <w:noProof/>
                <w:webHidden/>
              </w:rPr>
              <w:fldChar w:fldCharType="end"/>
            </w:r>
          </w:hyperlink>
        </w:p>
        <w:p w14:paraId="47350A08" w14:textId="7AE6C597" w:rsidR="00393DCD" w:rsidRDefault="00393DCD">
          <w:pPr>
            <w:pStyle w:val="TOC2"/>
            <w:rPr>
              <w:rFonts w:asciiTheme="minorHAnsi" w:hAnsiTheme="minorHAnsi" w:cstheme="minorBidi"/>
              <w:noProof/>
              <w:color w:val="auto"/>
              <w:kern w:val="2"/>
              <w:sz w:val="24"/>
              <w14:ligatures w14:val="standardContextual"/>
            </w:rPr>
          </w:pPr>
          <w:hyperlink w:anchor="_Toc220494809" w:history="1">
            <w:r w:rsidRPr="0089146A">
              <w:rPr>
                <w:rStyle w:val="Hyperlink"/>
                <w:noProof/>
                <w14:scene3d>
                  <w14:camera w14:prst="orthographicFront"/>
                  <w14:lightRig w14:rig="threePt" w14:dir="t">
                    <w14:rot w14:lat="0" w14:lon="0" w14:rev="0"/>
                  </w14:lightRig>
                </w14:scene3d>
              </w:rPr>
              <w:t>5.1.</w:t>
            </w:r>
            <w:r>
              <w:rPr>
                <w:rFonts w:asciiTheme="minorHAnsi" w:hAnsiTheme="minorHAnsi" w:cstheme="minorBidi"/>
                <w:noProof/>
                <w:color w:val="auto"/>
                <w:kern w:val="2"/>
                <w:sz w:val="24"/>
                <w14:ligatures w14:val="standardContextual"/>
              </w:rPr>
              <w:tab/>
            </w:r>
            <w:r w:rsidRPr="0089146A">
              <w:rPr>
                <w:rStyle w:val="Hyperlink"/>
                <w:noProof/>
              </w:rPr>
              <w:t>Reisa izpildes statuss tā norises laikā</w:t>
            </w:r>
            <w:r>
              <w:rPr>
                <w:noProof/>
                <w:webHidden/>
              </w:rPr>
              <w:tab/>
            </w:r>
            <w:r>
              <w:rPr>
                <w:noProof/>
                <w:webHidden/>
              </w:rPr>
              <w:fldChar w:fldCharType="begin"/>
            </w:r>
            <w:r>
              <w:rPr>
                <w:noProof/>
                <w:webHidden/>
              </w:rPr>
              <w:instrText xml:space="preserve"> PAGEREF _Toc220494809 \h </w:instrText>
            </w:r>
            <w:r>
              <w:rPr>
                <w:noProof/>
                <w:webHidden/>
              </w:rPr>
            </w:r>
            <w:r>
              <w:rPr>
                <w:noProof/>
                <w:webHidden/>
              </w:rPr>
              <w:fldChar w:fldCharType="separate"/>
            </w:r>
            <w:r>
              <w:rPr>
                <w:noProof/>
                <w:webHidden/>
              </w:rPr>
              <w:t>46</w:t>
            </w:r>
            <w:r>
              <w:rPr>
                <w:noProof/>
                <w:webHidden/>
              </w:rPr>
              <w:fldChar w:fldCharType="end"/>
            </w:r>
          </w:hyperlink>
        </w:p>
        <w:p w14:paraId="58CE9F29" w14:textId="197167D1" w:rsidR="00393DCD" w:rsidRDefault="00393DCD">
          <w:pPr>
            <w:pStyle w:val="TOC2"/>
            <w:rPr>
              <w:rFonts w:asciiTheme="minorHAnsi" w:hAnsiTheme="minorHAnsi" w:cstheme="minorBidi"/>
              <w:noProof/>
              <w:color w:val="auto"/>
              <w:kern w:val="2"/>
              <w:sz w:val="24"/>
              <w14:ligatures w14:val="standardContextual"/>
            </w:rPr>
          </w:pPr>
          <w:hyperlink w:anchor="_Toc220494810" w:history="1">
            <w:r w:rsidRPr="0089146A">
              <w:rPr>
                <w:rStyle w:val="Hyperlink"/>
                <w:noProof/>
                <w14:scene3d>
                  <w14:camera w14:prst="orthographicFront"/>
                  <w14:lightRig w14:rig="threePt" w14:dir="t">
                    <w14:rot w14:lat="0" w14:lon="0" w14:rev="0"/>
                  </w14:lightRig>
                </w14:scene3d>
              </w:rPr>
              <w:t>5.2.</w:t>
            </w:r>
            <w:r>
              <w:rPr>
                <w:rFonts w:asciiTheme="minorHAnsi" w:hAnsiTheme="minorHAnsi" w:cstheme="minorBidi"/>
                <w:noProof/>
                <w:color w:val="auto"/>
                <w:kern w:val="2"/>
                <w:sz w:val="24"/>
                <w14:ligatures w14:val="standardContextual"/>
              </w:rPr>
              <w:tab/>
            </w:r>
            <w:r w:rsidRPr="0089146A">
              <w:rPr>
                <w:rStyle w:val="Hyperlink"/>
                <w:noProof/>
              </w:rPr>
              <w:t>Braukšanas maksas atlaižu personām piemērotājs</w:t>
            </w:r>
            <w:r>
              <w:rPr>
                <w:noProof/>
                <w:webHidden/>
              </w:rPr>
              <w:tab/>
            </w:r>
            <w:r>
              <w:rPr>
                <w:noProof/>
                <w:webHidden/>
              </w:rPr>
              <w:fldChar w:fldCharType="begin"/>
            </w:r>
            <w:r>
              <w:rPr>
                <w:noProof/>
                <w:webHidden/>
              </w:rPr>
              <w:instrText xml:space="preserve"> PAGEREF _Toc220494810 \h </w:instrText>
            </w:r>
            <w:r>
              <w:rPr>
                <w:noProof/>
                <w:webHidden/>
              </w:rPr>
            </w:r>
            <w:r>
              <w:rPr>
                <w:noProof/>
                <w:webHidden/>
              </w:rPr>
              <w:fldChar w:fldCharType="separate"/>
            </w:r>
            <w:r>
              <w:rPr>
                <w:noProof/>
                <w:webHidden/>
              </w:rPr>
              <w:t>46</w:t>
            </w:r>
            <w:r>
              <w:rPr>
                <w:noProof/>
                <w:webHidden/>
              </w:rPr>
              <w:fldChar w:fldCharType="end"/>
            </w:r>
          </w:hyperlink>
        </w:p>
        <w:p w14:paraId="09BCC1F6" w14:textId="135C7503" w:rsidR="00393DCD" w:rsidRDefault="00393DCD">
          <w:pPr>
            <w:pStyle w:val="TOC2"/>
            <w:rPr>
              <w:rFonts w:asciiTheme="minorHAnsi" w:hAnsiTheme="minorHAnsi" w:cstheme="minorBidi"/>
              <w:noProof/>
              <w:color w:val="auto"/>
              <w:kern w:val="2"/>
              <w:sz w:val="24"/>
              <w14:ligatures w14:val="standardContextual"/>
            </w:rPr>
          </w:pPr>
          <w:hyperlink w:anchor="_Toc220494811" w:history="1">
            <w:r w:rsidRPr="0089146A">
              <w:rPr>
                <w:rStyle w:val="Hyperlink"/>
                <w:noProof/>
                <w14:scene3d>
                  <w14:camera w14:prst="orthographicFront"/>
                  <w14:lightRig w14:rig="threePt" w14:dir="t">
                    <w14:rot w14:lat="0" w14:lon="0" w14:rev="0"/>
                  </w14:lightRig>
                </w14:scene3d>
              </w:rPr>
              <w:t>5.3.</w:t>
            </w:r>
            <w:r>
              <w:rPr>
                <w:rFonts w:asciiTheme="minorHAnsi" w:hAnsiTheme="minorHAnsi" w:cstheme="minorBidi"/>
                <w:noProof/>
                <w:color w:val="auto"/>
                <w:kern w:val="2"/>
                <w:sz w:val="24"/>
                <w14:ligatures w14:val="standardContextual"/>
              </w:rPr>
              <w:tab/>
            </w:r>
            <w:r w:rsidRPr="0089146A">
              <w:rPr>
                <w:rStyle w:val="Hyperlink"/>
                <w:noProof/>
              </w:rPr>
              <w:t>Biļetes statuss pavadraksta un potenciālo biļešu pieprasījumu atbildes struktūrām</w:t>
            </w:r>
            <w:r>
              <w:rPr>
                <w:noProof/>
                <w:webHidden/>
              </w:rPr>
              <w:tab/>
            </w:r>
            <w:r>
              <w:rPr>
                <w:noProof/>
                <w:webHidden/>
              </w:rPr>
              <w:fldChar w:fldCharType="begin"/>
            </w:r>
            <w:r>
              <w:rPr>
                <w:noProof/>
                <w:webHidden/>
              </w:rPr>
              <w:instrText xml:space="preserve"> PAGEREF _Toc220494811 \h </w:instrText>
            </w:r>
            <w:r>
              <w:rPr>
                <w:noProof/>
                <w:webHidden/>
              </w:rPr>
            </w:r>
            <w:r>
              <w:rPr>
                <w:noProof/>
                <w:webHidden/>
              </w:rPr>
              <w:fldChar w:fldCharType="separate"/>
            </w:r>
            <w:r>
              <w:rPr>
                <w:noProof/>
                <w:webHidden/>
              </w:rPr>
              <w:t>46</w:t>
            </w:r>
            <w:r>
              <w:rPr>
                <w:noProof/>
                <w:webHidden/>
              </w:rPr>
              <w:fldChar w:fldCharType="end"/>
            </w:r>
          </w:hyperlink>
        </w:p>
        <w:p w14:paraId="2969BA95" w14:textId="255DA224" w:rsidR="00393DCD" w:rsidRDefault="00393DCD">
          <w:pPr>
            <w:pStyle w:val="TOC2"/>
            <w:rPr>
              <w:rFonts w:asciiTheme="minorHAnsi" w:hAnsiTheme="minorHAnsi" w:cstheme="minorBidi"/>
              <w:noProof/>
              <w:color w:val="auto"/>
              <w:kern w:val="2"/>
              <w:sz w:val="24"/>
              <w14:ligatures w14:val="standardContextual"/>
            </w:rPr>
          </w:pPr>
          <w:hyperlink w:anchor="_Toc220494812" w:history="1">
            <w:r w:rsidRPr="0089146A">
              <w:rPr>
                <w:rStyle w:val="Hyperlink"/>
                <w:noProof/>
                <w14:scene3d>
                  <w14:camera w14:prst="orthographicFront"/>
                  <w14:lightRig w14:rig="threePt" w14:dir="t">
                    <w14:rot w14:lat="0" w14:lon="0" w14:rev="0"/>
                  </w14:lightRig>
                </w14:scene3d>
              </w:rPr>
              <w:t>5.4.</w:t>
            </w:r>
            <w:r>
              <w:rPr>
                <w:rFonts w:asciiTheme="minorHAnsi" w:hAnsiTheme="minorHAnsi" w:cstheme="minorBidi"/>
                <w:noProof/>
                <w:color w:val="auto"/>
                <w:kern w:val="2"/>
                <w:sz w:val="24"/>
                <w14:ligatures w14:val="standardContextual"/>
              </w:rPr>
              <w:tab/>
            </w:r>
            <w:r w:rsidRPr="0089146A">
              <w:rPr>
                <w:rStyle w:val="Hyperlink"/>
                <w:noProof/>
              </w:rPr>
              <w:t>Biļetes statuss iegūts transportlīdzeklī biļetes pārbaudes brīdī</w:t>
            </w:r>
            <w:r>
              <w:rPr>
                <w:noProof/>
                <w:webHidden/>
              </w:rPr>
              <w:tab/>
            </w:r>
            <w:r>
              <w:rPr>
                <w:noProof/>
                <w:webHidden/>
              </w:rPr>
              <w:fldChar w:fldCharType="begin"/>
            </w:r>
            <w:r>
              <w:rPr>
                <w:noProof/>
                <w:webHidden/>
              </w:rPr>
              <w:instrText xml:space="preserve"> PAGEREF _Toc220494812 \h </w:instrText>
            </w:r>
            <w:r>
              <w:rPr>
                <w:noProof/>
                <w:webHidden/>
              </w:rPr>
            </w:r>
            <w:r>
              <w:rPr>
                <w:noProof/>
                <w:webHidden/>
              </w:rPr>
              <w:fldChar w:fldCharType="separate"/>
            </w:r>
            <w:r>
              <w:rPr>
                <w:noProof/>
                <w:webHidden/>
              </w:rPr>
              <w:t>47</w:t>
            </w:r>
            <w:r>
              <w:rPr>
                <w:noProof/>
                <w:webHidden/>
              </w:rPr>
              <w:fldChar w:fldCharType="end"/>
            </w:r>
          </w:hyperlink>
        </w:p>
        <w:p w14:paraId="5827B327" w14:textId="77852AAF" w:rsidR="00393DCD" w:rsidRDefault="00393DCD">
          <w:pPr>
            <w:pStyle w:val="TOC2"/>
            <w:rPr>
              <w:rFonts w:asciiTheme="minorHAnsi" w:hAnsiTheme="minorHAnsi" w:cstheme="minorBidi"/>
              <w:noProof/>
              <w:color w:val="auto"/>
              <w:kern w:val="2"/>
              <w:sz w:val="24"/>
              <w14:ligatures w14:val="standardContextual"/>
            </w:rPr>
          </w:pPr>
          <w:hyperlink w:anchor="_Toc220494813" w:history="1">
            <w:r w:rsidRPr="0089146A">
              <w:rPr>
                <w:rStyle w:val="Hyperlink"/>
                <w:noProof/>
                <w14:scene3d>
                  <w14:camera w14:prst="orthographicFront"/>
                  <w14:lightRig w14:rig="threePt" w14:dir="t">
                    <w14:rot w14:lat="0" w14:lon="0" w14:rev="0"/>
                  </w14:lightRig>
                </w14:scene3d>
              </w:rPr>
              <w:t>5.5.</w:t>
            </w:r>
            <w:r>
              <w:rPr>
                <w:rFonts w:asciiTheme="minorHAnsi" w:hAnsiTheme="minorHAnsi" w:cstheme="minorBidi"/>
                <w:noProof/>
                <w:color w:val="auto"/>
                <w:kern w:val="2"/>
                <w:sz w:val="24"/>
                <w14:ligatures w14:val="standardContextual"/>
              </w:rPr>
              <w:tab/>
            </w:r>
            <w:r w:rsidRPr="0089146A">
              <w:rPr>
                <w:rStyle w:val="Hyperlink"/>
                <w:noProof/>
              </w:rPr>
              <w:t>Biļetes pamattips</w:t>
            </w:r>
            <w:r>
              <w:rPr>
                <w:noProof/>
                <w:webHidden/>
              </w:rPr>
              <w:tab/>
            </w:r>
            <w:r>
              <w:rPr>
                <w:noProof/>
                <w:webHidden/>
              </w:rPr>
              <w:fldChar w:fldCharType="begin"/>
            </w:r>
            <w:r>
              <w:rPr>
                <w:noProof/>
                <w:webHidden/>
              </w:rPr>
              <w:instrText xml:space="preserve"> PAGEREF _Toc220494813 \h </w:instrText>
            </w:r>
            <w:r>
              <w:rPr>
                <w:noProof/>
                <w:webHidden/>
              </w:rPr>
            </w:r>
            <w:r>
              <w:rPr>
                <w:noProof/>
                <w:webHidden/>
              </w:rPr>
              <w:fldChar w:fldCharType="separate"/>
            </w:r>
            <w:r>
              <w:rPr>
                <w:noProof/>
                <w:webHidden/>
              </w:rPr>
              <w:t>47</w:t>
            </w:r>
            <w:r>
              <w:rPr>
                <w:noProof/>
                <w:webHidden/>
              </w:rPr>
              <w:fldChar w:fldCharType="end"/>
            </w:r>
          </w:hyperlink>
        </w:p>
        <w:p w14:paraId="0610D4E2" w14:textId="46036EF9" w:rsidR="00393DCD" w:rsidRDefault="00393DCD">
          <w:pPr>
            <w:pStyle w:val="TOC2"/>
            <w:rPr>
              <w:rFonts w:asciiTheme="minorHAnsi" w:hAnsiTheme="minorHAnsi" w:cstheme="minorBidi"/>
              <w:noProof/>
              <w:color w:val="auto"/>
              <w:kern w:val="2"/>
              <w:sz w:val="24"/>
              <w14:ligatures w14:val="standardContextual"/>
            </w:rPr>
          </w:pPr>
          <w:hyperlink w:anchor="_Toc220494814" w:history="1">
            <w:r w:rsidRPr="0089146A">
              <w:rPr>
                <w:rStyle w:val="Hyperlink"/>
                <w:noProof/>
                <w14:scene3d>
                  <w14:camera w14:prst="orthographicFront"/>
                  <w14:lightRig w14:rig="threePt" w14:dir="t">
                    <w14:rot w14:lat="0" w14:lon="0" w14:rev="0"/>
                  </w14:lightRig>
                </w14:scene3d>
              </w:rPr>
              <w:t>5.6.</w:t>
            </w:r>
            <w:r>
              <w:rPr>
                <w:rFonts w:asciiTheme="minorHAnsi" w:hAnsiTheme="minorHAnsi" w:cstheme="minorBidi"/>
                <w:noProof/>
                <w:color w:val="auto"/>
                <w:kern w:val="2"/>
                <w:sz w:val="24"/>
                <w14:ligatures w14:val="standardContextual"/>
              </w:rPr>
              <w:tab/>
            </w:r>
            <w:r w:rsidRPr="0089146A">
              <w:rPr>
                <w:rStyle w:val="Hyperlink"/>
                <w:noProof/>
              </w:rPr>
              <w:t>Biļetes nesēja veids</w:t>
            </w:r>
            <w:r>
              <w:rPr>
                <w:noProof/>
                <w:webHidden/>
              </w:rPr>
              <w:tab/>
            </w:r>
            <w:r>
              <w:rPr>
                <w:noProof/>
                <w:webHidden/>
              </w:rPr>
              <w:fldChar w:fldCharType="begin"/>
            </w:r>
            <w:r>
              <w:rPr>
                <w:noProof/>
                <w:webHidden/>
              </w:rPr>
              <w:instrText xml:space="preserve"> PAGEREF _Toc220494814 \h </w:instrText>
            </w:r>
            <w:r>
              <w:rPr>
                <w:noProof/>
                <w:webHidden/>
              </w:rPr>
            </w:r>
            <w:r>
              <w:rPr>
                <w:noProof/>
                <w:webHidden/>
              </w:rPr>
              <w:fldChar w:fldCharType="separate"/>
            </w:r>
            <w:r>
              <w:rPr>
                <w:noProof/>
                <w:webHidden/>
              </w:rPr>
              <w:t>47</w:t>
            </w:r>
            <w:r>
              <w:rPr>
                <w:noProof/>
                <w:webHidden/>
              </w:rPr>
              <w:fldChar w:fldCharType="end"/>
            </w:r>
          </w:hyperlink>
        </w:p>
        <w:p w14:paraId="4EC3A34A" w14:textId="0399DC96" w:rsidR="00393DCD" w:rsidRDefault="00393DCD">
          <w:pPr>
            <w:pStyle w:val="TOC2"/>
            <w:rPr>
              <w:rFonts w:asciiTheme="minorHAnsi" w:hAnsiTheme="minorHAnsi" w:cstheme="minorBidi"/>
              <w:noProof/>
              <w:color w:val="auto"/>
              <w:kern w:val="2"/>
              <w:sz w:val="24"/>
              <w14:ligatures w14:val="standardContextual"/>
            </w:rPr>
          </w:pPr>
          <w:hyperlink w:anchor="_Toc220494815" w:history="1">
            <w:r w:rsidRPr="0089146A">
              <w:rPr>
                <w:rStyle w:val="Hyperlink"/>
                <w:noProof/>
                <w14:scene3d>
                  <w14:camera w14:prst="orthographicFront"/>
                  <w14:lightRig w14:rig="threePt" w14:dir="t">
                    <w14:rot w14:lat="0" w14:lon="0" w14:rev="0"/>
                  </w14:lightRig>
                </w14:scene3d>
              </w:rPr>
              <w:t>5.7.</w:t>
            </w:r>
            <w:r>
              <w:rPr>
                <w:rFonts w:asciiTheme="minorHAnsi" w:hAnsiTheme="minorHAnsi" w:cstheme="minorBidi"/>
                <w:noProof/>
                <w:color w:val="auto"/>
                <w:kern w:val="2"/>
                <w:sz w:val="24"/>
                <w14:ligatures w14:val="standardContextual"/>
              </w:rPr>
              <w:tab/>
            </w:r>
            <w:r w:rsidRPr="0089146A">
              <w:rPr>
                <w:rStyle w:val="Hyperlink"/>
                <w:noProof/>
              </w:rPr>
              <w:t>Reisa izpildes statuss</w:t>
            </w:r>
            <w:r>
              <w:rPr>
                <w:noProof/>
                <w:webHidden/>
              </w:rPr>
              <w:tab/>
            </w:r>
            <w:r>
              <w:rPr>
                <w:noProof/>
                <w:webHidden/>
              </w:rPr>
              <w:fldChar w:fldCharType="begin"/>
            </w:r>
            <w:r>
              <w:rPr>
                <w:noProof/>
                <w:webHidden/>
              </w:rPr>
              <w:instrText xml:space="preserve"> PAGEREF _Toc220494815 \h </w:instrText>
            </w:r>
            <w:r>
              <w:rPr>
                <w:noProof/>
                <w:webHidden/>
              </w:rPr>
            </w:r>
            <w:r>
              <w:rPr>
                <w:noProof/>
                <w:webHidden/>
              </w:rPr>
              <w:fldChar w:fldCharType="separate"/>
            </w:r>
            <w:r>
              <w:rPr>
                <w:noProof/>
                <w:webHidden/>
              </w:rPr>
              <w:t>47</w:t>
            </w:r>
            <w:r>
              <w:rPr>
                <w:noProof/>
                <w:webHidden/>
              </w:rPr>
              <w:fldChar w:fldCharType="end"/>
            </w:r>
          </w:hyperlink>
        </w:p>
        <w:p w14:paraId="425C28C5" w14:textId="3BD613D0" w:rsidR="00393DCD" w:rsidRDefault="00393DCD">
          <w:pPr>
            <w:pStyle w:val="TOC2"/>
            <w:rPr>
              <w:rFonts w:asciiTheme="minorHAnsi" w:hAnsiTheme="minorHAnsi" w:cstheme="minorBidi"/>
              <w:noProof/>
              <w:color w:val="auto"/>
              <w:kern w:val="2"/>
              <w:sz w:val="24"/>
              <w14:ligatures w14:val="standardContextual"/>
            </w:rPr>
          </w:pPr>
          <w:hyperlink w:anchor="_Toc220494816" w:history="1">
            <w:r w:rsidRPr="0089146A">
              <w:rPr>
                <w:rStyle w:val="Hyperlink"/>
                <w:noProof/>
                <w14:scene3d>
                  <w14:camera w14:prst="orthographicFront"/>
                  <w14:lightRig w14:rig="threePt" w14:dir="t">
                    <w14:rot w14:lat="0" w14:lon="0" w14:rev="0"/>
                  </w14:lightRig>
                </w14:scene3d>
              </w:rPr>
              <w:t>5.8.</w:t>
            </w:r>
            <w:r>
              <w:rPr>
                <w:rFonts w:asciiTheme="minorHAnsi" w:hAnsiTheme="minorHAnsi" w:cstheme="minorBidi"/>
                <w:noProof/>
                <w:color w:val="auto"/>
                <w:kern w:val="2"/>
                <w:sz w:val="24"/>
                <w14:ligatures w14:val="standardContextual"/>
              </w:rPr>
              <w:tab/>
            </w:r>
            <w:r w:rsidRPr="0089146A">
              <w:rPr>
                <w:rStyle w:val="Hyperlink"/>
                <w:noProof/>
              </w:rPr>
              <w:t>Apmaksas veikšanas veids</w:t>
            </w:r>
            <w:r>
              <w:rPr>
                <w:noProof/>
                <w:webHidden/>
              </w:rPr>
              <w:tab/>
            </w:r>
            <w:r>
              <w:rPr>
                <w:noProof/>
                <w:webHidden/>
              </w:rPr>
              <w:fldChar w:fldCharType="begin"/>
            </w:r>
            <w:r>
              <w:rPr>
                <w:noProof/>
                <w:webHidden/>
              </w:rPr>
              <w:instrText xml:space="preserve"> PAGEREF _Toc220494816 \h </w:instrText>
            </w:r>
            <w:r>
              <w:rPr>
                <w:noProof/>
                <w:webHidden/>
              </w:rPr>
            </w:r>
            <w:r>
              <w:rPr>
                <w:noProof/>
                <w:webHidden/>
              </w:rPr>
              <w:fldChar w:fldCharType="separate"/>
            </w:r>
            <w:r>
              <w:rPr>
                <w:noProof/>
                <w:webHidden/>
              </w:rPr>
              <w:t>48</w:t>
            </w:r>
            <w:r>
              <w:rPr>
                <w:noProof/>
                <w:webHidden/>
              </w:rPr>
              <w:fldChar w:fldCharType="end"/>
            </w:r>
          </w:hyperlink>
        </w:p>
        <w:p w14:paraId="6494F411" w14:textId="3786967F" w:rsidR="00393DCD" w:rsidRDefault="00393DCD">
          <w:pPr>
            <w:pStyle w:val="TOC2"/>
            <w:rPr>
              <w:rFonts w:asciiTheme="minorHAnsi" w:hAnsiTheme="minorHAnsi" w:cstheme="minorBidi"/>
              <w:noProof/>
              <w:color w:val="auto"/>
              <w:kern w:val="2"/>
              <w:sz w:val="24"/>
              <w14:ligatures w14:val="standardContextual"/>
            </w:rPr>
          </w:pPr>
          <w:hyperlink w:anchor="_Toc220494817" w:history="1">
            <w:r w:rsidRPr="0089146A">
              <w:rPr>
                <w:rStyle w:val="Hyperlink"/>
                <w:noProof/>
                <w14:scene3d>
                  <w14:camera w14:prst="orthographicFront"/>
                  <w14:lightRig w14:rig="threePt" w14:dir="t">
                    <w14:rot w14:lat="0" w14:lon="0" w14:rev="0"/>
                  </w14:lightRig>
                </w14:scene3d>
              </w:rPr>
              <w:t>5.9.</w:t>
            </w:r>
            <w:r>
              <w:rPr>
                <w:rFonts w:asciiTheme="minorHAnsi" w:hAnsiTheme="minorHAnsi" w:cstheme="minorBidi"/>
                <w:noProof/>
                <w:color w:val="auto"/>
                <w:kern w:val="2"/>
                <w:sz w:val="24"/>
                <w14:ligatures w14:val="standardContextual"/>
              </w:rPr>
              <w:tab/>
            </w:r>
            <w:r w:rsidRPr="0089146A">
              <w:rPr>
                <w:rStyle w:val="Hyperlink"/>
                <w:noProof/>
              </w:rPr>
              <w:t>Zonas veids</w:t>
            </w:r>
            <w:r>
              <w:rPr>
                <w:noProof/>
                <w:webHidden/>
              </w:rPr>
              <w:tab/>
            </w:r>
            <w:r>
              <w:rPr>
                <w:noProof/>
                <w:webHidden/>
              </w:rPr>
              <w:fldChar w:fldCharType="begin"/>
            </w:r>
            <w:r>
              <w:rPr>
                <w:noProof/>
                <w:webHidden/>
              </w:rPr>
              <w:instrText xml:space="preserve"> PAGEREF _Toc220494817 \h </w:instrText>
            </w:r>
            <w:r>
              <w:rPr>
                <w:noProof/>
                <w:webHidden/>
              </w:rPr>
            </w:r>
            <w:r>
              <w:rPr>
                <w:noProof/>
                <w:webHidden/>
              </w:rPr>
              <w:fldChar w:fldCharType="separate"/>
            </w:r>
            <w:r>
              <w:rPr>
                <w:noProof/>
                <w:webHidden/>
              </w:rPr>
              <w:t>48</w:t>
            </w:r>
            <w:r>
              <w:rPr>
                <w:noProof/>
                <w:webHidden/>
              </w:rPr>
              <w:fldChar w:fldCharType="end"/>
            </w:r>
          </w:hyperlink>
        </w:p>
        <w:p w14:paraId="41641C99" w14:textId="0DC54BF5" w:rsidR="00393DCD" w:rsidRDefault="00393DCD">
          <w:pPr>
            <w:pStyle w:val="TOC1"/>
            <w:rPr>
              <w:rFonts w:asciiTheme="minorHAnsi" w:hAnsiTheme="minorHAnsi" w:cstheme="minorBidi"/>
              <w:b w:val="0"/>
              <w:noProof/>
              <w:color w:val="auto"/>
              <w:kern w:val="2"/>
              <w:sz w:val="24"/>
              <w14:ligatures w14:val="standardContextual"/>
            </w:rPr>
          </w:pPr>
          <w:hyperlink w:anchor="_Toc220494818" w:history="1">
            <w:r w:rsidRPr="0089146A">
              <w:rPr>
                <w:rStyle w:val="Hyperlink"/>
                <w:noProof/>
              </w:rPr>
              <w:t>6.</w:t>
            </w:r>
            <w:r>
              <w:rPr>
                <w:rFonts w:asciiTheme="minorHAnsi" w:hAnsiTheme="minorHAnsi" w:cstheme="minorBidi"/>
                <w:b w:val="0"/>
                <w:noProof/>
                <w:color w:val="auto"/>
                <w:kern w:val="2"/>
                <w:sz w:val="24"/>
                <w14:ligatures w14:val="standardContextual"/>
              </w:rPr>
              <w:tab/>
            </w:r>
            <w:r w:rsidRPr="0089146A">
              <w:rPr>
                <w:rStyle w:val="Hyperlink"/>
                <w:noProof/>
              </w:rPr>
              <w:t>Kļūdas ziņojumi</w:t>
            </w:r>
            <w:r>
              <w:rPr>
                <w:noProof/>
                <w:webHidden/>
              </w:rPr>
              <w:tab/>
            </w:r>
            <w:r>
              <w:rPr>
                <w:noProof/>
                <w:webHidden/>
              </w:rPr>
              <w:fldChar w:fldCharType="begin"/>
            </w:r>
            <w:r>
              <w:rPr>
                <w:noProof/>
                <w:webHidden/>
              </w:rPr>
              <w:instrText xml:space="preserve"> PAGEREF _Toc220494818 \h </w:instrText>
            </w:r>
            <w:r>
              <w:rPr>
                <w:noProof/>
                <w:webHidden/>
              </w:rPr>
            </w:r>
            <w:r>
              <w:rPr>
                <w:noProof/>
                <w:webHidden/>
              </w:rPr>
              <w:fldChar w:fldCharType="separate"/>
            </w:r>
            <w:r>
              <w:rPr>
                <w:noProof/>
                <w:webHidden/>
              </w:rPr>
              <w:t>49</w:t>
            </w:r>
            <w:r>
              <w:rPr>
                <w:noProof/>
                <w:webHidden/>
              </w:rPr>
              <w:fldChar w:fldCharType="end"/>
            </w:r>
          </w:hyperlink>
        </w:p>
        <w:p w14:paraId="38A9ED0E" w14:textId="3ECDC897" w:rsidR="00393DCD" w:rsidRDefault="00393DCD">
          <w:pPr>
            <w:pStyle w:val="TOC2"/>
            <w:rPr>
              <w:rFonts w:asciiTheme="minorHAnsi" w:hAnsiTheme="minorHAnsi" w:cstheme="minorBidi"/>
              <w:noProof/>
              <w:color w:val="auto"/>
              <w:kern w:val="2"/>
              <w:sz w:val="24"/>
              <w14:ligatures w14:val="standardContextual"/>
            </w:rPr>
          </w:pPr>
          <w:hyperlink w:anchor="_Toc220494819" w:history="1">
            <w:r w:rsidRPr="0089146A">
              <w:rPr>
                <w:rStyle w:val="Hyperlink"/>
                <w:noProof/>
                <w14:scene3d>
                  <w14:camera w14:prst="orthographicFront"/>
                  <w14:lightRig w14:rig="threePt" w14:dir="t">
                    <w14:rot w14:lat="0" w14:lon="0" w14:rev="0"/>
                  </w14:lightRig>
                </w14:scene3d>
              </w:rPr>
              <w:t>6.1.</w:t>
            </w:r>
            <w:r>
              <w:rPr>
                <w:rFonts w:asciiTheme="minorHAnsi" w:hAnsiTheme="minorHAnsi" w:cstheme="minorBidi"/>
                <w:noProof/>
                <w:color w:val="auto"/>
                <w:kern w:val="2"/>
                <w:sz w:val="24"/>
                <w14:ligatures w14:val="standardContextual"/>
              </w:rPr>
              <w:tab/>
            </w:r>
            <w:r w:rsidRPr="0089146A">
              <w:rPr>
                <w:rStyle w:val="Hyperlink"/>
                <w:noProof/>
              </w:rPr>
              <w:t>Servisam specifiskie ziņojumi</w:t>
            </w:r>
            <w:r>
              <w:rPr>
                <w:noProof/>
                <w:webHidden/>
              </w:rPr>
              <w:tab/>
            </w:r>
            <w:r>
              <w:rPr>
                <w:noProof/>
                <w:webHidden/>
              </w:rPr>
              <w:fldChar w:fldCharType="begin"/>
            </w:r>
            <w:r>
              <w:rPr>
                <w:noProof/>
                <w:webHidden/>
              </w:rPr>
              <w:instrText xml:space="preserve"> PAGEREF _Toc220494819 \h </w:instrText>
            </w:r>
            <w:r>
              <w:rPr>
                <w:noProof/>
                <w:webHidden/>
              </w:rPr>
            </w:r>
            <w:r>
              <w:rPr>
                <w:noProof/>
                <w:webHidden/>
              </w:rPr>
              <w:fldChar w:fldCharType="separate"/>
            </w:r>
            <w:r>
              <w:rPr>
                <w:noProof/>
                <w:webHidden/>
              </w:rPr>
              <w:t>49</w:t>
            </w:r>
            <w:r>
              <w:rPr>
                <w:noProof/>
                <w:webHidden/>
              </w:rPr>
              <w:fldChar w:fldCharType="end"/>
            </w:r>
          </w:hyperlink>
        </w:p>
        <w:p w14:paraId="69F7F2E6" w14:textId="2D80CDEF" w:rsidR="00393DCD" w:rsidRDefault="00393DCD">
          <w:pPr>
            <w:pStyle w:val="TOC2"/>
            <w:rPr>
              <w:rFonts w:asciiTheme="minorHAnsi" w:hAnsiTheme="minorHAnsi" w:cstheme="minorBidi"/>
              <w:noProof/>
              <w:color w:val="auto"/>
              <w:kern w:val="2"/>
              <w:sz w:val="24"/>
              <w14:ligatures w14:val="standardContextual"/>
            </w:rPr>
          </w:pPr>
          <w:hyperlink w:anchor="_Toc220494820" w:history="1">
            <w:r w:rsidRPr="0089146A">
              <w:rPr>
                <w:rStyle w:val="Hyperlink"/>
                <w:noProof/>
                <w14:scene3d>
                  <w14:camera w14:prst="orthographicFront"/>
                  <w14:lightRig w14:rig="threePt" w14:dir="t">
                    <w14:rot w14:lat="0" w14:lon="0" w14:rev="0"/>
                  </w14:lightRig>
                </w14:scene3d>
              </w:rPr>
              <w:t>6.2.</w:t>
            </w:r>
            <w:r>
              <w:rPr>
                <w:rFonts w:asciiTheme="minorHAnsi" w:hAnsiTheme="minorHAnsi" w:cstheme="minorBidi"/>
                <w:noProof/>
                <w:color w:val="auto"/>
                <w:kern w:val="2"/>
                <w:sz w:val="24"/>
                <w14:ligatures w14:val="standardContextual"/>
              </w:rPr>
              <w:tab/>
            </w:r>
            <w:r w:rsidRPr="0089146A">
              <w:rPr>
                <w:rStyle w:val="Hyperlink"/>
                <w:noProof/>
              </w:rPr>
              <w:t>Visiem servisiem kopīgie ziņojumi</w:t>
            </w:r>
            <w:r>
              <w:rPr>
                <w:noProof/>
                <w:webHidden/>
              </w:rPr>
              <w:tab/>
            </w:r>
            <w:r>
              <w:rPr>
                <w:noProof/>
                <w:webHidden/>
              </w:rPr>
              <w:fldChar w:fldCharType="begin"/>
            </w:r>
            <w:r>
              <w:rPr>
                <w:noProof/>
                <w:webHidden/>
              </w:rPr>
              <w:instrText xml:space="preserve"> PAGEREF _Toc220494820 \h </w:instrText>
            </w:r>
            <w:r>
              <w:rPr>
                <w:noProof/>
                <w:webHidden/>
              </w:rPr>
            </w:r>
            <w:r>
              <w:rPr>
                <w:noProof/>
                <w:webHidden/>
              </w:rPr>
              <w:fldChar w:fldCharType="separate"/>
            </w:r>
            <w:r>
              <w:rPr>
                <w:noProof/>
                <w:webHidden/>
              </w:rPr>
              <w:t>53</w:t>
            </w:r>
            <w:r>
              <w:rPr>
                <w:noProof/>
                <w:webHidden/>
              </w:rPr>
              <w:fldChar w:fldCharType="end"/>
            </w:r>
          </w:hyperlink>
        </w:p>
        <w:p w14:paraId="71694B9D" w14:textId="682E3FF6" w:rsidR="006D4C7D" w:rsidRDefault="00DF4A6A" w:rsidP="006719E1">
          <w:pPr>
            <w:ind w:right="158"/>
            <w:rPr>
              <w:rFonts w:cs="Open Sans"/>
              <w:bCs/>
              <w:noProof/>
            </w:rPr>
          </w:pPr>
          <w:r w:rsidRPr="00C0329F">
            <w:rPr>
              <w:rFonts w:cs="Open Sans"/>
              <w:b/>
              <w:bCs/>
              <w:noProof/>
            </w:rPr>
            <w:fldChar w:fldCharType="end"/>
          </w:r>
        </w:p>
      </w:sdtContent>
    </w:sdt>
    <w:p w14:paraId="6477C9E5" w14:textId="32DCDC7C" w:rsidR="006D4C7D" w:rsidRDefault="006D4C7D">
      <w:pPr>
        <w:jc w:val="left"/>
        <w:rPr>
          <w:rFonts w:cs="Open Sans"/>
          <w:bCs/>
          <w:noProof/>
        </w:rPr>
      </w:pPr>
      <w:r>
        <w:rPr>
          <w:rFonts w:cs="Open Sans"/>
          <w:bCs/>
          <w:noProof/>
        </w:rPr>
        <w:br w:type="page"/>
      </w:r>
    </w:p>
    <w:p w14:paraId="75C894BB" w14:textId="2D332D56" w:rsidR="00FB5328" w:rsidRPr="00090320" w:rsidRDefault="00FB5328" w:rsidP="00AE2247">
      <w:pPr>
        <w:pStyle w:val="Heading1"/>
      </w:pPr>
      <w:bookmarkStart w:id="4" w:name="_Toc18304422"/>
      <w:bookmarkStart w:id="5" w:name="_Toc18304424"/>
      <w:bookmarkStart w:id="6" w:name="_Toc18304435"/>
      <w:bookmarkStart w:id="7" w:name="_Toc18304439"/>
      <w:bookmarkStart w:id="8" w:name="_Toc18304519"/>
      <w:bookmarkStart w:id="9" w:name="_Toc53437853"/>
      <w:bookmarkStart w:id="10" w:name="_Toc220494782"/>
      <w:bookmarkEnd w:id="4"/>
      <w:bookmarkEnd w:id="5"/>
      <w:bookmarkEnd w:id="6"/>
      <w:bookmarkEnd w:id="7"/>
      <w:bookmarkEnd w:id="8"/>
      <w:r w:rsidRPr="00D67CAE">
        <w:rPr>
          <w:rStyle w:val="IntenseEmphasis"/>
          <w:b/>
          <w:bCs/>
          <w:i w:val="0"/>
          <w:iCs w:val="0"/>
          <w:color w:val="555555"/>
        </w:rPr>
        <w:lastRenderedPageBreak/>
        <w:t>IEVADS</w:t>
      </w:r>
      <w:bookmarkEnd w:id="9"/>
      <w:bookmarkEnd w:id="10"/>
    </w:p>
    <w:p w14:paraId="3914D339" w14:textId="277A76B3" w:rsidR="00FB5328" w:rsidRPr="006A283A" w:rsidRDefault="00FB5328" w:rsidP="006A283A">
      <w:bookmarkStart w:id="11" w:name="_Toc337651319"/>
      <w:bookmarkStart w:id="12" w:name="_Toc342400652"/>
      <w:r w:rsidRPr="006A283A">
        <w:t xml:space="preserve">Dokuments ir izstrādāts Līguma par </w:t>
      </w:r>
      <w:r w:rsidR="00503A81">
        <w:fldChar w:fldCharType="begin"/>
      </w:r>
      <w:r w:rsidR="00503A81">
        <w:instrText>Docproperty Ligums_par   \* MERGEFORMAT</w:instrText>
      </w:r>
      <w:r w:rsidR="00503A81">
        <w:fldChar w:fldCharType="separate"/>
      </w:r>
      <w:r w:rsidR="00393DCD">
        <w:t>Vienotās sabiedriskā transporta biļešu sistēmas un ar to saistīto komponenšu uzturēšana, attīstība, izmaiņu pieprasījumu realizācija, Sabiedriskā transporta vienotās informācijas sistēmas platformas izveide un lietotāju atbalsts</w:t>
      </w:r>
      <w:r w:rsidR="00503A81">
        <w:fldChar w:fldCharType="end"/>
      </w:r>
      <w:r w:rsidRPr="006A283A">
        <w:t xml:space="preserve"> (iepirkuma identifikācijas </w:t>
      </w:r>
      <w:r w:rsidR="00975975">
        <w:t>N</w:t>
      </w:r>
      <w:r w:rsidRPr="006A283A">
        <w:t xml:space="preserve">r. </w:t>
      </w:r>
      <w:r w:rsidR="00503A81">
        <w:fldChar w:fldCharType="begin"/>
      </w:r>
      <w:r w:rsidR="00503A81">
        <w:instrText>Docproperty Iepirkuma_id  \* MERGEFORMAT</w:instrText>
      </w:r>
      <w:r w:rsidR="00503A81">
        <w:fldChar w:fldCharType="separate"/>
      </w:r>
      <w:r w:rsidR="00393DCD">
        <w:t>AD2025/5</w:t>
      </w:r>
      <w:r w:rsidR="00503A81">
        <w:fldChar w:fldCharType="end"/>
      </w:r>
      <w:r w:rsidRPr="006A283A">
        <w:t>) (turpmāk - Līgums)</w:t>
      </w:r>
      <w:r w:rsidR="006A283A" w:rsidRPr="006A283A">
        <w:t>.</w:t>
      </w:r>
    </w:p>
    <w:p w14:paraId="6EF80327" w14:textId="4953D2A5" w:rsidR="00FB5328" w:rsidRDefault="00FB5328" w:rsidP="00D67CAE">
      <w:r w:rsidRPr="006A283A">
        <w:t xml:space="preserve">Dokuments satur informāciju, kas ir aktuāla uz </w:t>
      </w:r>
      <w:r w:rsidR="00503A81">
        <w:fldChar w:fldCharType="begin"/>
      </w:r>
      <w:r w:rsidR="00503A81">
        <w:instrText>DOCPROPERTY  Datums  \* MERGEFORMAT</w:instrText>
      </w:r>
      <w:r w:rsidR="00503A81">
        <w:fldChar w:fldCharType="separate"/>
      </w:r>
      <w:r w:rsidR="00393DCD">
        <w:t>2026. gada 27. janvāris</w:t>
      </w:r>
      <w:r w:rsidR="00503A81">
        <w:fldChar w:fldCharType="end"/>
      </w:r>
      <w:r w:rsidRPr="006A283A">
        <w:t>.</w:t>
      </w:r>
    </w:p>
    <w:p w14:paraId="0AE34F3F" w14:textId="77777777" w:rsidR="006A283A" w:rsidRPr="00090320" w:rsidRDefault="006A283A" w:rsidP="00D67CAE"/>
    <w:p w14:paraId="31C1A631" w14:textId="77777777" w:rsidR="00FB5328" w:rsidRPr="003E6E3F" w:rsidRDefault="00FB5328" w:rsidP="00C574EC">
      <w:pPr>
        <w:pStyle w:val="Heading2"/>
      </w:pPr>
      <w:bookmarkStart w:id="13" w:name="_Toc53437854"/>
      <w:bookmarkStart w:id="14" w:name="_Toc220494783"/>
      <w:r w:rsidRPr="00FB5328">
        <w:t>Dokumenta</w:t>
      </w:r>
      <w:r w:rsidRPr="003E6E3F">
        <w:t xml:space="preserve"> mērķis</w:t>
      </w:r>
      <w:bookmarkEnd w:id="11"/>
      <w:bookmarkEnd w:id="12"/>
      <w:bookmarkEnd w:id="13"/>
      <w:bookmarkEnd w:id="14"/>
    </w:p>
    <w:p w14:paraId="6D117E5D" w14:textId="7A9E529E" w:rsidR="00FB5328" w:rsidRPr="00090320" w:rsidRDefault="001E1CE6" w:rsidP="00146967">
      <w:bookmarkStart w:id="15" w:name="_Hlk101031638"/>
      <w:bookmarkStart w:id="16" w:name="_Toc337651320"/>
      <w:bookmarkStart w:id="17" w:name="_Toc342400653"/>
      <w:r w:rsidRPr="00090320">
        <w:t xml:space="preserve">Dokumenta pamatmērķis ir </w:t>
      </w:r>
      <w:r>
        <w:t>aprakstīt servisa struktūru, API metodes, būtiskākās datu kontroles, kļūdu ziņojumus un izmantotos klasifikatorus</w:t>
      </w:r>
      <w:r w:rsidRPr="00090320">
        <w:t>.</w:t>
      </w:r>
      <w:bookmarkEnd w:id="15"/>
      <w:r w:rsidR="00FB5328" w:rsidRPr="00090320">
        <w:t xml:space="preserve"> </w:t>
      </w:r>
    </w:p>
    <w:p w14:paraId="4A457A17" w14:textId="7AFEFFEE" w:rsidR="00FB5328" w:rsidRDefault="00FB5328" w:rsidP="00C574EC">
      <w:pPr>
        <w:pStyle w:val="Heading2"/>
      </w:pPr>
      <w:bookmarkStart w:id="18" w:name="_Toc337651321"/>
      <w:bookmarkStart w:id="19" w:name="_Toc342400655"/>
      <w:bookmarkStart w:id="20" w:name="_Toc53437856"/>
      <w:bookmarkStart w:id="21" w:name="_Toc220494784"/>
      <w:bookmarkEnd w:id="16"/>
      <w:bookmarkEnd w:id="17"/>
      <w:r w:rsidRPr="00FB5328">
        <w:t>Definīcijas</w:t>
      </w:r>
      <w:r w:rsidRPr="00090320">
        <w:t>, akronīmi un saīsinājumi</w:t>
      </w:r>
      <w:bookmarkEnd w:id="18"/>
      <w:bookmarkEnd w:id="19"/>
      <w:bookmarkEnd w:id="20"/>
      <w:bookmarkEnd w:id="21"/>
    </w:p>
    <w:tbl>
      <w:tblPr>
        <w:tblStyle w:val="GridTable1Light1"/>
        <w:tblW w:w="10627" w:type="dxa"/>
        <w:tblLook w:val="0020" w:firstRow="1" w:lastRow="0" w:firstColumn="0" w:lastColumn="0" w:noHBand="0" w:noVBand="0"/>
      </w:tblPr>
      <w:tblGrid>
        <w:gridCol w:w="2547"/>
        <w:gridCol w:w="8080"/>
      </w:tblGrid>
      <w:tr w:rsidR="00FB5328" w:rsidRPr="00C0329F" w14:paraId="0E2759CA" w14:textId="77777777" w:rsidTr="006E0317">
        <w:trPr>
          <w:cnfStyle w:val="100000000000" w:firstRow="1" w:lastRow="0" w:firstColumn="0" w:lastColumn="0" w:oddVBand="0" w:evenVBand="0" w:oddHBand="0" w:evenHBand="0" w:firstRowFirstColumn="0" w:firstRowLastColumn="0" w:lastRowFirstColumn="0" w:lastRowLastColumn="0"/>
          <w:trHeight w:val="64"/>
        </w:trPr>
        <w:tc>
          <w:tcPr>
            <w:tcW w:w="2547" w:type="dxa"/>
          </w:tcPr>
          <w:p w14:paraId="70A60584" w14:textId="77777777" w:rsidR="00FB5328" w:rsidRPr="00C0329F" w:rsidRDefault="00FB5328" w:rsidP="00B56CD3">
            <w:pPr>
              <w:pStyle w:val="TNormal"/>
              <w:spacing w:before="120" w:after="120"/>
              <w:jc w:val="left"/>
              <w:rPr>
                <w:rFonts w:cs="Open Sans"/>
                <w:b w:val="0"/>
                <w:bCs w:val="0"/>
              </w:rPr>
            </w:pPr>
            <w:r w:rsidRPr="005A23C9">
              <w:rPr>
                <w:rFonts w:cs="Open Sans"/>
                <w:szCs w:val="20"/>
              </w:rPr>
              <w:t>Abreviatūra / Termins / Saīsinājums</w:t>
            </w:r>
          </w:p>
        </w:tc>
        <w:tc>
          <w:tcPr>
            <w:tcW w:w="8080" w:type="dxa"/>
          </w:tcPr>
          <w:p w14:paraId="2C2E7ABC" w14:textId="77777777" w:rsidR="00FB5328" w:rsidRPr="00C0329F" w:rsidRDefault="00FB5328" w:rsidP="00B56CD3">
            <w:pPr>
              <w:pStyle w:val="TNormal"/>
              <w:spacing w:before="120" w:after="120"/>
              <w:jc w:val="left"/>
              <w:rPr>
                <w:rFonts w:cs="Open Sans"/>
                <w:b w:val="0"/>
                <w:bCs w:val="0"/>
              </w:rPr>
            </w:pPr>
            <w:r w:rsidRPr="005A23C9">
              <w:rPr>
                <w:rFonts w:cs="Open Sans"/>
                <w:szCs w:val="20"/>
              </w:rPr>
              <w:t>Atšifrējums / Definīcija</w:t>
            </w:r>
          </w:p>
        </w:tc>
      </w:tr>
      <w:tr w:rsidR="001E1CE6" w:rsidRPr="00C0329F" w14:paraId="78F56AB4" w14:textId="77777777" w:rsidTr="006E0317">
        <w:trPr>
          <w:trHeight w:val="64"/>
        </w:trPr>
        <w:tc>
          <w:tcPr>
            <w:tcW w:w="2547" w:type="dxa"/>
          </w:tcPr>
          <w:p w14:paraId="55F2B73F" w14:textId="5E0ECD9D" w:rsidR="001E1CE6" w:rsidRPr="005A23C9" w:rsidRDefault="001E1CE6" w:rsidP="001E1CE6">
            <w:pPr>
              <w:pStyle w:val="TNormal"/>
              <w:spacing w:before="120" w:after="120"/>
              <w:jc w:val="left"/>
              <w:rPr>
                <w:rFonts w:cs="Open Sans"/>
                <w:szCs w:val="20"/>
              </w:rPr>
            </w:pPr>
            <w:r>
              <w:rPr>
                <w:rFonts w:cs="Open Sans"/>
                <w:szCs w:val="20"/>
              </w:rPr>
              <w:t>ATD</w:t>
            </w:r>
          </w:p>
        </w:tc>
        <w:tc>
          <w:tcPr>
            <w:tcW w:w="8080" w:type="dxa"/>
          </w:tcPr>
          <w:p w14:paraId="5B6CD35D" w14:textId="78F2E33D" w:rsidR="001E1CE6" w:rsidRPr="005A23C9" w:rsidRDefault="001E1CE6" w:rsidP="001E1CE6">
            <w:pPr>
              <w:pStyle w:val="TNormal"/>
              <w:spacing w:before="120" w:after="120"/>
              <w:jc w:val="left"/>
              <w:rPr>
                <w:rFonts w:cs="Open Sans"/>
                <w:szCs w:val="20"/>
              </w:rPr>
            </w:pPr>
            <w:r w:rsidRPr="00E61BD5">
              <w:rPr>
                <w:rFonts w:cs="Open Sans"/>
                <w:szCs w:val="20"/>
              </w:rPr>
              <w:t>VSIA “Autotransporta direkcija” kā Sistēmas Pasūtītājs un Sistēmas biznesa un tehnisko resursu turētājs.</w:t>
            </w:r>
          </w:p>
        </w:tc>
      </w:tr>
      <w:tr w:rsidR="001E1CE6" w:rsidRPr="00C0329F" w14:paraId="36DEDE59" w14:textId="77777777" w:rsidTr="006E0317">
        <w:trPr>
          <w:trHeight w:val="64"/>
        </w:trPr>
        <w:tc>
          <w:tcPr>
            <w:tcW w:w="2547" w:type="dxa"/>
          </w:tcPr>
          <w:p w14:paraId="24F05D9E" w14:textId="7AE4C015" w:rsidR="001E1CE6" w:rsidRPr="005A23C9" w:rsidRDefault="001E1CE6" w:rsidP="001E1CE6">
            <w:pPr>
              <w:pStyle w:val="TNormal"/>
              <w:spacing w:before="120" w:after="120"/>
              <w:jc w:val="left"/>
              <w:rPr>
                <w:rFonts w:cs="Open Sans"/>
                <w:szCs w:val="20"/>
              </w:rPr>
            </w:pPr>
            <w:r>
              <w:rPr>
                <w:rFonts w:cs="Open Sans"/>
                <w:szCs w:val="20"/>
              </w:rPr>
              <w:t>BMA</w:t>
            </w:r>
          </w:p>
        </w:tc>
        <w:tc>
          <w:tcPr>
            <w:tcW w:w="8080" w:type="dxa"/>
          </w:tcPr>
          <w:p w14:paraId="34442F7F" w14:textId="14A44983" w:rsidR="001E1CE6" w:rsidRPr="005A23C9" w:rsidRDefault="001E1CE6" w:rsidP="001E1CE6">
            <w:pPr>
              <w:pStyle w:val="TNormal"/>
              <w:spacing w:before="120" w:after="120"/>
              <w:jc w:val="left"/>
              <w:rPr>
                <w:rFonts w:cs="Open Sans"/>
                <w:szCs w:val="20"/>
              </w:rPr>
            </w:pPr>
            <w:r w:rsidRPr="00E61BD5">
              <w:rPr>
                <w:rFonts w:cs="Open Sans"/>
                <w:szCs w:val="20"/>
              </w:rPr>
              <w:t>Braukšanas maksas atvieglojum</w:t>
            </w:r>
            <w:r>
              <w:rPr>
                <w:rFonts w:cs="Open Sans"/>
                <w:szCs w:val="20"/>
              </w:rPr>
              <w:t>s</w:t>
            </w:r>
          </w:p>
        </w:tc>
      </w:tr>
      <w:tr w:rsidR="00FB5328" w:rsidRPr="00C0329F" w14:paraId="6B3530BE" w14:textId="77777777" w:rsidTr="006E0317">
        <w:trPr>
          <w:trHeight w:val="462"/>
        </w:trPr>
        <w:tc>
          <w:tcPr>
            <w:tcW w:w="2547" w:type="dxa"/>
          </w:tcPr>
          <w:p w14:paraId="16AC458B" w14:textId="77777777" w:rsidR="00FB5328" w:rsidRPr="00C0329F" w:rsidRDefault="00FB5328" w:rsidP="00B56CD3">
            <w:pPr>
              <w:pStyle w:val="TNormal"/>
              <w:rPr>
                <w:rFonts w:cs="Open Sans"/>
              </w:rPr>
            </w:pPr>
            <w:r w:rsidRPr="005A23C9">
              <w:rPr>
                <w:rFonts w:cs="Open Sans"/>
                <w:szCs w:val="20"/>
              </w:rPr>
              <w:t>CDX</w:t>
            </w:r>
          </w:p>
        </w:tc>
        <w:tc>
          <w:tcPr>
            <w:tcW w:w="8080" w:type="dxa"/>
          </w:tcPr>
          <w:p w14:paraId="69F4B0F2" w14:textId="77777777" w:rsidR="00FB5328" w:rsidRPr="00C0329F" w:rsidRDefault="00FB5328" w:rsidP="00B56CD3">
            <w:pPr>
              <w:pStyle w:val="TNormal"/>
              <w:rPr>
                <w:rFonts w:cs="Open Sans"/>
              </w:rPr>
            </w:pPr>
            <w:r w:rsidRPr="005A23C9">
              <w:rPr>
                <w:rFonts w:cs="Open Sans"/>
                <w:szCs w:val="20"/>
              </w:rPr>
              <w:t>SIA Codex</w:t>
            </w:r>
          </w:p>
        </w:tc>
      </w:tr>
      <w:tr w:rsidR="001E1CE6" w:rsidRPr="00C0329F" w14:paraId="77265D40" w14:textId="77777777" w:rsidTr="006E0317">
        <w:trPr>
          <w:trHeight w:val="462"/>
        </w:trPr>
        <w:tc>
          <w:tcPr>
            <w:tcW w:w="2547" w:type="dxa"/>
          </w:tcPr>
          <w:p w14:paraId="236656E4" w14:textId="52A2C67F" w:rsidR="001E1CE6" w:rsidRPr="005A23C9" w:rsidRDefault="001E1CE6" w:rsidP="001E1CE6">
            <w:pPr>
              <w:pStyle w:val="TNormal"/>
              <w:rPr>
                <w:rFonts w:cs="Open Sans"/>
                <w:szCs w:val="20"/>
              </w:rPr>
            </w:pPr>
            <w:r>
              <w:rPr>
                <w:rFonts w:cs="Open Sans"/>
                <w:szCs w:val="20"/>
              </w:rPr>
              <w:t>STIFSS</w:t>
            </w:r>
          </w:p>
        </w:tc>
        <w:tc>
          <w:tcPr>
            <w:tcW w:w="8080" w:type="dxa"/>
          </w:tcPr>
          <w:p w14:paraId="2820388E" w14:textId="49A5E88D" w:rsidR="001E1CE6" w:rsidRPr="005A23C9" w:rsidRDefault="001E1CE6" w:rsidP="001E1CE6">
            <w:pPr>
              <w:pStyle w:val="TNormal"/>
              <w:rPr>
                <w:rFonts w:cs="Open Sans"/>
                <w:szCs w:val="20"/>
              </w:rPr>
            </w:pPr>
            <w:r w:rsidRPr="00E61BD5">
              <w:rPr>
                <w:rFonts w:cs="Open Sans"/>
                <w:szCs w:val="20"/>
              </w:rPr>
              <w:t>Sabiedriskā transporta informācijas un finanšu statistikas sistēma, kuras īpašnieks ir VSIA “Autotransporta direkcija”</w:t>
            </w:r>
          </w:p>
        </w:tc>
      </w:tr>
      <w:tr w:rsidR="006D4C7D" w:rsidRPr="00C0329F" w14:paraId="2107A26E" w14:textId="77777777" w:rsidTr="006E0317">
        <w:trPr>
          <w:trHeight w:val="462"/>
        </w:trPr>
        <w:tc>
          <w:tcPr>
            <w:tcW w:w="2547" w:type="dxa"/>
          </w:tcPr>
          <w:p w14:paraId="341B4286" w14:textId="4C06D325" w:rsidR="006D4C7D" w:rsidRPr="005A23C9" w:rsidRDefault="006D4C7D" w:rsidP="00B56CD3">
            <w:pPr>
              <w:pStyle w:val="TNormal"/>
              <w:rPr>
                <w:rFonts w:cs="Open Sans"/>
                <w:szCs w:val="20"/>
              </w:rPr>
            </w:pPr>
            <w:r>
              <w:rPr>
                <w:rFonts w:cs="Open Sans"/>
                <w:szCs w:val="20"/>
              </w:rPr>
              <w:t>VBN</w:t>
            </w:r>
          </w:p>
        </w:tc>
        <w:tc>
          <w:tcPr>
            <w:tcW w:w="8080" w:type="dxa"/>
          </w:tcPr>
          <w:p w14:paraId="14D3EBBE" w14:textId="303406D3" w:rsidR="006D4C7D" w:rsidRPr="005A23C9" w:rsidRDefault="006D4C7D" w:rsidP="00B56CD3">
            <w:pPr>
              <w:pStyle w:val="TNormal"/>
              <w:rPr>
                <w:rFonts w:cs="Open Sans"/>
                <w:szCs w:val="20"/>
              </w:rPr>
            </w:pPr>
            <w:r>
              <w:rPr>
                <w:rFonts w:cs="Open Sans"/>
                <w:color w:val="auto"/>
                <w:szCs w:val="20"/>
              </w:rPr>
              <w:t>Vienotā biļešu noliktava</w:t>
            </w:r>
            <w:r w:rsidR="00E718DD">
              <w:rPr>
                <w:rFonts w:cs="Open Sans"/>
                <w:color w:val="auto"/>
                <w:szCs w:val="20"/>
              </w:rPr>
              <w:t xml:space="preserve"> ar centralizētu datubāzi</w:t>
            </w:r>
          </w:p>
        </w:tc>
      </w:tr>
    </w:tbl>
    <w:p w14:paraId="110EC7D3" w14:textId="77777777" w:rsidR="003B1F61" w:rsidRPr="00090320" w:rsidRDefault="003B1F61" w:rsidP="00C574EC">
      <w:pPr>
        <w:pStyle w:val="Heading2"/>
      </w:pPr>
      <w:bookmarkStart w:id="22" w:name="_Toc342400656"/>
      <w:bookmarkStart w:id="23" w:name="_Toc53437857"/>
      <w:bookmarkStart w:id="24" w:name="_Toc220494785"/>
      <w:r w:rsidRPr="00F37256">
        <w:t>Saistība</w:t>
      </w:r>
      <w:r w:rsidRPr="00090320">
        <w:t xml:space="preserve"> ar citiem dokumentiem</w:t>
      </w:r>
      <w:bookmarkEnd w:id="22"/>
      <w:bookmarkEnd w:id="23"/>
      <w:bookmarkEnd w:id="24"/>
    </w:p>
    <w:p w14:paraId="7F149256" w14:textId="1D9BADBA" w:rsidR="003B1F61" w:rsidRDefault="003B1F61" w:rsidP="00580D60">
      <w:pPr>
        <w:pStyle w:val="ListParagraph"/>
        <w:widowControl w:val="0"/>
        <w:numPr>
          <w:ilvl w:val="0"/>
          <w:numId w:val="11"/>
        </w:numPr>
        <w:snapToGrid w:val="0"/>
        <w:spacing w:before="0" w:after="120" w:line="240" w:lineRule="auto"/>
        <w:contextualSpacing/>
        <w:rPr>
          <w:rFonts w:cs="Open Sans"/>
          <w:i/>
          <w:iCs/>
          <w:highlight w:val="lightGray"/>
        </w:rPr>
      </w:pPr>
      <w:r>
        <w:rPr>
          <w:rFonts w:cs="Open Sans"/>
        </w:rPr>
        <w:t xml:space="preserve">Līgums par </w:t>
      </w:r>
      <w:r>
        <w:rPr>
          <w:rFonts w:cs="Open Sans"/>
        </w:rPr>
        <w:fldChar w:fldCharType="begin"/>
      </w:r>
      <w:r>
        <w:rPr>
          <w:rFonts w:cs="Open Sans"/>
        </w:rPr>
        <w:instrText xml:space="preserve"> DOCPROPERTY  Ligums_par  \* MERGEFORMAT </w:instrText>
      </w:r>
      <w:r>
        <w:rPr>
          <w:rFonts w:cs="Open Sans"/>
        </w:rPr>
        <w:fldChar w:fldCharType="separate"/>
      </w:r>
      <w:r w:rsidR="00393DCD">
        <w:rPr>
          <w:rFonts w:cs="Open Sans"/>
        </w:rPr>
        <w:t>Vienotās sabiedriskā transporta biļešu sistēmas un ar to saistīto komponenšu uzturēšana, attīstība, izmaiņu pieprasījumu realizācija, Sabiedriskā transporta vienotās informācijas sistēmas platformas izveide un lietotāju atbalsts</w:t>
      </w:r>
      <w:r>
        <w:rPr>
          <w:rFonts w:cs="Open Sans"/>
        </w:rPr>
        <w:fldChar w:fldCharType="end"/>
      </w:r>
      <w:r>
        <w:rPr>
          <w:rFonts w:cs="Open Sans"/>
          <w:i/>
          <w:iCs/>
        </w:rPr>
        <w:t xml:space="preserve"> </w:t>
      </w:r>
      <w:r>
        <w:rPr>
          <w:rFonts w:cs="Open Sans"/>
        </w:rPr>
        <w:t xml:space="preserve">(Iepirkuma identifikācijas nr. </w:t>
      </w:r>
      <w:r>
        <w:rPr>
          <w:rFonts w:cs="Open Sans"/>
        </w:rPr>
        <w:fldChar w:fldCharType="begin"/>
      </w:r>
      <w:r>
        <w:rPr>
          <w:rFonts w:cs="Open Sans"/>
        </w:rPr>
        <w:instrText xml:space="preserve"> DOCPROPERTY  Iepirkuma_ID  \* MERGEFORMAT </w:instrText>
      </w:r>
      <w:r>
        <w:rPr>
          <w:rFonts w:cs="Open Sans"/>
        </w:rPr>
        <w:fldChar w:fldCharType="separate"/>
      </w:r>
      <w:r w:rsidR="00393DCD">
        <w:rPr>
          <w:rFonts w:cs="Open Sans"/>
        </w:rPr>
        <w:t>AD2025/5</w:t>
      </w:r>
      <w:r>
        <w:rPr>
          <w:rFonts w:cs="Open Sans"/>
        </w:rPr>
        <w:fldChar w:fldCharType="end"/>
      </w:r>
      <w:r>
        <w:rPr>
          <w:rFonts w:cs="Open Sans"/>
        </w:rPr>
        <w:t>)</w:t>
      </w:r>
    </w:p>
    <w:p w14:paraId="533EDF48" w14:textId="77777777" w:rsidR="003B1F61" w:rsidRPr="00393DCD" w:rsidRDefault="003B1F61" w:rsidP="00580D60">
      <w:pPr>
        <w:pStyle w:val="ListParagraph"/>
        <w:widowControl w:val="0"/>
        <w:numPr>
          <w:ilvl w:val="0"/>
          <w:numId w:val="11"/>
        </w:numPr>
        <w:snapToGrid w:val="0"/>
        <w:spacing w:after="0" w:line="240" w:lineRule="auto"/>
        <w:contextualSpacing/>
        <w:rPr>
          <w:rFonts w:cs="Open Sans"/>
          <w:i/>
          <w:iCs/>
          <w:highlight w:val="lightGray"/>
        </w:rPr>
      </w:pPr>
      <w:bookmarkStart w:id="25" w:name="_Ref63958520"/>
      <w:bookmarkStart w:id="26" w:name="_Ref65428892"/>
      <w:bookmarkStart w:id="27" w:name="_Ref66107681"/>
      <w:r>
        <w:rPr>
          <w:rFonts w:cs="Open Sans"/>
          <w:highlight w:val="lightGray"/>
        </w:rPr>
        <w:lastRenderedPageBreak/>
        <w:t>ATD Tehniskā specifikācija</w:t>
      </w:r>
      <w:bookmarkEnd w:id="25"/>
      <w:r>
        <w:rPr>
          <w:rFonts w:cs="Open Sans"/>
          <w:highlight w:val="lightGray"/>
        </w:rPr>
        <w:t xml:space="preserve"> </w:t>
      </w:r>
      <w:r>
        <w:rPr>
          <w:rFonts w:cs="Open Sans"/>
        </w:rPr>
        <w:t>par “Vienotas sabiedriskā transporta biļešu sistēmas izstrādi, uzturēšanu un izmaiņu pieprasījumu realizāciju”</w:t>
      </w:r>
      <w:bookmarkEnd w:id="26"/>
      <w:r>
        <w:rPr>
          <w:rFonts w:cs="Open Sans"/>
        </w:rPr>
        <w:t xml:space="preserve"> (</w:t>
      </w:r>
      <w:r>
        <w:rPr>
          <w:lang w:eastAsia="ar-SA"/>
        </w:rPr>
        <w:t>sagatavota 2020. gada aprīlī</w:t>
      </w:r>
      <w:r>
        <w:rPr>
          <w:rFonts w:cs="Open Sans"/>
        </w:rPr>
        <w:t>)</w:t>
      </w:r>
      <w:bookmarkEnd w:id="27"/>
      <w:r>
        <w:rPr>
          <w:rFonts w:cs="Open Sans"/>
        </w:rPr>
        <w:t xml:space="preserve"> </w:t>
      </w:r>
    </w:p>
    <w:p w14:paraId="3250D859" w14:textId="54319889" w:rsidR="00393DCD" w:rsidRDefault="00393DCD" w:rsidP="00393DCD">
      <w:pPr>
        <w:pStyle w:val="ListParagraph"/>
        <w:widowControl w:val="0"/>
        <w:numPr>
          <w:ilvl w:val="0"/>
          <w:numId w:val="11"/>
        </w:numPr>
        <w:snapToGrid w:val="0"/>
        <w:spacing w:before="0" w:after="120" w:line="240" w:lineRule="auto"/>
        <w:contextualSpacing/>
        <w:rPr>
          <w:rFonts w:cs="Open Sans"/>
          <w:i/>
          <w:iCs/>
          <w:highlight w:val="lightGray"/>
        </w:rPr>
      </w:pPr>
      <w:r>
        <w:rPr>
          <w:rFonts w:cs="Open Sans"/>
        </w:rPr>
        <w:t xml:space="preserve">Līgums par </w:t>
      </w:r>
      <w:r>
        <w:rPr>
          <w:rFonts w:cs="Open Sans"/>
        </w:rPr>
        <w:fldChar w:fldCharType="begin"/>
      </w:r>
      <w:r>
        <w:rPr>
          <w:rFonts w:cs="Open Sans"/>
        </w:rPr>
        <w:instrText xml:space="preserve"> DOCPROPERTY  Ligums_par  \* MERGEFORMAT </w:instrText>
      </w:r>
      <w:r>
        <w:rPr>
          <w:rFonts w:cs="Open Sans"/>
        </w:rPr>
        <w:fldChar w:fldCharType="separate"/>
      </w:r>
      <w:r>
        <w:rPr>
          <w:rFonts w:cs="Open Sans"/>
        </w:rPr>
        <w:t>Vienotās sabiedriskā transporta biļešu sistēmas un ar to saistīto komponenšu uzturēšana, attīstība, izmaiņu pieprasījumu realizācija, Sabiedriskā transporta vienotās informācijas sistēmas platformas izveide un lietotāju atbalsts</w:t>
      </w:r>
      <w:r>
        <w:rPr>
          <w:rFonts w:cs="Open Sans"/>
        </w:rPr>
        <w:fldChar w:fldCharType="end"/>
      </w:r>
      <w:r>
        <w:rPr>
          <w:rFonts w:cs="Open Sans"/>
          <w:i/>
          <w:iCs/>
        </w:rPr>
        <w:t xml:space="preserve"> </w:t>
      </w:r>
      <w:r>
        <w:rPr>
          <w:rFonts w:cs="Open Sans"/>
        </w:rPr>
        <w:t xml:space="preserve">(Iepirkuma identifikācijas nr. </w:t>
      </w:r>
      <w:r>
        <w:rPr>
          <w:rFonts w:cs="Open Sans"/>
        </w:rPr>
        <w:fldChar w:fldCharType="begin"/>
      </w:r>
      <w:r>
        <w:rPr>
          <w:rFonts w:cs="Open Sans"/>
        </w:rPr>
        <w:instrText xml:space="preserve"> DOCPROPERTY  Iepirkuma_ID  \* MERGEFORMAT </w:instrText>
      </w:r>
      <w:r>
        <w:rPr>
          <w:rFonts w:cs="Open Sans"/>
        </w:rPr>
        <w:fldChar w:fldCharType="separate"/>
      </w:r>
      <w:r>
        <w:rPr>
          <w:rFonts w:cs="Open Sans"/>
        </w:rPr>
        <w:t>AD2025/5</w:t>
      </w:r>
      <w:r>
        <w:rPr>
          <w:rFonts w:cs="Open Sans"/>
        </w:rPr>
        <w:fldChar w:fldCharType="end"/>
      </w:r>
      <w:r>
        <w:rPr>
          <w:rFonts w:cs="Open Sans"/>
        </w:rPr>
        <w:t>)</w:t>
      </w:r>
    </w:p>
    <w:p w14:paraId="2E08B8AE" w14:textId="77777777" w:rsidR="003B1F61" w:rsidRDefault="003B1F61" w:rsidP="00C574EC">
      <w:pPr>
        <w:pStyle w:val="Heading2"/>
      </w:pPr>
      <w:bookmarkStart w:id="28" w:name="_Toc53437858"/>
      <w:bookmarkStart w:id="29" w:name="_Toc220494786"/>
      <w:r w:rsidRPr="00FB5328">
        <w:t>Dokumenta</w:t>
      </w:r>
      <w:r w:rsidRPr="00090320">
        <w:t xml:space="preserve"> pārskats</w:t>
      </w:r>
      <w:bookmarkEnd w:id="28"/>
      <w:bookmarkEnd w:id="29"/>
    </w:p>
    <w:p w14:paraId="1FA1B7CA" w14:textId="77777777" w:rsidR="003B1F61" w:rsidRPr="007073D8" w:rsidRDefault="003B1F61" w:rsidP="003B1F61">
      <w:pPr>
        <w:rPr>
          <w:rFonts w:cs="Open Sans"/>
        </w:rPr>
      </w:pPr>
      <w:r w:rsidRPr="007073D8">
        <w:rPr>
          <w:rFonts w:cs="Open Sans"/>
        </w:rPr>
        <w:t xml:space="preserve">Dokumentu veido </w:t>
      </w:r>
      <w:r>
        <w:rPr>
          <w:rFonts w:cs="Open Sans"/>
        </w:rPr>
        <w:t>šādas</w:t>
      </w:r>
      <w:r w:rsidRPr="007073D8">
        <w:rPr>
          <w:rFonts w:cs="Open Sans"/>
        </w:rPr>
        <w:t xml:space="preserve"> </w:t>
      </w:r>
      <w:r>
        <w:rPr>
          <w:rFonts w:cs="Open Sans"/>
        </w:rPr>
        <w:t>nodaļas</w:t>
      </w:r>
      <w:r w:rsidRPr="007073D8">
        <w:rPr>
          <w:rFonts w:cs="Open Sans"/>
        </w:rPr>
        <w:t>:</w:t>
      </w:r>
    </w:p>
    <w:p w14:paraId="1A148C4A" w14:textId="77777777" w:rsidR="003B1F61" w:rsidRDefault="003B1F61" w:rsidP="00580D60">
      <w:pPr>
        <w:pStyle w:val="ListParagraph"/>
        <w:numPr>
          <w:ilvl w:val="0"/>
          <w:numId w:val="9"/>
        </w:numPr>
        <w:rPr>
          <w:rFonts w:cs="Open Sans"/>
        </w:rPr>
      </w:pPr>
      <w:r w:rsidRPr="00E261D3">
        <w:rPr>
          <w:rFonts w:cs="Open Sans"/>
        </w:rPr>
        <w:t>1.nodaļa – vispārēja informācija par šo dokumentu, dokumentā izmantotie jēdzieni, saīsinājumi un arī šim prasību specifikācijas dokumentam saistītie dokumenti;</w:t>
      </w:r>
    </w:p>
    <w:p w14:paraId="2156A670" w14:textId="5E54A8F7" w:rsidR="003B1F61" w:rsidRPr="00E261D3" w:rsidRDefault="003B1F61" w:rsidP="00580D60">
      <w:pPr>
        <w:pStyle w:val="ListParagraph"/>
        <w:numPr>
          <w:ilvl w:val="0"/>
          <w:numId w:val="9"/>
        </w:numPr>
        <w:rPr>
          <w:rFonts w:cs="Open Sans"/>
        </w:rPr>
      </w:pPr>
      <w:r>
        <w:rPr>
          <w:rFonts w:cs="Open Sans"/>
        </w:rPr>
        <w:t>2.nodaļa – Datu apmaiņas servis</w:t>
      </w:r>
      <w:r w:rsidR="00E40A9F">
        <w:rPr>
          <w:rFonts w:cs="Open Sans"/>
        </w:rPr>
        <w:t>u</w:t>
      </w:r>
      <w:r>
        <w:rPr>
          <w:rFonts w:cs="Open Sans"/>
        </w:rPr>
        <w:t xml:space="preserve"> aprak</w:t>
      </w:r>
      <w:r w:rsidR="00E40A9F">
        <w:rPr>
          <w:rFonts w:cs="Open Sans"/>
        </w:rPr>
        <w:t>s</w:t>
      </w:r>
      <w:r>
        <w:rPr>
          <w:rFonts w:cs="Open Sans"/>
        </w:rPr>
        <w:t>ts;</w:t>
      </w:r>
    </w:p>
    <w:p w14:paraId="143BC8F8" w14:textId="77777777" w:rsidR="003B1F61" w:rsidRDefault="003B1F61" w:rsidP="00580D60">
      <w:pPr>
        <w:pStyle w:val="ListParagraph"/>
        <w:numPr>
          <w:ilvl w:val="0"/>
          <w:numId w:val="9"/>
        </w:numPr>
        <w:rPr>
          <w:rFonts w:cs="Open Sans"/>
        </w:rPr>
      </w:pPr>
      <w:r>
        <w:rPr>
          <w:rFonts w:cs="Open Sans"/>
        </w:rPr>
        <w:t>3</w:t>
      </w:r>
      <w:r w:rsidRPr="00E261D3">
        <w:rPr>
          <w:rFonts w:cs="Open Sans"/>
        </w:rPr>
        <w:t xml:space="preserve">.nodaļa  – </w:t>
      </w:r>
      <w:r>
        <w:rPr>
          <w:rFonts w:cs="Open Sans"/>
        </w:rPr>
        <w:t>Pieņēmumi un atkarības;</w:t>
      </w:r>
    </w:p>
    <w:p w14:paraId="549980FF" w14:textId="77777777" w:rsidR="003B1F61" w:rsidRDefault="003B1F61" w:rsidP="00580D60">
      <w:pPr>
        <w:pStyle w:val="ListParagraph"/>
        <w:numPr>
          <w:ilvl w:val="0"/>
          <w:numId w:val="9"/>
        </w:numPr>
        <w:rPr>
          <w:rFonts w:cs="Open Sans"/>
        </w:rPr>
      </w:pPr>
      <w:r>
        <w:rPr>
          <w:rFonts w:cs="Open Sans"/>
        </w:rPr>
        <w:t>4.nodaļa – Datu apmaiņa;</w:t>
      </w:r>
    </w:p>
    <w:p w14:paraId="3B2B2D88" w14:textId="4E0F9ACA" w:rsidR="00E40A9F" w:rsidRDefault="00E40A9F" w:rsidP="00E40A9F">
      <w:pPr>
        <w:pStyle w:val="ListParagraph"/>
        <w:numPr>
          <w:ilvl w:val="0"/>
          <w:numId w:val="9"/>
        </w:numPr>
        <w:rPr>
          <w:rFonts w:cs="Open Sans"/>
        </w:rPr>
      </w:pPr>
      <w:r>
        <w:rPr>
          <w:rFonts w:cs="Open Sans"/>
        </w:rPr>
        <w:t xml:space="preserve">5.nodaļa – Servisā izmantoto klasifikatoru vērtības; </w:t>
      </w:r>
    </w:p>
    <w:p w14:paraId="3F4F8C0C" w14:textId="083B5010" w:rsidR="002464C9" w:rsidRPr="00E40A9F" w:rsidRDefault="00E40A9F" w:rsidP="00E40A9F">
      <w:pPr>
        <w:pStyle w:val="ListParagraph"/>
        <w:numPr>
          <w:ilvl w:val="0"/>
          <w:numId w:val="9"/>
        </w:numPr>
        <w:rPr>
          <w:rFonts w:cs="Open Sans"/>
        </w:rPr>
      </w:pPr>
      <w:r>
        <w:rPr>
          <w:rFonts w:cs="Open Sans"/>
        </w:rPr>
        <w:t>6</w:t>
      </w:r>
      <w:r w:rsidR="003B1F61">
        <w:rPr>
          <w:rFonts w:cs="Open Sans"/>
        </w:rPr>
        <w:t>.nodaļa – Kļūdas ziņojumi</w:t>
      </w:r>
      <w:r>
        <w:rPr>
          <w:rFonts w:cs="Open Sans"/>
        </w:rPr>
        <w:t>.</w:t>
      </w:r>
      <w:r w:rsidR="002464C9">
        <w:br w:type="page"/>
      </w:r>
    </w:p>
    <w:p w14:paraId="3AE28D96" w14:textId="1C1742A3" w:rsidR="006D4C7D" w:rsidRDefault="006D4C7D" w:rsidP="00AE2247">
      <w:pPr>
        <w:pStyle w:val="Heading1"/>
      </w:pPr>
      <w:bookmarkStart w:id="30" w:name="_Toc256000000"/>
      <w:bookmarkStart w:id="31" w:name="_Toc526426230"/>
      <w:bookmarkStart w:id="32" w:name="_Toc23773056"/>
      <w:bookmarkStart w:id="33" w:name="_Toc25143658"/>
      <w:bookmarkStart w:id="34" w:name="_Toc56681819"/>
      <w:bookmarkStart w:id="35" w:name="_Toc48823609"/>
      <w:bookmarkStart w:id="36" w:name="_Toc337651332"/>
      <w:bookmarkStart w:id="37" w:name="_Toc53437868"/>
      <w:bookmarkStart w:id="38" w:name="_Toc220494787"/>
      <w:r>
        <w:lastRenderedPageBreak/>
        <w:t>Datu apmaiņas servis</w:t>
      </w:r>
      <w:r w:rsidR="00E40A9F">
        <w:t>u</w:t>
      </w:r>
      <w:r>
        <w:t xml:space="preserve"> apraksts</w:t>
      </w:r>
      <w:bookmarkEnd w:id="38"/>
    </w:p>
    <w:p w14:paraId="15EF04F0" w14:textId="50AD9895" w:rsidR="0067656C" w:rsidRPr="0067656C" w:rsidRDefault="0067656C" w:rsidP="00C574EC">
      <w:pPr>
        <w:pStyle w:val="Heading2"/>
      </w:pPr>
      <w:bookmarkStart w:id="39" w:name="_Toc220494788"/>
      <w:r>
        <w:t>Kopskats</w:t>
      </w:r>
      <w:bookmarkEnd w:id="39"/>
    </w:p>
    <w:p w14:paraId="2AEFC4FE" w14:textId="2C293F66" w:rsidR="002464C9" w:rsidRPr="002464C9" w:rsidRDefault="001E1CE6" w:rsidP="002464C9">
      <w:r>
        <w:rPr>
          <w:noProof/>
        </w:rPr>
        <w:drawing>
          <wp:inline distT="0" distB="0" distL="0" distR="0" wp14:anchorId="4571EBD2" wp14:editId="3E70A0DE">
            <wp:extent cx="3650296" cy="2598645"/>
            <wp:effectExtent l="0" t="0" r="762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650296" cy="2598645"/>
                    </a:xfrm>
                    <a:prstGeom prst="rect">
                      <a:avLst/>
                    </a:prstGeom>
                  </pic:spPr>
                </pic:pic>
              </a:graphicData>
            </a:graphic>
          </wp:inline>
        </w:drawing>
      </w:r>
    </w:p>
    <w:p w14:paraId="5AB33434" w14:textId="4AC6D51A" w:rsidR="001E1CE6" w:rsidRDefault="001E1CE6" w:rsidP="001E1CE6">
      <w:bookmarkStart w:id="40" w:name="_Hlk101032102"/>
      <w:bookmarkStart w:id="41" w:name="_Hlk101031814"/>
    </w:p>
    <w:p w14:paraId="27E6A85A" w14:textId="77777777" w:rsidR="001E1CE6" w:rsidRDefault="001E1CE6" w:rsidP="001E1CE6">
      <w:bookmarkStart w:id="42" w:name="_Hlk101031305"/>
      <w:r>
        <w:t>VBN API nodrošina datu apmaiņu ar Industrijas dalībniekiem un valsts vai pašvaldību iestādēm.</w:t>
      </w:r>
    </w:p>
    <w:p w14:paraId="56D54907" w14:textId="77777777" w:rsidR="001E1CE6" w:rsidRDefault="001E1CE6" w:rsidP="001E1CE6">
      <w:r>
        <w:t>VBN ir risinājums, kurš nodrošina vienotu datu bāzi, kurā tiek glabāta informācija par maršrutiem, reisiem, transportlīdzekļiem, biļetēm, industrijas dalībniekiem. VBN dod iespēju paralēli darboties dažādiem pakalpojuma sniedzējiem ar vienādu informāciju. VBN satur 7 datu apmaiņas servisus.</w:t>
      </w:r>
    </w:p>
    <w:p w14:paraId="4F5F848F" w14:textId="77777777" w:rsidR="001E1CE6" w:rsidRDefault="001E1CE6" w:rsidP="001E1CE6">
      <w:r>
        <w:t>Sistēmā ietvertie datu apmaiņas servisi:</w:t>
      </w:r>
    </w:p>
    <w:p w14:paraId="1E6D34D3" w14:textId="77777777" w:rsidR="001E1CE6" w:rsidRPr="002464C9" w:rsidRDefault="001E1CE6" w:rsidP="001E1CE6">
      <w:pPr>
        <w:pStyle w:val="ListParagraph"/>
        <w:numPr>
          <w:ilvl w:val="0"/>
          <w:numId w:val="12"/>
        </w:numPr>
      </w:pPr>
      <w:r w:rsidRPr="002464C9">
        <w:t xml:space="preserve">API-A – Saskarne </w:t>
      </w:r>
      <w:r>
        <w:t>lietotāju kontu un to tiesību, lomu pārvaldībai un autentifikācijas, autorizācijas nodrošināšanai</w:t>
      </w:r>
    </w:p>
    <w:p w14:paraId="5E903215" w14:textId="77777777" w:rsidR="001E1CE6" w:rsidRPr="002464C9" w:rsidRDefault="001E1CE6" w:rsidP="001E1CE6">
      <w:pPr>
        <w:pStyle w:val="ListParagraph"/>
        <w:numPr>
          <w:ilvl w:val="0"/>
          <w:numId w:val="12"/>
        </w:numPr>
      </w:pPr>
      <w:r w:rsidRPr="002464C9">
        <w:t xml:space="preserve">API-M - Saskarne </w:t>
      </w:r>
      <w:bookmarkStart w:id="43" w:name="_Hlk101031285"/>
      <w:r>
        <w:t>pamat</w:t>
      </w:r>
      <w:r w:rsidRPr="002464C9">
        <w:t>datu</w:t>
      </w:r>
      <w:r>
        <w:t xml:space="preserve"> nodošanai uz VBN</w:t>
      </w:r>
      <w:r w:rsidRPr="002464C9">
        <w:t xml:space="preserve"> par </w:t>
      </w:r>
      <w:r>
        <w:t xml:space="preserve">pieturvietām, </w:t>
      </w:r>
      <w:r w:rsidRPr="002464C9">
        <w:t>maršrutiem</w:t>
      </w:r>
      <w:r>
        <w:t>,</w:t>
      </w:r>
      <w:r w:rsidRPr="002464C9">
        <w:t xml:space="preserve"> reisiem</w:t>
      </w:r>
      <w:r>
        <w:t>, transportlīdzekļiem un transportlīdzekļu pamatdatu izgūšanai no VBN</w:t>
      </w:r>
      <w:bookmarkEnd w:id="43"/>
    </w:p>
    <w:p w14:paraId="5CDE28A4" w14:textId="77777777" w:rsidR="001E1CE6" w:rsidRPr="002464C9" w:rsidRDefault="001E1CE6" w:rsidP="001E1CE6">
      <w:pPr>
        <w:pStyle w:val="ListParagraph"/>
        <w:numPr>
          <w:ilvl w:val="0"/>
          <w:numId w:val="12"/>
        </w:numPr>
      </w:pPr>
      <w:r w:rsidRPr="002464C9">
        <w:t>API-P - Saskarne pārvadātājiem reisu</w:t>
      </w:r>
      <w:r>
        <w:t xml:space="preserve"> izpilžu un transportlīdzekļu konfigurāciju </w:t>
      </w:r>
      <w:r w:rsidRPr="002464C9">
        <w:t xml:space="preserve">datu </w:t>
      </w:r>
      <w:r>
        <w:t xml:space="preserve">iesniegšanai un </w:t>
      </w:r>
      <w:r w:rsidRPr="002464C9">
        <w:t>precizē</w:t>
      </w:r>
      <w:r>
        <w:t>šanai kā arī pieteikumu pieturvietu izbraukšanai iesniegšanai</w:t>
      </w:r>
    </w:p>
    <w:p w14:paraId="51CA13B0" w14:textId="77777777" w:rsidR="001E1CE6" w:rsidRPr="002464C9" w:rsidRDefault="001E1CE6" w:rsidP="001E1CE6">
      <w:pPr>
        <w:pStyle w:val="ListParagraph"/>
        <w:numPr>
          <w:ilvl w:val="0"/>
          <w:numId w:val="12"/>
        </w:numPr>
      </w:pPr>
      <w:r w:rsidRPr="002464C9">
        <w:t>API-T - Saskarne biļešu tir</w:t>
      </w:r>
      <w:r>
        <w:t>dzniecības procesu tiešai nodrošināšanai</w:t>
      </w:r>
    </w:p>
    <w:p w14:paraId="5062274B" w14:textId="77777777" w:rsidR="001E1CE6" w:rsidRPr="002464C9" w:rsidRDefault="001E1CE6" w:rsidP="001E1CE6">
      <w:pPr>
        <w:pStyle w:val="ListParagraph"/>
        <w:numPr>
          <w:ilvl w:val="0"/>
          <w:numId w:val="12"/>
        </w:numPr>
      </w:pPr>
      <w:r w:rsidRPr="002464C9">
        <w:t xml:space="preserve">API-C - Saskarne </w:t>
      </w:r>
      <w:r>
        <w:t>braukšanas maksas atvieglojumu vai atlaižu klasifikatoru nodošanai uz VBN</w:t>
      </w:r>
    </w:p>
    <w:p w14:paraId="608A58B6" w14:textId="77777777" w:rsidR="001E1CE6" w:rsidRPr="002464C9" w:rsidRDefault="001E1CE6" w:rsidP="001E1CE6">
      <w:pPr>
        <w:pStyle w:val="ListParagraph"/>
        <w:numPr>
          <w:ilvl w:val="0"/>
          <w:numId w:val="12"/>
        </w:numPr>
      </w:pPr>
      <w:r w:rsidRPr="002464C9">
        <w:lastRenderedPageBreak/>
        <w:t xml:space="preserve">API-V - Saskarne </w:t>
      </w:r>
      <w:r>
        <w:t>transportlīdzeklī lietotajām sistēmām reisa izpilžu pārvaldībai, biļešu pārbaudīšanai un ārpus VBN emitēto biļešu datu nodošanai uz VBN</w:t>
      </w:r>
    </w:p>
    <w:p w14:paraId="367A309C" w14:textId="77777777" w:rsidR="001E1CE6" w:rsidRDefault="001E1CE6" w:rsidP="001E1CE6">
      <w:pPr>
        <w:pStyle w:val="ListParagraph"/>
        <w:numPr>
          <w:ilvl w:val="0"/>
          <w:numId w:val="12"/>
        </w:numPr>
      </w:pPr>
      <w:r w:rsidRPr="002464C9">
        <w:t xml:space="preserve">API-O </w:t>
      </w:r>
      <w:r>
        <w:t>–</w:t>
      </w:r>
      <w:r w:rsidRPr="002464C9">
        <w:t xml:space="preserve"> Saskarne</w:t>
      </w:r>
      <w:r>
        <w:t xml:space="preserve"> klasifikatoru un citu </w:t>
      </w:r>
      <w:r w:rsidRPr="002464C9">
        <w:t xml:space="preserve">atvērto datu </w:t>
      </w:r>
      <w:r>
        <w:t>izgūšanai no VBN</w:t>
      </w:r>
      <w:bookmarkEnd w:id="40"/>
    </w:p>
    <w:p w14:paraId="3A071390" w14:textId="77777777" w:rsidR="0067656C" w:rsidRDefault="0067656C" w:rsidP="00C574EC">
      <w:pPr>
        <w:pStyle w:val="Heading2"/>
      </w:pPr>
      <w:bookmarkStart w:id="44" w:name="_Toc220494789"/>
      <w:bookmarkEnd w:id="41"/>
      <w:bookmarkEnd w:id="42"/>
      <w:r>
        <w:t>API-V serviss</w:t>
      </w:r>
      <w:bookmarkEnd w:id="44"/>
    </w:p>
    <w:p w14:paraId="5552B8F4" w14:textId="5DB85B4B" w:rsidR="00857128" w:rsidRDefault="0067656C" w:rsidP="0067656C">
      <w:bookmarkStart w:id="45" w:name="_Hlk101031264"/>
      <w:r>
        <w:t xml:space="preserve">Datu apmaiņas serviss API-V ir </w:t>
      </w:r>
      <w:r w:rsidR="00631322">
        <w:t xml:space="preserve">viens no </w:t>
      </w:r>
      <w:r>
        <w:t xml:space="preserve">VBN API servisiem. </w:t>
      </w:r>
      <w:bookmarkEnd w:id="45"/>
      <w:r>
        <w:t>Tā ir s</w:t>
      </w:r>
      <w:r w:rsidRPr="002464C9">
        <w:t>askarne</w:t>
      </w:r>
      <w:r w:rsidR="00857128">
        <w:t xml:space="preserve"> starp VBN un - </w:t>
      </w:r>
      <w:r>
        <w:t xml:space="preserve"> transportlīdzek</w:t>
      </w:r>
      <w:r w:rsidR="00857128">
        <w:t>ļu</w:t>
      </w:r>
      <w:r>
        <w:t xml:space="preserve"> </w:t>
      </w:r>
      <w:r w:rsidR="00857128">
        <w:t>un/vai pārvadātāja centralizētajām sistēmām, lai veiktu:</w:t>
      </w:r>
    </w:p>
    <w:p w14:paraId="3AC18D27" w14:textId="77777777" w:rsidR="00857128" w:rsidRDefault="00857128" w:rsidP="00351BBF">
      <w:pPr>
        <w:numPr>
          <w:ilvl w:val="0"/>
          <w:numId w:val="25"/>
        </w:numPr>
      </w:pPr>
      <w:r>
        <w:t>R</w:t>
      </w:r>
      <w:r w:rsidR="0067656C">
        <w:t>eisa izpilžu pārvaldīb</w:t>
      </w:r>
      <w:r>
        <w:t>u;</w:t>
      </w:r>
    </w:p>
    <w:p w14:paraId="13DABD5A" w14:textId="77777777" w:rsidR="00857128" w:rsidRPr="00857128" w:rsidRDefault="00857128" w:rsidP="00351BBF">
      <w:pPr>
        <w:numPr>
          <w:ilvl w:val="0"/>
          <w:numId w:val="25"/>
        </w:numPr>
        <w:rPr>
          <w:rFonts w:eastAsia="Calibri"/>
        </w:rPr>
      </w:pPr>
      <w:r>
        <w:t>B</w:t>
      </w:r>
      <w:r w:rsidR="0067656C">
        <w:t xml:space="preserve">iļešu </w:t>
      </w:r>
      <w:r>
        <w:t>atprečošanu un kontroli;</w:t>
      </w:r>
    </w:p>
    <w:p w14:paraId="6B6E3367" w14:textId="09743EE2" w:rsidR="00E057AA" w:rsidRDefault="00857128" w:rsidP="00351BBF">
      <w:pPr>
        <w:numPr>
          <w:ilvl w:val="0"/>
          <w:numId w:val="25"/>
        </w:numPr>
        <w:rPr>
          <w:rFonts w:eastAsia="Calibri"/>
        </w:rPr>
      </w:pPr>
      <w:r>
        <w:t>Ā</w:t>
      </w:r>
      <w:r w:rsidR="0067656C">
        <w:t>rpus VBN emitēto biļešu datu nodošan</w:t>
      </w:r>
      <w:r>
        <w:t>u</w:t>
      </w:r>
      <w:r w:rsidR="0067656C">
        <w:t xml:space="preserve"> uz VBN.</w:t>
      </w:r>
      <w:r w:rsidR="00E057AA">
        <w:rPr>
          <w:rFonts w:eastAsia="Calibri"/>
        </w:rPr>
        <w:br w:type="page"/>
      </w:r>
    </w:p>
    <w:p w14:paraId="344B0BC8" w14:textId="20A0261B" w:rsidR="00712672" w:rsidRDefault="00712672" w:rsidP="00AE2247">
      <w:pPr>
        <w:pStyle w:val="Heading1"/>
      </w:pPr>
      <w:bookmarkStart w:id="46" w:name="_Toc220494790"/>
      <w:r>
        <w:lastRenderedPageBreak/>
        <w:t>Pieņēmumi un atkarības</w:t>
      </w:r>
      <w:bookmarkEnd w:id="30"/>
      <w:bookmarkEnd w:id="31"/>
      <w:bookmarkEnd w:id="32"/>
      <w:bookmarkEnd w:id="33"/>
      <w:bookmarkEnd w:id="34"/>
      <w:bookmarkEnd w:id="46"/>
    </w:p>
    <w:p w14:paraId="3E0FD997" w14:textId="77777777" w:rsidR="00712672" w:rsidRDefault="00712672" w:rsidP="00712672">
      <w:r>
        <w:t>Datu apmaiņa un autentifikācija tiek veikta izmantojot REST servisus.</w:t>
      </w:r>
    </w:p>
    <w:p w14:paraId="011B38D8" w14:textId="4E79B107" w:rsidR="00712672" w:rsidRDefault="00712672" w:rsidP="00712672">
      <w:r>
        <w:t>Veicot servisu izsaukumus un saņemot atbildes</w:t>
      </w:r>
      <w:r w:rsidR="00C9396A">
        <w:t>,</w:t>
      </w:r>
      <w:r>
        <w:t xml:space="preserve"> tiek pieņemts, ka datumu mainīgie atbilst formātam:</w:t>
      </w:r>
    </w:p>
    <w:p w14:paraId="0C6078C9" w14:textId="5C25EBDB" w:rsidR="00712672" w:rsidRDefault="00712672" w:rsidP="00580D60">
      <w:pPr>
        <w:pStyle w:val="ListParagraph"/>
        <w:numPr>
          <w:ilvl w:val="0"/>
          <w:numId w:val="10"/>
        </w:numPr>
        <w:spacing w:before="0" w:after="160" w:line="259" w:lineRule="auto"/>
        <w:contextualSpacing/>
        <w:jc w:val="left"/>
      </w:pPr>
      <w:r>
        <w:t>Datums ‘</w:t>
      </w:r>
      <w:proofErr w:type="spellStart"/>
      <w:r>
        <w:t>date</w:t>
      </w:r>
      <w:proofErr w:type="spellEnd"/>
      <w:r>
        <w:t>’ formāts: YYYY-MM-DD.</w:t>
      </w:r>
    </w:p>
    <w:p w14:paraId="13216590" w14:textId="77777777" w:rsidR="001E1CE6" w:rsidRDefault="001E1CE6" w:rsidP="001E1CE6">
      <w:bookmarkStart w:id="47" w:name="_Hlk70260396"/>
      <w:bookmarkStart w:id="48" w:name="_Hlk101030869"/>
      <w:bookmarkStart w:id="49" w:name="_Toc256000024"/>
      <w:bookmarkStart w:id="50" w:name="_Toc256000002"/>
      <w:bookmarkStart w:id="51" w:name="_Toc522776884"/>
      <w:bookmarkStart w:id="52" w:name="_Toc526426232"/>
      <w:bookmarkStart w:id="53" w:name="_Toc23773058"/>
      <w:bookmarkStart w:id="54" w:name="_Toc25143660"/>
      <w:bookmarkStart w:id="55" w:name="_Toc56681820"/>
      <w:r>
        <w:t>Pieprasījumu galvenē ‘</w:t>
      </w:r>
      <w:proofErr w:type="spellStart"/>
      <w:r>
        <w:t>header</w:t>
      </w:r>
      <w:proofErr w:type="spellEnd"/>
      <w:r>
        <w:t xml:space="preserve">’ vienmēr jāiekļauj derīga </w:t>
      </w:r>
      <w:proofErr w:type="spellStart"/>
      <w:r>
        <w:t>token</w:t>
      </w:r>
      <w:proofErr w:type="spellEnd"/>
      <w:r>
        <w:t xml:space="preserve"> vērtība, kuru var iepriekš iegūt ar API-A servisu.</w:t>
      </w:r>
      <w:bookmarkEnd w:id="47"/>
    </w:p>
    <w:p w14:paraId="6C0660FA" w14:textId="77777777" w:rsidR="00712672" w:rsidRDefault="00712672" w:rsidP="00AE2247">
      <w:pPr>
        <w:pStyle w:val="Heading1"/>
      </w:pPr>
      <w:bookmarkStart w:id="56" w:name="_Toc220494791"/>
      <w:bookmarkEnd w:id="48"/>
      <w:r>
        <w:t xml:space="preserve">Datu </w:t>
      </w:r>
      <w:r w:rsidRPr="00BA5C78">
        <w:t>apmaiņa</w:t>
      </w:r>
      <w:bookmarkEnd w:id="49"/>
      <w:bookmarkEnd w:id="50"/>
      <w:bookmarkEnd w:id="51"/>
      <w:bookmarkEnd w:id="52"/>
      <w:bookmarkEnd w:id="53"/>
      <w:bookmarkEnd w:id="54"/>
      <w:bookmarkEnd w:id="55"/>
      <w:bookmarkEnd w:id="56"/>
    </w:p>
    <w:p w14:paraId="1EE3B39D" w14:textId="77777777" w:rsidR="0081788B" w:rsidRPr="00BA5C78" w:rsidRDefault="0081788B" w:rsidP="00C574EC">
      <w:pPr>
        <w:pStyle w:val="Heading2"/>
      </w:pPr>
      <w:bookmarkStart w:id="57" w:name="_Toc256000027"/>
      <w:bookmarkStart w:id="58" w:name="_Toc256000005"/>
      <w:bookmarkStart w:id="59" w:name="_Toc522776887"/>
      <w:bookmarkStart w:id="60" w:name="_Toc526426235"/>
      <w:bookmarkStart w:id="61" w:name="_Ref526770205"/>
      <w:bookmarkStart w:id="62" w:name="_Ref526770211"/>
      <w:bookmarkStart w:id="63" w:name="_Ref526774881"/>
      <w:bookmarkStart w:id="64" w:name="_Ref526775005"/>
      <w:bookmarkStart w:id="65" w:name="_Toc23773060"/>
      <w:bookmarkStart w:id="66" w:name="_Toc25143662"/>
      <w:bookmarkStart w:id="67" w:name="_Toc56681821"/>
      <w:bookmarkStart w:id="68" w:name="_Ref68957142"/>
      <w:bookmarkStart w:id="69" w:name="_Toc256000025"/>
      <w:bookmarkStart w:id="70" w:name="_Toc256000003"/>
      <w:bookmarkStart w:id="71" w:name="_Toc522776885"/>
      <w:bookmarkStart w:id="72" w:name="_Toc526426233"/>
      <w:bookmarkStart w:id="73" w:name="_Toc23773061"/>
      <w:bookmarkStart w:id="74" w:name="_Toc25143663"/>
      <w:bookmarkStart w:id="75" w:name="_Toc220494792"/>
      <w:r w:rsidRPr="00BA5C78">
        <w:t>Datu pieprasīšana</w:t>
      </w:r>
      <w:bookmarkEnd w:id="57"/>
      <w:bookmarkEnd w:id="58"/>
      <w:bookmarkEnd w:id="59"/>
      <w:bookmarkEnd w:id="60"/>
      <w:bookmarkEnd w:id="61"/>
      <w:bookmarkEnd w:id="62"/>
      <w:bookmarkEnd w:id="63"/>
      <w:bookmarkEnd w:id="64"/>
      <w:bookmarkEnd w:id="65"/>
      <w:bookmarkEnd w:id="66"/>
      <w:bookmarkEnd w:id="67"/>
      <w:bookmarkEnd w:id="75"/>
    </w:p>
    <w:p w14:paraId="206E4556" w14:textId="3884A172" w:rsidR="0081788B" w:rsidRDefault="0081788B" w:rsidP="0081788B">
      <w:r>
        <w:t xml:space="preserve">Servisā </w:t>
      </w:r>
      <w:r w:rsidR="00B11D3D">
        <w:t>iekļautas šādas</w:t>
      </w:r>
      <w:r>
        <w:t xml:space="preserve"> metodes</w:t>
      </w:r>
      <w:r w:rsidR="00B11D3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99"/>
      </w:tblGrid>
      <w:tr w:rsidR="0081788B" w:rsidRPr="005F3AED" w14:paraId="66AFD57F" w14:textId="77777777" w:rsidTr="0052350D">
        <w:trPr>
          <w:trHeight w:val="355"/>
        </w:trPr>
        <w:tc>
          <w:tcPr>
            <w:tcW w:w="2972" w:type="dxa"/>
            <w:shd w:val="clear" w:color="auto" w:fill="CCC0D9" w:themeFill="accent4" w:themeFillTint="66"/>
            <w:hideMark/>
          </w:tcPr>
          <w:p w14:paraId="4166A9AB" w14:textId="77777777" w:rsidR="0081788B" w:rsidRPr="005F3AED" w:rsidRDefault="0081788B" w:rsidP="00AD0A76">
            <w:pPr>
              <w:pStyle w:val="Paraststabulai"/>
            </w:pPr>
            <w:r>
              <w:t>Nosaukums</w:t>
            </w:r>
          </w:p>
        </w:tc>
        <w:tc>
          <w:tcPr>
            <w:tcW w:w="7099" w:type="dxa"/>
            <w:shd w:val="clear" w:color="auto" w:fill="CCC0D9" w:themeFill="accent4" w:themeFillTint="66"/>
            <w:hideMark/>
          </w:tcPr>
          <w:p w14:paraId="1A87CC28" w14:textId="77777777" w:rsidR="0081788B" w:rsidRPr="005F3AED" w:rsidRDefault="0081788B" w:rsidP="00AD0A76">
            <w:pPr>
              <w:pStyle w:val="Paraststabulai"/>
            </w:pPr>
            <w:r w:rsidRPr="005F3AED">
              <w:t>Apraksts</w:t>
            </w:r>
          </w:p>
        </w:tc>
      </w:tr>
      <w:tr w:rsidR="0081788B" w:rsidRPr="008D41B6" w14:paraId="5E0325EB" w14:textId="77777777" w:rsidTr="0052350D">
        <w:trPr>
          <w:trHeight w:val="567"/>
        </w:trPr>
        <w:tc>
          <w:tcPr>
            <w:tcW w:w="2972" w:type="dxa"/>
          </w:tcPr>
          <w:p w14:paraId="029E6778" w14:textId="77777777" w:rsidR="0081788B" w:rsidRPr="008D41B6" w:rsidRDefault="0081788B" w:rsidP="00AD0A76">
            <w:pPr>
              <w:pStyle w:val="Paraststabulai"/>
            </w:pPr>
            <w:bookmarkStart w:id="76" w:name="_Hlk68960227"/>
            <w:r>
              <w:t>POST/API-V/SendFlightExecution</w:t>
            </w:r>
          </w:p>
        </w:tc>
        <w:tc>
          <w:tcPr>
            <w:tcW w:w="7099" w:type="dxa"/>
          </w:tcPr>
          <w:p w14:paraId="11F42383" w14:textId="1880E805" w:rsidR="0081788B" w:rsidRPr="008D41B6" w:rsidRDefault="0081788B" w:rsidP="00AD0A76">
            <w:pPr>
              <w:pStyle w:val="Paraststabulai"/>
            </w:pPr>
            <w:r>
              <w:t xml:space="preserve">Metode paredzēta reisa izpildes </w:t>
            </w:r>
            <w:r w:rsidR="00974C48">
              <w:t>statusa</w:t>
            </w:r>
            <w:r>
              <w:t xml:space="preserve"> </w:t>
            </w:r>
            <w:r w:rsidR="00974C48">
              <w:t xml:space="preserve">aktualizēšanai </w:t>
            </w:r>
            <w:r>
              <w:t>VBN</w:t>
            </w:r>
            <w:r w:rsidR="00974C48">
              <w:t>-ā</w:t>
            </w:r>
            <w:r>
              <w:t>.</w:t>
            </w:r>
          </w:p>
        </w:tc>
      </w:tr>
      <w:tr w:rsidR="0081788B" w:rsidRPr="008D41B6" w14:paraId="7BF5D251" w14:textId="77777777" w:rsidTr="0052350D">
        <w:trPr>
          <w:trHeight w:val="567"/>
        </w:trPr>
        <w:tc>
          <w:tcPr>
            <w:tcW w:w="2972" w:type="dxa"/>
          </w:tcPr>
          <w:p w14:paraId="39D2843C" w14:textId="77777777" w:rsidR="0081788B" w:rsidRPr="008D41B6" w:rsidRDefault="0081788B" w:rsidP="00AD0A76">
            <w:pPr>
              <w:pStyle w:val="Paraststabulai"/>
            </w:pPr>
            <w:r>
              <w:t>GET</w:t>
            </w:r>
            <w:r w:rsidRPr="006E68C1">
              <w:t>/API-</w:t>
            </w:r>
            <w:r>
              <w:t>V</w:t>
            </w:r>
            <w:r w:rsidRPr="006E68C1">
              <w:t>/</w:t>
            </w:r>
            <w:r>
              <w:t>FlightReport</w:t>
            </w:r>
          </w:p>
        </w:tc>
        <w:tc>
          <w:tcPr>
            <w:tcW w:w="7099" w:type="dxa"/>
          </w:tcPr>
          <w:p w14:paraId="5C27BFCC" w14:textId="1F0D3DE0" w:rsidR="0081788B" w:rsidRPr="008D41B6" w:rsidRDefault="0081788B" w:rsidP="00AD0A76">
            <w:pPr>
              <w:pStyle w:val="Paraststabulai"/>
            </w:pPr>
            <w:r>
              <w:t>Metode paredzēta reisa</w:t>
            </w:r>
            <w:r w:rsidR="00687BC9">
              <w:t xml:space="preserve"> izpildes statusu vēstures un aktuālā</w:t>
            </w:r>
            <w:r>
              <w:t xml:space="preserve"> pavadraksta iegūšanai </w:t>
            </w:r>
            <w:r w:rsidR="00E022EA">
              <w:t xml:space="preserve">no </w:t>
            </w:r>
            <w:r>
              <w:t>VBN.</w:t>
            </w:r>
          </w:p>
        </w:tc>
      </w:tr>
      <w:tr w:rsidR="0081788B" w:rsidRPr="008D41B6" w14:paraId="565E1757" w14:textId="77777777" w:rsidTr="0052350D">
        <w:trPr>
          <w:trHeight w:val="567"/>
        </w:trPr>
        <w:tc>
          <w:tcPr>
            <w:tcW w:w="2972" w:type="dxa"/>
          </w:tcPr>
          <w:p w14:paraId="20926C22" w14:textId="37BAE93C" w:rsidR="0081788B" w:rsidRPr="00301CD9" w:rsidRDefault="0081788B" w:rsidP="00AD0A76">
            <w:pPr>
              <w:pStyle w:val="Paraststabulai"/>
              <w:rPr>
                <w:lang w:eastAsia="lv-LV"/>
              </w:rPr>
            </w:pPr>
            <w:r>
              <w:t>POST/API-V/</w:t>
            </w:r>
            <w:r w:rsidR="00682499">
              <w:t>Send</w:t>
            </w:r>
            <w:r>
              <w:t>TicketEvent</w:t>
            </w:r>
          </w:p>
        </w:tc>
        <w:tc>
          <w:tcPr>
            <w:tcW w:w="7099" w:type="dxa"/>
          </w:tcPr>
          <w:p w14:paraId="2C4B0DD3" w14:textId="77777777" w:rsidR="0081788B" w:rsidRPr="00301CD9" w:rsidRDefault="0081788B" w:rsidP="00AD0A76">
            <w:pPr>
              <w:pStyle w:val="Paraststabulai"/>
            </w:pPr>
            <w:r>
              <w:t>Metode paredzēta biļetes notikuma reģistrēšanai VBN.</w:t>
            </w:r>
          </w:p>
        </w:tc>
      </w:tr>
      <w:bookmarkEnd w:id="76"/>
      <w:tr w:rsidR="0081788B" w:rsidRPr="008D41B6" w14:paraId="507F4C4B" w14:textId="77777777" w:rsidTr="0052350D">
        <w:trPr>
          <w:trHeight w:val="567"/>
        </w:trPr>
        <w:tc>
          <w:tcPr>
            <w:tcW w:w="2972" w:type="dxa"/>
          </w:tcPr>
          <w:p w14:paraId="72B24D94" w14:textId="77777777" w:rsidR="0081788B" w:rsidRDefault="0081788B" w:rsidP="00AD0A76">
            <w:pPr>
              <w:pStyle w:val="Paraststabulai"/>
            </w:pPr>
            <w:r>
              <w:t>GET/API-V/PotentialTicket</w:t>
            </w:r>
          </w:p>
        </w:tc>
        <w:tc>
          <w:tcPr>
            <w:tcW w:w="7099" w:type="dxa"/>
          </w:tcPr>
          <w:p w14:paraId="3D5712F6" w14:textId="77777777" w:rsidR="0081788B" w:rsidRDefault="0081788B" w:rsidP="00AD0A76">
            <w:pPr>
              <w:pStyle w:val="Paraststabulai"/>
            </w:pPr>
            <w:r>
              <w:t>Metode paredzēta potenciālo biļešu, piemēram, abonementa biļešu datu izgūšanai no VBN.</w:t>
            </w:r>
          </w:p>
        </w:tc>
      </w:tr>
      <w:tr w:rsidR="0081788B" w:rsidRPr="008D41B6" w14:paraId="766847A4" w14:textId="77777777" w:rsidTr="0052350D">
        <w:trPr>
          <w:trHeight w:val="567"/>
        </w:trPr>
        <w:tc>
          <w:tcPr>
            <w:tcW w:w="2972" w:type="dxa"/>
          </w:tcPr>
          <w:p w14:paraId="3E9ECCC9" w14:textId="35C0B63F" w:rsidR="0081788B" w:rsidRDefault="0081788B" w:rsidP="00AD0A76">
            <w:pPr>
              <w:pStyle w:val="Paraststabulai"/>
            </w:pPr>
            <w:r>
              <w:t>GET</w:t>
            </w:r>
            <w:r w:rsidRPr="006E68C1">
              <w:t>/API-</w:t>
            </w:r>
            <w:r>
              <w:t>V</w:t>
            </w:r>
            <w:r w:rsidRPr="006E68C1">
              <w:t>/</w:t>
            </w:r>
            <w:proofErr w:type="spellStart"/>
            <w:r w:rsidR="00FF6350">
              <w:t>Forbidden</w:t>
            </w:r>
            <w:r>
              <w:t>Client</w:t>
            </w:r>
            <w:proofErr w:type="spellEnd"/>
          </w:p>
        </w:tc>
        <w:tc>
          <w:tcPr>
            <w:tcW w:w="7099" w:type="dxa"/>
          </w:tcPr>
          <w:p w14:paraId="6D23184E" w14:textId="77777777" w:rsidR="0081788B" w:rsidRDefault="0081788B" w:rsidP="00AD0A76">
            <w:pPr>
              <w:pStyle w:val="Paraststabulai"/>
            </w:pPr>
            <w:r>
              <w:t>Metode paredzēta personu, kuriem aizliegts braukt transportā, datu izgūšanai no VBN.</w:t>
            </w:r>
          </w:p>
        </w:tc>
      </w:tr>
      <w:tr w:rsidR="004E5C9F" w:rsidRPr="008D41B6" w14:paraId="584E3F48" w14:textId="77777777" w:rsidTr="0052350D">
        <w:trPr>
          <w:trHeight w:val="567"/>
        </w:trPr>
        <w:tc>
          <w:tcPr>
            <w:tcW w:w="2972" w:type="dxa"/>
          </w:tcPr>
          <w:p w14:paraId="1E0C5155" w14:textId="1907EBC2" w:rsidR="004E5C9F" w:rsidRDefault="004E5C9F" w:rsidP="00AD0A76">
            <w:pPr>
              <w:pStyle w:val="Paraststabulai"/>
            </w:pPr>
            <w:r>
              <w:t xml:space="preserve">POST/API-V/ </w:t>
            </w:r>
            <w:r w:rsidRPr="004E5C9F">
              <w:t>SendPurchasedTicket</w:t>
            </w:r>
          </w:p>
        </w:tc>
        <w:tc>
          <w:tcPr>
            <w:tcW w:w="7099" w:type="dxa"/>
          </w:tcPr>
          <w:p w14:paraId="5998DC74" w14:textId="75C66228" w:rsidR="004E5C9F" w:rsidRDefault="004E5C9F" w:rsidP="00AD0A76">
            <w:pPr>
              <w:pStyle w:val="Paraststabulai"/>
            </w:pPr>
            <w:r>
              <w:t>Metode paredzēta biļešu, kas emitētas transporta līdzeklī, iesūtīšanai VBN-ā.</w:t>
            </w:r>
          </w:p>
        </w:tc>
      </w:tr>
      <w:tr w:rsidR="00857128" w:rsidRPr="008D41B6" w14:paraId="03594BEA" w14:textId="77777777" w:rsidTr="0052350D">
        <w:trPr>
          <w:trHeight w:val="567"/>
        </w:trPr>
        <w:tc>
          <w:tcPr>
            <w:tcW w:w="2972" w:type="dxa"/>
          </w:tcPr>
          <w:p w14:paraId="396E86DF" w14:textId="1057BFA8" w:rsidR="00857128" w:rsidRDefault="00857128" w:rsidP="00AD0A76">
            <w:pPr>
              <w:pStyle w:val="Paraststabulai"/>
            </w:pPr>
            <w:r>
              <w:t>POST/API-V/TicketDataLimited</w:t>
            </w:r>
          </w:p>
        </w:tc>
        <w:tc>
          <w:tcPr>
            <w:tcW w:w="7099" w:type="dxa"/>
          </w:tcPr>
          <w:p w14:paraId="6038EFED" w14:textId="56B333FA" w:rsidR="00857128" w:rsidRDefault="00857128" w:rsidP="00857128">
            <w:pPr>
              <w:pStyle w:val="Paraststabulai"/>
            </w:pPr>
            <w:r>
              <w:t xml:space="preserve">Metode paredzēta pārvadātājam piekritīgu biļešu datu ātrai izsniegšanai ar galveno mērķi – </w:t>
            </w:r>
            <w:r w:rsidR="002D0B73">
              <w:t>iegūt datus, ko</w:t>
            </w:r>
            <w:r>
              <w:t xml:space="preserve"> </w:t>
            </w:r>
            <w:r w:rsidR="002D0B73">
              <w:t xml:space="preserve">pēc ārpus VBN veiktas nepieciešamās apstrādes </w:t>
            </w:r>
            <w:r>
              <w:t>tālāk</w:t>
            </w:r>
            <w:r w:rsidR="002D0B73">
              <w:t xml:space="preserve"> nosūtīt</w:t>
            </w:r>
            <w:r>
              <w:t xml:space="preserve"> uz transportlīdzekļos esošajām validatoru sistēmām.</w:t>
            </w:r>
          </w:p>
        </w:tc>
      </w:tr>
    </w:tbl>
    <w:p w14:paraId="19916095" w14:textId="77777777" w:rsidR="0081788B" w:rsidRDefault="0081788B" w:rsidP="0081788B"/>
    <w:p w14:paraId="47CEE407" w14:textId="56D26AE3" w:rsidR="00A34F4A" w:rsidRDefault="00A34F4A" w:rsidP="008B1A9D">
      <w:pPr>
        <w:pStyle w:val="Heading3"/>
      </w:pPr>
      <w:bookmarkStart w:id="77" w:name="_Hlk180069229"/>
      <w:bookmarkStart w:id="78" w:name="_Toc220494793"/>
      <w:r w:rsidRPr="00055DF7">
        <w:t>“</w:t>
      </w:r>
      <w:r w:rsidR="00B513E9">
        <w:t>POST/API-V/SendFlightExecution</w:t>
      </w:r>
      <w:r w:rsidRPr="00055DF7">
        <w:t xml:space="preserve">” </w:t>
      </w:r>
      <w:r w:rsidR="00F37256">
        <w:t>s</w:t>
      </w:r>
      <w:r w:rsidR="00F37256" w:rsidRPr="00055DF7">
        <w:t>ervisa metode</w:t>
      </w:r>
      <w:r w:rsidR="00F37256">
        <w:t>s</w:t>
      </w:r>
      <w:r w:rsidR="00F37256" w:rsidRPr="00055DF7">
        <w:t xml:space="preserve"> </w:t>
      </w:r>
      <w:r>
        <w:t>pieprasījuma struktūra</w:t>
      </w:r>
      <w:bookmarkEnd w:id="68"/>
      <w:bookmarkEnd w:id="78"/>
    </w:p>
    <w:bookmarkEnd w:id="77"/>
    <w:p w14:paraId="615B604D" w14:textId="718C252A" w:rsidR="0081788B" w:rsidRPr="0081788B" w:rsidRDefault="0081788B" w:rsidP="0081788B">
      <w:r>
        <w:t xml:space="preserve">Metode paredzēta reisa izpildes </w:t>
      </w:r>
      <w:r w:rsidR="00974C48">
        <w:t xml:space="preserve">statusa </w:t>
      </w:r>
      <w:r>
        <w:t>aktualizēšanai VBN</w:t>
      </w:r>
      <w:r w:rsidR="00974C48">
        <w:t>-ā</w:t>
      </w:r>
      <w:r>
        <w:t>.</w:t>
      </w:r>
      <w:r w:rsidR="005654CF">
        <w:t xml:space="preserve"> Saraksts.</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3"/>
        <w:gridCol w:w="1340"/>
        <w:gridCol w:w="1487"/>
        <w:gridCol w:w="1106"/>
        <w:gridCol w:w="4365"/>
      </w:tblGrid>
      <w:tr w:rsidR="00B513E9" w:rsidRPr="004706EC" w14:paraId="3495517D" w14:textId="77777777" w:rsidTr="00D2300E">
        <w:trPr>
          <w:cantSplit/>
          <w:trHeight w:val="675"/>
        </w:trPr>
        <w:tc>
          <w:tcPr>
            <w:tcW w:w="1784" w:type="dxa"/>
            <w:shd w:val="clear" w:color="auto" w:fill="CCC0D9" w:themeFill="accent4" w:themeFillTint="66"/>
            <w:hideMark/>
          </w:tcPr>
          <w:p w14:paraId="2AEFB9FB" w14:textId="77777777" w:rsidR="00B513E9" w:rsidRPr="004706EC" w:rsidRDefault="00B513E9" w:rsidP="00AD0A76">
            <w:pPr>
              <w:pStyle w:val="Paraststabulai"/>
            </w:pPr>
            <w:r w:rsidRPr="004706EC">
              <w:lastRenderedPageBreak/>
              <w:t>Lauks</w:t>
            </w:r>
          </w:p>
        </w:tc>
        <w:tc>
          <w:tcPr>
            <w:tcW w:w="1340" w:type="dxa"/>
            <w:shd w:val="clear" w:color="auto" w:fill="CCC0D9" w:themeFill="accent4" w:themeFillTint="66"/>
            <w:hideMark/>
          </w:tcPr>
          <w:p w14:paraId="49BE9DC9" w14:textId="77777777" w:rsidR="00B513E9" w:rsidRPr="004706EC" w:rsidRDefault="00B513E9" w:rsidP="00AD0A76">
            <w:pPr>
              <w:pStyle w:val="Paraststabulai"/>
            </w:pPr>
            <w:r w:rsidRPr="004706EC">
              <w:t>Piemēra dati</w:t>
            </w:r>
          </w:p>
        </w:tc>
        <w:tc>
          <w:tcPr>
            <w:tcW w:w="1487" w:type="dxa"/>
            <w:shd w:val="clear" w:color="auto" w:fill="CCC0D9" w:themeFill="accent4" w:themeFillTint="66"/>
            <w:hideMark/>
          </w:tcPr>
          <w:p w14:paraId="30B80C6D" w14:textId="77777777" w:rsidR="00B513E9" w:rsidRPr="004706EC" w:rsidRDefault="00B513E9" w:rsidP="00AD0A76">
            <w:pPr>
              <w:pStyle w:val="Paraststabulai"/>
            </w:pPr>
            <w:r w:rsidRPr="004706EC">
              <w:t>Datu tips</w:t>
            </w:r>
          </w:p>
        </w:tc>
        <w:tc>
          <w:tcPr>
            <w:tcW w:w="1106" w:type="dxa"/>
            <w:shd w:val="clear" w:color="auto" w:fill="CCC0D9" w:themeFill="accent4" w:themeFillTint="66"/>
          </w:tcPr>
          <w:p w14:paraId="1FC1745C" w14:textId="77777777" w:rsidR="00B513E9" w:rsidRPr="004706EC" w:rsidRDefault="00B513E9" w:rsidP="00AD0A76">
            <w:pPr>
              <w:pStyle w:val="Paraststabulai"/>
            </w:pPr>
            <w:r>
              <w:t>Obligāts</w:t>
            </w:r>
          </w:p>
        </w:tc>
        <w:tc>
          <w:tcPr>
            <w:tcW w:w="4365" w:type="dxa"/>
            <w:shd w:val="clear" w:color="auto" w:fill="CCC0D9" w:themeFill="accent4" w:themeFillTint="66"/>
            <w:hideMark/>
          </w:tcPr>
          <w:p w14:paraId="5B99C131" w14:textId="45594217" w:rsidR="00B513E9" w:rsidRPr="004706EC" w:rsidRDefault="00FD34BE" w:rsidP="00AD0A76">
            <w:pPr>
              <w:pStyle w:val="Paraststabulai"/>
            </w:pPr>
            <w:r>
              <w:t>Apraksts</w:t>
            </w:r>
          </w:p>
        </w:tc>
      </w:tr>
      <w:tr w:rsidR="004A47E1" w:rsidRPr="00DD2914" w14:paraId="1729F5B7" w14:textId="77777777" w:rsidTr="00D2300E">
        <w:trPr>
          <w:cantSplit/>
          <w:trHeight w:val="675"/>
        </w:trPr>
        <w:tc>
          <w:tcPr>
            <w:tcW w:w="1784" w:type="dxa"/>
            <w:tcBorders>
              <w:top w:val="single" w:sz="4" w:space="0" w:color="auto"/>
              <w:left w:val="single" w:sz="4" w:space="0" w:color="auto"/>
              <w:bottom w:val="single" w:sz="4" w:space="0" w:color="auto"/>
              <w:right w:val="single" w:sz="4" w:space="0" w:color="auto"/>
            </w:tcBorders>
            <w:hideMark/>
          </w:tcPr>
          <w:p w14:paraId="3DA7440C" w14:textId="77777777" w:rsidR="004A47E1" w:rsidRPr="00DD2914" w:rsidRDefault="004A47E1" w:rsidP="00AD0A76">
            <w:pPr>
              <w:pStyle w:val="Paraststabulai"/>
            </w:pPr>
            <w:r>
              <w:t>RouteNo</w:t>
            </w:r>
          </w:p>
        </w:tc>
        <w:tc>
          <w:tcPr>
            <w:tcW w:w="1340" w:type="dxa"/>
            <w:tcBorders>
              <w:top w:val="single" w:sz="4" w:space="0" w:color="auto"/>
              <w:left w:val="single" w:sz="4" w:space="0" w:color="auto"/>
              <w:bottom w:val="single" w:sz="4" w:space="0" w:color="auto"/>
              <w:right w:val="single" w:sz="4" w:space="0" w:color="auto"/>
            </w:tcBorders>
            <w:hideMark/>
          </w:tcPr>
          <w:p w14:paraId="54EA61FD" w14:textId="77777777" w:rsidR="004A47E1" w:rsidRPr="00DD2914" w:rsidRDefault="004A47E1" w:rsidP="00AD0A76">
            <w:pPr>
              <w:pStyle w:val="Paraststabulai"/>
            </w:pPr>
            <w:r w:rsidRPr="004A47E1">
              <w:t>5002</w:t>
            </w:r>
          </w:p>
        </w:tc>
        <w:tc>
          <w:tcPr>
            <w:tcW w:w="1487" w:type="dxa"/>
            <w:tcBorders>
              <w:top w:val="single" w:sz="4" w:space="0" w:color="auto"/>
              <w:left w:val="single" w:sz="4" w:space="0" w:color="auto"/>
              <w:bottom w:val="single" w:sz="4" w:space="0" w:color="auto"/>
              <w:right w:val="single" w:sz="4" w:space="0" w:color="auto"/>
            </w:tcBorders>
            <w:hideMark/>
          </w:tcPr>
          <w:p w14:paraId="3EBE1AC0" w14:textId="77777777" w:rsidR="004A47E1" w:rsidRPr="00DD2914" w:rsidRDefault="004A47E1" w:rsidP="00AD0A76">
            <w:pPr>
              <w:pStyle w:val="Paraststabulai"/>
            </w:pPr>
            <w:r>
              <w:t>Varchar(10)</w:t>
            </w:r>
          </w:p>
        </w:tc>
        <w:tc>
          <w:tcPr>
            <w:tcW w:w="1106" w:type="dxa"/>
            <w:tcBorders>
              <w:top w:val="single" w:sz="4" w:space="0" w:color="auto"/>
              <w:left w:val="single" w:sz="4" w:space="0" w:color="auto"/>
              <w:bottom w:val="single" w:sz="4" w:space="0" w:color="auto"/>
              <w:right w:val="single" w:sz="4" w:space="0" w:color="auto"/>
            </w:tcBorders>
          </w:tcPr>
          <w:p w14:paraId="1E150A8C" w14:textId="01C7FD31" w:rsidR="004A47E1" w:rsidRDefault="008E59C5" w:rsidP="00AD0A76">
            <w:pPr>
              <w:pStyle w:val="Paraststabulai"/>
            </w:pPr>
            <w:r>
              <w:t>Jā</w:t>
            </w:r>
          </w:p>
        </w:tc>
        <w:tc>
          <w:tcPr>
            <w:tcW w:w="4365" w:type="dxa"/>
            <w:tcBorders>
              <w:top w:val="single" w:sz="4" w:space="0" w:color="auto"/>
              <w:left w:val="single" w:sz="4" w:space="0" w:color="auto"/>
              <w:bottom w:val="single" w:sz="4" w:space="0" w:color="auto"/>
              <w:right w:val="single" w:sz="4" w:space="0" w:color="auto"/>
            </w:tcBorders>
            <w:hideMark/>
          </w:tcPr>
          <w:p w14:paraId="28426BB0" w14:textId="77777777" w:rsidR="004A47E1" w:rsidRPr="00DD2914" w:rsidRDefault="004A47E1" w:rsidP="00AD0A76">
            <w:pPr>
              <w:pStyle w:val="Paraststabulai"/>
            </w:pPr>
            <w:r>
              <w:t>Maršruta unikālais numurs</w:t>
            </w:r>
          </w:p>
        </w:tc>
      </w:tr>
      <w:tr w:rsidR="00B513E9" w:rsidRPr="00DD2914" w14:paraId="6E9587A1" w14:textId="77777777" w:rsidTr="00D2300E">
        <w:trPr>
          <w:cantSplit/>
          <w:trHeight w:val="300"/>
        </w:trPr>
        <w:tc>
          <w:tcPr>
            <w:tcW w:w="1784" w:type="dxa"/>
          </w:tcPr>
          <w:p w14:paraId="5F63F656" w14:textId="77777777" w:rsidR="00B513E9" w:rsidRDefault="00B513E9" w:rsidP="00AD0A76">
            <w:pPr>
              <w:pStyle w:val="Paraststabulai"/>
            </w:pPr>
            <w:r>
              <w:t>FlightNr</w:t>
            </w:r>
          </w:p>
        </w:tc>
        <w:tc>
          <w:tcPr>
            <w:tcW w:w="1340" w:type="dxa"/>
          </w:tcPr>
          <w:p w14:paraId="18EE177D" w14:textId="22A2DA59" w:rsidR="00B513E9" w:rsidRDefault="00B513E9" w:rsidP="00AD0A76">
            <w:pPr>
              <w:pStyle w:val="Paraststabulai"/>
              <w:rPr>
                <w:lang w:eastAsia="lv-LV"/>
              </w:rPr>
            </w:pPr>
            <w:r>
              <w:rPr>
                <w:shd w:val="clear" w:color="auto" w:fill="FFFFFF"/>
              </w:rPr>
              <w:t>2</w:t>
            </w:r>
          </w:p>
        </w:tc>
        <w:tc>
          <w:tcPr>
            <w:tcW w:w="1487" w:type="dxa"/>
          </w:tcPr>
          <w:p w14:paraId="0107CC83" w14:textId="77777777" w:rsidR="00B513E9" w:rsidRDefault="00B513E9" w:rsidP="00AD0A76">
            <w:pPr>
              <w:pStyle w:val="Paraststabulai"/>
            </w:pPr>
            <w:r>
              <w:t>Varchar(10)</w:t>
            </w:r>
          </w:p>
        </w:tc>
        <w:tc>
          <w:tcPr>
            <w:tcW w:w="1106" w:type="dxa"/>
          </w:tcPr>
          <w:p w14:paraId="233D769D" w14:textId="77777777" w:rsidR="00B513E9" w:rsidRDefault="00B513E9" w:rsidP="00AD0A76">
            <w:pPr>
              <w:pStyle w:val="Paraststabulai"/>
            </w:pPr>
            <w:r>
              <w:t>Jā</w:t>
            </w:r>
          </w:p>
        </w:tc>
        <w:tc>
          <w:tcPr>
            <w:tcW w:w="4365" w:type="dxa"/>
          </w:tcPr>
          <w:p w14:paraId="07FC2148" w14:textId="77777777" w:rsidR="00B513E9" w:rsidRDefault="00B513E9" w:rsidP="00AD0A76">
            <w:pPr>
              <w:pStyle w:val="Paraststabulai"/>
            </w:pPr>
            <w:r>
              <w:t>Reisa numurs</w:t>
            </w:r>
          </w:p>
        </w:tc>
      </w:tr>
      <w:tr w:rsidR="00B513E9" w:rsidRPr="00DD2914" w14:paraId="3576EC0E" w14:textId="77777777" w:rsidTr="00D2300E">
        <w:trPr>
          <w:cantSplit/>
          <w:trHeight w:val="300"/>
        </w:trPr>
        <w:tc>
          <w:tcPr>
            <w:tcW w:w="1784" w:type="dxa"/>
          </w:tcPr>
          <w:p w14:paraId="768BB974" w14:textId="77777777" w:rsidR="00B513E9" w:rsidRPr="00C57B8D" w:rsidRDefault="00B513E9" w:rsidP="00AD0A76">
            <w:pPr>
              <w:pStyle w:val="Paraststabulai"/>
            </w:pPr>
            <w:r>
              <w:t>FlightDate</w:t>
            </w:r>
          </w:p>
        </w:tc>
        <w:tc>
          <w:tcPr>
            <w:tcW w:w="1340" w:type="dxa"/>
          </w:tcPr>
          <w:p w14:paraId="6956959E" w14:textId="77777777" w:rsidR="00B513E9" w:rsidRDefault="00B513E9" w:rsidP="00AD0A76">
            <w:pPr>
              <w:pStyle w:val="Paraststabulai"/>
            </w:pPr>
            <w:r>
              <w:t>2021-08-15</w:t>
            </w:r>
          </w:p>
        </w:tc>
        <w:tc>
          <w:tcPr>
            <w:tcW w:w="1487" w:type="dxa"/>
          </w:tcPr>
          <w:p w14:paraId="39B6BF9E" w14:textId="77777777" w:rsidR="00B513E9" w:rsidRDefault="00B513E9" w:rsidP="00AD0A76">
            <w:pPr>
              <w:pStyle w:val="Paraststabulai"/>
            </w:pPr>
            <w:r>
              <w:t>Date</w:t>
            </w:r>
          </w:p>
        </w:tc>
        <w:tc>
          <w:tcPr>
            <w:tcW w:w="1106" w:type="dxa"/>
          </w:tcPr>
          <w:p w14:paraId="32E1D57C" w14:textId="0749073A" w:rsidR="00B513E9" w:rsidRDefault="005654CF" w:rsidP="00AD0A76">
            <w:pPr>
              <w:pStyle w:val="Paraststabulai"/>
            </w:pPr>
            <w:r>
              <w:t xml:space="preserve">Jā  </w:t>
            </w:r>
          </w:p>
        </w:tc>
        <w:tc>
          <w:tcPr>
            <w:tcW w:w="4365" w:type="dxa"/>
          </w:tcPr>
          <w:p w14:paraId="1CC7BBA8" w14:textId="798461A6" w:rsidR="00B513E9" w:rsidRDefault="00B513E9" w:rsidP="00AD0A76">
            <w:pPr>
              <w:pStyle w:val="Paraststabulai"/>
            </w:pPr>
            <w:r>
              <w:t xml:space="preserve">Reisa </w:t>
            </w:r>
            <w:r w:rsidR="005654CF">
              <w:t xml:space="preserve">izpildes </w:t>
            </w:r>
            <w:r>
              <w:t>datums</w:t>
            </w:r>
          </w:p>
        </w:tc>
      </w:tr>
      <w:tr w:rsidR="00E905A6" w:rsidRPr="00DD2914" w14:paraId="1B5443F7" w14:textId="77777777" w:rsidTr="00D2300E">
        <w:trPr>
          <w:cantSplit/>
          <w:trHeight w:val="300"/>
        </w:trPr>
        <w:tc>
          <w:tcPr>
            <w:tcW w:w="1784" w:type="dxa"/>
          </w:tcPr>
          <w:p w14:paraId="57A38878" w14:textId="006D9071" w:rsidR="00E905A6" w:rsidRDefault="00E905A6" w:rsidP="00AD0A76">
            <w:pPr>
              <w:pStyle w:val="Paraststabulai"/>
            </w:pPr>
            <w:bookmarkStart w:id="79" w:name="_Hlk89982705"/>
            <w:r w:rsidRPr="00023CFA">
              <w:t>Add</w:t>
            </w:r>
            <w:r>
              <w:t>Flight</w:t>
            </w:r>
            <w:r w:rsidRPr="00023CFA">
              <w:t>OrderN</w:t>
            </w:r>
            <w:r>
              <w:t>o</w:t>
            </w:r>
            <w:bookmarkEnd w:id="79"/>
          </w:p>
        </w:tc>
        <w:tc>
          <w:tcPr>
            <w:tcW w:w="1340" w:type="dxa"/>
          </w:tcPr>
          <w:p w14:paraId="37B73EC8" w14:textId="2AB0407C" w:rsidR="00E905A6" w:rsidRDefault="00E905A6" w:rsidP="00AD0A76">
            <w:pPr>
              <w:pStyle w:val="Paraststabulai"/>
            </w:pPr>
            <w:r>
              <w:t>0</w:t>
            </w:r>
          </w:p>
        </w:tc>
        <w:tc>
          <w:tcPr>
            <w:tcW w:w="1487" w:type="dxa"/>
          </w:tcPr>
          <w:p w14:paraId="0BF05AAC" w14:textId="46A69C9A" w:rsidR="00E905A6" w:rsidRDefault="00E905A6" w:rsidP="00AD0A76">
            <w:pPr>
              <w:pStyle w:val="Paraststabulai"/>
            </w:pPr>
            <w:r>
              <w:t>Smallint</w:t>
            </w:r>
          </w:p>
        </w:tc>
        <w:tc>
          <w:tcPr>
            <w:tcW w:w="1106" w:type="dxa"/>
          </w:tcPr>
          <w:p w14:paraId="1ED32E0F" w14:textId="00D2ABB2" w:rsidR="00E905A6" w:rsidRDefault="00E905A6" w:rsidP="00AD0A76">
            <w:pPr>
              <w:pStyle w:val="Paraststabulai"/>
            </w:pPr>
            <w:r>
              <w:t>Jā</w:t>
            </w:r>
          </w:p>
        </w:tc>
        <w:tc>
          <w:tcPr>
            <w:tcW w:w="4365" w:type="dxa"/>
          </w:tcPr>
          <w:p w14:paraId="146C8C90" w14:textId="77777777" w:rsidR="00E905A6" w:rsidRDefault="00E905A6" w:rsidP="00AD0A76">
            <w:pPr>
              <w:pStyle w:val="Paraststabulai"/>
            </w:pPr>
            <w:r>
              <w:t>Papildreisa izpildes kārtas numurs.</w:t>
            </w:r>
          </w:p>
          <w:p w14:paraId="2359307E" w14:textId="77777777" w:rsidR="00E905A6" w:rsidRDefault="00E905A6" w:rsidP="00AD0A76">
            <w:pPr>
              <w:pStyle w:val="Paraststabulai"/>
            </w:pPr>
            <w:r>
              <w:t>Pieļaujamās vērtības: 0 – ieraksts attiecas uz pamatreisu, 1-n – papildreisa kārtas numurs.</w:t>
            </w:r>
          </w:p>
          <w:p w14:paraId="269ACA6B" w14:textId="617E8A71" w:rsidR="00E905A6" w:rsidRDefault="00E905A6" w:rsidP="00AD0A76">
            <w:pPr>
              <w:pStyle w:val="Paraststabulai"/>
            </w:pPr>
            <w:r>
              <w:t>Lauks paredzēts, lai identificētu papildreisa izpildes un atšķirtu tās no pamatreisa izpildes, nodrošinot, ka vienā datumā reisam var būt vairāk, kā viens papildreiss</w:t>
            </w:r>
          </w:p>
        </w:tc>
      </w:tr>
      <w:tr w:rsidR="00B513E9" w:rsidRPr="00DD2914" w14:paraId="4BB3D946" w14:textId="77777777" w:rsidTr="00D2300E">
        <w:trPr>
          <w:cantSplit/>
          <w:trHeight w:val="300"/>
        </w:trPr>
        <w:tc>
          <w:tcPr>
            <w:tcW w:w="1784" w:type="dxa"/>
          </w:tcPr>
          <w:p w14:paraId="788D6566" w14:textId="65DFCDAF" w:rsidR="00B513E9" w:rsidRPr="00DA54ED" w:rsidRDefault="00B513E9" w:rsidP="00AD0A76">
            <w:pPr>
              <w:pStyle w:val="Paraststabulai"/>
            </w:pPr>
            <w:proofErr w:type="spellStart"/>
            <w:r>
              <w:lastRenderedPageBreak/>
              <w:t>FlightStatus</w:t>
            </w:r>
            <w:proofErr w:type="spellEnd"/>
          </w:p>
        </w:tc>
        <w:tc>
          <w:tcPr>
            <w:tcW w:w="1340" w:type="dxa"/>
          </w:tcPr>
          <w:p w14:paraId="6377E7AC" w14:textId="217AFABC" w:rsidR="00B513E9" w:rsidRDefault="00906B62" w:rsidP="00AD0A76">
            <w:pPr>
              <w:pStyle w:val="Paraststabulai"/>
            </w:pPr>
            <w:r>
              <w:t>V103</w:t>
            </w:r>
          </w:p>
        </w:tc>
        <w:tc>
          <w:tcPr>
            <w:tcW w:w="1487" w:type="dxa"/>
          </w:tcPr>
          <w:p w14:paraId="09FFA7CD" w14:textId="77777777" w:rsidR="00B513E9" w:rsidRDefault="00B513E9" w:rsidP="00AD0A76">
            <w:pPr>
              <w:pStyle w:val="Paraststabulai"/>
            </w:pPr>
            <w:r>
              <w:t>Varchar(4)</w:t>
            </w:r>
          </w:p>
        </w:tc>
        <w:tc>
          <w:tcPr>
            <w:tcW w:w="1106" w:type="dxa"/>
          </w:tcPr>
          <w:p w14:paraId="2FD50FAF" w14:textId="452E90D3" w:rsidR="00B513E9" w:rsidRDefault="00B513E9" w:rsidP="00AD0A76">
            <w:pPr>
              <w:pStyle w:val="Paraststabulai"/>
            </w:pPr>
            <w:r>
              <w:t>Jā</w:t>
            </w:r>
          </w:p>
        </w:tc>
        <w:tc>
          <w:tcPr>
            <w:tcW w:w="4365" w:type="dxa"/>
          </w:tcPr>
          <w:p w14:paraId="51F9073C" w14:textId="45BC1958" w:rsidR="00B513E9" w:rsidRDefault="002D0BA1" w:rsidP="00AD0A76">
            <w:pPr>
              <w:pStyle w:val="Paraststabulai"/>
            </w:pPr>
            <w:r>
              <w:t>Jaunais s</w:t>
            </w:r>
            <w:r w:rsidR="00B513E9">
              <w:t>tatuss atbilstoši servisā izmantotā klasifikatora</w:t>
            </w:r>
            <w:r w:rsidR="00475DAE">
              <w:t xml:space="preserve"> </w:t>
            </w:r>
            <w:r w:rsidR="00475DAE">
              <w:fldChar w:fldCharType="begin"/>
            </w:r>
            <w:r w:rsidR="00475DAE">
              <w:instrText xml:space="preserve"> REF _Ref70692663 \r \h </w:instrText>
            </w:r>
            <w:r w:rsidR="00475DAE">
              <w:fldChar w:fldCharType="separate"/>
            </w:r>
            <w:r w:rsidR="00393DCD">
              <w:t>5.1</w:t>
            </w:r>
            <w:r w:rsidR="00475DAE">
              <w:fldChar w:fldCharType="end"/>
            </w:r>
            <w:r w:rsidR="00B513E9">
              <w:t xml:space="preserve"> </w:t>
            </w:r>
            <w:r w:rsidR="003B5B27">
              <w:t>“</w:t>
            </w:r>
            <w:r w:rsidR="00906B62">
              <w:fldChar w:fldCharType="begin"/>
            </w:r>
            <w:r w:rsidR="00906B62">
              <w:instrText xml:space="preserve"> REF _Ref94884403 \h </w:instrText>
            </w:r>
            <w:r w:rsidR="00906B62">
              <w:fldChar w:fldCharType="separate"/>
            </w:r>
            <w:r w:rsidR="00393DCD">
              <w:t>Reisa izpildes statuss tā norises</w:t>
            </w:r>
            <w:r w:rsidR="00393DCD" w:rsidRPr="004B5120">
              <w:t xml:space="preserve"> </w:t>
            </w:r>
            <w:r w:rsidR="00393DCD">
              <w:t>laikā</w:t>
            </w:r>
            <w:r w:rsidR="00906B62">
              <w:fldChar w:fldCharType="end"/>
            </w:r>
            <w:r w:rsidR="003B5B27">
              <w:t xml:space="preserve">” </w:t>
            </w:r>
            <w:r w:rsidR="00B513E9">
              <w:t>vērtībām</w:t>
            </w:r>
            <w:r>
              <w:t>.</w:t>
            </w:r>
          </w:p>
          <w:p w14:paraId="31BDBE7C" w14:textId="3BC16ABB" w:rsidR="00E40A9F" w:rsidRPr="00A8356C" w:rsidRDefault="002D0BA1" w:rsidP="00AD0A76">
            <w:pPr>
              <w:pStyle w:val="Paraststabulai"/>
              <w:rPr>
                <w:b/>
                <w:bCs/>
              </w:rPr>
            </w:pPr>
            <w:bookmarkStart w:id="80" w:name="_Hlk96436132"/>
            <w:r w:rsidRPr="00A8356C">
              <w:rPr>
                <w:b/>
                <w:bCs/>
              </w:rPr>
              <w:t>Pieļaujamās statusu maiņas kombinācijas</w:t>
            </w:r>
            <w:bookmarkStart w:id="81" w:name="_Hlk96097869"/>
            <w:r w:rsidR="00A8356C" w:rsidRPr="00A8356C">
              <w:rPr>
                <w:b/>
                <w:bCs/>
              </w:rPr>
              <w:t xml:space="preserve"> -</w:t>
            </w:r>
          </w:p>
          <w:p w14:paraId="63372538" w14:textId="3F1207B0" w:rsidR="002D0BA1" w:rsidRPr="00A8356C" w:rsidRDefault="002D0BA1" w:rsidP="00AD0A76">
            <w:pPr>
              <w:pStyle w:val="Paraststabulai"/>
              <w:rPr>
                <w:b/>
                <w:bCs/>
              </w:rPr>
            </w:pPr>
            <w:r w:rsidRPr="00A8356C">
              <w:rPr>
                <w:b/>
                <w:bCs/>
              </w:rPr>
              <w:t>&lt;Aktuālais statuss&gt; -&gt;  &lt;Jaunais statuss&gt;:</w:t>
            </w:r>
            <w:bookmarkEnd w:id="81"/>
          </w:p>
          <w:p w14:paraId="7769E8F9" w14:textId="3FCD4139" w:rsidR="002D0BA1" w:rsidRDefault="002D0BA1" w:rsidP="00AD0A76">
            <w:pPr>
              <w:pStyle w:val="Paraststabulai"/>
            </w:pPr>
            <w:r w:rsidRPr="00A8356C">
              <w:rPr>
                <w:b/>
                <w:bCs/>
              </w:rPr>
              <w:t>Atvērts -&gt; Uzsākts</w:t>
            </w:r>
            <w:r w:rsidR="00BB4542">
              <w:t>*</w:t>
            </w:r>
            <w:r>
              <w:t>;</w:t>
            </w:r>
          </w:p>
          <w:p w14:paraId="2AAC02EB" w14:textId="18C2775D" w:rsidR="002D0BA1" w:rsidRDefault="002D0BA1" w:rsidP="00AD0A76">
            <w:pPr>
              <w:pStyle w:val="Paraststabulai"/>
            </w:pPr>
            <w:bookmarkStart w:id="82" w:name="_Hlk96097891"/>
            <w:r w:rsidRPr="00A8356C">
              <w:rPr>
                <w:b/>
                <w:bCs/>
              </w:rPr>
              <w:t>Uzsākts -&gt; Pārtraukts</w:t>
            </w:r>
            <w:r>
              <w:t>;</w:t>
            </w:r>
          </w:p>
          <w:p w14:paraId="68181EBC" w14:textId="0896F325" w:rsidR="002D0BA1" w:rsidRPr="00A8356C" w:rsidRDefault="002D0BA1" w:rsidP="00AD0A76">
            <w:pPr>
              <w:pStyle w:val="Paraststabulai"/>
              <w:rPr>
                <w:b/>
                <w:bCs/>
              </w:rPr>
            </w:pPr>
            <w:r w:rsidRPr="00A8356C">
              <w:rPr>
                <w:b/>
                <w:bCs/>
              </w:rPr>
              <w:t>Uzsākts -&gt; Pabeigts</w:t>
            </w:r>
            <w:r w:rsidR="00BB4542" w:rsidRPr="00A8356C">
              <w:rPr>
                <w:b/>
                <w:bCs/>
              </w:rPr>
              <w:t>**</w:t>
            </w:r>
            <w:r w:rsidRPr="00A8356C">
              <w:rPr>
                <w:b/>
                <w:bCs/>
              </w:rPr>
              <w:t>;</w:t>
            </w:r>
          </w:p>
          <w:p w14:paraId="5846BD32" w14:textId="77777777" w:rsidR="002D0BA1" w:rsidRDefault="002D0BA1" w:rsidP="00AD0A76">
            <w:pPr>
              <w:pStyle w:val="Paraststabulai"/>
            </w:pPr>
            <w:r w:rsidRPr="00A8356C">
              <w:rPr>
                <w:b/>
                <w:bCs/>
              </w:rPr>
              <w:t>Uzsākts -&gt; Nepabeigts</w:t>
            </w:r>
            <w:r>
              <w:t>;</w:t>
            </w:r>
          </w:p>
          <w:p w14:paraId="671B84EA" w14:textId="0B9D368D" w:rsidR="002D0BA1" w:rsidRDefault="002D0BA1" w:rsidP="00AD0A76">
            <w:pPr>
              <w:pStyle w:val="Paraststabulai"/>
            </w:pPr>
            <w:r w:rsidRPr="00A8356C">
              <w:rPr>
                <w:b/>
                <w:bCs/>
              </w:rPr>
              <w:t>Pārtraukts -&gt; Nepabeigts</w:t>
            </w:r>
            <w:r w:rsidR="00D86C3E" w:rsidRPr="00A8356C">
              <w:rPr>
                <w:b/>
                <w:bCs/>
              </w:rPr>
              <w:t>****</w:t>
            </w:r>
            <w:r>
              <w:t>;</w:t>
            </w:r>
          </w:p>
          <w:p w14:paraId="170171EA" w14:textId="0131B004" w:rsidR="002D0BA1" w:rsidRDefault="002D0BA1" w:rsidP="00AD0A76">
            <w:pPr>
              <w:pStyle w:val="Paraststabulai"/>
            </w:pPr>
            <w:r w:rsidRPr="00A8356C">
              <w:rPr>
                <w:b/>
                <w:bCs/>
              </w:rPr>
              <w:t>Pārtraukts -&gt; Uzsākts</w:t>
            </w:r>
            <w:bookmarkEnd w:id="80"/>
            <w:bookmarkEnd w:id="82"/>
            <w:r w:rsidR="00BB4542" w:rsidRPr="00A8356C">
              <w:rPr>
                <w:b/>
                <w:bCs/>
              </w:rPr>
              <w:t>*</w:t>
            </w:r>
            <w:r w:rsidR="00632EC2">
              <w:t xml:space="preserve"> (</w:t>
            </w:r>
            <w:r w:rsidR="000E52DD">
              <w:t xml:space="preserve">sākot ar API programmatūras v.1.7.3, </w:t>
            </w:r>
            <w:r w:rsidR="007B537A">
              <w:t>l</w:t>
            </w:r>
            <w:r w:rsidR="004E54C9" w:rsidRPr="004E54C9">
              <w:t>ai nepazaudētu atliktās biļetes, ja reisa izpildes statusu maiņas ķēdīte</w:t>
            </w:r>
            <w:r w:rsidR="00D75D74">
              <w:t xml:space="preserve"> Sistēmā</w:t>
            </w:r>
            <w:r w:rsidR="004E54C9" w:rsidRPr="004E54C9">
              <w:t xml:space="preserve"> ir šāda: Atvērts-&gt;Uzsākts-&gt;Pārtraukts-&gt;Nepabeigts-&gt;Pārtraukts-&gt;Uzsākts, pie statusa pārejas Pārtraukts-&gt;Uzsākts neatkarīgi no senākiem statusiem, izsa</w:t>
            </w:r>
            <w:r w:rsidR="009703DA">
              <w:t>uc</w:t>
            </w:r>
            <w:r w:rsidR="004E54C9" w:rsidRPr="004E54C9">
              <w:t xml:space="preserve"> secīgi</w:t>
            </w:r>
            <w:r w:rsidR="000E52DD">
              <w:t>:</w:t>
            </w:r>
            <w:r w:rsidR="004E54C9" w:rsidRPr="004E54C9">
              <w:t xml:space="preserve"> </w:t>
            </w:r>
            <w:r w:rsidR="00E47C21">
              <w:t xml:space="preserve">visu </w:t>
            </w:r>
            <w:r w:rsidR="00A259A8">
              <w:t xml:space="preserve">reisam piesaistīto biļešu ar </w:t>
            </w:r>
            <w:r w:rsidR="004E54C9" w:rsidRPr="004E54C9">
              <w:t>aktuāl</w:t>
            </w:r>
            <w:r w:rsidR="00A259A8">
              <w:t>o statusu ‘A</w:t>
            </w:r>
            <w:r w:rsidR="004E54C9" w:rsidRPr="004E54C9">
              <w:t>tlikt</w:t>
            </w:r>
            <w:r w:rsidR="00A259A8">
              <w:t>a’</w:t>
            </w:r>
            <w:r w:rsidR="004E54C9" w:rsidRPr="004E54C9">
              <w:t xml:space="preserve"> dzēšanu un tad izveidošanu. Tas ir efektīvākais risinājums, kā nodrošināt, lai visās situācijās, neatkarīgi no senākiem reisa izpildes statusiem</w:t>
            </w:r>
            <w:r w:rsidR="002118AB">
              <w:t>,</w:t>
            </w:r>
            <w:r w:rsidR="004E54C9" w:rsidRPr="004E54C9">
              <w:t xml:space="preserve"> būtu pieejamas atliktās biļetes</w:t>
            </w:r>
            <w:r w:rsidR="00632EC2">
              <w:t>)</w:t>
            </w:r>
            <w:r w:rsidR="00A5480C">
              <w:t>;</w:t>
            </w:r>
          </w:p>
          <w:p w14:paraId="3ACA1904" w14:textId="2F546B36" w:rsidR="001A7294" w:rsidRDefault="002C6B74" w:rsidP="00AD0A76">
            <w:pPr>
              <w:pStyle w:val="Paraststabulai"/>
            </w:pPr>
            <w:r>
              <w:t xml:space="preserve">Sākot ar VBN API </w:t>
            </w:r>
            <w:r w:rsidR="00AE5FFB">
              <w:t>programmatūras versiju</w:t>
            </w:r>
            <w:r w:rsidR="00CC11C6">
              <w:t xml:space="preserve">, kas jaunāka par </w:t>
            </w:r>
            <w:r w:rsidR="00AE5FFB">
              <w:t>1.</w:t>
            </w:r>
            <w:r w:rsidR="00CC11C6">
              <w:t>5</w:t>
            </w:r>
            <w:r w:rsidR="00AE5FFB">
              <w:t>.</w:t>
            </w:r>
            <w:r w:rsidR="00CC11C6">
              <w:t>2,</w:t>
            </w:r>
            <w:r w:rsidR="00AE5FFB">
              <w:t xml:space="preserve"> pieļautas arī šādas kombinācijas:</w:t>
            </w:r>
          </w:p>
          <w:p w14:paraId="47FD2B47" w14:textId="1003FC42" w:rsidR="00A5480C" w:rsidRDefault="00A5480C" w:rsidP="00AD0A76">
            <w:pPr>
              <w:pStyle w:val="Paraststabulai"/>
            </w:pPr>
            <w:r w:rsidRPr="00A8356C">
              <w:rPr>
                <w:b/>
                <w:bCs/>
              </w:rPr>
              <w:t>Uzsākts -&gt; Atvērts</w:t>
            </w:r>
            <w:r w:rsidRPr="00A5480C">
              <w:t xml:space="preserve"> (</w:t>
            </w:r>
            <w:r w:rsidR="007F476C">
              <w:t>a</w:t>
            </w:r>
            <w:r w:rsidRPr="00A5480C">
              <w:t>nulē</w:t>
            </w:r>
            <w:r w:rsidR="00352F4C">
              <w:t>***</w:t>
            </w:r>
            <w:r w:rsidRPr="00A5480C">
              <w:t xml:space="preserve"> uzsākšanu</w:t>
            </w:r>
            <w:r w:rsidR="00634EA6">
              <w:t xml:space="preserve"> un,</w:t>
            </w:r>
            <w:r w:rsidR="0087646D">
              <w:t xml:space="preserve"> sākot ar </w:t>
            </w:r>
            <w:r w:rsidR="00634EA6">
              <w:t xml:space="preserve">API programmatūras </w:t>
            </w:r>
            <w:r w:rsidR="0087646D">
              <w:t>v.1.7.3</w:t>
            </w:r>
            <w:r w:rsidR="009E0450">
              <w:t>,</w:t>
            </w:r>
            <w:r w:rsidR="0087646D">
              <w:t xml:space="preserve"> </w:t>
            </w:r>
            <w:r w:rsidR="0097271F">
              <w:t>reisa izpildei pies</w:t>
            </w:r>
            <w:r w:rsidR="00885A00">
              <w:t xml:space="preserve">aistītās biļetes ar aktuālo statusu ‘Atlikta’ </w:t>
            </w:r>
            <w:r w:rsidR="0087646D">
              <w:t>dzēš</w:t>
            </w:r>
            <w:r w:rsidR="0087646D" w:rsidRPr="000E2960">
              <w:t>, ar visu biļetes apakšinformāciju, kas attiecas tikai un vienīgi uz katru konkrēto biļeti</w:t>
            </w:r>
            <w:r w:rsidR="007E22C0">
              <w:t>;</w:t>
            </w:r>
          </w:p>
          <w:p w14:paraId="58D28CCA" w14:textId="56D4A909" w:rsidR="00221956" w:rsidRDefault="00221956" w:rsidP="00AD0A76">
            <w:pPr>
              <w:pStyle w:val="Paraststabulai"/>
            </w:pPr>
            <w:r w:rsidRPr="00A8356C">
              <w:rPr>
                <w:b/>
                <w:bCs/>
              </w:rPr>
              <w:t>Nepabeigts -&gt; Uzsākts</w:t>
            </w:r>
            <w:r w:rsidRPr="00221956">
              <w:t xml:space="preserve"> (</w:t>
            </w:r>
            <w:r w:rsidR="007F476C">
              <w:t>a</w:t>
            </w:r>
            <w:r w:rsidRPr="00221956">
              <w:t>nulē</w:t>
            </w:r>
            <w:r w:rsidR="00352F4C">
              <w:t>***</w:t>
            </w:r>
            <w:r w:rsidRPr="00221956">
              <w:t xml:space="preserve"> ‘Nepabeigts’</w:t>
            </w:r>
            <w:r w:rsidR="00C10B55">
              <w:t>)</w:t>
            </w:r>
            <w:r w:rsidR="006139AB">
              <w:t>;</w:t>
            </w:r>
          </w:p>
          <w:p w14:paraId="541FCC6A" w14:textId="2C663370" w:rsidR="006139AB" w:rsidRDefault="006139AB" w:rsidP="00AD0A76">
            <w:pPr>
              <w:pStyle w:val="Paraststabulai"/>
            </w:pPr>
            <w:r w:rsidRPr="00A8356C">
              <w:rPr>
                <w:b/>
                <w:bCs/>
              </w:rPr>
              <w:t>Nepabeigts -&gt; Pārtraukts</w:t>
            </w:r>
            <w:r w:rsidRPr="006139AB">
              <w:t xml:space="preserve"> (</w:t>
            </w:r>
            <w:r w:rsidR="007F476C">
              <w:t>a</w:t>
            </w:r>
            <w:r w:rsidRPr="006139AB">
              <w:t>nulē</w:t>
            </w:r>
            <w:r w:rsidR="00352F4C">
              <w:t>***</w:t>
            </w:r>
            <w:r w:rsidRPr="006139AB">
              <w:t xml:space="preserve"> ‘Nepabeigts’</w:t>
            </w:r>
            <w:r>
              <w:t>)</w:t>
            </w:r>
            <w:r w:rsidR="007051DA">
              <w:t>;</w:t>
            </w:r>
          </w:p>
          <w:p w14:paraId="1D5D7E31" w14:textId="3DFFC8A8" w:rsidR="0078717C" w:rsidRDefault="007051DA" w:rsidP="00AD0A76">
            <w:pPr>
              <w:pStyle w:val="Paraststabulai"/>
            </w:pPr>
            <w:r w:rsidRPr="00A8356C">
              <w:rPr>
                <w:b/>
                <w:bCs/>
              </w:rPr>
              <w:t>Pabeigts -&gt; Uzsākts</w:t>
            </w:r>
            <w:r w:rsidRPr="007051DA">
              <w:t xml:space="preserve"> (</w:t>
            </w:r>
            <w:r w:rsidR="007F476C">
              <w:t>a</w:t>
            </w:r>
            <w:r w:rsidRPr="007051DA">
              <w:t>nulē</w:t>
            </w:r>
            <w:r w:rsidR="00352F4C">
              <w:t>***</w:t>
            </w:r>
            <w:r w:rsidRPr="007051DA">
              <w:t xml:space="preserve"> pabeigšanu</w:t>
            </w:r>
            <w:r w:rsidR="00442347">
              <w:t>)</w:t>
            </w:r>
            <w:r w:rsidR="00A66E67">
              <w:t>;</w:t>
            </w:r>
          </w:p>
          <w:p w14:paraId="475F1155" w14:textId="754FC1AE" w:rsidR="00A66E67" w:rsidRDefault="00A66E67" w:rsidP="00AD0A76">
            <w:pPr>
              <w:pStyle w:val="Paraststabulai"/>
            </w:pPr>
            <w:r w:rsidRPr="00A8356C">
              <w:rPr>
                <w:b/>
                <w:bCs/>
              </w:rPr>
              <w:t>Pabeigts -&gt; Pārtraukts</w:t>
            </w:r>
            <w:r w:rsidRPr="00A66E67">
              <w:t xml:space="preserve"> (</w:t>
            </w:r>
            <w:r w:rsidR="007F476C">
              <w:t>a</w:t>
            </w:r>
            <w:r w:rsidRPr="00A66E67">
              <w:t>nulē</w:t>
            </w:r>
            <w:r w:rsidR="00352F4C">
              <w:t>***</w:t>
            </w:r>
            <w:r w:rsidRPr="00A66E67">
              <w:t xml:space="preserve"> pabeigšanu</w:t>
            </w:r>
            <w:r>
              <w:t>)</w:t>
            </w:r>
            <w:r w:rsidR="007F079B">
              <w:t>.</w:t>
            </w:r>
          </w:p>
          <w:p w14:paraId="1D169CD1" w14:textId="77777777" w:rsidR="007F079B" w:rsidRDefault="002E13EA" w:rsidP="00AD0A76">
            <w:pPr>
              <w:pStyle w:val="Paraststabulai"/>
            </w:pPr>
            <w:r w:rsidRPr="002E13EA">
              <w:t>Pieļau</w:t>
            </w:r>
            <w:r w:rsidR="00DD2638">
              <w:t>ta</w:t>
            </w:r>
            <w:r w:rsidRPr="002E13EA">
              <w:t xml:space="preserve"> atkārtošanās visām </w:t>
            </w:r>
            <w:r w:rsidR="00F05462">
              <w:t>aprakstā minētajām</w:t>
            </w:r>
            <w:r w:rsidRPr="002E13EA">
              <w:t xml:space="preserve"> statusu maiņu kombinācijām</w:t>
            </w:r>
            <w:r w:rsidR="0006494D">
              <w:t xml:space="preserve">, izņemot gadījumu, ja metodes pieprasījumā dotās vērtības sakrīt ar aktuālajām VBN </w:t>
            </w:r>
            <w:r w:rsidR="00851971">
              <w:t xml:space="preserve">datubāzes </w:t>
            </w:r>
            <w:r w:rsidR="0006494D">
              <w:t>vērtībām</w:t>
            </w:r>
            <w:r w:rsidR="00851971">
              <w:t>.</w:t>
            </w:r>
          </w:p>
          <w:p w14:paraId="7F8A9236" w14:textId="77777777" w:rsidR="005F1F1F" w:rsidRDefault="005F1F1F" w:rsidP="00AD0A76">
            <w:pPr>
              <w:pStyle w:val="Paraststabulai"/>
            </w:pPr>
          </w:p>
          <w:p w14:paraId="1BC7667F" w14:textId="11858229" w:rsidR="00B24673" w:rsidRDefault="00D25C49" w:rsidP="00AD0A76">
            <w:pPr>
              <w:pStyle w:val="Paraststabulai"/>
            </w:pPr>
            <w:r>
              <w:t xml:space="preserve">Ja jaunais statuss ir viens no šādiem: </w:t>
            </w:r>
            <w:r w:rsidR="00C000E0">
              <w:t>‘Pabeigts’, ‘Nepabeigts’</w:t>
            </w:r>
            <w:r w:rsidR="00DC7D83">
              <w:t xml:space="preserve">, tad līdz API programmatūras versijai 1.7.2 ieskaitot </w:t>
            </w:r>
            <w:r w:rsidR="00EC086E">
              <w:t>reisa izpildei piesaistītajām biļetēm ar aktuālo statusu ‘Atlikta’</w:t>
            </w:r>
            <w:r w:rsidR="00DE61F0">
              <w:t xml:space="preserve"> </w:t>
            </w:r>
            <w:r w:rsidR="00E32A76">
              <w:t>izveido jaunu statusu ‘Anulēta</w:t>
            </w:r>
            <w:r w:rsidR="00AC7BC1">
              <w:t>’</w:t>
            </w:r>
            <w:r w:rsidR="00EF66C3">
              <w:t>, bet sākot ar v.1.7.3</w:t>
            </w:r>
            <w:r w:rsidR="000E2960">
              <w:t xml:space="preserve"> biļetes dzēš</w:t>
            </w:r>
            <w:r w:rsidR="000E2960" w:rsidRPr="000E2960">
              <w:t>, ar visu biļetes apakšinformāciju, kas attiecas tikai un vienīgi uz katru konkrēto biļeti</w:t>
            </w:r>
          </w:p>
        </w:tc>
      </w:tr>
      <w:tr w:rsidR="00816237" w:rsidRPr="00DD2914" w14:paraId="2FF6F38A" w14:textId="77777777" w:rsidTr="00D2300E">
        <w:trPr>
          <w:cantSplit/>
          <w:trHeight w:val="300"/>
        </w:trPr>
        <w:tc>
          <w:tcPr>
            <w:tcW w:w="1784" w:type="dxa"/>
          </w:tcPr>
          <w:p w14:paraId="66E1AA53" w14:textId="19F3167E" w:rsidR="00816237" w:rsidRDefault="00992957" w:rsidP="00AD0A76">
            <w:pPr>
              <w:pStyle w:val="Paraststabulai"/>
            </w:pPr>
            <w:r>
              <w:lastRenderedPageBreak/>
              <w:t>FlightStatus</w:t>
            </w:r>
            <w:r w:rsidR="00816237">
              <w:t>Notes</w:t>
            </w:r>
          </w:p>
        </w:tc>
        <w:tc>
          <w:tcPr>
            <w:tcW w:w="1340" w:type="dxa"/>
          </w:tcPr>
          <w:p w14:paraId="7A5023E4" w14:textId="772A1578" w:rsidR="00816237" w:rsidRDefault="00906B62" w:rsidP="00AD0A76">
            <w:pPr>
              <w:pStyle w:val="Paraststabulai"/>
            </w:pPr>
            <w:r>
              <w:t>Transportlīdzeklim tehniskas problēmas</w:t>
            </w:r>
          </w:p>
        </w:tc>
        <w:tc>
          <w:tcPr>
            <w:tcW w:w="1487" w:type="dxa"/>
          </w:tcPr>
          <w:p w14:paraId="6F7DD7B0" w14:textId="319D58D0" w:rsidR="00816237" w:rsidRDefault="00816237" w:rsidP="00AD0A76">
            <w:pPr>
              <w:pStyle w:val="Paraststabulai"/>
            </w:pPr>
            <w:r>
              <w:t>Varchar(400)</w:t>
            </w:r>
          </w:p>
        </w:tc>
        <w:tc>
          <w:tcPr>
            <w:tcW w:w="1106" w:type="dxa"/>
          </w:tcPr>
          <w:p w14:paraId="49C87080" w14:textId="7976FCF6" w:rsidR="00816237" w:rsidRDefault="00816237" w:rsidP="00AD0A76">
            <w:pPr>
              <w:pStyle w:val="Paraststabulai"/>
            </w:pPr>
            <w:r>
              <w:t>Nē</w:t>
            </w:r>
          </w:p>
        </w:tc>
        <w:tc>
          <w:tcPr>
            <w:tcW w:w="4365" w:type="dxa"/>
          </w:tcPr>
          <w:p w14:paraId="1A314F64" w14:textId="4F13AB1F" w:rsidR="00E40A9F" w:rsidRDefault="008E5C17" w:rsidP="00AD0A76">
            <w:pPr>
              <w:pStyle w:val="Paraststabulai"/>
            </w:pPr>
            <w:r>
              <w:t>Lauks sākot ar</w:t>
            </w:r>
            <w:r w:rsidR="00E40A9F" w:rsidRPr="00E40A9F">
              <w:t xml:space="preserve"> VBN programmatūras versij</w:t>
            </w:r>
            <w:r>
              <w:t>u</w:t>
            </w:r>
            <w:r w:rsidR="00B22475">
              <w:t xml:space="preserve"> 1.6.0.</w:t>
            </w:r>
          </w:p>
          <w:p w14:paraId="2DFD764B" w14:textId="352CFEA2" w:rsidR="00816237" w:rsidRDefault="007168D9" w:rsidP="00AD0A76">
            <w:pPr>
              <w:pStyle w:val="Paraststabulai"/>
            </w:pPr>
            <w:r>
              <w:t>Brīva teksta p</w:t>
            </w:r>
            <w:r w:rsidR="00906B62" w:rsidRPr="00F235A7">
              <w:t>iezīmes par statusa iegūšanas apstākļiem</w:t>
            </w:r>
            <w:r w:rsidR="00BE5C91">
              <w:t>.</w:t>
            </w:r>
          </w:p>
          <w:p w14:paraId="541F8693" w14:textId="77777777" w:rsidR="00BE5C91" w:rsidRDefault="003638FA" w:rsidP="00AD0A76">
            <w:pPr>
              <w:pStyle w:val="Paraststabulai"/>
            </w:pPr>
            <w:r>
              <w:t>Lauk</w:t>
            </w:r>
            <w:r w:rsidR="008A5AD5">
              <w:t xml:space="preserve">a vērtība </w:t>
            </w:r>
            <w:r w:rsidR="00355A42" w:rsidRPr="008E5C17">
              <w:rPr>
                <w:b/>
                <w:bCs/>
              </w:rPr>
              <w:t>nav obligāt</w:t>
            </w:r>
            <w:r w:rsidR="008A5AD5" w:rsidRPr="008E5C17">
              <w:rPr>
                <w:b/>
                <w:bCs/>
              </w:rPr>
              <w:t>a</w:t>
            </w:r>
            <w:r>
              <w:t xml:space="preserve"> </w:t>
            </w:r>
            <w:r w:rsidRPr="008A5AD5">
              <w:rPr>
                <w:b/>
                <w:bCs/>
              </w:rPr>
              <w:t>tikai</w:t>
            </w:r>
            <w:r>
              <w:t xml:space="preserve"> </w:t>
            </w:r>
            <w:r w:rsidR="008A5AD5">
              <w:t>šā</w:t>
            </w:r>
            <w:r w:rsidR="007F4715">
              <w:t>d</w:t>
            </w:r>
            <w:r w:rsidR="008A5AD5">
              <w:t>ā</w:t>
            </w:r>
            <w:r w:rsidR="007F4715">
              <w:t>m statusa maiņas kombinācijām</w:t>
            </w:r>
            <w:r w:rsidR="008A5AD5">
              <w:t>:</w:t>
            </w:r>
          </w:p>
          <w:p w14:paraId="1590809B" w14:textId="77777777" w:rsidR="008A5AD5" w:rsidRDefault="00B25CB6" w:rsidP="00AD0A76">
            <w:pPr>
              <w:pStyle w:val="Paraststabulai"/>
            </w:pPr>
            <w:r w:rsidRPr="00B25CB6">
              <w:t>Atvērts -&gt; Uzsākts</w:t>
            </w:r>
            <w:r>
              <w:t>;</w:t>
            </w:r>
          </w:p>
          <w:p w14:paraId="48FB4FD8" w14:textId="40ED8E37" w:rsidR="0034106B" w:rsidRDefault="0034106B" w:rsidP="00AD0A76">
            <w:pPr>
              <w:pStyle w:val="Paraststabulai"/>
            </w:pPr>
            <w:r w:rsidRPr="0034106B">
              <w:t>Pārtraukts -&gt; Uzsākts</w:t>
            </w:r>
            <w:r w:rsidR="00B03E3E">
              <w:t>;</w:t>
            </w:r>
          </w:p>
          <w:p w14:paraId="487DB965" w14:textId="3EC961ED" w:rsidR="00B03E3E" w:rsidRDefault="00B03E3E" w:rsidP="00AD0A76">
            <w:pPr>
              <w:pStyle w:val="Paraststabulai"/>
            </w:pPr>
            <w:r w:rsidRPr="00B03E3E">
              <w:t>Uzsākts -&gt; Pabeigts</w:t>
            </w:r>
          </w:p>
          <w:p w14:paraId="2990B831" w14:textId="460A55F5" w:rsidR="00B25CB6" w:rsidRDefault="00B25CB6" w:rsidP="00AD0A76">
            <w:pPr>
              <w:pStyle w:val="Paraststabulai"/>
            </w:pPr>
          </w:p>
        </w:tc>
      </w:tr>
    </w:tbl>
    <w:p w14:paraId="22E043E0" w14:textId="77777777" w:rsidR="00BB4542" w:rsidRDefault="00687BC9" w:rsidP="002D0BA1">
      <w:bookmarkStart w:id="83" w:name="_Hlk95939601"/>
      <w:r>
        <w:t>Piezīme:</w:t>
      </w:r>
      <w:r w:rsidR="002D0BA1">
        <w:t xml:space="preserve"> </w:t>
      </w:r>
      <w:r>
        <w:t xml:space="preserve">VBN </w:t>
      </w:r>
      <w:r w:rsidR="00C87E88">
        <w:t xml:space="preserve">metodes pieprasījuma saņemšanas brīdī </w:t>
      </w:r>
      <w:r>
        <w:t xml:space="preserve">izmanto savu sistēmas </w:t>
      </w:r>
      <w:r w:rsidR="003B4D81">
        <w:t xml:space="preserve">datumu, </w:t>
      </w:r>
      <w:r>
        <w:t xml:space="preserve">laiku, lai </w:t>
      </w:r>
      <w:r w:rsidR="003B4D81">
        <w:t xml:space="preserve">jaunajai reisa izpildes statusa vērtībai </w:t>
      </w:r>
      <w:r w:rsidR="00D5764D">
        <w:t>saglabātu</w:t>
      </w:r>
      <w:r>
        <w:t xml:space="preserve"> laika zīmogu</w:t>
      </w:r>
      <w:r w:rsidR="00C87E88">
        <w:t>, kas tiek iekļauts metožu, kuras atgriež datus par reisa izpildes statusiem, atbildes struktūrās</w:t>
      </w:r>
      <w:r>
        <w:t>.</w:t>
      </w:r>
    </w:p>
    <w:p w14:paraId="1D0624AF" w14:textId="5AB65395" w:rsidR="00BB4542" w:rsidRDefault="00BB4542" w:rsidP="002D0BA1">
      <w:r>
        <w:t xml:space="preserve">* </w:t>
      </w:r>
      <w:r w:rsidR="00472FAD">
        <w:t xml:space="preserve">Sākot ar VBN API </w:t>
      </w:r>
      <w:r>
        <w:t>programmatūras versij</w:t>
      </w:r>
      <w:r w:rsidR="00DE69CC">
        <w:t xml:space="preserve">u </w:t>
      </w:r>
      <w:r>
        <w:t>1.5.</w:t>
      </w:r>
      <w:r w:rsidR="00DE69CC">
        <w:t>2</w:t>
      </w:r>
      <w:r>
        <w:t>:</w:t>
      </w:r>
    </w:p>
    <w:p w14:paraId="50BA4960" w14:textId="18051C89" w:rsidR="003B4D81" w:rsidRDefault="00BB4542" w:rsidP="002D0BA1">
      <w:r>
        <w:t>Ja VBN sistēmas datums laiks pieprasījuma saņemšanas brīdī ir mazāks par (reisa kustību sarakstā definētais atiešanas laiks no pirmās pieturas mīnus VBN sistēmas parametrs</w:t>
      </w:r>
      <w:r w:rsidR="00F13046">
        <w:t xml:space="preserve"> 3056</w:t>
      </w:r>
      <w:r>
        <w:t xml:space="preserve"> “</w:t>
      </w:r>
      <w:r w:rsidRPr="00BB4542">
        <w:t>Minūtes pirms plānotās izbraukšanas reisā</w:t>
      </w:r>
      <w:r>
        <w:t xml:space="preserve">”), tad pieprasījumam ar šādu </w:t>
      </w:r>
      <w:proofErr w:type="spellStart"/>
      <w:r>
        <w:t>FlightStatus</w:t>
      </w:r>
      <w:proofErr w:type="spellEnd"/>
      <w:r>
        <w:t xml:space="preserve"> vērtību tiks atgriezts kļūdas ziņojums.</w:t>
      </w:r>
      <w:r w:rsidR="00FD34BE">
        <w:t xml:space="preserve"> Pārbaude, vai statusa maiņas kombinācija ir atļauta, tiek veikta agrāk. </w:t>
      </w:r>
      <w:r>
        <w:t>Ikdienišķā situācijā parametra vērtība ir 15 minūtes. Parametru var izmainīt VBN administrators WEB lietotnē.</w:t>
      </w:r>
    </w:p>
    <w:bookmarkEnd w:id="83"/>
    <w:p w14:paraId="45FCF695" w14:textId="58E53C4E" w:rsidR="002D0BA1" w:rsidRDefault="002D0BA1" w:rsidP="002D0BA1"/>
    <w:p w14:paraId="645D328B" w14:textId="3CF6D15C" w:rsidR="00BB4542" w:rsidRDefault="00BB4542" w:rsidP="00BB4542">
      <w:r>
        <w:t>**</w:t>
      </w:r>
      <w:r w:rsidR="00351C0F" w:rsidRPr="00351C0F">
        <w:t xml:space="preserve"> </w:t>
      </w:r>
      <w:r w:rsidR="00351C0F">
        <w:t>Sākot ar VBN API programmatūras versiju 1.5.2</w:t>
      </w:r>
      <w:r>
        <w:t>:</w:t>
      </w:r>
    </w:p>
    <w:p w14:paraId="6668F51B" w14:textId="7D01E780" w:rsidR="00BB4542" w:rsidRDefault="00BB4542" w:rsidP="00BB4542">
      <w:r>
        <w:t>Ja VBN sistēmas datums laiks pieprasījuma saņemšanas brīdī ir mazāks par (reisa kustību sarakstā definētais pienākšanas laiks pēdējā pieturā mīnus VBN sistēmas parametrs</w:t>
      </w:r>
      <w:r w:rsidR="00AF713D">
        <w:t xml:space="preserve"> 3057 </w:t>
      </w:r>
      <w:r>
        <w:t xml:space="preserve"> “</w:t>
      </w:r>
      <w:r w:rsidRPr="00BB4542">
        <w:t>Minūtes pirms plānotās reisa pabeigšanas</w:t>
      </w:r>
      <w:r>
        <w:t xml:space="preserve">”), tad pieprasījumam ar šādu </w:t>
      </w:r>
      <w:proofErr w:type="spellStart"/>
      <w:r>
        <w:t>FlightStatus</w:t>
      </w:r>
      <w:proofErr w:type="spellEnd"/>
      <w:r>
        <w:t xml:space="preserve"> vērtību tiks atgriezts kļūdas ziņojums. </w:t>
      </w:r>
      <w:r w:rsidR="00FD34BE">
        <w:t xml:space="preserve">Pārbaude, vai statusa maiņas kombinācija ir atļauta, tiek veikta agrāk. </w:t>
      </w:r>
      <w:r>
        <w:t>Ikdienišķā situācijā parametra vērtība ir 15 minūtes. Parametru var izmainīt VBN administrators WEB lietotnē.</w:t>
      </w:r>
    </w:p>
    <w:p w14:paraId="6D47538D" w14:textId="77777777" w:rsidR="00BB4542" w:rsidRDefault="00BB4542" w:rsidP="002D0BA1"/>
    <w:p w14:paraId="52995E93" w14:textId="43B2D396" w:rsidR="00BB2A6A" w:rsidRDefault="00BB2A6A" w:rsidP="002D0BA1">
      <w:r>
        <w:t xml:space="preserve">*** </w:t>
      </w:r>
      <w:r w:rsidRPr="00BB2A6A">
        <w:t>Kombinācij</w:t>
      </w:r>
      <w:r w:rsidR="00C84B87">
        <w:t>as</w:t>
      </w:r>
      <w:r w:rsidRPr="00BB2A6A">
        <w:t xml:space="preserve">, kuru aprakstā minēts, ka tās anulē statusu, </w:t>
      </w:r>
      <w:r w:rsidR="00151B91">
        <w:t xml:space="preserve">ir </w:t>
      </w:r>
      <w:r w:rsidR="00C84B87">
        <w:t>paredzētas nepamatoti</w:t>
      </w:r>
      <w:r w:rsidR="00A80AB7">
        <w:t>,</w:t>
      </w:r>
      <w:r w:rsidR="00371115">
        <w:t xml:space="preserve"> piemēram</w:t>
      </w:r>
      <w:r w:rsidR="00A80AB7">
        <w:t xml:space="preserve"> lietotāja kļūdas dēļ</w:t>
      </w:r>
      <w:r w:rsidR="00652BBE">
        <w:t>,</w:t>
      </w:r>
      <w:r w:rsidR="00C84B87">
        <w:t xml:space="preserve"> piešķirta</w:t>
      </w:r>
      <w:r w:rsidRPr="00BB2A6A">
        <w:t xml:space="preserve"> status</w:t>
      </w:r>
      <w:r w:rsidR="00C84B87">
        <w:t>a</w:t>
      </w:r>
      <w:r w:rsidRPr="00BB2A6A">
        <w:t xml:space="preserve"> </w:t>
      </w:r>
      <w:r w:rsidR="00C84B87">
        <w:t>anulēšanai</w:t>
      </w:r>
      <w:r w:rsidR="00371115">
        <w:t>. R</w:t>
      </w:r>
      <w:r w:rsidR="00151B91">
        <w:t>eālā pasaul</w:t>
      </w:r>
      <w:r w:rsidR="00652BBE">
        <w:t>ē</w:t>
      </w:r>
      <w:r w:rsidR="00151B91">
        <w:t xml:space="preserve"> </w:t>
      </w:r>
      <w:r w:rsidR="00A32CB9">
        <w:t xml:space="preserve">šādām </w:t>
      </w:r>
      <w:r w:rsidR="00315679">
        <w:t xml:space="preserve">reisa izpildes </w:t>
      </w:r>
      <w:r w:rsidR="00A80AB7">
        <w:t xml:space="preserve">statusu maiņas </w:t>
      </w:r>
      <w:r w:rsidR="00A57A60">
        <w:t>kombinācijām nebūtu jābūt.</w:t>
      </w:r>
    </w:p>
    <w:p w14:paraId="1B3A9C59" w14:textId="77777777" w:rsidR="006527AC" w:rsidRDefault="006527AC" w:rsidP="002D0BA1"/>
    <w:p w14:paraId="2AF0D8CB" w14:textId="2885A207" w:rsidR="006527AC" w:rsidRDefault="006527AC" w:rsidP="002D0BA1">
      <w:r>
        <w:t>**** Ar statusu ‘Pārtraukts’ iepriekš (ne dotajā metodes izsaukumā) operatīvi darīja zināmu VBN-ai, ka turpmāka biļešu tirdzniecība reisa laikā ārpus transportlīdzekļa jāpārtrauc. Pārvadātājs meklēja iespēju nomainīt transportlīdzekli, bet neatrada</w:t>
      </w:r>
      <w:r w:rsidR="00B40ED0">
        <w:t>.</w:t>
      </w:r>
      <w:r>
        <w:t xml:space="preserve"> </w:t>
      </w:r>
      <w:r w:rsidR="00B40ED0">
        <w:t>T</w:t>
      </w:r>
      <w:r>
        <w:t>ādēļ</w:t>
      </w:r>
      <w:r w:rsidR="00B40ED0">
        <w:t xml:space="preserve"> ar doto metodes izsaukumu</w:t>
      </w:r>
      <w:r>
        <w:t xml:space="preserve"> nosūta uz VBN reisa statusu ‘Nepabeigts’, lai tirgotāji un </w:t>
      </w:r>
      <w:r w:rsidR="00D15165">
        <w:t>ATD</w:t>
      </w:r>
      <w:r>
        <w:t xml:space="preserve"> zinātu, ka reisa izpilde neturpināsies.</w:t>
      </w:r>
    </w:p>
    <w:p w14:paraId="214C309D" w14:textId="77777777" w:rsidR="00BB2A6A" w:rsidRDefault="00BB2A6A" w:rsidP="002D0BA1"/>
    <w:p w14:paraId="64446573" w14:textId="7F7349C2" w:rsidR="00B513E9" w:rsidRDefault="00B513E9" w:rsidP="00D34894">
      <w:bookmarkStart w:id="84" w:name="_Toc99553718"/>
      <w:bookmarkEnd w:id="84"/>
    </w:p>
    <w:p w14:paraId="6C3B1FA8" w14:textId="606D5060" w:rsidR="00557207" w:rsidRDefault="00557207" w:rsidP="008B1A9D">
      <w:pPr>
        <w:pStyle w:val="Heading3"/>
      </w:pPr>
      <w:bookmarkStart w:id="85" w:name="_Ref74664704"/>
      <w:bookmarkStart w:id="86" w:name="_Toc220494794"/>
      <w:r w:rsidRPr="006E68C1">
        <w:lastRenderedPageBreak/>
        <w:t>“</w:t>
      </w:r>
      <w:r>
        <w:t>GET</w:t>
      </w:r>
      <w:r w:rsidRPr="006E68C1">
        <w:t>/API-</w:t>
      </w:r>
      <w:r>
        <w:t>V</w:t>
      </w:r>
      <w:r w:rsidRPr="006E68C1">
        <w:t>/</w:t>
      </w:r>
      <w:r>
        <w:t>FlightReport</w:t>
      </w:r>
      <w:r w:rsidRPr="006E68C1">
        <w:t xml:space="preserve">” </w:t>
      </w:r>
      <w:r w:rsidR="00F37256">
        <w:t>s</w:t>
      </w:r>
      <w:r w:rsidR="00F37256" w:rsidRPr="00055DF7">
        <w:t>ervisa metode</w:t>
      </w:r>
      <w:r w:rsidR="00F37256">
        <w:t>s</w:t>
      </w:r>
      <w:r w:rsidR="00F37256" w:rsidRPr="00055DF7">
        <w:t xml:space="preserve"> </w:t>
      </w:r>
      <w:r w:rsidRPr="006E68C1">
        <w:t>pieprasījuma struktūra</w:t>
      </w:r>
      <w:bookmarkEnd w:id="85"/>
      <w:bookmarkEnd w:id="86"/>
    </w:p>
    <w:p w14:paraId="5CB16537" w14:textId="04092FCB" w:rsidR="0081788B" w:rsidRPr="0081788B" w:rsidRDefault="0081788B" w:rsidP="0081788B">
      <w:r>
        <w:t xml:space="preserve">Metode paredzēta reisa </w:t>
      </w:r>
      <w:r w:rsidR="00687BC9">
        <w:t xml:space="preserve">izpildes statusu vēstures un aktuālā </w:t>
      </w:r>
      <w:r>
        <w:t xml:space="preserve">pavadraksta iegūšanai </w:t>
      </w:r>
      <w:r w:rsidR="00E022EA">
        <w:t xml:space="preserve">no </w:t>
      </w:r>
      <w:r>
        <w:t>VBN.</w:t>
      </w:r>
    </w:p>
    <w:tbl>
      <w:tblPr>
        <w:tblW w:w="500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1701"/>
        <w:gridCol w:w="1276"/>
        <w:gridCol w:w="992"/>
        <w:gridCol w:w="4262"/>
      </w:tblGrid>
      <w:tr w:rsidR="000D3187" w:rsidRPr="004706EC" w14:paraId="1F99F8D2" w14:textId="77777777" w:rsidTr="003B4D81">
        <w:trPr>
          <w:trHeight w:val="675"/>
        </w:trPr>
        <w:tc>
          <w:tcPr>
            <w:tcW w:w="1848" w:type="dxa"/>
            <w:shd w:val="clear" w:color="auto" w:fill="CCC0D9" w:themeFill="accent4" w:themeFillTint="66"/>
            <w:hideMark/>
          </w:tcPr>
          <w:p w14:paraId="333A6119" w14:textId="77777777" w:rsidR="00557207" w:rsidRPr="004706EC" w:rsidRDefault="00557207" w:rsidP="00AD0A76">
            <w:pPr>
              <w:pStyle w:val="Paraststabulai"/>
            </w:pPr>
            <w:r w:rsidRPr="004706EC">
              <w:t>Lauks</w:t>
            </w:r>
          </w:p>
        </w:tc>
        <w:tc>
          <w:tcPr>
            <w:tcW w:w="1701" w:type="dxa"/>
            <w:shd w:val="clear" w:color="auto" w:fill="CCC0D9" w:themeFill="accent4" w:themeFillTint="66"/>
            <w:hideMark/>
          </w:tcPr>
          <w:p w14:paraId="61ABD9AA" w14:textId="77777777" w:rsidR="00557207" w:rsidRPr="004706EC" w:rsidRDefault="00557207" w:rsidP="00AD0A76">
            <w:pPr>
              <w:pStyle w:val="Paraststabulai"/>
            </w:pPr>
            <w:r w:rsidRPr="004706EC">
              <w:t>Piemēra dati</w:t>
            </w:r>
          </w:p>
        </w:tc>
        <w:tc>
          <w:tcPr>
            <w:tcW w:w="1276" w:type="dxa"/>
            <w:shd w:val="clear" w:color="auto" w:fill="CCC0D9" w:themeFill="accent4" w:themeFillTint="66"/>
            <w:hideMark/>
          </w:tcPr>
          <w:p w14:paraId="18CA49F1" w14:textId="77777777" w:rsidR="00557207" w:rsidRPr="004706EC" w:rsidRDefault="00557207" w:rsidP="00AD0A76">
            <w:pPr>
              <w:pStyle w:val="Paraststabulai"/>
            </w:pPr>
            <w:r w:rsidRPr="004706EC">
              <w:t>Datu tips</w:t>
            </w:r>
          </w:p>
        </w:tc>
        <w:tc>
          <w:tcPr>
            <w:tcW w:w="992" w:type="dxa"/>
            <w:shd w:val="clear" w:color="auto" w:fill="CCC0D9" w:themeFill="accent4" w:themeFillTint="66"/>
          </w:tcPr>
          <w:p w14:paraId="23836DB5" w14:textId="77777777" w:rsidR="00557207" w:rsidRPr="004706EC" w:rsidRDefault="00557207" w:rsidP="00AD0A76">
            <w:pPr>
              <w:pStyle w:val="Paraststabulai"/>
            </w:pPr>
            <w:r>
              <w:t>Obligāts</w:t>
            </w:r>
          </w:p>
        </w:tc>
        <w:tc>
          <w:tcPr>
            <w:tcW w:w="4262" w:type="dxa"/>
            <w:shd w:val="clear" w:color="auto" w:fill="CCC0D9" w:themeFill="accent4" w:themeFillTint="66"/>
            <w:hideMark/>
          </w:tcPr>
          <w:p w14:paraId="0414735A" w14:textId="35ACC37D" w:rsidR="00557207" w:rsidRPr="004706EC" w:rsidRDefault="00FD34BE" w:rsidP="00AD0A76">
            <w:pPr>
              <w:pStyle w:val="Paraststabulai"/>
            </w:pPr>
            <w:r>
              <w:t>Apraksts</w:t>
            </w:r>
          </w:p>
        </w:tc>
      </w:tr>
      <w:tr w:rsidR="00557207" w:rsidRPr="00DD2914" w14:paraId="6BA0BF24" w14:textId="77777777" w:rsidTr="003B4D81">
        <w:trPr>
          <w:trHeight w:val="300"/>
        </w:trPr>
        <w:tc>
          <w:tcPr>
            <w:tcW w:w="1848" w:type="dxa"/>
          </w:tcPr>
          <w:p w14:paraId="70EB61CF" w14:textId="77777777" w:rsidR="00557207" w:rsidRPr="00DD2914" w:rsidRDefault="00557207" w:rsidP="00AD0A76">
            <w:pPr>
              <w:pStyle w:val="Paraststabulai"/>
            </w:pPr>
            <w:r>
              <w:t>RouteNo</w:t>
            </w:r>
          </w:p>
        </w:tc>
        <w:tc>
          <w:tcPr>
            <w:tcW w:w="1701" w:type="dxa"/>
          </w:tcPr>
          <w:p w14:paraId="11143405" w14:textId="77777777" w:rsidR="00557207" w:rsidRPr="00DD2914" w:rsidRDefault="00557207" w:rsidP="00AD0A76">
            <w:pPr>
              <w:pStyle w:val="Paraststabulai"/>
              <w:rPr>
                <w:lang w:eastAsia="lv-LV"/>
              </w:rPr>
            </w:pPr>
            <w:r>
              <w:rPr>
                <w:shd w:val="clear" w:color="auto" w:fill="FFFFFF"/>
              </w:rPr>
              <w:t>5002</w:t>
            </w:r>
          </w:p>
        </w:tc>
        <w:tc>
          <w:tcPr>
            <w:tcW w:w="1276" w:type="dxa"/>
          </w:tcPr>
          <w:p w14:paraId="4F1C53FF" w14:textId="77777777" w:rsidR="00557207" w:rsidRPr="00DD2914" w:rsidRDefault="00557207" w:rsidP="00AD0A76">
            <w:pPr>
              <w:pStyle w:val="Paraststabulai"/>
              <w:rPr>
                <w:lang w:eastAsia="lv-LV"/>
              </w:rPr>
            </w:pPr>
            <w:r>
              <w:t>Varchar(10)</w:t>
            </w:r>
          </w:p>
        </w:tc>
        <w:tc>
          <w:tcPr>
            <w:tcW w:w="992" w:type="dxa"/>
          </w:tcPr>
          <w:p w14:paraId="0CCF2F9D" w14:textId="745EB48F" w:rsidR="00557207" w:rsidRDefault="008731C7" w:rsidP="00AD0A76">
            <w:pPr>
              <w:pStyle w:val="Paraststabulai"/>
            </w:pPr>
            <w:r>
              <w:t>Jā</w:t>
            </w:r>
          </w:p>
        </w:tc>
        <w:tc>
          <w:tcPr>
            <w:tcW w:w="4262" w:type="dxa"/>
          </w:tcPr>
          <w:p w14:paraId="03624293" w14:textId="77777777" w:rsidR="00557207" w:rsidRPr="00DD2914" w:rsidRDefault="00557207" w:rsidP="00AD0A76">
            <w:pPr>
              <w:pStyle w:val="Paraststabulai"/>
            </w:pPr>
            <w:r>
              <w:t>Maršruta unikālais numurs</w:t>
            </w:r>
          </w:p>
        </w:tc>
      </w:tr>
      <w:tr w:rsidR="00D9112D" w:rsidRPr="00DD2914" w14:paraId="23BF42BA" w14:textId="77777777" w:rsidTr="003B4D81">
        <w:trPr>
          <w:trHeight w:val="300"/>
        </w:trPr>
        <w:tc>
          <w:tcPr>
            <w:tcW w:w="1848" w:type="dxa"/>
          </w:tcPr>
          <w:p w14:paraId="1051B901" w14:textId="0DAF4885" w:rsidR="00D9112D" w:rsidRDefault="00D9112D" w:rsidP="00AD0A76">
            <w:pPr>
              <w:pStyle w:val="Paraststabulai"/>
            </w:pPr>
            <w:r>
              <w:t>FlightNr</w:t>
            </w:r>
          </w:p>
        </w:tc>
        <w:tc>
          <w:tcPr>
            <w:tcW w:w="1701" w:type="dxa"/>
          </w:tcPr>
          <w:p w14:paraId="2A3311FD" w14:textId="187DD8C8" w:rsidR="00D9112D" w:rsidRDefault="00D9112D" w:rsidP="00AD0A76">
            <w:pPr>
              <w:pStyle w:val="Paraststabulai"/>
              <w:rPr>
                <w:shd w:val="clear" w:color="auto" w:fill="FFFFFF"/>
              </w:rPr>
            </w:pPr>
            <w:r w:rsidRPr="00D65656">
              <w:t>2</w:t>
            </w:r>
          </w:p>
        </w:tc>
        <w:tc>
          <w:tcPr>
            <w:tcW w:w="1276" w:type="dxa"/>
          </w:tcPr>
          <w:p w14:paraId="0445DA59" w14:textId="2EF2288E" w:rsidR="00D9112D" w:rsidRDefault="00D9112D" w:rsidP="00AD0A76">
            <w:pPr>
              <w:pStyle w:val="Paraststabulai"/>
            </w:pPr>
            <w:r>
              <w:t>Varchar(10)</w:t>
            </w:r>
          </w:p>
        </w:tc>
        <w:tc>
          <w:tcPr>
            <w:tcW w:w="992" w:type="dxa"/>
          </w:tcPr>
          <w:p w14:paraId="06D64E18" w14:textId="1B0A9665" w:rsidR="00D9112D" w:rsidRDefault="00D9112D" w:rsidP="00AD0A76">
            <w:pPr>
              <w:pStyle w:val="Paraststabulai"/>
            </w:pPr>
            <w:r>
              <w:t>Nē</w:t>
            </w:r>
          </w:p>
        </w:tc>
        <w:tc>
          <w:tcPr>
            <w:tcW w:w="4262" w:type="dxa"/>
          </w:tcPr>
          <w:p w14:paraId="667EA650" w14:textId="033364E0" w:rsidR="00D9112D" w:rsidRDefault="00D9112D" w:rsidP="00AD0A76">
            <w:pPr>
              <w:pStyle w:val="Paraststabulai"/>
            </w:pPr>
            <w:r w:rsidRPr="00D65656">
              <w:t>Reisa numurs (unikā</w:t>
            </w:r>
            <w:r w:rsidR="00385F62">
              <w:t>l</w:t>
            </w:r>
            <w:r w:rsidRPr="00D65656">
              <w:t>s viena maršruta numura ietvaros)</w:t>
            </w:r>
          </w:p>
        </w:tc>
      </w:tr>
      <w:tr w:rsidR="00557207" w:rsidRPr="00DD2914" w14:paraId="6B1C2EBF" w14:textId="77777777" w:rsidTr="003B4D81">
        <w:trPr>
          <w:trHeight w:val="300"/>
        </w:trPr>
        <w:tc>
          <w:tcPr>
            <w:tcW w:w="1848" w:type="dxa"/>
          </w:tcPr>
          <w:p w14:paraId="10D1BBB2" w14:textId="77777777" w:rsidR="00557207" w:rsidRDefault="00557207" w:rsidP="00AD0A76">
            <w:pPr>
              <w:pStyle w:val="Paraststabulai"/>
            </w:pPr>
            <w:r>
              <w:t>FlightDate</w:t>
            </w:r>
          </w:p>
        </w:tc>
        <w:tc>
          <w:tcPr>
            <w:tcW w:w="1701" w:type="dxa"/>
          </w:tcPr>
          <w:p w14:paraId="591A59A1" w14:textId="77777777" w:rsidR="00557207" w:rsidRDefault="00557207" w:rsidP="00AD0A76">
            <w:pPr>
              <w:pStyle w:val="Paraststabulai"/>
              <w:rPr>
                <w:lang w:eastAsia="lv-LV"/>
              </w:rPr>
            </w:pPr>
            <w:r>
              <w:t>2022-12-31</w:t>
            </w:r>
          </w:p>
        </w:tc>
        <w:tc>
          <w:tcPr>
            <w:tcW w:w="1276" w:type="dxa"/>
          </w:tcPr>
          <w:p w14:paraId="62ED57A4" w14:textId="77777777" w:rsidR="00557207" w:rsidRDefault="00557207" w:rsidP="00AD0A76">
            <w:pPr>
              <w:pStyle w:val="Paraststabulai"/>
            </w:pPr>
            <w:r>
              <w:t>Date</w:t>
            </w:r>
          </w:p>
        </w:tc>
        <w:tc>
          <w:tcPr>
            <w:tcW w:w="992" w:type="dxa"/>
          </w:tcPr>
          <w:p w14:paraId="46482CD5" w14:textId="77777777" w:rsidR="00557207" w:rsidRDefault="00557207" w:rsidP="00AD0A76">
            <w:pPr>
              <w:pStyle w:val="Paraststabulai"/>
            </w:pPr>
            <w:r>
              <w:t>Nē</w:t>
            </w:r>
          </w:p>
        </w:tc>
        <w:tc>
          <w:tcPr>
            <w:tcW w:w="4262" w:type="dxa"/>
          </w:tcPr>
          <w:p w14:paraId="59ECC3B0" w14:textId="78A7993F" w:rsidR="00557207" w:rsidRDefault="00557207" w:rsidP="00AD0A76">
            <w:pPr>
              <w:pStyle w:val="Paraststabulai"/>
            </w:pPr>
            <w:r>
              <w:t>Reisa datums</w:t>
            </w:r>
            <w:r w:rsidR="008731C7">
              <w:t>. Obligāts,</w:t>
            </w:r>
            <w:r w:rsidR="00E9428E">
              <w:t xml:space="preserve"> </w:t>
            </w:r>
            <w:r w:rsidR="008731C7">
              <w:t>ja nav norādīts reisa numurs</w:t>
            </w:r>
          </w:p>
        </w:tc>
      </w:tr>
      <w:tr w:rsidR="0056004B" w:rsidRPr="00DD2914" w14:paraId="21858504" w14:textId="77777777" w:rsidTr="003B4D81">
        <w:trPr>
          <w:trHeight w:val="300"/>
        </w:trPr>
        <w:tc>
          <w:tcPr>
            <w:tcW w:w="1848" w:type="dxa"/>
          </w:tcPr>
          <w:p w14:paraId="3E5BF74C" w14:textId="53D1C26E" w:rsidR="0056004B" w:rsidRDefault="0056004B" w:rsidP="00AD0A76">
            <w:pPr>
              <w:pStyle w:val="Paraststabulai"/>
            </w:pPr>
            <w:r w:rsidRPr="00023CFA">
              <w:t>Add</w:t>
            </w:r>
            <w:r>
              <w:t>Flight</w:t>
            </w:r>
            <w:r w:rsidRPr="00023CFA">
              <w:t>OrderN</w:t>
            </w:r>
            <w:r>
              <w:t>o</w:t>
            </w:r>
          </w:p>
        </w:tc>
        <w:tc>
          <w:tcPr>
            <w:tcW w:w="1701" w:type="dxa"/>
          </w:tcPr>
          <w:p w14:paraId="692AE50A" w14:textId="61AECDFA" w:rsidR="0056004B" w:rsidRDefault="00732ACD" w:rsidP="00AD0A76">
            <w:pPr>
              <w:pStyle w:val="Paraststabulai"/>
            </w:pPr>
            <w:r>
              <w:t>1</w:t>
            </w:r>
          </w:p>
        </w:tc>
        <w:tc>
          <w:tcPr>
            <w:tcW w:w="1276" w:type="dxa"/>
          </w:tcPr>
          <w:p w14:paraId="2DA1A6F2" w14:textId="3A9EAEA9" w:rsidR="0056004B" w:rsidRDefault="0056004B" w:rsidP="00AD0A76">
            <w:pPr>
              <w:pStyle w:val="Paraststabulai"/>
            </w:pPr>
            <w:r>
              <w:t>Smallint</w:t>
            </w:r>
          </w:p>
        </w:tc>
        <w:tc>
          <w:tcPr>
            <w:tcW w:w="992" w:type="dxa"/>
          </w:tcPr>
          <w:p w14:paraId="2D8E647D" w14:textId="749F6195" w:rsidR="0056004B" w:rsidRDefault="0056004B" w:rsidP="00AD0A76">
            <w:pPr>
              <w:pStyle w:val="Paraststabulai"/>
            </w:pPr>
            <w:r>
              <w:t>Nē</w:t>
            </w:r>
          </w:p>
        </w:tc>
        <w:tc>
          <w:tcPr>
            <w:tcW w:w="4262" w:type="dxa"/>
          </w:tcPr>
          <w:p w14:paraId="216F8951" w14:textId="77777777" w:rsidR="0056004B" w:rsidRDefault="0056004B" w:rsidP="00AD0A76">
            <w:pPr>
              <w:pStyle w:val="Paraststabulai"/>
            </w:pPr>
            <w:r>
              <w:t>Papildreisa izpildes kārtas numurs.</w:t>
            </w:r>
          </w:p>
          <w:p w14:paraId="4AB1C954" w14:textId="4EF3A963" w:rsidR="0056004B" w:rsidRDefault="0056004B" w:rsidP="00AD0A76">
            <w:pPr>
              <w:pStyle w:val="Paraststabulai"/>
            </w:pPr>
            <w:r>
              <w:t>Pieļaujamās vērtības: 0 – pieprasījums attiecas uz pamatreisu, 1-n – papildreisa kārtas numurs</w:t>
            </w:r>
          </w:p>
        </w:tc>
      </w:tr>
      <w:tr w:rsidR="00F700AD" w:rsidRPr="00DD2914" w14:paraId="05899956" w14:textId="77777777" w:rsidTr="003B4D81">
        <w:trPr>
          <w:trHeight w:val="300"/>
        </w:trPr>
        <w:tc>
          <w:tcPr>
            <w:tcW w:w="1848" w:type="dxa"/>
          </w:tcPr>
          <w:p w14:paraId="50560909" w14:textId="730A229D" w:rsidR="00F700AD" w:rsidRPr="008F3920" w:rsidRDefault="00F700AD" w:rsidP="00AD0A76">
            <w:pPr>
              <w:pStyle w:val="Paraststabulai"/>
            </w:pPr>
            <w:r>
              <w:t>FlightStatus</w:t>
            </w:r>
            <w:r w:rsidR="003B4D81">
              <w:t>Last</w:t>
            </w:r>
          </w:p>
        </w:tc>
        <w:tc>
          <w:tcPr>
            <w:tcW w:w="1701" w:type="dxa"/>
          </w:tcPr>
          <w:p w14:paraId="0FA5763D" w14:textId="0DB30ABA" w:rsidR="00F700AD" w:rsidRPr="00C66951" w:rsidRDefault="00732ACD" w:rsidP="00AD0A76">
            <w:pPr>
              <w:pStyle w:val="Paraststabulai"/>
              <w:rPr>
                <w:shd w:val="clear" w:color="auto" w:fill="FFFFFF"/>
              </w:rPr>
            </w:pPr>
            <w:r>
              <w:rPr>
                <w:shd w:val="clear" w:color="auto" w:fill="FFFFFF"/>
              </w:rPr>
              <w:t>V101</w:t>
            </w:r>
          </w:p>
        </w:tc>
        <w:tc>
          <w:tcPr>
            <w:tcW w:w="1276" w:type="dxa"/>
          </w:tcPr>
          <w:p w14:paraId="59B5BF13" w14:textId="63AE755E" w:rsidR="00F700AD" w:rsidRPr="0007428C" w:rsidRDefault="00F700AD" w:rsidP="00AD0A76">
            <w:pPr>
              <w:pStyle w:val="Paraststabulai"/>
            </w:pPr>
            <w:r>
              <w:t>Varchar(4)</w:t>
            </w:r>
          </w:p>
        </w:tc>
        <w:tc>
          <w:tcPr>
            <w:tcW w:w="992" w:type="dxa"/>
          </w:tcPr>
          <w:p w14:paraId="2C702F98" w14:textId="4B36CC0F" w:rsidR="00F700AD" w:rsidRDefault="00F700AD" w:rsidP="00AD0A76">
            <w:pPr>
              <w:pStyle w:val="Paraststabulai"/>
            </w:pPr>
            <w:r>
              <w:t>Nē</w:t>
            </w:r>
          </w:p>
        </w:tc>
        <w:tc>
          <w:tcPr>
            <w:tcW w:w="4262" w:type="dxa"/>
          </w:tcPr>
          <w:p w14:paraId="66DE9F13" w14:textId="1985C112" w:rsidR="00F700AD" w:rsidRDefault="00687BC9" w:rsidP="00AD0A76">
            <w:pPr>
              <w:pStyle w:val="Paraststabulai"/>
            </w:pPr>
            <w:r>
              <w:t xml:space="preserve">Aktuālais </w:t>
            </w:r>
            <w:r w:rsidR="00D5764D">
              <w:t>(</w:t>
            </w:r>
            <w:r>
              <w:t>pēdējais</w:t>
            </w:r>
            <w:r w:rsidR="00D5764D">
              <w:t>)</w:t>
            </w:r>
            <w:r>
              <w:t xml:space="preserve"> r</w:t>
            </w:r>
            <w:r w:rsidR="00F700AD">
              <w:t xml:space="preserve">eisa izpildes statuss – atbilstoši servisā izmantotam klasifikatoram </w:t>
            </w:r>
            <w:r w:rsidR="00F700AD">
              <w:fldChar w:fldCharType="begin"/>
            </w:r>
            <w:r w:rsidR="00F700AD">
              <w:instrText xml:space="preserve"> REF _Ref84439895 \r \h </w:instrText>
            </w:r>
            <w:r w:rsidR="00F700AD">
              <w:fldChar w:fldCharType="separate"/>
            </w:r>
            <w:r w:rsidR="00393DCD">
              <w:t>5.7</w:t>
            </w:r>
            <w:r w:rsidR="00F700AD">
              <w:fldChar w:fldCharType="end"/>
            </w:r>
          </w:p>
        </w:tc>
      </w:tr>
      <w:tr w:rsidR="00687BC9" w:rsidRPr="00DD2914" w14:paraId="62219E72" w14:textId="77777777" w:rsidTr="003B4D81">
        <w:trPr>
          <w:trHeight w:val="300"/>
        </w:trPr>
        <w:tc>
          <w:tcPr>
            <w:tcW w:w="1848" w:type="dxa"/>
          </w:tcPr>
          <w:p w14:paraId="47A8BC89" w14:textId="265AF767" w:rsidR="00687BC9" w:rsidRDefault="00687BC9" w:rsidP="00AD0A76">
            <w:pPr>
              <w:pStyle w:val="Paraststabulai"/>
            </w:pPr>
            <w:proofErr w:type="spellStart"/>
            <w:r>
              <w:t>IncludeFlightStatusHistory</w:t>
            </w:r>
            <w:proofErr w:type="spellEnd"/>
          </w:p>
        </w:tc>
        <w:tc>
          <w:tcPr>
            <w:tcW w:w="1701" w:type="dxa"/>
          </w:tcPr>
          <w:p w14:paraId="2F55B088" w14:textId="515B02F6" w:rsidR="00687BC9" w:rsidRDefault="00687BC9" w:rsidP="00AD0A76">
            <w:pPr>
              <w:pStyle w:val="Paraststabulai"/>
              <w:rPr>
                <w:shd w:val="clear" w:color="auto" w:fill="FFFFFF"/>
              </w:rPr>
            </w:pPr>
            <w:r>
              <w:t>true</w:t>
            </w:r>
          </w:p>
        </w:tc>
        <w:tc>
          <w:tcPr>
            <w:tcW w:w="1276" w:type="dxa"/>
          </w:tcPr>
          <w:p w14:paraId="0562264E" w14:textId="2B8D71CF" w:rsidR="00687BC9" w:rsidRDefault="00687BC9" w:rsidP="00AD0A76">
            <w:pPr>
              <w:pStyle w:val="Paraststabulai"/>
            </w:pPr>
            <w:r>
              <w:t>Boolean</w:t>
            </w:r>
          </w:p>
        </w:tc>
        <w:tc>
          <w:tcPr>
            <w:tcW w:w="992" w:type="dxa"/>
          </w:tcPr>
          <w:p w14:paraId="21642A19" w14:textId="0583A8CB" w:rsidR="00687BC9" w:rsidRDefault="00687BC9" w:rsidP="00AD0A76">
            <w:pPr>
              <w:pStyle w:val="Paraststabulai"/>
            </w:pPr>
            <w:r>
              <w:t>Jā</w:t>
            </w:r>
          </w:p>
        </w:tc>
        <w:tc>
          <w:tcPr>
            <w:tcW w:w="4262" w:type="dxa"/>
          </w:tcPr>
          <w:p w14:paraId="1AAFB78F" w14:textId="39818A73" w:rsidR="00687BC9" w:rsidRDefault="00687BC9" w:rsidP="00AD0A76">
            <w:pPr>
              <w:pStyle w:val="Paraststabulai"/>
            </w:pPr>
            <w:r>
              <w:t xml:space="preserve">Pazīme, vai </w:t>
            </w:r>
            <w:r w:rsidR="003B4D81">
              <w:t xml:space="preserve">atgriezto datu </w:t>
            </w:r>
            <w:r>
              <w:t>struktūr</w:t>
            </w:r>
            <w:r w:rsidR="003B4D81">
              <w:t xml:space="preserve">ā </w:t>
            </w:r>
            <w:r>
              <w:t>iekļaut reisa izpildes statusu vēstur</w:t>
            </w:r>
            <w:r w:rsidR="003B4D81">
              <w:t xml:space="preserve">es </w:t>
            </w:r>
            <w:r>
              <w:t>apakšstruktūru</w:t>
            </w:r>
            <w:r w:rsidR="003B4D81">
              <w:t>, kas satur visus iepriekšējos statusus,</w:t>
            </w:r>
            <w:r w:rsidR="00D5764D">
              <w:t xml:space="preserve"> </w:t>
            </w:r>
            <w:r w:rsidR="003B4D81">
              <w:t>izņemot aktuālo</w:t>
            </w:r>
            <w:r>
              <w:t>. True – iekļaut, false - neiekļaut</w:t>
            </w:r>
          </w:p>
        </w:tc>
      </w:tr>
      <w:tr w:rsidR="006E17CD" w:rsidRPr="00DD2914" w14:paraId="1D107B33" w14:textId="77777777" w:rsidTr="003B4D81">
        <w:trPr>
          <w:trHeight w:val="300"/>
        </w:trPr>
        <w:tc>
          <w:tcPr>
            <w:tcW w:w="1848" w:type="dxa"/>
          </w:tcPr>
          <w:p w14:paraId="1F4D0AC7" w14:textId="1C925A8F" w:rsidR="006E17CD" w:rsidRDefault="006E17CD" w:rsidP="00AD0A76">
            <w:pPr>
              <w:pStyle w:val="Paraststabulai"/>
            </w:pPr>
            <w:r w:rsidRPr="008F3920">
              <w:t>ModifiedSin</w:t>
            </w:r>
            <w:r>
              <w:t>ceTS</w:t>
            </w:r>
          </w:p>
        </w:tc>
        <w:tc>
          <w:tcPr>
            <w:tcW w:w="1701" w:type="dxa"/>
          </w:tcPr>
          <w:p w14:paraId="69A325AB" w14:textId="708DB700" w:rsidR="006E17CD" w:rsidRDefault="006E17CD" w:rsidP="00AD0A76">
            <w:pPr>
              <w:pStyle w:val="Paraststabulai"/>
            </w:pPr>
            <w:r w:rsidRPr="00C66951">
              <w:rPr>
                <w:shd w:val="clear" w:color="auto" w:fill="FFFFFF"/>
              </w:rPr>
              <w:t>2022-</w:t>
            </w:r>
            <w:r>
              <w:rPr>
                <w:shd w:val="clear" w:color="auto" w:fill="FFFFFF"/>
              </w:rPr>
              <w:t>12</w:t>
            </w:r>
            <w:r w:rsidRPr="00C66951">
              <w:rPr>
                <w:shd w:val="clear" w:color="auto" w:fill="FFFFFF"/>
              </w:rPr>
              <w:t>-</w:t>
            </w:r>
            <w:r>
              <w:rPr>
                <w:shd w:val="clear" w:color="auto" w:fill="FFFFFF"/>
              </w:rPr>
              <w:t>31</w:t>
            </w:r>
            <w:r w:rsidRPr="00C66951">
              <w:rPr>
                <w:shd w:val="clear" w:color="auto" w:fill="FFFFFF"/>
              </w:rPr>
              <w:t>T</w:t>
            </w:r>
            <w:r>
              <w:rPr>
                <w:shd w:val="clear" w:color="auto" w:fill="FFFFFF"/>
              </w:rPr>
              <w:t>1</w:t>
            </w:r>
            <w:r w:rsidRPr="00C66951">
              <w:rPr>
                <w:shd w:val="clear" w:color="auto" w:fill="FFFFFF"/>
              </w:rPr>
              <w:t>0</w:t>
            </w:r>
            <w:r>
              <w:rPr>
                <w:shd w:val="clear" w:color="auto" w:fill="FFFFFF"/>
              </w:rPr>
              <w:t>:56</w:t>
            </w:r>
            <w:r w:rsidRPr="00C66951">
              <w:rPr>
                <w:shd w:val="clear" w:color="auto" w:fill="FFFFFF"/>
              </w:rPr>
              <w:t>:</w:t>
            </w:r>
            <w:r>
              <w:rPr>
                <w:shd w:val="clear" w:color="auto" w:fill="FFFFFF"/>
              </w:rPr>
              <w:t>55.123</w:t>
            </w:r>
            <w:r w:rsidRPr="00C66951">
              <w:rPr>
                <w:shd w:val="clear" w:color="auto" w:fill="FFFFFF"/>
              </w:rPr>
              <w:t>+02:00</w:t>
            </w:r>
          </w:p>
        </w:tc>
        <w:tc>
          <w:tcPr>
            <w:tcW w:w="1276" w:type="dxa"/>
          </w:tcPr>
          <w:p w14:paraId="32E905DC" w14:textId="37C0472E" w:rsidR="006E17CD" w:rsidRDefault="006E17CD" w:rsidP="00AD0A76">
            <w:pPr>
              <w:pStyle w:val="Paraststabulai"/>
            </w:pPr>
            <w:r w:rsidRPr="0007428C">
              <w:t>Char(2</w:t>
            </w:r>
            <w:r>
              <w:t>9</w:t>
            </w:r>
            <w:r w:rsidRPr="0007428C">
              <w:t>)</w:t>
            </w:r>
          </w:p>
        </w:tc>
        <w:tc>
          <w:tcPr>
            <w:tcW w:w="992" w:type="dxa"/>
          </w:tcPr>
          <w:p w14:paraId="3092A29D" w14:textId="33A873CE" w:rsidR="006E17CD" w:rsidRDefault="006E17CD" w:rsidP="00AD0A76">
            <w:pPr>
              <w:pStyle w:val="Paraststabulai"/>
            </w:pPr>
            <w:r>
              <w:t>Nē</w:t>
            </w:r>
          </w:p>
        </w:tc>
        <w:tc>
          <w:tcPr>
            <w:tcW w:w="4262" w:type="dxa"/>
          </w:tcPr>
          <w:p w14:paraId="606F7FE6" w14:textId="7C829169" w:rsidR="006E17CD" w:rsidRDefault="006E17CD" w:rsidP="00AD0A76">
            <w:pPr>
              <w:pStyle w:val="Paraststabulai"/>
            </w:pPr>
            <w:r w:rsidRPr="00D34894">
              <w:t>Pēdējo izmaiņu datums,</w:t>
            </w:r>
            <w:r>
              <w:t xml:space="preserve"> laiks.</w:t>
            </w:r>
            <w:r w:rsidR="00A56D5B">
              <w:t xml:space="preserve"> </w:t>
            </w:r>
            <w:r w:rsidR="00A56D5B" w:rsidRPr="00A56D5B">
              <w:t>Ja lauks nav iekļauts vai tā vērtība ir tukša, tad atgriezto datu struktūra saturēs VBN datus, kas atbilst pārējiem pieprasījuma laukiem</w:t>
            </w:r>
            <w:r w:rsidR="00A56D5B">
              <w:t>, pilnā apjomā.</w:t>
            </w:r>
          </w:p>
          <w:p w14:paraId="227E12FC" w14:textId="5B134A75" w:rsidR="006E17CD" w:rsidRDefault="006E17CD" w:rsidP="00AD0A76">
            <w:pPr>
              <w:pStyle w:val="Paraststabulai"/>
            </w:pPr>
            <w:r>
              <w:t>Lauks paredzēts, lai atgriezto datu struktūrā saņemtu tikai tos pavadrakstus</w:t>
            </w:r>
            <w:r w:rsidR="000D3187">
              <w:t xml:space="preserve"> un/vai biļetes</w:t>
            </w:r>
            <w:r>
              <w:t xml:space="preserve">, </w:t>
            </w:r>
            <w:r w:rsidR="004135A0">
              <w:t>kam</w:t>
            </w:r>
            <w:r>
              <w:t xml:space="preserve"> ir bijušas izmaiņas laika posmā, kopš šajā laukā norādītā datuma, laika (ieskaitot)</w:t>
            </w:r>
            <w:r w:rsidR="002E20F5">
              <w:t>:</w:t>
            </w:r>
            <w:r w:rsidR="00912960">
              <w:t xml:space="preserve"> </w:t>
            </w:r>
          </w:p>
          <w:p w14:paraId="44D81077" w14:textId="4DCA552A" w:rsidR="006E17CD" w:rsidRDefault="004135A0" w:rsidP="00AD0A76">
            <w:pPr>
              <w:pStyle w:val="Paraststabulai"/>
            </w:pPr>
            <w:r>
              <w:t>J</w:t>
            </w:r>
            <w:r w:rsidR="00D52D8A">
              <w:t>A</w:t>
            </w:r>
            <w:r>
              <w:t xml:space="preserve"> izmaiņas </w:t>
            </w:r>
            <w:r w:rsidR="00D52D8A">
              <w:t>bijušas</w:t>
            </w:r>
            <w:r>
              <w:t xml:space="preserve"> pavadraksta augstākā līmeņa struktūr</w:t>
            </w:r>
            <w:r w:rsidR="00D52D8A">
              <w:t>as datos</w:t>
            </w:r>
            <w:r w:rsidR="00D5764D">
              <w:t xml:space="preserve"> vai reisa izpildes statusos</w:t>
            </w:r>
            <w:r w:rsidR="002E20F5">
              <w:t xml:space="preserve">, tad atbildes struktūrā tiks atgrieztas visas biļetes ar </w:t>
            </w:r>
            <w:r w:rsidR="00D52D8A">
              <w:t xml:space="preserve">pilnu to </w:t>
            </w:r>
            <w:r w:rsidR="002E20F5">
              <w:t>status</w:t>
            </w:r>
            <w:r w:rsidR="00D52D8A">
              <w:t>u vēsturi</w:t>
            </w:r>
            <w:r w:rsidR="002E20F5">
              <w:t xml:space="preserve"> (</w:t>
            </w:r>
            <w:r w:rsidR="00D52D8A">
              <w:t>t.sk.</w:t>
            </w:r>
            <w:r w:rsidR="002E20F5">
              <w:t xml:space="preserve"> </w:t>
            </w:r>
            <w:r w:rsidR="00D52D8A">
              <w:t>biļetes</w:t>
            </w:r>
            <w:r w:rsidR="002E20F5">
              <w:t>, kurām nav bijušas izmaiņas)</w:t>
            </w:r>
            <w:r w:rsidR="00213981">
              <w:br/>
            </w:r>
            <w:r w:rsidR="00D52D8A">
              <w:t>CITĀDI</w:t>
            </w:r>
            <w:r w:rsidR="00981E78">
              <w:t>:</w:t>
            </w:r>
            <w:r w:rsidR="00213981">
              <w:br/>
            </w:r>
            <w:r w:rsidR="00D52D8A">
              <w:t xml:space="preserve">Ja izmaiņas bijušas </w:t>
            </w:r>
            <w:r w:rsidR="00D52D8A">
              <w:fldChar w:fldCharType="begin"/>
            </w:r>
            <w:r w:rsidR="00D52D8A">
              <w:instrText xml:space="preserve"> REF _Ref70688478 \h </w:instrText>
            </w:r>
            <w:r w:rsidR="00D52D8A">
              <w:fldChar w:fldCharType="separate"/>
            </w:r>
            <w:r w:rsidR="00393DCD" w:rsidRPr="00055DF7">
              <w:t>“</w:t>
            </w:r>
            <w:r w:rsidR="00393DCD">
              <w:t>Ticket</w:t>
            </w:r>
            <w:r w:rsidR="00393DCD" w:rsidRPr="00055DF7">
              <w:t xml:space="preserve">” </w:t>
            </w:r>
            <w:r w:rsidR="00393DCD">
              <w:t>apakš struktūra</w:t>
            </w:r>
            <w:r w:rsidR="00D52D8A">
              <w:fldChar w:fldCharType="end"/>
            </w:r>
            <w:r w:rsidR="00D52D8A">
              <w:t xml:space="preserve"> līmeņa datos</w:t>
            </w:r>
            <w:r w:rsidR="00213981">
              <w:t xml:space="preserve"> vai </w:t>
            </w:r>
            <w:r w:rsidR="00213981">
              <w:fldChar w:fldCharType="begin"/>
            </w:r>
            <w:r w:rsidR="00213981">
              <w:instrText xml:space="preserve"> REF _Ref84582870 \h </w:instrText>
            </w:r>
            <w:r w:rsidR="00213981">
              <w:fldChar w:fldCharType="separate"/>
            </w:r>
            <w:r w:rsidR="00393DCD" w:rsidRPr="00055DF7">
              <w:t>“</w:t>
            </w:r>
            <w:r w:rsidR="00393DCD">
              <w:t>Event</w:t>
            </w:r>
            <w:r w:rsidR="00393DCD" w:rsidRPr="00055DF7">
              <w:t xml:space="preserve">” </w:t>
            </w:r>
            <w:r w:rsidR="00393DCD">
              <w:t>apakš struktūra</w:t>
            </w:r>
            <w:r w:rsidR="00213981">
              <w:fldChar w:fldCharType="end"/>
            </w:r>
            <w:r w:rsidR="00213981">
              <w:t xml:space="preserve"> datos</w:t>
            </w:r>
            <w:r w:rsidR="00D52D8A">
              <w:t xml:space="preserve">, tad atbildes struktūrā tiks atgriezti pilni dati par </w:t>
            </w:r>
            <w:r w:rsidR="00563BA5">
              <w:t xml:space="preserve">izmainītajām </w:t>
            </w:r>
            <w:r w:rsidR="00D52D8A">
              <w:t>biļet</w:t>
            </w:r>
            <w:r w:rsidR="00563BA5">
              <w:t>ēm</w:t>
            </w:r>
            <w:r w:rsidR="00D52D8A">
              <w:t xml:space="preserve"> </w:t>
            </w:r>
            <w:r w:rsidR="00213981">
              <w:t xml:space="preserve">un </w:t>
            </w:r>
            <w:r w:rsidR="00563BA5">
              <w:t xml:space="preserve">pilna </w:t>
            </w:r>
            <w:r w:rsidR="00213981">
              <w:t>t</w:t>
            </w:r>
            <w:r w:rsidR="00563BA5">
              <w:t>o</w:t>
            </w:r>
            <w:r w:rsidR="00213981">
              <w:t xml:space="preserve"> </w:t>
            </w:r>
            <w:r w:rsidR="00D52D8A">
              <w:t>statusu vēstur</w:t>
            </w:r>
            <w:r w:rsidR="00213981">
              <w:t>e</w:t>
            </w:r>
          </w:p>
          <w:p w14:paraId="047524C6" w14:textId="3CA5EF3F" w:rsidR="00D34894" w:rsidRDefault="00D34894" w:rsidP="00AD0A76">
            <w:pPr>
              <w:pStyle w:val="Paraststabulai"/>
            </w:pPr>
          </w:p>
        </w:tc>
      </w:tr>
    </w:tbl>
    <w:p w14:paraId="40AEEF8E" w14:textId="4A703D1A" w:rsidR="00BA5C78" w:rsidRDefault="00BA5C78" w:rsidP="008B1A9D">
      <w:pPr>
        <w:pStyle w:val="Heading3"/>
      </w:pPr>
      <w:bookmarkStart w:id="87" w:name="_Toc220494795"/>
      <w:r w:rsidRPr="00055DF7">
        <w:t>“</w:t>
      </w:r>
      <w:bookmarkStart w:id="88" w:name="_Hlk77857412"/>
      <w:r w:rsidR="00A43978">
        <w:t>POST/</w:t>
      </w:r>
      <w:bookmarkStart w:id="89" w:name="_Hlk88740378"/>
      <w:r w:rsidR="00A43978">
        <w:t>API-</w:t>
      </w:r>
      <w:r w:rsidR="00567710">
        <w:t>V</w:t>
      </w:r>
      <w:r w:rsidR="00A43978">
        <w:t>/</w:t>
      </w:r>
      <w:r w:rsidR="00682499">
        <w:t>Send</w:t>
      </w:r>
      <w:r w:rsidR="00567710">
        <w:t>TicketEvent</w:t>
      </w:r>
      <w:bookmarkEnd w:id="88"/>
      <w:bookmarkEnd w:id="89"/>
      <w:r w:rsidRPr="00055DF7">
        <w:t xml:space="preserve">” </w:t>
      </w:r>
      <w:r w:rsidR="00F37256">
        <w:t>s</w:t>
      </w:r>
      <w:r w:rsidR="00F37256" w:rsidRPr="00055DF7">
        <w:t>ervisa metode</w:t>
      </w:r>
      <w:r w:rsidR="00F37256">
        <w:t>s</w:t>
      </w:r>
      <w:r w:rsidR="00F37256" w:rsidRPr="00055DF7">
        <w:t xml:space="preserve"> </w:t>
      </w:r>
      <w:r w:rsidR="00A54997">
        <w:t>pieprasījuma struktūra</w:t>
      </w:r>
      <w:bookmarkEnd w:id="87"/>
    </w:p>
    <w:p w14:paraId="0F764A1F" w14:textId="77777777" w:rsidR="000550EC" w:rsidRDefault="0028449C" w:rsidP="00CD4E58">
      <w:r>
        <w:t>Metode paredzēta biļetes notikuma</w:t>
      </w:r>
      <w:r w:rsidR="00570AB1">
        <w:t xml:space="preserve"> </w:t>
      </w:r>
      <w:r>
        <w:t>reģistrēšanai VBN.</w:t>
      </w:r>
    </w:p>
    <w:p w14:paraId="58C7033E" w14:textId="77777777" w:rsidR="00236679" w:rsidRDefault="00570AB1" w:rsidP="00CD4E58">
      <w:r>
        <w:t xml:space="preserve">Ne vienmēr notikums izsauc biļetes </w:t>
      </w:r>
      <w:r w:rsidR="00A85BA7">
        <w:t xml:space="preserve">pēdējā </w:t>
      </w:r>
      <w:r>
        <w:t>statusa vērtības maiņu. Piemēram, var būt biļetes statusa maiņa uz ‘Validēta’, bet var būt arī atkārtota validēšana, ja biļetei pirms notikuma jau ir statuss ‘Validēta’.</w:t>
      </w:r>
      <w:r w:rsidR="005654CF" w:rsidRPr="005654CF">
        <w:t xml:space="preserve"> </w:t>
      </w:r>
    </w:p>
    <w:p w14:paraId="47CC1545" w14:textId="22CB27F5" w:rsidR="00CD4E58" w:rsidRPr="00CD4E58" w:rsidRDefault="005654CF" w:rsidP="00CD4E58">
      <w:r>
        <w:lastRenderedPageBreak/>
        <w:t>Saraksts</w:t>
      </w:r>
      <w:r w:rsidR="00236679">
        <w:t>.</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145"/>
        <w:gridCol w:w="1364"/>
        <w:gridCol w:w="881"/>
        <w:gridCol w:w="3788"/>
      </w:tblGrid>
      <w:tr w:rsidR="000550EC" w:rsidRPr="004706EC" w14:paraId="7792D2E2" w14:textId="77777777" w:rsidTr="00317897">
        <w:trPr>
          <w:trHeight w:val="675"/>
        </w:trPr>
        <w:tc>
          <w:tcPr>
            <w:tcW w:w="1707" w:type="dxa"/>
            <w:shd w:val="clear" w:color="auto" w:fill="CCC0D9" w:themeFill="accent4" w:themeFillTint="66"/>
            <w:hideMark/>
          </w:tcPr>
          <w:p w14:paraId="2BF06821" w14:textId="77777777" w:rsidR="00813CF1" w:rsidRPr="004706EC" w:rsidRDefault="00813CF1" w:rsidP="00AD0A76">
            <w:pPr>
              <w:pStyle w:val="Paraststabulai"/>
            </w:pPr>
            <w:r w:rsidRPr="004706EC">
              <w:t>Lauks</w:t>
            </w:r>
          </w:p>
        </w:tc>
        <w:tc>
          <w:tcPr>
            <w:tcW w:w="2145" w:type="dxa"/>
            <w:shd w:val="clear" w:color="auto" w:fill="CCC0D9" w:themeFill="accent4" w:themeFillTint="66"/>
            <w:hideMark/>
          </w:tcPr>
          <w:p w14:paraId="40D771E3" w14:textId="77777777" w:rsidR="00813CF1" w:rsidRPr="004706EC" w:rsidRDefault="00813CF1" w:rsidP="00AD0A76">
            <w:pPr>
              <w:pStyle w:val="Paraststabulai"/>
            </w:pPr>
            <w:r w:rsidRPr="004706EC">
              <w:t>Piemēra dati</w:t>
            </w:r>
          </w:p>
        </w:tc>
        <w:tc>
          <w:tcPr>
            <w:tcW w:w="1398" w:type="dxa"/>
            <w:shd w:val="clear" w:color="auto" w:fill="CCC0D9" w:themeFill="accent4" w:themeFillTint="66"/>
            <w:hideMark/>
          </w:tcPr>
          <w:p w14:paraId="2438D846" w14:textId="77777777" w:rsidR="00813CF1" w:rsidRPr="004706EC" w:rsidRDefault="00813CF1" w:rsidP="00AD0A76">
            <w:pPr>
              <w:pStyle w:val="Paraststabulai"/>
            </w:pPr>
            <w:r w:rsidRPr="004706EC">
              <w:t>Datu tips</w:t>
            </w:r>
          </w:p>
        </w:tc>
        <w:tc>
          <w:tcPr>
            <w:tcW w:w="851" w:type="dxa"/>
            <w:shd w:val="clear" w:color="auto" w:fill="CCC0D9" w:themeFill="accent4" w:themeFillTint="66"/>
          </w:tcPr>
          <w:p w14:paraId="46A0775D" w14:textId="567CCC65" w:rsidR="00813CF1" w:rsidRPr="004706EC" w:rsidRDefault="00813CF1" w:rsidP="00AD0A76">
            <w:pPr>
              <w:pStyle w:val="Paraststabulai"/>
            </w:pPr>
            <w:r>
              <w:t>Obligāts</w:t>
            </w:r>
          </w:p>
        </w:tc>
        <w:tc>
          <w:tcPr>
            <w:tcW w:w="3980" w:type="dxa"/>
            <w:shd w:val="clear" w:color="auto" w:fill="CCC0D9" w:themeFill="accent4" w:themeFillTint="66"/>
            <w:hideMark/>
          </w:tcPr>
          <w:p w14:paraId="33CDC1DC" w14:textId="0B1BC69D" w:rsidR="00813CF1" w:rsidRPr="004706EC" w:rsidRDefault="00FD34BE" w:rsidP="00AD0A76">
            <w:pPr>
              <w:pStyle w:val="Paraststabulai"/>
            </w:pPr>
            <w:r>
              <w:t>Apraksts</w:t>
            </w:r>
          </w:p>
        </w:tc>
      </w:tr>
      <w:tr w:rsidR="000550EC" w:rsidRPr="00DD2914" w14:paraId="63ABEB5D" w14:textId="77777777" w:rsidTr="00317897">
        <w:trPr>
          <w:trHeight w:val="300"/>
        </w:trPr>
        <w:tc>
          <w:tcPr>
            <w:tcW w:w="1707" w:type="dxa"/>
          </w:tcPr>
          <w:p w14:paraId="24555CB7" w14:textId="1F802F35" w:rsidR="00CF2F08" w:rsidRPr="00DD2914" w:rsidRDefault="00CF2F08" w:rsidP="00AD0A76">
            <w:pPr>
              <w:pStyle w:val="Paraststabulai"/>
              <w:rPr>
                <w:lang w:eastAsia="lv-LV"/>
              </w:rPr>
            </w:pPr>
            <w:r>
              <w:t>TicketNr</w:t>
            </w:r>
          </w:p>
        </w:tc>
        <w:tc>
          <w:tcPr>
            <w:tcW w:w="2145" w:type="dxa"/>
          </w:tcPr>
          <w:p w14:paraId="79D2A820" w14:textId="2164523A" w:rsidR="00CF2F08" w:rsidRPr="00DD2914" w:rsidRDefault="00CF2F08" w:rsidP="00AD0A76">
            <w:pPr>
              <w:pStyle w:val="Paraststabulai"/>
            </w:pPr>
            <w:r w:rsidRPr="00FA385A">
              <w:t>d1a37c6c-294c-4143-aea2-0f38ce26fc79</w:t>
            </w:r>
          </w:p>
        </w:tc>
        <w:tc>
          <w:tcPr>
            <w:tcW w:w="1398" w:type="dxa"/>
          </w:tcPr>
          <w:p w14:paraId="2188D70D" w14:textId="20B33717" w:rsidR="00CF2F08" w:rsidRPr="00DD2914" w:rsidRDefault="00CF2F08" w:rsidP="00AD0A76">
            <w:pPr>
              <w:pStyle w:val="Paraststabulai"/>
            </w:pPr>
            <w:r>
              <w:t>Char(36), formāts Uuid</w:t>
            </w:r>
          </w:p>
        </w:tc>
        <w:tc>
          <w:tcPr>
            <w:tcW w:w="851" w:type="dxa"/>
          </w:tcPr>
          <w:p w14:paraId="24F843FE" w14:textId="261EA7F3" w:rsidR="00CF2F08" w:rsidRDefault="00CF2F08" w:rsidP="00AD0A76">
            <w:pPr>
              <w:pStyle w:val="Paraststabulai"/>
            </w:pPr>
            <w:r>
              <w:t>Jā</w:t>
            </w:r>
          </w:p>
        </w:tc>
        <w:tc>
          <w:tcPr>
            <w:tcW w:w="3980" w:type="dxa"/>
          </w:tcPr>
          <w:p w14:paraId="19AED847" w14:textId="7041BDB2" w:rsidR="00CF2F08" w:rsidRPr="00DD2914" w:rsidRDefault="00CF2F08" w:rsidP="00AD0A76">
            <w:pPr>
              <w:pStyle w:val="Paraststabulai"/>
            </w:pPr>
            <w:r>
              <w:t>VBNIS iepriekš izsniegts globāli unikālais biļetes kods</w:t>
            </w:r>
          </w:p>
        </w:tc>
      </w:tr>
      <w:tr w:rsidR="00DD2933" w:rsidRPr="00DD2914" w14:paraId="66A98E14" w14:textId="77777777" w:rsidTr="00317897">
        <w:trPr>
          <w:trHeight w:val="300"/>
        </w:trPr>
        <w:tc>
          <w:tcPr>
            <w:tcW w:w="1707" w:type="dxa"/>
          </w:tcPr>
          <w:p w14:paraId="009DA47D" w14:textId="6189B658" w:rsidR="00DD2933" w:rsidRDefault="00DD2933" w:rsidP="00AD0A76">
            <w:pPr>
              <w:pStyle w:val="Paraststabulai"/>
            </w:pPr>
            <w:r>
              <w:t>FlightNr</w:t>
            </w:r>
            <w:r w:rsidR="00904009">
              <w:t>**</w:t>
            </w:r>
          </w:p>
        </w:tc>
        <w:tc>
          <w:tcPr>
            <w:tcW w:w="2145" w:type="dxa"/>
          </w:tcPr>
          <w:p w14:paraId="3ABC1073" w14:textId="5C7AB66B" w:rsidR="00DD2933" w:rsidRPr="00FA385A" w:rsidRDefault="00DD2933" w:rsidP="00AD0A76">
            <w:pPr>
              <w:pStyle w:val="Paraststabulai"/>
            </w:pPr>
            <w:r w:rsidRPr="00D65656">
              <w:t>2</w:t>
            </w:r>
          </w:p>
        </w:tc>
        <w:tc>
          <w:tcPr>
            <w:tcW w:w="1398" w:type="dxa"/>
          </w:tcPr>
          <w:p w14:paraId="5BCFD8BA" w14:textId="6AB51C35" w:rsidR="00DD2933" w:rsidRDefault="00DD2933" w:rsidP="00AD0A76">
            <w:pPr>
              <w:pStyle w:val="Paraststabulai"/>
            </w:pPr>
            <w:r>
              <w:t>Varchar(10)</w:t>
            </w:r>
          </w:p>
        </w:tc>
        <w:tc>
          <w:tcPr>
            <w:tcW w:w="851" w:type="dxa"/>
          </w:tcPr>
          <w:p w14:paraId="4FBA51C7" w14:textId="0F29A17F" w:rsidR="00DD2933" w:rsidRDefault="00DD2933" w:rsidP="00AD0A76">
            <w:pPr>
              <w:pStyle w:val="Paraststabulai"/>
            </w:pPr>
            <w:r>
              <w:t>Jā</w:t>
            </w:r>
          </w:p>
        </w:tc>
        <w:tc>
          <w:tcPr>
            <w:tcW w:w="3980" w:type="dxa"/>
          </w:tcPr>
          <w:p w14:paraId="39E022F3" w14:textId="5243ADD1" w:rsidR="00DD2933" w:rsidRDefault="00DD2933" w:rsidP="00AD0A76">
            <w:pPr>
              <w:pStyle w:val="Paraststabulai"/>
            </w:pPr>
            <w:r w:rsidRPr="00D65656">
              <w:t>Reisa numurs (unikā</w:t>
            </w:r>
            <w:r>
              <w:t>ls</w:t>
            </w:r>
            <w:r w:rsidRPr="00D65656">
              <w:t xml:space="preserve"> viena maršruta numura ietvaros). </w:t>
            </w:r>
          </w:p>
        </w:tc>
      </w:tr>
      <w:tr w:rsidR="00DD2933" w:rsidRPr="00DD2914" w14:paraId="34ABDEC1" w14:textId="77777777" w:rsidTr="00317897">
        <w:trPr>
          <w:trHeight w:val="300"/>
        </w:trPr>
        <w:tc>
          <w:tcPr>
            <w:tcW w:w="1707" w:type="dxa"/>
          </w:tcPr>
          <w:p w14:paraId="1353AB0F" w14:textId="20D81B43" w:rsidR="00DD2933" w:rsidRDefault="00DD2933" w:rsidP="00AD0A76">
            <w:pPr>
              <w:pStyle w:val="Paraststabulai"/>
            </w:pPr>
            <w:r>
              <w:t>RouteNo</w:t>
            </w:r>
            <w:r w:rsidR="00904009">
              <w:t>**</w:t>
            </w:r>
          </w:p>
        </w:tc>
        <w:tc>
          <w:tcPr>
            <w:tcW w:w="2145" w:type="dxa"/>
          </w:tcPr>
          <w:p w14:paraId="0BD61753" w14:textId="13B7DDC8" w:rsidR="00DD2933" w:rsidRPr="00FA385A" w:rsidRDefault="00DD2933" w:rsidP="00AD0A76">
            <w:pPr>
              <w:pStyle w:val="Paraststabulai"/>
            </w:pPr>
            <w:r w:rsidRPr="00D65656">
              <w:t>5002</w:t>
            </w:r>
          </w:p>
        </w:tc>
        <w:tc>
          <w:tcPr>
            <w:tcW w:w="1398" w:type="dxa"/>
          </w:tcPr>
          <w:p w14:paraId="2F497976" w14:textId="0FC41009" w:rsidR="00DD2933" w:rsidRDefault="00DD2933" w:rsidP="00AD0A76">
            <w:pPr>
              <w:pStyle w:val="Paraststabulai"/>
            </w:pPr>
            <w:r>
              <w:t>Varchar(10)</w:t>
            </w:r>
          </w:p>
        </w:tc>
        <w:tc>
          <w:tcPr>
            <w:tcW w:w="851" w:type="dxa"/>
          </w:tcPr>
          <w:p w14:paraId="30C56116" w14:textId="0743B0F5" w:rsidR="00DD2933" w:rsidRDefault="00DD2933" w:rsidP="00AD0A76">
            <w:pPr>
              <w:pStyle w:val="Paraststabulai"/>
            </w:pPr>
            <w:r>
              <w:t>Jā</w:t>
            </w:r>
          </w:p>
        </w:tc>
        <w:tc>
          <w:tcPr>
            <w:tcW w:w="3980" w:type="dxa"/>
          </w:tcPr>
          <w:p w14:paraId="1F2A4BD5" w14:textId="065B37AC" w:rsidR="00DD2933" w:rsidRDefault="00DD2933" w:rsidP="00AD0A76">
            <w:pPr>
              <w:pStyle w:val="Paraststabulai"/>
            </w:pPr>
            <w:r w:rsidRPr="00D65656">
              <w:t>Maršruta numurs.</w:t>
            </w:r>
          </w:p>
        </w:tc>
      </w:tr>
      <w:tr w:rsidR="0056004B" w:rsidRPr="00DD2914" w14:paraId="7F4059E8" w14:textId="77777777" w:rsidTr="00317897">
        <w:trPr>
          <w:trHeight w:val="300"/>
        </w:trPr>
        <w:tc>
          <w:tcPr>
            <w:tcW w:w="1707" w:type="dxa"/>
          </w:tcPr>
          <w:p w14:paraId="3057924C" w14:textId="492600F6" w:rsidR="0056004B" w:rsidRDefault="0056004B" w:rsidP="00AD0A76">
            <w:pPr>
              <w:pStyle w:val="Paraststabulai"/>
            </w:pPr>
            <w:r w:rsidRPr="00023CFA">
              <w:t>Add</w:t>
            </w:r>
            <w:r>
              <w:t>Flight</w:t>
            </w:r>
            <w:r w:rsidRPr="00023CFA">
              <w:t>OrderN</w:t>
            </w:r>
            <w:r>
              <w:t>o</w:t>
            </w:r>
            <w:r w:rsidR="00904009">
              <w:t>**</w:t>
            </w:r>
          </w:p>
        </w:tc>
        <w:tc>
          <w:tcPr>
            <w:tcW w:w="2145" w:type="dxa"/>
          </w:tcPr>
          <w:p w14:paraId="2A943BE9" w14:textId="499D3E90" w:rsidR="0056004B" w:rsidRPr="00D65656" w:rsidRDefault="0056004B" w:rsidP="00AD0A76">
            <w:pPr>
              <w:pStyle w:val="Paraststabulai"/>
            </w:pPr>
            <w:r>
              <w:t>0</w:t>
            </w:r>
          </w:p>
        </w:tc>
        <w:tc>
          <w:tcPr>
            <w:tcW w:w="1398" w:type="dxa"/>
          </w:tcPr>
          <w:p w14:paraId="13CB2C5E" w14:textId="388049B4" w:rsidR="0056004B" w:rsidRDefault="0056004B" w:rsidP="00AD0A76">
            <w:pPr>
              <w:pStyle w:val="Paraststabulai"/>
            </w:pPr>
            <w:r>
              <w:t>Smallint</w:t>
            </w:r>
          </w:p>
        </w:tc>
        <w:tc>
          <w:tcPr>
            <w:tcW w:w="851" w:type="dxa"/>
          </w:tcPr>
          <w:p w14:paraId="7471DA00" w14:textId="68E87ED9" w:rsidR="0056004B" w:rsidRDefault="0056004B" w:rsidP="00AD0A76">
            <w:pPr>
              <w:pStyle w:val="Paraststabulai"/>
            </w:pPr>
            <w:r>
              <w:t>Jā</w:t>
            </w:r>
          </w:p>
        </w:tc>
        <w:tc>
          <w:tcPr>
            <w:tcW w:w="3980" w:type="dxa"/>
          </w:tcPr>
          <w:p w14:paraId="2D216D26" w14:textId="77777777" w:rsidR="0056004B" w:rsidRDefault="0056004B" w:rsidP="00AD0A76">
            <w:pPr>
              <w:pStyle w:val="Paraststabulai"/>
            </w:pPr>
            <w:r>
              <w:t>Papildreisa izpildes kārtas numurs.</w:t>
            </w:r>
          </w:p>
          <w:p w14:paraId="76650C5D" w14:textId="77777777" w:rsidR="0056004B" w:rsidRDefault="0056004B" w:rsidP="00AD0A76">
            <w:pPr>
              <w:pStyle w:val="Paraststabulai"/>
            </w:pPr>
            <w:r>
              <w:t>Pieļaujamās vērtības: 0 – ieraksts attiecas uz pamatreisu, 1-n – papildreisa kārtas numurs.</w:t>
            </w:r>
          </w:p>
          <w:p w14:paraId="4EC5399F" w14:textId="5FDD3E44" w:rsidR="0056004B" w:rsidRPr="00D65656" w:rsidRDefault="0056004B" w:rsidP="00AD0A76">
            <w:pPr>
              <w:pStyle w:val="Paraststabulai"/>
            </w:pPr>
            <w:r>
              <w:t>Lauks paredzēts, lai identificētu papildreisa izpildes un atšķirtu tās no pamatreisa izpildes</w:t>
            </w:r>
            <w:r w:rsidR="0022456F">
              <w:t xml:space="preserve"> (</w:t>
            </w:r>
            <w:r>
              <w:t xml:space="preserve">vienā datumā </w:t>
            </w:r>
            <w:r w:rsidR="0022456F">
              <w:t>pamat</w:t>
            </w:r>
            <w:r>
              <w:t>reisam var būt vairāk, kā viens papildreiss</w:t>
            </w:r>
            <w:r w:rsidR="0022456F">
              <w:t>)</w:t>
            </w:r>
            <w:r>
              <w:t>.</w:t>
            </w:r>
          </w:p>
        </w:tc>
      </w:tr>
      <w:tr w:rsidR="000550EC" w:rsidRPr="00DD2914" w14:paraId="0229F4ED" w14:textId="77777777" w:rsidTr="00317897">
        <w:trPr>
          <w:trHeight w:val="300"/>
        </w:trPr>
        <w:tc>
          <w:tcPr>
            <w:tcW w:w="1707" w:type="dxa"/>
          </w:tcPr>
          <w:p w14:paraId="53C9CEFD" w14:textId="2517374C" w:rsidR="00567710" w:rsidRDefault="000550EC" w:rsidP="00AD0A76">
            <w:pPr>
              <w:pStyle w:val="Paraststabulai"/>
            </w:pPr>
            <w:proofErr w:type="spellStart"/>
            <w:r>
              <w:t>NewTicketStatus</w:t>
            </w:r>
            <w:proofErr w:type="spellEnd"/>
          </w:p>
        </w:tc>
        <w:tc>
          <w:tcPr>
            <w:tcW w:w="2145" w:type="dxa"/>
          </w:tcPr>
          <w:p w14:paraId="0016A152" w14:textId="6622FABD" w:rsidR="00567710" w:rsidRDefault="00567710" w:rsidP="00AD0A76">
            <w:pPr>
              <w:pStyle w:val="Paraststabulai"/>
            </w:pPr>
            <w:r>
              <w:t>V</w:t>
            </w:r>
            <w:r w:rsidR="00413C3D">
              <w:t>2</w:t>
            </w:r>
            <w:r>
              <w:t>01</w:t>
            </w:r>
          </w:p>
        </w:tc>
        <w:tc>
          <w:tcPr>
            <w:tcW w:w="1398" w:type="dxa"/>
          </w:tcPr>
          <w:p w14:paraId="7F377F5B" w14:textId="32768E4A" w:rsidR="00567710" w:rsidRDefault="00567710" w:rsidP="00AD0A76">
            <w:pPr>
              <w:pStyle w:val="Paraststabulai"/>
            </w:pPr>
            <w:r>
              <w:t>varchar(4)</w:t>
            </w:r>
          </w:p>
        </w:tc>
        <w:tc>
          <w:tcPr>
            <w:tcW w:w="851" w:type="dxa"/>
          </w:tcPr>
          <w:p w14:paraId="0F1DCB96" w14:textId="52BF6448" w:rsidR="00567710" w:rsidRDefault="00567710" w:rsidP="00AD0A76">
            <w:pPr>
              <w:pStyle w:val="Paraststabulai"/>
            </w:pPr>
            <w:r>
              <w:t>Jā</w:t>
            </w:r>
          </w:p>
        </w:tc>
        <w:tc>
          <w:tcPr>
            <w:tcW w:w="3980" w:type="dxa"/>
          </w:tcPr>
          <w:p w14:paraId="0D86B98D" w14:textId="2B14BCBE" w:rsidR="00E718DD" w:rsidRDefault="000550EC" w:rsidP="00AD0A76">
            <w:pPr>
              <w:pStyle w:val="Paraststabulai"/>
            </w:pPr>
            <w:r>
              <w:t>Jaunais b</w:t>
            </w:r>
            <w:r w:rsidR="00567710">
              <w:t>iļetes statuss atbilstoši servisā izmantotā klasifikatora</w:t>
            </w:r>
            <w:r w:rsidR="00D5764D">
              <w:t xml:space="preserve"> </w:t>
            </w:r>
            <w:r w:rsidR="00D5764D">
              <w:fldChar w:fldCharType="begin"/>
            </w:r>
            <w:r w:rsidR="00D5764D">
              <w:instrText xml:space="preserve"> REF _Ref86140007 \r \h </w:instrText>
            </w:r>
            <w:r w:rsidR="00D5764D">
              <w:fldChar w:fldCharType="separate"/>
            </w:r>
            <w:r w:rsidR="00393DCD">
              <w:t>5.4</w:t>
            </w:r>
            <w:r w:rsidR="00D5764D">
              <w:fldChar w:fldCharType="end"/>
            </w:r>
            <w:r w:rsidR="00567710">
              <w:t xml:space="preserve">  vērtībām</w:t>
            </w:r>
            <w:r w:rsidR="0091258F">
              <w:t xml:space="preserve">. </w:t>
            </w:r>
          </w:p>
          <w:p w14:paraId="629D1F05" w14:textId="1532B2B2" w:rsidR="00E718DD" w:rsidRDefault="00E718DD" w:rsidP="00AD0A76">
            <w:pPr>
              <w:pStyle w:val="Paraststabulai"/>
            </w:pPr>
            <w:r>
              <w:t>Atļautās statusu pārejas ir specificētas nodalījumā “</w:t>
            </w:r>
            <w:r>
              <w:fldChar w:fldCharType="begin"/>
            </w:r>
            <w:r>
              <w:instrText>REF _Ref105613036</w:instrText>
            </w:r>
            <w:r>
              <w:fldChar w:fldCharType="separate"/>
            </w:r>
            <w:r w:rsidR="00393DCD">
              <w:t>Servisam specifiskie ziņojumi</w:t>
            </w:r>
            <w:r>
              <w:fldChar w:fldCharType="end"/>
            </w:r>
            <w:r>
              <w:t xml:space="preserve">”. </w:t>
            </w:r>
          </w:p>
          <w:p w14:paraId="7491791C" w14:textId="77777777" w:rsidR="008E5C17" w:rsidRDefault="008E5C17" w:rsidP="00AD0A76">
            <w:pPr>
              <w:pStyle w:val="Paraststabulai"/>
            </w:pPr>
          </w:p>
          <w:p w14:paraId="420D3127" w14:textId="231F12C6" w:rsidR="00567710" w:rsidRDefault="0091258F" w:rsidP="00AD0A76">
            <w:pPr>
              <w:pStyle w:val="Paraststabulai"/>
            </w:pPr>
            <w:r>
              <w:t>Statusu ‘Anulēta’ piešķir, piemēram, ja vienreizējā biļete iegādāta ar BMA un persona biļetes pārbaudes brīdī neatbilst piemērotajam BMA</w:t>
            </w:r>
            <w:r w:rsidR="00C12727">
              <w:t>, pie nosacījuma, ka visi pārējie nosacījumi atbilst tam, lai biļeti atzītu par derīgu</w:t>
            </w:r>
            <w:r>
              <w:t>.</w:t>
            </w:r>
            <w:r w:rsidR="00E718DD">
              <w:t xml:space="preserve"> </w:t>
            </w:r>
            <w:r w:rsidR="00781F83" w:rsidRPr="001D3155">
              <w:t>Ja jaunais statuss ‘Anulēta’ attiecas uz abonementa biļeti, tad arī viss abonements, neatkarīgi no tajā nopirktā kopējā braucienu un/vai izmantošanas reižu skaita, tiks anulēts</w:t>
            </w:r>
            <w:r w:rsidR="001436F6">
              <w:t>, tai skaitā tā ietvaros, ar API-T/SendSubscriptionTicketPlace pieteiktie braucieni</w:t>
            </w:r>
            <w:r w:rsidR="00781F83" w:rsidRPr="001D3155">
              <w:t>.</w:t>
            </w:r>
          </w:p>
          <w:p w14:paraId="24C291C3" w14:textId="77777777" w:rsidR="008E5C17" w:rsidRDefault="008E5C17" w:rsidP="00AD0A76">
            <w:pPr>
              <w:pStyle w:val="Paraststabulai"/>
            </w:pPr>
          </w:p>
          <w:p w14:paraId="36C2D21C" w14:textId="5A1F065B" w:rsidR="00CC07DB" w:rsidRDefault="00CC07DB" w:rsidP="00AD0A76">
            <w:pPr>
              <w:pStyle w:val="Paraststabulai"/>
            </w:pPr>
            <w:r>
              <w:t>Ja jaunais statuss ir ‘Validēta”:</w:t>
            </w:r>
            <w:r w:rsidR="001D3155">
              <w:br/>
              <w:t xml:space="preserve">Vienreizējai biļetei - </w:t>
            </w:r>
            <w:r>
              <w:t>ja  VBN konstatē</w:t>
            </w:r>
            <w:r w:rsidR="00651FFC">
              <w:t>s</w:t>
            </w:r>
            <w:r>
              <w:t>, ka  nav bijis statuss ‘Atprečota’</w:t>
            </w:r>
            <w:r w:rsidR="001D3155">
              <w:t>, tad VBN-ā biļetei tik</w:t>
            </w:r>
            <w:r w:rsidR="00651FFC">
              <w:t>s</w:t>
            </w:r>
            <w:r w:rsidR="001D3155">
              <w:t xml:space="preserve"> izveidot</w:t>
            </w:r>
            <w:r w:rsidR="00651FFC">
              <w:t>i divi statusa ieraksti:</w:t>
            </w:r>
            <w:r w:rsidR="001D3155">
              <w:t xml:space="preserve"> ‘Atprečota’, ‘Validēta’.</w:t>
            </w:r>
            <w:r w:rsidR="001D3155">
              <w:br/>
            </w:r>
            <w:r w:rsidR="00CD47E7">
              <w:t>A</w:t>
            </w:r>
            <w:r>
              <w:t>bonementa biļete</w:t>
            </w:r>
            <w:r w:rsidR="00CD47E7">
              <w:t>i – analoģiski kā vienreizējai biļetei,</w:t>
            </w:r>
            <w:r w:rsidR="00651FFC">
              <w:t xml:space="preserve"> </w:t>
            </w:r>
            <w:r w:rsidR="00CD47E7">
              <w:t>bet papildus tik</w:t>
            </w:r>
            <w:r w:rsidR="00651FFC">
              <w:t>s</w:t>
            </w:r>
            <w:r w:rsidR="00CD47E7">
              <w:t xml:space="preserve"> izpildīta pārbaude</w:t>
            </w:r>
            <w:r w:rsidR="00651FFC">
              <w:t>, vai šis nav pēdējais neizmantotais brauciens,</w:t>
            </w:r>
            <w:r w:rsidR="00CD47E7">
              <w:t xml:space="preserve"> un nepieciešamības gadījumā visai </w:t>
            </w:r>
            <w:r w:rsidR="00CD47E7">
              <w:lastRenderedPageBreak/>
              <w:t>abonementa biļetei</w:t>
            </w:r>
            <w:r w:rsidR="00651FFC">
              <w:t xml:space="preserve"> VBN automātiski </w:t>
            </w:r>
            <w:r w:rsidR="00CD47E7">
              <w:t xml:space="preserve">  piešķirs status</w:t>
            </w:r>
            <w:r w:rsidR="00651FFC">
              <w:t>u</w:t>
            </w:r>
            <w:r w:rsidR="00CD47E7">
              <w:t xml:space="preserve"> ‘Atprečota’, kas nozīmē</w:t>
            </w:r>
            <w:r w:rsidR="00651FFC">
              <w:t>s</w:t>
            </w:r>
            <w:r w:rsidR="00CD47E7">
              <w:t>, ka abonements ir izlietots</w:t>
            </w:r>
            <w:r>
              <w:t xml:space="preserve">   </w:t>
            </w:r>
          </w:p>
          <w:p w14:paraId="637DD1CD" w14:textId="77777777" w:rsidR="008E5C17" w:rsidRDefault="008E5C17" w:rsidP="00AD0A76">
            <w:pPr>
              <w:pStyle w:val="Paraststabulai"/>
            </w:pPr>
          </w:p>
          <w:p w14:paraId="7EBC266D" w14:textId="25986C41" w:rsidR="00651FFC" w:rsidRDefault="00651FFC" w:rsidP="00AD0A76">
            <w:pPr>
              <w:pStyle w:val="Paraststabulai"/>
            </w:pPr>
            <w:r>
              <w:t>Ja jaunais statuss ir ‘Atprečota”:</w:t>
            </w:r>
            <w:r>
              <w:br/>
              <w:t>Vienreizējai biļetei – VBN-ā biļetei pie reisa izpildes tiks izveidots jaunais statuss un biļete turpmākiem braucieniem citās reisu izpildēs vairs nebūs derīga.</w:t>
            </w:r>
            <w:r>
              <w:br/>
              <w:t>Abonementa biļetei – analoģiski kā vienreizējai biļetei, bet papildus tiks izpildīta pārbaude, vai šis nav pēdējais neizmantotais brauciens, un nepieciešamības gadījumā visai abonementa biļetei VBN automātiski piešķirs statusu ‘Atprečota’, kas nozīmēs, ka abonements ir izlietots.</w:t>
            </w:r>
          </w:p>
          <w:p w14:paraId="20F19F42" w14:textId="77777777" w:rsidR="00651FFC" w:rsidRDefault="00651FFC" w:rsidP="00AD0A76">
            <w:pPr>
              <w:pStyle w:val="Paraststabulai"/>
            </w:pPr>
          </w:p>
          <w:p w14:paraId="0517EE9F" w14:textId="61F0FEDB" w:rsidR="00E718DD" w:rsidRDefault="00651FFC" w:rsidP="00AD0A76">
            <w:pPr>
              <w:pStyle w:val="Paraststabulai"/>
            </w:pPr>
            <w:r>
              <w:t>N</w:t>
            </w:r>
            <w:r w:rsidR="00E718DD">
              <w:t xml:space="preserve">eatkarīgi no jaunā statusa vērtības (arī </w:t>
            </w:r>
            <w:r>
              <w:t xml:space="preserve">ar </w:t>
            </w:r>
            <w:r w:rsidR="00E718DD">
              <w:t>jaun</w:t>
            </w:r>
            <w:r>
              <w:t>o</w:t>
            </w:r>
            <w:r w:rsidR="00E718DD">
              <w:t xml:space="preserve"> status</w:t>
            </w:r>
            <w:r>
              <w:t>u</w:t>
            </w:r>
            <w:r w:rsidR="00E718DD">
              <w:t xml:space="preserve"> ‘Anulēta’)</w:t>
            </w:r>
            <w:r>
              <w:t xml:space="preserve"> -</w:t>
            </w:r>
            <w:r w:rsidR="00E718DD">
              <w:t xml:space="preserve"> ja biļetei vēl nebija izveidots ieraksts VBN-ā, kas apliecina tās piesaisti reisa izpildei, tad tāds ieraksts tik</w:t>
            </w:r>
            <w:r w:rsidR="00646BA8">
              <w:t>s</w:t>
            </w:r>
            <w:r w:rsidR="00E718DD">
              <w:t xml:space="preserve"> izveidots</w:t>
            </w:r>
            <w:r>
              <w:t xml:space="preserve"> saskaņā ar pārējiem metodes pieprasījuma laukiem</w:t>
            </w:r>
            <w:r w:rsidR="00E718DD">
              <w:t xml:space="preserve"> </w:t>
            </w:r>
          </w:p>
        </w:tc>
      </w:tr>
      <w:tr w:rsidR="000550EC" w:rsidRPr="00DD2914" w14:paraId="0C798384" w14:textId="77777777" w:rsidTr="00317897">
        <w:trPr>
          <w:trHeight w:val="300"/>
        </w:trPr>
        <w:tc>
          <w:tcPr>
            <w:tcW w:w="1707" w:type="dxa"/>
          </w:tcPr>
          <w:p w14:paraId="45C381CF" w14:textId="093D7006" w:rsidR="000550EC" w:rsidRDefault="000550EC" w:rsidP="00AD0A76">
            <w:pPr>
              <w:pStyle w:val="Paraststabulai"/>
              <w:rPr>
                <w:lang w:eastAsia="lv-LV"/>
              </w:rPr>
            </w:pPr>
            <w:r>
              <w:lastRenderedPageBreak/>
              <w:t>TimeStamp</w:t>
            </w:r>
          </w:p>
        </w:tc>
        <w:tc>
          <w:tcPr>
            <w:tcW w:w="2145" w:type="dxa"/>
          </w:tcPr>
          <w:p w14:paraId="7857B8E3" w14:textId="184175B9" w:rsidR="000550EC" w:rsidRDefault="000550EC" w:rsidP="00AD0A76">
            <w:pPr>
              <w:pStyle w:val="Paraststabulai"/>
            </w:pPr>
            <w:r w:rsidRPr="00FA385A">
              <w:t>202</w:t>
            </w:r>
            <w:r>
              <w:t>1</w:t>
            </w:r>
            <w:r w:rsidRPr="00FA385A">
              <w:t>-</w:t>
            </w:r>
            <w:r>
              <w:t>04</w:t>
            </w:r>
            <w:r w:rsidRPr="00FA385A">
              <w:t>-3</w:t>
            </w:r>
            <w:r>
              <w:t>0</w:t>
            </w:r>
            <w:r w:rsidRPr="00FA385A">
              <w:t>T</w:t>
            </w:r>
            <w:r w:rsidR="009258FA">
              <w:t>00</w:t>
            </w:r>
            <w:r w:rsidRPr="00FA385A">
              <w:t>:59:59</w:t>
            </w:r>
            <w:r>
              <w:t>.987</w:t>
            </w:r>
            <w:r w:rsidRPr="00FA385A">
              <w:t>+0</w:t>
            </w:r>
            <w:r>
              <w:t>3</w:t>
            </w:r>
            <w:r w:rsidRPr="00FA385A">
              <w:t>:00</w:t>
            </w:r>
          </w:p>
        </w:tc>
        <w:tc>
          <w:tcPr>
            <w:tcW w:w="1398" w:type="dxa"/>
          </w:tcPr>
          <w:p w14:paraId="585CE2BC" w14:textId="2557F01A" w:rsidR="000550EC" w:rsidRDefault="000550EC" w:rsidP="00AD0A76">
            <w:pPr>
              <w:pStyle w:val="Paraststabulai"/>
            </w:pPr>
            <w:proofErr w:type="spellStart"/>
            <w:r>
              <w:t>char</w:t>
            </w:r>
            <w:proofErr w:type="spellEnd"/>
            <w:r>
              <w:t>(29)</w:t>
            </w:r>
          </w:p>
        </w:tc>
        <w:tc>
          <w:tcPr>
            <w:tcW w:w="851" w:type="dxa"/>
          </w:tcPr>
          <w:p w14:paraId="7E733350" w14:textId="39A2CC98" w:rsidR="000550EC" w:rsidRDefault="000550EC" w:rsidP="00AD0A76">
            <w:pPr>
              <w:pStyle w:val="Paraststabulai"/>
            </w:pPr>
            <w:r>
              <w:t>Jā</w:t>
            </w:r>
          </w:p>
        </w:tc>
        <w:tc>
          <w:tcPr>
            <w:tcW w:w="3980" w:type="dxa"/>
          </w:tcPr>
          <w:p w14:paraId="24848F48" w14:textId="0C4816AF" w:rsidR="000550EC" w:rsidRDefault="000550EC" w:rsidP="00AD0A76">
            <w:pPr>
              <w:pStyle w:val="Paraststabulai"/>
            </w:pPr>
            <w:r>
              <w:t xml:space="preserve">Jaunā statusa (notikuma) </w:t>
            </w:r>
            <w:r w:rsidRPr="00360CD7">
              <w:t>laika</w:t>
            </w:r>
            <w:r w:rsidR="009258FA">
              <w:t>*</w:t>
            </w:r>
            <w:r w:rsidRPr="00360CD7">
              <w:t xml:space="preserve"> zīmogs</w:t>
            </w:r>
            <w:r>
              <w:t xml:space="preserve"> validētāja sistēmā.</w:t>
            </w:r>
          </w:p>
        </w:tc>
      </w:tr>
    </w:tbl>
    <w:p w14:paraId="3510B9D5" w14:textId="7BC1F25E" w:rsidR="009258FA" w:rsidRPr="007E54A6" w:rsidRDefault="009258FA" w:rsidP="009258FA">
      <w:pPr>
        <w:rPr>
          <w:color w:val="auto"/>
          <w:sz w:val="20"/>
          <w:szCs w:val="20"/>
        </w:rPr>
      </w:pPr>
      <w:bookmarkStart w:id="90" w:name="_Toc56681822"/>
      <w:r w:rsidRPr="007E54A6">
        <w:rPr>
          <w:color w:val="auto"/>
          <w:sz w:val="20"/>
          <w:szCs w:val="20"/>
        </w:rPr>
        <w:t>* Pieprasījuma struktūrā nav iekļauts</w:t>
      </w:r>
      <w:r w:rsidR="009D00A0" w:rsidRPr="007E54A6">
        <w:rPr>
          <w:color w:val="auto"/>
          <w:sz w:val="20"/>
          <w:szCs w:val="20"/>
        </w:rPr>
        <w:t xml:space="preserve"> atsevišķs</w:t>
      </w:r>
      <w:r w:rsidRPr="007E54A6">
        <w:rPr>
          <w:color w:val="auto"/>
          <w:sz w:val="20"/>
          <w:szCs w:val="20"/>
        </w:rPr>
        <w:t xml:space="preserve"> lauks</w:t>
      </w:r>
      <w:r w:rsidR="009D00A0" w:rsidRPr="007E54A6">
        <w:rPr>
          <w:color w:val="auto"/>
          <w:sz w:val="20"/>
          <w:szCs w:val="20"/>
        </w:rPr>
        <w:t xml:space="preserve"> </w:t>
      </w:r>
      <w:r w:rsidR="005654CF" w:rsidRPr="007E54A6">
        <w:rPr>
          <w:color w:val="auto"/>
          <w:sz w:val="20"/>
          <w:szCs w:val="20"/>
        </w:rPr>
        <w:t>–</w:t>
      </w:r>
      <w:r w:rsidRPr="007E54A6">
        <w:rPr>
          <w:color w:val="auto"/>
          <w:sz w:val="20"/>
          <w:szCs w:val="20"/>
        </w:rPr>
        <w:t xml:space="preserve"> reisa izpildes datum</w:t>
      </w:r>
      <w:r w:rsidR="009D00A0" w:rsidRPr="007E54A6">
        <w:rPr>
          <w:color w:val="auto"/>
          <w:sz w:val="20"/>
          <w:szCs w:val="20"/>
        </w:rPr>
        <w:t xml:space="preserve">s </w:t>
      </w:r>
      <w:r w:rsidRPr="007E54A6">
        <w:rPr>
          <w:color w:val="auto"/>
          <w:sz w:val="20"/>
          <w:szCs w:val="20"/>
        </w:rPr>
        <w:t xml:space="preserve">, jo tiek pieņemts, ka visas ārējo sistēmu veiktās operācijas biļešu pārbaudē, kuras jāreģistrē VBN, izmantojot doto metodi, tiks sekmīgi reģistrētas VBN </w:t>
      </w:r>
      <w:r w:rsidR="009A13BD" w:rsidRPr="007E54A6">
        <w:rPr>
          <w:color w:val="auto"/>
          <w:sz w:val="20"/>
          <w:szCs w:val="20"/>
        </w:rPr>
        <w:t>līdz reisa</w:t>
      </w:r>
      <w:r w:rsidR="009D00A0" w:rsidRPr="007E54A6">
        <w:rPr>
          <w:color w:val="auto"/>
          <w:sz w:val="20"/>
          <w:szCs w:val="20"/>
        </w:rPr>
        <w:t xml:space="preserve"> izpildes</w:t>
      </w:r>
      <w:r w:rsidR="009A13BD" w:rsidRPr="007E54A6">
        <w:rPr>
          <w:color w:val="auto"/>
          <w:sz w:val="20"/>
          <w:szCs w:val="20"/>
        </w:rPr>
        <w:t xml:space="preserve"> pabeigšanai vai sliktākajā gadījumā – līdz tā paša reisa uzsākšanai nākamajā tā izpildes datumā</w:t>
      </w:r>
      <w:r w:rsidRPr="007E54A6">
        <w:rPr>
          <w:color w:val="auto"/>
          <w:sz w:val="20"/>
          <w:szCs w:val="20"/>
        </w:rPr>
        <w:t>.</w:t>
      </w:r>
    </w:p>
    <w:p w14:paraId="6BA10904" w14:textId="72E9EED0" w:rsidR="009D00A0" w:rsidRPr="007E54A6" w:rsidRDefault="009A13BD" w:rsidP="009258FA">
      <w:pPr>
        <w:rPr>
          <w:color w:val="auto"/>
          <w:sz w:val="20"/>
          <w:szCs w:val="20"/>
        </w:rPr>
      </w:pPr>
      <w:r w:rsidRPr="007E54A6">
        <w:rPr>
          <w:color w:val="auto"/>
          <w:sz w:val="20"/>
          <w:szCs w:val="20"/>
        </w:rPr>
        <w:t>J</w:t>
      </w:r>
      <w:r w:rsidR="009258FA" w:rsidRPr="007E54A6">
        <w:rPr>
          <w:color w:val="auto"/>
          <w:sz w:val="20"/>
          <w:szCs w:val="20"/>
        </w:rPr>
        <w:t xml:space="preserve">a reisa izpildei statuss ‘Uzsākts’ ir plkst. 22:00 un statuss ‘Pabeigts’ plkst. 00:30, tad VBN, </w:t>
      </w:r>
      <w:r w:rsidR="009D00A0" w:rsidRPr="007E54A6">
        <w:rPr>
          <w:color w:val="auto"/>
          <w:sz w:val="20"/>
          <w:szCs w:val="20"/>
        </w:rPr>
        <w:t xml:space="preserve">izpildot metodi </w:t>
      </w:r>
      <w:r w:rsidR="009258FA" w:rsidRPr="007E54A6">
        <w:rPr>
          <w:color w:val="auto"/>
          <w:sz w:val="20"/>
          <w:szCs w:val="20"/>
        </w:rPr>
        <w:t xml:space="preserve"> </w:t>
      </w:r>
      <w:r w:rsidR="009D00A0" w:rsidRPr="007E54A6">
        <w:rPr>
          <w:color w:val="auto"/>
          <w:sz w:val="20"/>
          <w:szCs w:val="20"/>
        </w:rPr>
        <w:t xml:space="preserve">SendTicketEvent, </w:t>
      </w:r>
      <w:r w:rsidR="009258FA" w:rsidRPr="007E54A6">
        <w:rPr>
          <w:color w:val="auto"/>
          <w:sz w:val="20"/>
          <w:szCs w:val="20"/>
        </w:rPr>
        <w:t>savā datubāzē meklēs pēdējo reisa izpildi</w:t>
      </w:r>
      <w:r w:rsidR="009D00A0" w:rsidRPr="007E54A6">
        <w:rPr>
          <w:color w:val="auto"/>
          <w:sz w:val="20"/>
          <w:szCs w:val="20"/>
        </w:rPr>
        <w:t xml:space="preserve"> ar</w:t>
      </w:r>
      <w:r w:rsidR="009258FA" w:rsidRPr="007E54A6">
        <w:rPr>
          <w:color w:val="auto"/>
          <w:sz w:val="20"/>
          <w:szCs w:val="20"/>
        </w:rPr>
        <w:t xml:space="preserve"> </w:t>
      </w:r>
      <w:r w:rsidR="009D00A0" w:rsidRPr="007E54A6">
        <w:rPr>
          <w:color w:val="auto"/>
          <w:sz w:val="20"/>
          <w:szCs w:val="20"/>
        </w:rPr>
        <w:t xml:space="preserve">aktuālo </w:t>
      </w:r>
      <w:r w:rsidR="009258FA" w:rsidRPr="007E54A6">
        <w:rPr>
          <w:color w:val="auto"/>
          <w:sz w:val="20"/>
          <w:szCs w:val="20"/>
        </w:rPr>
        <w:t>status</w:t>
      </w:r>
      <w:r w:rsidR="009D00A0" w:rsidRPr="007E54A6">
        <w:rPr>
          <w:color w:val="auto"/>
          <w:sz w:val="20"/>
          <w:szCs w:val="20"/>
        </w:rPr>
        <w:t>u</w:t>
      </w:r>
      <w:r w:rsidR="009258FA" w:rsidRPr="007E54A6">
        <w:rPr>
          <w:color w:val="auto"/>
          <w:sz w:val="20"/>
          <w:szCs w:val="20"/>
        </w:rPr>
        <w:t xml:space="preserve"> ‘</w:t>
      </w:r>
      <w:proofErr w:type="spellStart"/>
      <w:r w:rsidR="009258FA" w:rsidRPr="007E54A6">
        <w:rPr>
          <w:color w:val="auto"/>
          <w:sz w:val="20"/>
          <w:szCs w:val="20"/>
        </w:rPr>
        <w:t>Uzsākts’</w:t>
      </w:r>
      <w:r w:rsidR="009D00A0" w:rsidRPr="007E54A6">
        <w:rPr>
          <w:color w:val="auto"/>
          <w:sz w:val="20"/>
          <w:szCs w:val="20"/>
        </w:rPr>
        <w:t>|</w:t>
      </w:r>
      <w:r w:rsidR="009258FA" w:rsidRPr="007E54A6">
        <w:rPr>
          <w:color w:val="auto"/>
          <w:sz w:val="20"/>
          <w:szCs w:val="20"/>
        </w:rPr>
        <w:t>‘</w:t>
      </w:r>
      <w:r w:rsidR="009D00A0" w:rsidRPr="007E54A6">
        <w:rPr>
          <w:color w:val="auto"/>
          <w:sz w:val="20"/>
          <w:szCs w:val="20"/>
        </w:rPr>
        <w:t>Pārtraukts</w:t>
      </w:r>
      <w:proofErr w:type="spellEnd"/>
      <w:r w:rsidR="009D00A0" w:rsidRPr="007E54A6">
        <w:rPr>
          <w:color w:val="auto"/>
          <w:sz w:val="20"/>
          <w:szCs w:val="20"/>
        </w:rPr>
        <w:t xml:space="preserve">’| </w:t>
      </w:r>
      <w:r w:rsidR="009258FA" w:rsidRPr="007E54A6">
        <w:rPr>
          <w:color w:val="auto"/>
          <w:sz w:val="20"/>
          <w:szCs w:val="20"/>
        </w:rPr>
        <w:t>‘Pabeigts’</w:t>
      </w:r>
      <w:r w:rsidR="009D00A0" w:rsidRPr="007E54A6">
        <w:rPr>
          <w:color w:val="auto"/>
          <w:sz w:val="20"/>
          <w:szCs w:val="20"/>
        </w:rPr>
        <w:t xml:space="preserve"> |‘Nepabeigts’, kur reisa izpildes aktuālā statusa  </w:t>
      </w:r>
      <w:r w:rsidR="0071276E" w:rsidRPr="007E54A6">
        <w:rPr>
          <w:color w:val="auto"/>
          <w:sz w:val="20"/>
          <w:szCs w:val="20"/>
        </w:rPr>
        <w:t>datum</w:t>
      </w:r>
      <w:r w:rsidR="009D00A0" w:rsidRPr="007E54A6">
        <w:rPr>
          <w:color w:val="auto"/>
          <w:sz w:val="20"/>
          <w:szCs w:val="20"/>
        </w:rPr>
        <w:t>s</w:t>
      </w:r>
      <w:r w:rsidR="0071276E" w:rsidRPr="007E54A6">
        <w:rPr>
          <w:color w:val="auto"/>
          <w:sz w:val="20"/>
          <w:szCs w:val="20"/>
        </w:rPr>
        <w:t xml:space="preserve"> ir vienāds vai mazāks ar lauk</w:t>
      </w:r>
      <w:r w:rsidR="009D00A0" w:rsidRPr="007E54A6">
        <w:rPr>
          <w:color w:val="auto"/>
          <w:sz w:val="20"/>
          <w:szCs w:val="20"/>
        </w:rPr>
        <w:t>a</w:t>
      </w:r>
      <w:r w:rsidR="0071276E" w:rsidRPr="007E54A6">
        <w:rPr>
          <w:color w:val="auto"/>
          <w:sz w:val="20"/>
          <w:szCs w:val="20"/>
        </w:rPr>
        <w:t xml:space="preserve"> TimeStamp datumu.</w:t>
      </w:r>
    </w:p>
    <w:p w14:paraId="70A1B2A6" w14:textId="17D9F9F8" w:rsidR="009258FA" w:rsidRPr="007E54A6" w:rsidRDefault="009A13BD" w:rsidP="009258FA">
      <w:pPr>
        <w:rPr>
          <w:color w:val="auto"/>
          <w:sz w:val="20"/>
          <w:szCs w:val="20"/>
        </w:rPr>
      </w:pPr>
      <w:r w:rsidRPr="007E54A6">
        <w:rPr>
          <w:color w:val="auto"/>
          <w:sz w:val="20"/>
          <w:szCs w:val="20"/>
        </w:rPr>
        <w:t>Piemēram</w:t>
      </w:r>
      <w:r w:rsidR="0071276E" w:rsidRPr="007E54A6">
        <w:rPr>
          <w:color w:val="auto"/>
          <w:sz w:val="20"/>
          <w:szCs w:val="20"/>
        </w:rPr>
        <w:t>, ja reiss tika uzsākts 2021-04-29</w:t>
      </w:r>
      <w:r w:rsidRPr="007E54A6">
        <w:rPr>
          <w:color w:val="auto"/>
          <w:sz w:val="20"/>
          <w:szCs w:val="20"/>
        </w:rPr>
        <w:t xml:space="preserve"> plkst. 22:00, bet SendTicketEvent tika izpildīts 2021-04-30 plkst. 00:59 </w:t>
      </w:r>
      <w:r w:rsidR="0071276E" w:rsidRPr="007E54A6">
        <w:rPr>
          <w:color w:val="auto"/>
          <w:sz w:val="20"/>
          <w:szCs w:val="20"/>
        </w:rPr>
        <w:t xml:space="preserve"> tad </w:t>
      </w:r>
      <w:r w:rsidRPr="007E54A6">
        <w:rPr>
          <w:color w:val="auto"/>
          <w:sz w:val="20"/>
          <w:szCs w:val="20"/>
        </w:rPr>
        <w:t>biļetes statusa iegūšana tiks reģistrēta VBN 2021-04-29</w:t>
      </w:r>
      <w:r w:rsidR="009D00A0" w:rsidRPr="007E54A6">
        <w:rPr>
          <w:color w:val="auto"/>
          <w:sz w:val="20"/>
          <w:szCs w:val="20"/>
        </w:rPr>
        <w:t xml:space="preserve"> datuma </w:t>
      </w:r>
      <w:r w:rsidRPr="007E54A6">
        <w:rPr>
          <w:color w:val="auto"/>
          <w:sz w:val="20"/>
          <w:szCs w:val="20"/>
        </w:rPr>
        <w:t>reisa izpildei, nevis</w:t>
      </w:r>
      <w:r w:rsidR="009D00A0" w:rsidRPr="007E54A6">
        <w:rPr>
          <w:color w:val="auto"/>
          <w:sz w:val="20"/>
          <w:szCs w:val="20"/>
        </w:rPr>
        <w:t xml:space="preserve"> nākamās dienas,</w:t>
      </w:r>
      <w:r w:rsidRPr="007E54A6">
        <w:rPr>
          <w:color w:val="auto"/>
          <w:sz w:val="20"/>
          <w:szCs w:val="20"/>
        </w:rPr>
        <w:t xml:space="preserve"> 2021-04-30</w:t>
      </w:r>
      <w:r w:rsidR="009D00A0" w:rsidRPr="007E54A6">
        <w:rPr>
          <w:color w:val="auto"/>
          <w:sz w:val="20"/>
          <w:szCs w:val="20"/>
        </w:rPr>
        <w:t>,</w:t>
      </w:r>
      <w:r w:rsidRPr="007E54A6">
        <w:rPr>
          <w:color w:val="auto"/>
          <w:sz w:val="20"/>
          <w:szCs w:val="20"/>
        </w:rPr>
        <w:t xml:space="preserve"> reisa izpildei</w:t>
      </w:r>
      <w:r w:rsidR="009D00A0" w:rsidRPr="007E54A6">
        <w:rPr>
          <w:color w:val="auto"/>
          <w:sz w:val="20"/>
          <w:szCs w:val="20"/>
        </w:rPr>
        <w:t>.</w:t>
      </w:r>
      <w:r w:rsidRPr="007E54A6">
        <w:rPr>
          <w:color w:val="auto"/>
          <w:sz w:val="20"/>
          <w:szCs w:val="20"/>
        </w:rPr>
        <w:t xml:space="preserve"> </w:t>
      </w:r>
      <w:r w:rsidR="009D00A0" w:rsidRPr="007E54A6">
        <w:rPr>
          <w:color w:val="auto"/>
          <w:sz w:val="20"/>
          <w:szCs w:val="20"/>
        </w:rPr>
        <w:t>Respektīvi, ti</w:t>
      </w:r>
      <w:r w:rsidRPr="007E54A6">
        <w:rPr>
          <w:color w:val="auto"/>
          <w:sz w:val="20"/>
          <w:szCs w:val="20"/>
        </w:rPr>
        <w:t>ek pieņemts, ka ārējā sistēmā</w:t>
      </w:r>
      <w:r w:rsidR="009D00A0" w:rsidRPr="007E54A6">
        <w:rPr>
          <w:color w:val="auto"/>
          <w:sz w:val="20"/>
          <w:szCs w:val="20"/>
        </w:rPr>
        <w:t xml:space="preserve"> varbūtējā off-line situācijā</w:t>
      </w:r>
      <w:r w:rsidRPr="007E54A6">
        <w:rPr>
          <w:color w:val="auto"/>
          <w:sz w:val="20"/>
          <w:szCs w:val="20"/>
        </w:rPr>
        <w:t xml:space="preserve"> veiktā biļetes pārbaude </w:t>
      </w:r>
      <w:r w:rsidR="009D00A0" w:rsidRPr="007E54A6">
        <w:rPr>
          <w:color w:val="auto"/>
          <w:sz w:val="20"/>
          <w:szCs w:val="20"/>
        </w:rPr>
        <w:t xml:space="preserve">tiks </w:t>
      </w:r>
      <w:r w:rsidRPr="007E54A6">
        <w:rPr>
          <w:color w:val="auto"/>
          <w:sz w:val="20"/>
          <w:szCs w:val="20"/>
        </w:rPr>
        <w:t>reģistrēta VBN</w:t>
      </w:r>
      <w:r w:rsidR="009D00A0" w:rsidRPr="007E54A6">
        <w:rPr>
          <w:color w:val="auto"/>
          <w:sz w:val="20"/>
          <w:szCs w:val="20"/>
        </w:rPr>
        <w:t xml:space="preserve"> ne ilgāk, kā 24 stundu laikā no TimeStamp brīža</w:t>
      </w:r>
      <w:r w:rsidRPr="007E54A6">
        <w:rPr>
          <w:color w:val="auto"/>
          <w:sz w:val="20"/>
          <w:szCs w:val="20"/>
        </w:rPr>
        <w:t>.</w:t>
      </w:r>
    </w:p>
    <w:p w14:paraId="6C31797B" w14:textId="6A155F62" w:rsidR="00904009" w:rsidRPr="007E54A6" w:rsidRDefault="00904009" w:rsidP="009258FA">
      <w:pPr>
        <w:rPr>
          <w:color w:val="auto"/>
          <w:sz w:val="20"/>
          <w:szCs w:val="20"/>
        </w:rPr>
      </w:pPr>
      <w:r w:rsidRPr="007E54A6">
        <w:rPr>
          <w:color w:val="auto"/>
          <w:sz w:val="20"/>
          <w:szCs w:val="20"/>
        </w:rPr>
        <w:t xml:space="preserve">** šie lauki pieprasījuma struktūrā nepieciešami arī tādēļ, ka abonementa biļetes gadījumā </w:t>
      </w:r>
      <w:r w:rsidR="00960955" w:rsidRPr="007E54A6">
        <w:rPr>
          <w:color w:val="auto"/>
          <w:sz w:val="20"/>
          <w:szCs w:val="20"/>
        </w:rPr>
        <w:t>citādi nav</w:t>
      </w:r>
      <w:r w:rsidRPr="007E54A6">
        <w:rPr>
          <w:color w:val="auto"/>
          <w:sz w:val="20"/>
          <w:szCs w:val="20"/>
        </w:rPr>
        <w:t xml:space="preserve"> zināms, kurā reisā un tā izpildē (pamatreisā vai papildreisā) biļete tiks pārbaudīta.</w:t>
      </w:r>
    </w:p>
    <w:p w14:paraId="37FF6686" w14:textId="111869DB" w:rsidR="00436A68" w:rsidRDefault="00436A68" w:rsidP="008B1A9D">
      <w:pPr>
        <w:pStyle w:val="Heading3"/>
      </w:pPr>
      <w:bookmarkStart w:id="91" w:name="_Toc220494796"/>
      <w:r w:rsidRPr="00055DF7">
        <w:t>“</w:t>
      </w:r>
      <w:r>
        <w:t>GET/API-V/PotentialTicket</w:t>
      </w:r>
      <w:r w:rsidRPr="00055DF7">
        <w:t xml:space="preserve">” </w:t>
      </w:r>
      <w:r w:rsidR="00F37256">
        <w:t>s</w:t>
      </w:r>
      <w:r w:rsidR="00F37256" w:rsidRPr="00055DF7">
        <w:t>ervisa metode</w:t>
      </w:r>
      <w:r w:rsidR="00F37256">
        <w:t>s</w:t>
      </w:r>
      <w:r w:rsidR="00F37256" w:rsidRPr="00055DF7">
        <w:t xml:space="preserve"> </w:t>
      </w:r>
      <w:r>
        <w:t>pieprasījuma struktūra</w:t>
      </w:r>
      <w:bookmarkEnd w:id="91"/>
    </w:p>
    <w:p w14:paraId="4CEB50DC" w14:textId="0009FEE1" w:rsidR="0081788B" w:rsidRDefault="0081788B" w:rsidP="0081788B">
      <w:r>
        <w:t>Metode paredzēta potenciālo biļešu</w:t>
      </w:r>
      <w:r w:rsidR="005F7046">
        <w:t xml:space="preserve"> jeb</w:t>
      </w:r>
      <w:r>
        <w:t xml:space="preserve"> abonementa biļešu datu izgūšanai no VBN.</w:t>
      </w:r>
      <w:r w:rsidR="00423476">
        <w:t xml:space="preserve"> </w:t>
      </w:r>
    </w:p>
    <w:p w14:paraId="773A402C" w14:textId="130DE6A8" w:rsidR="00EF6B84" w:rsidRPr="0081788B" w:rsidRDefault="00EF6B84" w:rsidP="0081788B">
      <w:r>
        <w:lastRenderedPageBreak/>
        <w:t>Atšķirībā no reisa pavadraksta (</w:t>
      </w:r>
      <w:r>
        <w:fldChar w:fldCharType="begin"/>
      </w:r>
      <w:r>
        <w:instrText xml:space="preserve"> REF _Ref74664704 \h </w:instrText>
      </w:r>
      <w:r>
        <w:fldChar w:fldCharType="separate"/>
      </w:r>
      <w:r w:rsidR="00393DCD" w:rsidRPr="006E68C1">
        <w:t>“</w:t>
      </w:r>
      <w:r w:rsidR="00393DCD">
        <w:t>GET</w:t>
      </w:r>
      <w:r w:rsidR="00393DCD" w:rsidRPr="006E68C1">
        <w:t>/API-</w:t>
      </w:r>
      <w:r w:rsidR="00393DCD">
        <w:t>V</w:t>
      </w:r>
      <w:r w:rsidR="00393DCD" w:rsidRPr="006E68C1">
        <w:t>/</w:t>
      </w:r>
      <w:r w:rsidR="00393DCD">
        <w:t>FlightReport</w:t>
      </w:r>
      <w:r w:rsidR="00393DCD" w:rsidRPr="006E68C1">
        <w:t xml:space="preserve">” </w:t>
      </w:r>
      <w:r w:rsidR="00393DCD">
        <w:t>s</w:t>
      </w:r>
      <w:r w:rsidR="00393DCD" w:rsidRPr="00055DF7">
        <w:t>ervisa metode</w:t>
      </w:r>
      <w:r w:rsidR="00393DCD">
        <w:t>s</w:t>
      </w:r>
      <w:r w:rsidR="00393DCD" w:rsidRPr="00055DF7">
        <w:t xml:space="preserve"> </w:t>
      </w:r>
      <w:r w:rsidR="00393DCD" w:rsidRPr="006E68C1">
        <w:t>pieprasījuma struktūra</w:t>
      </w:r>
      <w:r>
        <w:fldChar w:fldCharType="end"/>
      </w:r>
      <w:r>
        <w:t>”) potenciālās biļetes nav piesaistītas konkrētam vienā datumā notiekošam reisam</w:t>
      </w:r>
      <w:r w:rsidR="00A06717">
        <w:t xml:space="preserve"> un</w:t>
      </w:r>
      <w:r>
        <w:t xml:space="preserve"> var tikt atprečotas un validētas </w:t>
      </w:r>
      <w:r w:rsidR="00A06717">
        <w:t>pieprasījumā norādītajā reisā</w:t>
      </w:r>
      <w:r>
        <w:t xml:space="preserve">, ja to pieļauj biļetes un tai atbilstošā tipa VBN biļešu tipu katalogā dati. </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499"/>
        <w:gridCol w:w="1526"/>
        <w:gridCol w:w="1148"/>
        <w:gridCol w:w="3209"/>
      </w:tblGrid>
      <w:tr w:rsidR="00567710" w:rsidRPr="004706EC" w14:paraId="4CD47FCD" w14:textId="77777777" w:rsidTr="00A06717">
        <w:trPr>
          <w:trHeight w:val="675"/>
        </w:trPr>
        <w:tc>
          <w:tcPr>
            <w:tcW w:w="1527" w:type="dxa"/>
            <w:shd w:val="clear" w:color="auto" w:fill="CCC0D9" w:themeFill="accent4" w:themeFillTint="66"/>
            <w:hideMark/>
          </w:tcPr>
          <w:p w14:paraId="48884D0C" w14:textId="77777777" w:rsidR="00567710" w:rsidRPr="004706EC" w:rsidRDefault="00567710" w:rsidP="00AD0A76">
            <w:pPr>
              <w:pStyle w:val="Paraststabulai"/>
            </w:pPr>
            <w:r w:rsidRPr="004706EC">
              <w:t>Lauks</w:t>
            </w:r>
          </w:p>
        </w:tc>
        <w:tc>
          <w:tcPr>
            <w:tcW w:w="2246" w:type="dxa"/>
            <w:shd w:val="clear" w:color="auto" w:fill="CCC0D9" w:themeFill="accent4" w:themeFillTint="66"/>
            <w:hideMark/>
          </w:tcPr>
          <w:p w14:paraId="3000AC16" w14:textId="77777777" w:rsidR="00567710" w:rsidRPr="004706EC" w:rsidRDefault="00567710" w:rsidP="00AD0A76">
            <w:pPr>
              <w:pStyle w:val="Paraststabulai"/>
            </w:pPr>
            <w:r w:rsidRPr="004706EC">
              <w:t>Piemēra dati</w:t>
            </w:r>
          </w:p>
        </w:tc>
        <w:tc>
          <w:tcPr>
            <w:tcW w:w="1372" w:type="dxa"/>
            <w:shd w:val="clear" w:color="auto" w:fill="CCC0D9" w:themeFill="accent4" w:themeFillTint="66"/>
            <w:hideMark/>
          </w:tcPr>
          <w:p w14:paraId="24D6A2F5" w14:textId="77777777" w:rsidR="00567710" w:rsidRPr="004706EC" w:rsidRDefault="00567710" w:rsidP="00AD0A76">
            <w:pPr>
              <w:pStyle w:val="Paraststabulai"/>
            </w:pPr>
            <w:r w:rsidRPr="004706EC">
              <w:t>Datu tips</w:t>
            </w:r>
          </w:p>
        </w:tc>
        <w:tc>
          <w:tcPr>
            <w:tcW w:w="1032" w:type="dxa"/>
            <w:shd w:val="clear" w:color="auto" w:fill="CCC0D9" w:themeFill="accent4" w:themeFillTint="66"/>
          </w:tcPr>
          <w:p w14:paraId="5936581C" w14:textId="77777777" w:rsidR="00567710" w:rsidRPr="004706EC" w:rsidRDefault="00567710" w:rsidP="00AD0A76">
            <w:pPr>
              <w:pStyle w:val="Paraststabulai"/>
            </w:pPr>
            <w:r>
              <w:t>Obligāts</w:t>
            </w:r>
          </w:p>
        </w:tc>
        <w:tc>
          <w:tcPr>
            <w:tcW w:w="2884" w:type="dxa"/>
            <w:shd w:val="clear" w:color="auto" w:fill="CCC0D9" w:themeFill="accent4" w:themeFillTint="66"/>
            <w:hideMark/>
          </w:tcPr>
          <w:p w14:paraId="14DF127A" w14:textId="3E9CF314" w:rsidR="00567710" w:rsidRPr="004706EC" w:rsidRDefault="00FD34BE" w:rsidP="00AD0A76">
            <w:pPr>
              <w:pStyle w:val="Paraststabulai"/>
            </w:pPr>
            <w:r>
              <w:t>Apraksts</w:t>
            </w:r>
          </w:p>
        </w:tc>
      </w:tr>
      <w:tr w:rsidR="00567710" w:rsidRPr="00DD2914" w14:paraId="75C9CCCF" w14:textId="77777777" w:rsidTr="00A06717">
        <w:trPr>
          <w:trHeight w:val="300"/>
        </w:trPr>
        <w:tc>
          <w:tcPr>
            <w:tcW w:w="1527" w:type="dxa"/>
          </w:tcPr>
          <w:p w14:paraId="0F37BF21" w14:textId="77777777" w:rsidR="00567710" w:rsidRPr="00DD2914" w:rsidRDefault="00567710" w:rsidP="00AD0A76">
            <w:pPr>
              <w:pStyle w:val="Paraststabulai"/>
            </w:pPr>
            <w:r>
              <w:t>RouteNo</w:t>
            </w:r>
          </w:p>
        </w:tc>
        <w:tc>
          <w:tcPr>
            <w:tcW w:w="2246" w:type="dxa"/>
          </w:tcPr>
          <w:p w14:paraId="68AC1ECA" w14:textId="77777777" w:rsidR="00567710" w:rsidRPr="00DD2914" w:rsidRDefault="00567710" w:rsidP="00AD0A76">
            <w:pPr>
              <w:pStyle w:val="Paraststabulai"/>
              <w:rPr>
                <w:lang w:eastAsia="lv-LV"/>
              </w:rPr>
            </w:pPr>
            <w:r>
              <w:rPr>
                <w:shd w:val="clear" w:color="auto" w:fill="FFFFFF"/>
              </w:rPr>
              <w:t>5002</w:t>
            </w:r>
          </w:p>
        </w:tc>
        <w:tc>
          <w:tcPr>
            <w:tcW w:w="1372" w:type="dxa"/>
          </w:tcPr>
          <w:p w14:paraId="2E26285D" w14:textId="77777777" w:rsidR="00567710" w:rsidRPr="00DD2914" w:rsidRDefault="00567710" w:rsidP="00AD0A76">
            <w:pPr>
              <w:pStyle w:val="Paraststabulai"/>
              <w:rPr>
                <w:lang w:eastAsia="lv-LV"/>
              </w:rPr>
            </w:pPr>
            <w:r>
              <w:t>Varchar(10)</w:t>
            </w:r>
          </w:p>
        </w:tc>
        <w:tc>
          <w:tcPr>
            <w:tcW w:w="1032" w:type="dxa"/>
          </w:tcPr>
          <w:p w14:paraId="08E750BB" w14:textId="4F6B2F9C" w:rsidR="00567710" w:rsidRDefault="00384234" w:rsidP="00AD0A76">
            <w:pPr>
              <w:pStyle w:val="Paraststabulai"/>
            </w:pPr>
            <w:r>
              <w:t>Jā</w:t>
            </w:r>
          </w:p>
        </w:tc>
        <w:tc>
          <w:tcPr>
            <w:tcW w:w="2884" w:type="dxa"/>
          </w:tcPr>
          <w:p w14:paraId="2D10BA5A" w14:textId="77777777" w:rsidR="00567710" w:rsidRPr="00DD2914" w:rsidRDefault="00567710" w:rsidP="00AD0A76">
            <w:pPr>
              <w:pStyle w:val="Paraststabulai"/>
            </w:pPr>
            <w:r>
              <w:t>Maršruta unikālais numurs</w:t>
            </w:r>
          </w:p>
        </w:tc>
      </w:tr>
      <w:tr w:rsidR="00A06717" w:rsidRPr="00DD2914" w14:paraId="6C8F1CD3" w14:textId="77777777" w:rsidTr="00A06717">
        <w:trPr>
          <w:trHeight w:val="300"/>
        </w:trPr>
        <w:tc>
          <w:tcPr>
            <w:tcW w:w="1527" w:type="dxa"/>
          </w:tcPr>
          <w:p w14:paraId="72944B0F" w14:textId="1241305E" w:rsidR="00A06717" w:rsidRDefault="00A06717" w:rsidP="00AD0A76">
            <w:pPr>
              <w:pStyle w:val="Paraststabulai"/>
            </w:pPr>
            <w:r>
              <w:t>FlightNr</w:t>
            </w:r>
          </w:p>
        </w:tc>
        <w:tc>
          <w:tcPr>
            <w:tcW w:w="2246" w:type="dxa"/>
          </w:tcPr>
          <w:p w14:paraId="3E106ADF" w14:textId="3D74C7FC" w:rsidR="00A06717" w:rsidRDefault="00A06717" w:rsidP="00AD0A76">
            <w:pPr>
              <w:pStyle w:val="Paraststabulai"/>
            </w:pPr>
            <w:r>
              <w:t>4</w:t>
            </w:r>
          </w:p>
        </w:tc>
        <w:tc>
          <w:tcPr>
            <w:tcW w:w="1372" w:type="dxa"/>
          </w:tcPr>
          <w:p w14:paraId="16E0C08F" w14:textId="3352300D" w:rsidR="00A06717" w:rsidRDefault="00A06717" w:rsidP="00AD0A76">
            <w:pPr>
              <w:pStyle w:val="Paraststabulai"/>
            </w:pPr>
            <w:r>
              <w:t>Varchar(10)</w:t>
            </w:r>
          </w:p>
        </w:tc>
        <w:tc>
          <w:tcPr>
            <w:tcW w:w="1032" w:type="dxa"/>
          </w:tcPr>
          <w:p w14:paraId="4747F5BB" w14:textId="49532BF5" w:rsidR="00A06717" w:rsidRDefault="00A06717" w:rsidP="00AD0A76">
            <w:pPr>
              <w:pStyle w:val="Paraststabulai"/>
            </w:pPr>
            <w:r>
              <w:t>Jā</w:t>
            </w:r>
          </w:p>
        </w:tc>
        <w:tc>
          <w:tcPr>
            <w:tcW w:w="2884" w:type="dxa"/>
          </w:tcPr>
          <w:p w14:paraId="2EAAE139" w14:textId="6DDC5D98" w:rsidR="00A06717" w:rsidRDefault="00A06717" w:rsidP="00AD0A76">
            <w:pPr>
              <w:pStyle w:val="Paraststabulai"/>
            </w:pPr>
            <w:r w:rsidRPr="00D65656">
              <w:t>Reisa numurs (</w:t>
            </w:r>
            <w:proofErr w:type="spellStart"/>
            <w:r w:rsidRPr="00D65656">
              <w:t>unikāļs</w:t>
            </w:r>
            <w:proofErr w:type="spellEnd"/>
            <w:r w:rsidRPr="00D65656">
              <w:t xml:space="preserve"> viena maršruta numura ietvaros)</w:t>
            </w:r>
          </w:p>
        </w:tc>
      </w:tr>
      <w:tr w:rsidR="00567710" w:rsidRPr="00DD2914" w14:paraId="50A9547A" w14:textId="77777777" w:rsidTr="00A06717">
        <w:trPr>
          <w:trHeight w:val="300"/>
        </w:trPr>
        <w:tc>
          <w:tcPr>
            <w:tcW w:w="1527" w:type="dxa"/>
          </w:tcPr>
          <w:p w14:paraId="59C3114A" w14:textId="77777777" w:rsidR="00567710" w:rsidRDefault="00567710" w:rsidP="00AD0A76">
            <w:pPr>
              <w:pStyle w:val="Paraststabulai"/>
            </w:pPr>
            <w:r>
              <w:t>FlightDate</w:t>
            </w:r>
          </w:p>
        </w:tc>
        <w:tc>
          <w:tcPr>
            <w:tcW w:w="2246" w:type="dxa"/>
          </w:tcPr>
          <w:p w14:paraId="2B7B39E5" w14:textId="77777777" w:rsidR="00567710" w:rsidRDefault="00567710" w:rsidP="00AD0A76">
            <w:pPr>
              <w:pStyle w:val="Paraststabulai"/>
              <w:rPr>
                <w:lang w:eastAsia="lv-LV"/>
              </w:rPr>
            </w:pPr>
            <w:r>
              <w:t>2022-12-31</w:t>
            </w:r>
          </w:p>
        </w:tc>
        <w:tc>
          <w:tcPr>
            <w:tcW w:w="1372" w:type="dxa"/>
          </w:tcPr>
          <w:p w14:paraId="3168E341" w14:textId="77777777" w:rsidR="00567710" w:rsidRDefault="00567710" w:rsidP="00AD0A76">
            <w:pPr>
              <w:pStyle w:val="Paraststabulai"/>
            </w:pPr>
            <w:r>
              <w:t>Date</w:t>
            </w:r>
          </w:p>
        </w:tc>
        <w:tc>
          <w:tcPr>
            <w:tcW w:w="1032" w:type="dxa"/>
          </w:tcPr>
          <w:p w14:paraId="1FE2FF05" w14:textId="791E28F6" w:rsidR="00567710" w:rsidRDefault="00384234" w:rsidP="00AD0A76">
            <w:pPr>
              <w:pStyle w:val="Paraststabulai"/>
            </w:pPr>
            <w:r>
              <w:t>Jā</w:t>
            </w:r>
          </w:p>
        </w:tc>
        <w:tc>
          <w:tcPr>
            <w:tcW w:w="2884" w:type="dxa"/>
          </w:tcPr>
          <w:p w14:paraId="625E2474" w14:textId="77777777" w:rsidR="00567710" w:rsidRDefault="00567710" w:rsidP="00AD0A76">
            <w:pPr>
              <w:pStyle w:val="Paraststabulai"/>
            </w:pPr>
            <w:r>
              <w:t>Reisa datums</w:t>
            </w:r>
          </w:p>
        </w:tc>
      </w:tr>
    </w:tbl>
    <w:p w14:paraId="5965D821" w14:textId="02D11CF1" w:rsidR="00436A68" w:rsidRDefault="00436A68" w:rsidP="008B1A9D">
      <w:pPr>
        <w:pStyle w:val="Heading3"/>
      </w:pPr>
      <w:bookmarkStart w:id="92" w:name="_Toc220494797"/>
      <w:r w:rsidRPr="00055DF7">
        <w:t>“</w:t>
      </w:r>
      <w:r>
        <w:t>GET/API-V/</w:t>
      </w:r>
      <w:proofErr w:type="spellStart"/>
      <w:r w:rsidR="00FF6350">
        <w:t>Forbidden</w:t>
      </w:r>
      <w:r>
        <w:t>Client</w:t>
      </w:r>
      <w:proofErr w:type="spellEnd"/>
      <w:r w:rsidRPr="00055DF7">
        <w:t xml:space="preserve">” </w:t>
      </w:r>
      <w:r w:rsidR="00F37256">
        <w:t>s</w:t>
      </w:r>
      <w:r w:rsidR="00F37256" w:rsidRPr="00055DF7">
        <w:t>ervisa metode</w:t>
      </w:r>
      <w:r w:rsidR="00F37256">
        <w:t>s</w:t>
      </w:r>
      <w:r w:rsidR="00F37256" w:rsidRPr="00055DF7">
        <w:t xml:space="preserve"> </w:t>
      </w:r>
      <w:r>
        <w:t>pieprasījuma struktūra</w:t>
      </w:r>
      <w:bookmarkEnd w:id="92"/>
    </w:p>
    <w:p w14:paraId="49187EAA" w14:textId="095F8259" w:rsidR="00567710" w:rsidRDefault="0081788B" w:rsidP="00567710">
      <w:r>
        <w:t>Metode paredzēta personu, kuriem aizliegts braukt transportā, datu izgūšanai no VBN.</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589"/>
        <w:gridCol w:w="1425"/>
        <w:gridCol w:w="993"/>
        <w:gridCol w:w="3413"/>
      </w:tblGrid>
      <w:tr w:rsidR="00436A68" w:rsidRPr="004706EC" w14:paraId="7637ABE8" w14:textId="77777777" w:rsidTr="00F37256">
        <w:trPr>
          <w:trHeight w:val="675"/>
        </w:trPr>
        <w:tc>
          <w:tcPr>
            <w:tcW w:w="1661" w:type="dxa"/>
            <w:shd w:val="clear" w:color="auto" w:fill="CCC0D9" w:themeFill="accent4" w:themeFillTint="66"/>
            <w:hideMark/>
          </w:tcPr>
          <w:p w14:paraId="0AD68CC2" w14:textId="77777777" w:rsidR="00436A68" w:rsidRPr="004706EC" w:rsidRDefault="00436A68" w:rsidP="00AD0A76">
            <w:pPr>
              <w:pStyle w:val="Paraststabulai"/>
            </w:pPr>
            <w:bookmarkStart w:id="93" w:name="_Hlk70691097"/>
            <w:r w:rsidRPr="004706EC">
              <w:t>Lauks</w:t>
            </w:r>
          </w:p>
        </w:tc>
        <w:tc>
          <w:tcPr>
            <w:tcW w:w="2589" w:type="dxa"/>
            <w:shd w:val="clear" w:color="auto" w:fill="CCC0D9" w:themeFill="accent4" w:themeFillTint="66"/>
            <w:hideMark/>
          </w:tcPr>
          <w:p w14:paraId="63E2B7AE" w14:textId="77777777" w:rsidR="00436A68" w:rsidRPr="004706EC" w:rsidRDefault="00436A68" w:rsidP="00AD0A76">
            <w:pPr>
              <w:pStyle w:val="Paraststabulai"/>
            </w:pPr>
            <w:r w:rsidRPr="004706EC">
              <w:t>Piemēra dati</w:t>
            </w:r>
          </w:p>
        </w:tc>
        <w:tc>
          <w:tcPr>
            <w:tcW w:w="1425" w:type="dxa"/>
            <w:shd w:val="clear" w:color="auto" w:fill="CCC0D9" w:themeFill="accent4" w:themeFillTint="66"/>
            <w:hideMark/>
          </w:tcPr>
          <w:p w14:paraId="0BAD79D0" w14:textId="77777777" w:rsidR="00436A68" w:rsidRPr="004706EC" w:rsidRDefault="00436A68" w:rsidP="00AD0A76">
            <w:pPr>
              <w:pStyle w:val="Paraststabulai"/>
            </w:pPr>
            <w:r w:rsidRPr="004706EC">
              <w:t>Datu tips</w:t>
            </w:r>
          </w:p>
        </w:tc>
        <w:tc>
          <w:tcPr>
            <w:tcW w:w="993" w:type="dxa"/>
            <w:shd w:val="clear" w:color="auto" w:fill="CCC0D9" w:themeFill="accent4" w:themeFillTint="66"/>
          </w:tcPr>
          <w:p w14:paraId="1926CDBF" w14:textId="77777777" w:rsidR="00436A68" w:rsidRPr="004706EC" w:rsidRDefault="00436A68" w:rsidP="00AD0A76">
            <w:pPr>
              <w:pStyle w:val="Paraststabulai"/>
            </w:pPr>
            <w:r>
              <w:t>Obligāts</w:t>
            </w:r>
          </w:p>
        </w:tc>
        <w:tc>
          <w:tcPr>
            <w:tcW w:w="3413" w:type="dxa"/>
            <w:shd w:val="clear" w:color="auto" w:fill="CCC0D9" w:themeFill="accent4" w:themeFillTint="66"/>
            <w:hideMark/>
          </w:tcPr>
          <w:p w14:paraId="00AFE02C" w14:textId="4E34488D" w:rsidR="00436A68" w:rsidRPr="004706EC" w:rsidRDefault="00FD34BE" w:rsidP="00AD0A76">
            <w:pPr>
              <w:pStyle w:val="Paraststabulai"/>
            </w:pPr>
            <w:r>
              <w:t>Apraksts</w:t>
            </w:r>
          </w:p>
        </w:tc>
      </w:tr>
      <w:tr w:rsidR="00436A68" w:rsidRPr="00DD2914" w14:paraId="6E1EB685" w14:textId="77777777" w:rsidTr="00F37256">
        <w:trPr>
          <w:trHeight w:val="300"/>
        </w:trPr>
        <w:tc>
          <w:tcPr>
            <w:tcW w:w="1661" w:type="dxa"/>
          </w:tcPr>
          <w:p w14:paraId="50CADEC3" w14:textId="77777777" w:rsidR="00436A68" w:rsidRDefault="00436A68" w:rsidP="00AD0A76">
            <w:pPr>
              <w:pStyle w:val="Paraststabulai"/>
            </w:pPr>
            <w:r>
              <w:t>Client</w:t>
            </w:r>
          </w:p>
        </w:tc>
        <w:tc>
          <w:tcPr>
            <w:tcW w:w="2589" w:type="dxa"/>
          </w:tcPr>
          <w:p w14:paraId="11D0D169" w14:textId="704B95FF" w:rsidR="00436A68" w:rsidRDefault="00961D16" w:rsidP="00AD0A76">
            <w:pPr>
              <w:pStyle w:val="Paraststabulai"/>
            </w:pPr>
            <w:r w:rsidRPr="00D9112D">
              <w:t>PA9992921</w:t>
            </w:r>
          </w:p>
        </w:tc>
        <w:tc>
          <w:tcPr>
            <w:tcW w:w="1425" w:type="dxa"/>
          </w:tcPr>
          <w:p w14:paraId="12FE5235" w14:textId="77777777" w:rsidR="00436A68" w:rsidRDefault="00436A68" w:rsidP="00AD0A76">
            <w:pPr>
              <w:pStyle w:val="Paraststabulai"/>
              <w:rPr>
                <w:lang w:eastAsia="lv-LV"/>
              </w:rPr>
            </w:pPr>
            <w:r>
              <w:t>Varchar(11)</w:t>
            </w:r>
          </w:p>
        </w:tc>
        <w:tc>
          <w:tcPr>
            <w:tcW w:w="993" w:type="dxa"/>
          </w:tcPr>
          <w:p w14:paraId="41A48369" w14:textId="77777777" w:rsidR="00436A68" w:rsidRDefault="00436A68" w:rsidP="00AD0A76">
            <w:pPr>
              <w:pStyle w:val="Paraststabulai"/>
            </w:pPr>
            <w:r>
              <w:t>Nē</w:t>
            </w:r>
          </w:p>
        </w:tc>
        <w:tc>
          <w:tcPr>
            <w:tcW w:w="3413" w:type="dxa"/>
          </w:tcPr>
          <w:p w14:paraId="5F5229E9" w14:textId="1EC63CF1" w:rsidR="00436A68" w:rsidRDefault="00961D16" w:rsidP="00AD0A76">
            <w:pPr>
              <w:pStyle w:val="Paraststabulai"/>
              <w:rPr>
                <w:lang w:eastAsia="lv-LV"/>
              </w:rPr>
            </w:pPr>
            <w:r w:rsidRPr="00D9112D">
              <w:t>eID personas apliecības nr.</w:t>
            </w:r>
          </w:p>
        </w:tc>
      </w:tr>
      <w:bookmarkEnd w:id="93"/>
    </w:tbl>
    <w:p w14:paraId="3166362D" w14:textId="21D95972" w:rsidR="00A43978" w:rsidRDefault="00A43978" w:rsidP="00A43978"/>
    <w:p w14:paraId="4881A728" w14:textId="7DC1141A" w:rsidR="00E754E2" w:rsidRPr="00E754E2" w:rsidRDefault="00E754E2" w:rsidP="008B1A9D">
      <w:pPr>
        <w:pStyle w:val="Heading3"/>
      </w:pPr>
      <w:bookmarkStart w:id="94" w:name="_Hlk185004794"/>
      <w:bookmarkStart w:id="95" w:name="_Hlk185432837"/>
      <w:bookmarkStart w:id="96" w:name="_Toc220494798"/>
      <w:r w:rsidRPr="00E754E2">
        <w:t>“</w:t>
      </w:r>
      <w:r w:rsidR="001E2D46" w:rsidRPr="001E2D46">
        <w:t>POST/</w:t>
      </w:r>
      <w:bookmarkStart w:id="97" w:name="_Hlk88741745"/>
      <w:r w:rsidR="001E2D46" w:rsidRPr="001E2D46">
        <w:t>API-V/SendPurchasedTicket</w:t>
      </w:r>
      <w:bookmarkEnd w:id="97"/>
      <w:r w:rsidRPr="00E754E2">
        <w:t>” servisa metodes </w:t>
      </w:r>
      <w:bookmarkEnd w:id="94"/>
      <w:r w:rsidRPr="00E754E2">
        <w:t>pieprasījuma struktūra</w:t>
      </w:r>
      <w:bookmarkEnd w:id="96"/>
      <w:r w:rsidRPr="00E754E2">
        <w:t> </w:t>
      </w:r>
    </w:p>
    <w:p w14:paraId="30F68864" w14:textId="66B8164B" w:rsidR="00E754E2" w:rsidRPr="00CD044F" w:rsidRDefault="00E754E2" w:rsidP="00E754E2">
      <w:pPr>
        <w:spacing w:before="0" w:after="0"/>
        <w:textAlignment w:val="baseline"/>
        <w:rPr>
          <w:rFonts w:ascii="Segoe UI" w:hAnsi="Segoe UI" w:cs="Segoe UI"/>
          <w:sz w:val="18"/>
          <w:szCs w:val="18"/>
          <w:lang w:eastAsia="en-US"/>
        </w:rPr>
      </w:pPr>
      <w:bookmarkStart w:id="98" w:name="_Hlk114840291"/>
      <w:bookmarkEnd w:id="95"/>
      <w:r w:rsidRPr="00E754E2">
        <w:rPr>
          <w:rFonts w:cs="Open Sans"/>
          <w:lang w:eastAsia="en-US"/>
        </w:rPr>
        <w:t>Metode ļauj </w:t>
      </w:r>
      <w:r w:rsidR="00686329">
        <w:rPr>
          <w:rFonts w:cs="Open Sans"/>
          <w:lang w:eastAsia="en-US"/>
        </w:rPr>
        <w:t>iesūtīt</w:t>
      </w:r>
      <w:r w:rsidR="00605009">
        <w:rPr>
          <w:rFonts w:cs="Open Sans"/>
          <w:lang w:eastAsia="en-US"/>
        </w:rPr>
        <w:t xml:space="preserve"> transporta līdzeklī emitēt</w:t>
      </w:r>
      <w:r w:rsidR="0043672A">
        <w:rPr>
          <w:rFonts w:cs="Open Sans"/>
          <w:lang w:eastAsia="en-US"/>
        </w:rPr>
        <w:t>as</w:t>
      </w:r>
      <w:r w:rsidR="00686329">
        <w:rPr>
          <w:rFonts w:cs="Open Sans"/>
          <w:lang w:eastAsia="en-US"/>
        </w:rPr>
        <w:t xml:space="preserve"> biļet</w:t>
      </w:r>
      <w:r w:rsidR="0043672A">
        <w:rPr>
          <w:rFonts w:cs="Open Sans"/>
          <w:lang w:eastAsia="en-US"/>
        </w:rPr>
        <w:t>es</w:t>
      </w:r>
      <w:r w:rsidR="004E3D46">
        <w:rPr>
          <w:rFonts w:cs="Open Sans"/>
          <w:lang w:eastAsia="en-US"/>
        </w:rPr>
        <w:t xml:space="preserve"> uz VBN.</w:t>
      </w:r>
      <w:r w:rsidR="00686329">
        <w:rPr>
          <w:rFonts w:cs="Open Sans"/>
          <w:lang w:eastAsia="en-US"/>
        </w:rPr>
        <w:t xml:space="preserve"> </w:t>
      </w:r>
      <w:r w:rsidR="004E3D46">
        <w:rPr>
          <w:rFonts w:cs="Open Sans"/>
          <w:lang w:eastAsia="en-US"/>
        </w:rPr>
        <w:t>V</w:t>
      </w:r>
      <w:r w:rsidR="005654CF">
        <w:rPr>
          <w:rFonts w:cs="Open Sans"/>
          <w:lang w:eastAsia="en-US"/>
        </w:rPr>
        <w:t xml:space="preserve">ienas </w:t>
      </w:r>
      <w:r w:rsidR="00686329">
        <w:rPr>
          <w:rFonts w:cs="Open Sans"/>
          <w:lang w:eastAsia="en-US"/>
        </w:rPr>
        <w:t>konkrēta</w:t>
      </w:r>
      <w:r w:rsidR="005654CF">
        <w:rPr>
          <w:rFonts w:cs="Open Sans"/>
          <w:lang w:eastAsia="en-US"/>
        </w:rPr>
        <w:t>s</w:t>
      </w:r>
      <w:r w:rsidR="00686329">
        <w:rPr>
          <w:rFonts w:cs="Open Sans"/>
          <w:lang w:eastAsia="en-US"/>
        </w:rPr>
        <w:t xml:space="preserve"> reisa</w:t>
      </w:r>
      <w:r w:rsidR="005654CF">
        <w:rPr>
          <w:rFonts w:cs="Open Sans"/>
          <w:lang w:eastAsia="en-US"/>
        </w:rPr>
        <w:t xml:space="preserve"> izpildes</w:t>
      </w:r>
      <w:r w:rsidR="00686329">
        <w:rPr>
          <w:rFonts w:cs="Open Sans"/>
          <w:lang w:eastAsia="en-US"/>
        </w:rPr>
        <w:t xml:space="preserve"> ietvaros</w:t>
      </w:r>
      <w:r w:rsidRPr="00E754E2">
        <w:rPr>
          <w:rFonts w:cs="Open Sans"/>
          <w:lang w:eastAsia="en-US"/>
        </w:rPr>
        <w:t>. </w:t>
      </w:r>
      <w:r w:rsidRPr="00CD044F">
        <w:rPr>
          <w:rFonts w:cs="Open Sans"/>
          <w:lang w:eastAsia="en-US"/>
        </w:rPr>
        <w:t> </w:t>
      </w:r>
    </w:p>
    <w:bookmarkEnd w:id="98"/>
    <w:p w14:paraId="7CDB3C84" w14:textId="77777777" w:rsidR="00E754E2" w:rsidRPr="00CD044F" w:rsidRDefault="00E754E2" w:rsidP="00E754E2">
      <w:pPr>
        <w:spacing w:before="0" w:after="0"/>
        <w:textAlignment w:val="baseline"/>
        <w:rPr>
          <w:rFonts w:ascii="Segoe UI" w:hAnsi="Segoe UI" w:cs="Segoe UI"/>
          <w:sz w:val="18"/>
          <w:szCs w:val="18"/>
          <w:lang w:eastAsia="en-US"/>
        </w:rPr>
      </w:pPr>
      <w:r w:rsidRPr="00CD044F">
        <w:rPr>
          <w:rFonts w:cs="Open Sans"/>
          <w:lang w:eastAsia="en-US"/>
        </w:rPr>
        <w:t> </w:t>
      </w:r>
    </w:p>
    <w:tbl>
      <w:tblPr>
        <w:tblW w:w="1003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1394"/>
        <w:gridCol w:w="1134"/>
        <w:gridCol w:w="851"/>
        <w:gridCol w:w="5066"/>
      </w:tblGrid>
      <w:tr w:rsidR="00E754E2" w:rsidRPr="00E754E2" w14:paraId="2904ED5F" w14:textId="77777777" w:rsidTr="001A4EBB">
        <w:trPr>
          <w:trHeight w:val="675"/>
        </w:trPr>
        <w:tc>
          <w:tcPr>
            <w:tcW w:w="1590" w:type="dxa"/>
            <w:tcBorders>
              <w:top w:val="single" w:sz="6" w:space="0" w:color="auto"/>
              <w:left w:val="single" w:sz="6" w:space="0" w:color="auto"/>
              <w:bottom w:val="single" w:sz="6" w:space="0" w:color="auto"/>
              <w:right w:val="single" w:sz="6" w:space="0" w:color="auto"/>
            </w:tcBorders>
            <w:shd w:val="clear" w:color="auto" w:fill="CCC0D9"/>
            <w:hideMark/>
          </w:tcPr>
          <w:p w14:paraId="01AD8C24"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Lauks</w:t>
            </w:r>
            <w:r w:rsidRPr="00E754E2">
              <w:rPr>
                <w:rFonts w:ascii="Calibri" w:hAnsi="Calibri" w:cs="Calibri"/>
                <w:color w:val="auto"/>
                <w:sz w:val="20"/>
                <w:szCs w:val="20"/>
                <w:lang w:val="en-US" w:eastAsia="en-US"/>
              </w:rPr>
              <w:t> </w:t>
            </w:r>
          </w:p>
        </w:tc>
        <w:tc>
          <w:tcPr>
            <w:tcW w:w="1394" w:type="dxa"/>
            <w:tcBorders>
              <w:top w:val="single" w:sz="6" w:space="0" w:color="auto"/>
              <w:left w:val="single" w:sz="6" w:space="0" w:color="auto"/>
              <w:bottom w:val="single" w:sz="6" w:space="0" w:color="auto"/>
              <w:right w:val="single" w:sz="6" w:space="0" w:color="auto"/>
            </w:tcBorders>
            <w:shd w:val="clear" w:color="auto" w:fill="CCC0D9"/>
            <w:hideMark/>
          </w:tcPr>
          <w:p w14:paraId="79E6020A"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Piemēra dati</w:t>
            </w:r>
            <w:r w:rsidRPr="00E754E2">
              <w:rPr>
                <w:rFonts w:ascii="Calibri" w:hAnsi="Calibri" w:cs="Calibri"/>
                <w:color w:val="auto"/>
                <w:sz w:val="20"/>
                <w:szCs w:val="20"/>
                <w:lang w:val="en-US" w:eastAsia="en-US"/>
              </w:rPr>
              <w:t> </w:t>
            </w:r>
          </w:p>
        </w:tc>
        <w:tc>
          <w:tcPr>
            <w:tcW w:w="1134" w:type="dxa"/>
            <w:tcBorders>
              <w:top w:val="single" w:sz="6" w:space="0" w:color="auto"/>
              <w:left w:val="single" w:sz="6" w:space="0" w:color="auto"/>
              <w:bottom w:val="single" w:sz="6" w:space="0" w:color="auto"/>
              <w:right w:val="single" w:sz="6" w:space="0" w:color="auto"/>
            </w:tcBorders>
            <w:shd w:val="clear" w:color="auto" w:fill="CCC0D9"/>
            <w:hideMark/>
          </w:tcPr>
          <w:p w14:paraId="07E925FC"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Datu tips</w:t>
            </w:r>
            <w:r w:rsidRPr="00E754E2">
              <w:rPr>
                <w:rFonts w:ascii="Calibri" w:hAnsi="Calibri" w:cs="Calibri"/>
                <w:color w:val="auto"/>
                <w:sz w:val="20"/>
                <w:szCs w:val="20"/>
                <w:lang w:val="en-US" w:eastAsia="en-US"/>
              </w:rPr>
              <w:t> </w:t>
            </w:r>
          </w:p>
        </w:tc>
        <w:tc>
          <w:tcPr>
            <w:tcW w:w="851" w:type="dxa"/>
            <w:tcBorders>
              <w:top w:val="single" w:sz="6" w:space="0" w:color="auto"/>
              <w:left w:val="single" w:sz="6" w:space="0" w:color="auto"/>
              <w:bottom w:val="single" w:sz="6" w:space="0" w:color="auto"/>
              <w:right w:val="single" w:sz="6" w:space="0" w:color="auto"/>
            </w:tcBorders>
            <w:shd w:val="clear" w:color="auto" w:fill="CCC0D9"/>
            <w:hideMark/>
          </w:tcPr>
          <w:p w14:paraId="1662F1C4"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Obligāts</w:t>
            </w:r>
            <w:r w:rsidRPr="00E754E2">
              <w:rPr>
                <w:rFonts w:ascii="Calibri" w:hAnsi="Calibri" w:cs="Calibri"/>
                <w:color w:val="auto"/>
                <w:sz w:val="20"/>
                <w:szCs w:val="20"/>
                <w:lang w:val="en-US" w:eastAsia="en-US"/>
              </w:rPr>
              <w:t> </w:t>
            </w:r>
          </w:p>
        </w:tc>
        <w:tc>
          <w:tcPr>
            <w:tcW w:w="5066" w:type="dxa"/>
            <w:tcBorders>
              <w:top w:val="single" w:sz="6" w:space="0" w:color="auto"/>
              <w:left w:val="single" w:sz="6" w:space="0" w:color="auto"/>
              <w:bottom w:val="single" w:sz="6" w:space="0" w:color="auto"/>
              <w:right w:val="single" w:sz="6" w:space="0" w:color="auto"/>
            </w:tcBorders>
            <w:shd w:val="clear" w:color="auto" w:fill="CCC0D9"/>
            <w:hideMark/>
          </w:tcPr>
          <w:p w14:paraId="6CE1AF09" w14:textId="6BE64731" w:rsidR="00E754E2" w:rsidRPr="00E754E2" w:rsidRDefault="00FD34BE" w:rsidP="00E754E2">
            <w:pPr>
              <w:spacing w:before="0" w:after="0"/>
              <w:jc w:val="left"/>
              <w:textAlignment w:val="baseline"/>
              <w:rPr>
                <w:rFonts w:ascii="Times New Roman" w:hAnsi="Times New Roman"/>
                <w:color w:val="auto"/>
                <w:sz w:val="24"/>
                <w:szCs w:val="24"/>
                <w:lang w:val="en-US" w:eastAsia="en-US"/>
              </w:rPr>
            </w:pPr>
            <w:r>
              <w:rPr>
                <w:rFonts w:ascii="Calibri" w:hAnsi="Calibri" w:cs="Calibri"/>
                <w:color w:val="auto"/>
                <w:sz w:val="20"/>
                <w:szCs w:val="20"/>
                <w:lang w:eastAsia="en-US"/>
              </w:rPr>
              <w:t>Apraksts</w:t>
            </w:r>
            <w:r w:rsidR="00E754E2" w:rsidRPr="00E754E2">
              <w:rPr>
                <w:rFonts w:ascii="Calibri" w:hAnsi="Calibri" w:cs="Calibri"/>
                <w:color w:val="auto"/>
                <w:sz w:val="20"/>
                <w:szCs w:val="20"/>
                <w:lang w:val="en-US" w:eastAsia="en-US"/>
              </w:rPr>
              <w:t> </w:t>
            </w:r>
          </w:p>
        </w:tc>
      </w:tr>
      <w:tr w:rsidR="00E754E2" w:rsidRPr="00E754E2" w14:paraId="7EA8169D" w14:textId="77777777" w:rsidTr="001A4EBB">
        <w:trPr>
          <w:trHeight w:val="300"/>
        </w:trPr>
        <w:tc>
          <w:tcPr>
            <w:tcW w:w="1590" w:type="dxa"/>
            <w:tcBorders>
              <w:top w:val="single" w:sz="6" w:space="0" w:color="auto"/>
              <w:left w:val="single" w:sz="6" w:space="0" w:color="auto"/>
              <w:bottom w:val="single" w:sz="6" w:space="0" w:color="auto"/>
              <w:right w:val="single" w:sz="6" w:space="0" w:color="auto"/>
            </w:tcBorders>
            <w:hideMark/>
          </w:tcPr>
          <w:p w14:paraId="3E43D819"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FlightNr</w:t>
            </w:r>
            <w:r w:rsidRPr="00E754E2">
              <w:rPr>
                <w:rFonts w:ascii="Calibri" w:hAnsi="Calibri" w:cs="Calibri"/>
                <w:color w:val="auto"/>
                <w:sz w:val="20"/>
                <w:szCs w:val="20"/>
                <w:lang w:val="en-US" w:eastAsia="en-US"/>
              </w:rPr>
              <w:t> </w:t>
            </w:r>
          </w:p>
        </w:tc>
        <w:tc>
          <w:tcPr>
            <w:tcW w:w="1394" w:type="dxa"/>
            <w:tcBorders>
              <w:top w:val="single" w:sz="6" w:space="0" w:color="auto"/>
              <w:left w:val="single" w:sz="6" w:space="0" w:color="auto"/>
              <w:bottom w:val="single" w:sz="6" w:space="0" w:color="auto"/>
              <w:right w:val="single" w:sz="6" w:space="0" w:color="auto"/>
            </w:tcBorders>
            <w:hideMark/>
          </w:tcPr>
          <w:p w14:paraId="4BC60156"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2</w:t>
            </w:r>
            <w:r w:rsidRPr="00E754E2">
              <w:rPr>
                <w:rFonts w:ascii="Calibri" w:hAnsi="Calibri" w:cs="Calibri"/>
                <w:color w:val="auto"/>
                <w:sz w:val="20"/>
                <w:szCs w:val="20"/>
                <w:lang w:val="en-US" w:eastAsia="en-US"/>
              </w:rPr>
              <w:t> </w:t>
            </w:r>
          </w:p>
        </w:tc>
        <w:tc>
          <w:tcPr>
            <w:tcW w:w="1134" w:type="dxa"/>
            <w:tcBorders>
              <w:top w:val="single" w:sz="6" w:space="0" w:color="auto"/>
              <w:left w:val="single" w:sz="6" w:space="0" w:color="auto"/>
              <w:bottom w:val="single" w:sz="6" w:space="0" w:color="auto"/>
              <w:right w:val="single" w:sz="6" w:space="0" w:color="auto"/>
            </w:tcBorders>
            <w:hideMark/>
          </w:tcPr>
          <w:p w14:paraId="062E1A4F" w14:textId="77777777" w:rsidR="00E754E2" w:rsidRPr="00E754E2" w:rsidRDefault="00E754E2" w:rsidP="00E754E2">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Varchar(10) </w:t>
            </w:r>
          </w:p>
        </w:tc>
        <w:tc>
          <w:tcPr>
            <w:tcW w:w="851" w:type="dxa"/>
            <w:tcBorders>
              <w:top w:val="single" w:sz="6" w:space="0" w:color="auto"/>
              <w:left w:val="single" w:sz="6" w:space="0" w:color="auto"/>
              <w:bottom w:val="single" w:sz="6" w:space="0" w:color="auto"/>
              <w:right w:val="single" w:sz="6" w:space="0" w:color="auto"/>
            </w:tcBorders>
            <w:hideMark/>
          </w:tcPr>
          <w:p w14:paraId="31B408EA" w14:textId="3464DFD0" w:rsidR="00E754E2" w:rsidRPr="00E754E2" w:rsidRDefault="00831178" w:rsidP="00E754E2">
            <w:pPr>
              <w:spacing w:before="0" w:after="0"/>
              <w:jc w:val="left"/>
              <w:textAlignment w:val="baseline"/>
              <w:rPr>
                <w:rFonts w:ascii="Calibri" w:hAnsi="Calibri" w:cs="Calibri"/>
                <w:color w:val="auto"/>
                <w:sz w:val="20"/>
                <w:szCs w:val="20"/>
                <w:lang w:eastAsia="en-US"/>
              </w:rPr>
            </w:pPr>
            <w:r w:rsidRPr="00831178">
              <w:rPr>
                <w:rFonts w:ascii="Calibri" w:hAnsi="Calibri" w:cs="Calibri"/>
                <w:color w:val="auto"/>
                <w:sz w:val="20"/>
                <w:szCs w:val="20"/>
                <w:lang w:eastAsia="en-US"/>
              </w:rPr>
              <w:t>Jā</w:t>
            </w:r>
            <w:r w:rsidR="00E754E2" w:rsidRPr="00E754E2">
              <w:rPr>
                <w:rFonts w:ascii="Calibri" w:hAnsi="Calibri" w:cs="Calibri"/>
                <w:color w:val="auto"/>
                <w:sz w:val="20"/>
                <w:szCs w:val="20"/>
                <w:lang w:eastAsia="en-US"/>
              </w:rPr>
              <w:t> </w:t>
            </w:r>
          </w:p>
        </w:tc>
        <w:tc>
          <w:tcPr>
            <w:tcW w:w="5066" w:type="dxa"/>
            <w:tcBorders>
              <w:top w:val="single" w:sz="6" w:space="0" w:color="auto"/>
              <w:left w:val="single" w:sz="6" w:space="0" w:color="auto"/>
              <w:bottom w:val="single" w:sz="6" w:space="0" w:color="auto"/>
              <w:right w:val="single" w:sz="6" w:space="0" w:color="auto"/>
            </w:tcBorders>
            <w:hideMark/>
          </w:tcPr>
          <w:p w14:paraId="62C6C608" w14:textId="2437B62D"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Reisa numurs (unikā</w:t>
            </w:r>
            <w:r w:rsidR="00711376">
              <w:rPr>
                <w:rFonts w:ascii="Calibri" w:hAnsi="Calibri" w:cs="Calibri"/>
                <w:color w:val="auto"/>
                <w:sz w:val="20"/>
                <w:szCs w:val="20"/>
                <w:lang w:eastAsia="en-US"/>
              </w:rPr>
              <w:t>ls)</w:t>
            </w:r>
            <w:r w:rsidRPr="00E754E2">
              <w:rPr>
                <w:rFonts w:ascii="Calibri" w:hAnsi="Calibri" w:cs="Calibri"/>
                <w:color w:val="auto"/>
                <w:sz w:val="20"/>
                <w:szCs w:val="20"/>
                <w:lang w:eastAsia="en-US"/>
              </w:rPr>
              <w:t> viena maršruta numura ietvaros). </w:t>
            </w:r>
          </w:p>
        </w:tc>
      </w:tr>
      <w:tr w:rsidR="00E754E2" w:rsidRPr="00E754E2" w14:paraId="7F1B5BD9" w14:textId="77777777" w:rsidTr="001A4EBB">
        <w:trPr>
          <w:trHeight w:val="300"/>
        </w:trPr>
        <w:tc>
          <w:tcPr>
            <w:tcW w:w="1590" w:type="dxa"/>
            <w:tcBorders>
              <w:top w:val="single" w:sz="6" w:space="0" w:color="auto"/>
              <w:left w:val="single" w:sz="6" w:space="0" w:color="auto"/>
              <w:bottom w:val="single" w:sz="6" w:space="0" w:color="auto"/>
              <w:right w:val="single" w:sz="6" w:space="0" w:color="auto"/>
            </w:tcBorders>
            <w:hideMark/>
          </w:tcPr>
          <w:p w14:paraId="117892F4"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RouteNo</w:t>
            </w:r>
            <w:r w:rsidRPr="00E754E2">
              <w:rPr>
                <w:rFonts w:ascii="Calibri" w:hAnsi="Calibri" w:cs="Calibri"/>
                <w:color w:val="auto"/>
                <w:sz w:val="20"/>
                <w:szCs w:val="20"/>
                <w:lang w:val="en-US" w:eastAsia="en-US"/>
              </w:rPr>
              <w:t> </w:t>
            </w:r>
          </w:p>
        </w:tc>
        <w:tc>
          <w:tcPr>
            <w:tcW w:w="1394" w:type="dxa"/>
            <w:tcBorders>
              <w:top w:val="single" w:sz="6" w:space="0" w:color="auto"/>
              <w:left w:val="single" w:sz="6" w:space="0" w:color="auto"/>
              <w:bottom w:val="single" w:sz="6" w:space="0" w:color="auto"/>
              <w:right w:val="single" w:sz="6" w:space="0" w:color="auto"/>
            </w:tcBorders>
            <w:hideMark/>
          </w:tcPr>
          <w:p w14:paraId="59AA4F50"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5002</w:t>
            </w:r>
            <w:r w:rsidRPr="00E754E2">
              <w:rPr>
                <w:rFonts w:ascii="Calibri" w:hAnsi="Calibri" w:cs="Calibri"/>
                <w:color w:val="auto"/>
                <w:sz w:val="20"/>
                <w:szCs w:val="20"/>
                <w:lang w:val="en-US" w:eastAsia="en-US"/>
              </w:rPr>
              <w:t> </w:t>
            </w:r>
          </w:p>
        </w:tc>
        <w:tc>
          <w:tcPr>
            <w:tcW w:w="1134" w:type="dxa"/>
            <w:tcBorders>
              <w:top w:val="single" w:sz="6" w:space="0" w:color="auto"/>
              <w:left w:val="single" w:sz="6" w:space="0" w:color="auto"/>
              <w:bottom w:val="single" w:sz="6" w:space="0" w:color="auto"/>
              <w:right w:val="single" w:sz="6" w:space="0" w:color="auto"/>
            </w:tcBorders>
            <w:hideMark/>
          </w:tcPr>
          <w:p w14:paraId="75B1A480" w14:textId="77777777" w:rsidR="00E754E2" w:rsidRPr="00E754E2" w:rsidRDefault="00E754E2" w:rsidP="00E754E2">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Varchar(10) </w:t>
            </w:r>
          </w:p>
        </w:tc>
        <w:tc>
          <w:tcPr>
            <w:tcW w:w="851" w:type="dxa"/>
            <w:tcBorders>
              <w:top w:val="single" w:sz="6" w:space="0" w:color="auto"/>
              <w:left w:val="single" w:sz="6" w:space="0" w:color="auto"/>
              <w:bottom w:val="single" w:sz="6" w:space="0" w:color="auto"/>
              <w:right w:val="single" w:sz="6" w:space="0" w:color="auto"/>
            </w:tcBorders>
            <w:hideMark/>
          </w:tcPr>
          <w:p w14:paraId="3B00A6AE" w14:textId="38AB9D98" w:rsidR="00E754E2" w:rsidRPr="00E754E2" w:rsidRDefault="00831178" w:rsidP="00E754E2">
            <w:pPr>
              <w:spacing w:before="0" w:after="0"/>
              <w:jc w:val="left"/>
              <w:textAlignment w:val="baseline"/>
              <w:rPr>
                <w:rFonts w:ascii="Calibri" w:hAnsi="Calibri" w:cs="Calibri"/>
                <w:color w:val="auto"/>
                <w:sz w:val="20"/>
                <w:szCs w:val="20"/>
                <w:lang w:eastAsia="en-US"/>
              </w:rPr>
            </w:pPr>
            <w:r w:rsidRPr="00831178">
              <w:rPr>
                <w:rFonts w:ascii="Calibri" w:hAnsi="Calibri" w:cs="Calibri"/>
                <w:color w:val="auto"/>
                <w:sz w:val="20"/>
                <w:szCs w:val="20"/>
                <w:lang w:eastAsia="en-US"/>
              </w:rPr>
              <w:t>Jā</w:t>
            </w:r>
          </w:p>
        </w:tc>
        <w:tc>
          <w:tcPr>
            <w:tcW w:w="5066" w:type="dxa"/>
            <w:tcBorders>
              <w:top w:val="single" w:sz="6" w:space="0" w:color="auto"/>
              <w:left w:val="single" w:sz="6" w:space="0" w:color="auto"/>
              <w:bottom w:val="single" w:sz="6" w:space="0" w:color="auto"/>
              <w:right w:val="single" w:sz="6" w:space="0" w:color="auto"/>
            </w:tcBorders>
            <w:hideMark/>
          </w:tcPr>
          <w:p w14:paraId="1C72E72D" w14:textId="53D3AA50"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Maršruta numurs.</w:t>
            </w:r>
            <w:r w:rsidRPr="00E754E2">
              <w:rPr>
                <w:rFonts w:ascii="Calibri" w:hAnsi="Calibri" w:cs="Calibri"/>
                <w:color w:val="auto"/>
                <w:sz w:val="20"/>
                <w:szCs w:val="20"/>
                <w:lang w:val="en-US" w:eastAsia="en-US"/>
              </w:rPr>
              <w:t> </w:t>
            </w:r>
          </w:p>
        </w:tc>
      </w:tr>
      <w:tr w:rsidR="00E754E2" w:rsidRPr="00E754E2" w14:paraId="5434CC83" w14:textId="77777777" w:rsidTr="001A4EBB">
        <w:trPr>
          <w:trHeight w:val="300"/>
        </w:trPr>
        <w:tc>
          <w:tcPr>
            <w:tcW w:w="1590" w:type="dxa"/>
            <w:tcBorders>
              <w:top w:val="single" w:sz="6" w:space="0" w:color="auto"/>
              <w:left w:val="single" w:sz="6" w:space="0" w:color="auto"/>
              <w:bottom w:val="single" w:sz="6" w:space="0" w:color="auto"/>
              <w:right w:val="single" w:sz="6" w:space="0" w:color="auto"/>
            </w:tcBorders>
            <w:hideMark/>
          </w:tcPr>
          <w:p w14:paraId="579F7E01" w14:textId="437BFE6D" w:rsidR="00E754E2" w:rsidRPr="00E754E2" w:rsidRDefault="00D139C5" w:rsidP="00E754E2">
            <w:pPr>
              <w:spacing w:before="0" w:after="0"/>
              <w:jc w:val="left"/>
              <w:textAlignment w:val="baseline"/>
              <w:rPr>
                <w:rFonts w:ascii="Times New Roman" w:hAnsi="Times New Roman"/>
                <w:color w:val="auto"/>
                <w:sz w:val="24"/>
                <w:szCs w:val="24"/>
                <w:lang w:val="en-US" w:eastAsia="en-US"/>
              </w:rPr>
            </w:pPr>
            <w:r>
              <w:rPr>
                <w:rFonts w:ascii="Calibri" w:hAnsi="Calibri" w:cs="Calibri"/>
                <w:color w:val="auto"/>
                <w:sz w:val="20"/>
                <w:szCs w:val="20"/>
                <w:lang w:eastAsia="en-US"/>
              </w:rPr>
              <w:t>Flight</w:t>
            </w:r>
            <w:r w:rsidR="00E754E2" w:rsidRPr="00E754E2">
              <w:rPr>
                <w:rFonts w:ascii="Calibri" w:hAnsi="Calibri" w:cs="Calibri"/>
                <w:color w:val="auto"/>
                <w:sz w:val="20"/>
                <w:szCs w:val="20"/>
                <w:lang w:eastAsia="en-US"/>
              </w:rPr>
              <w:t>Date</w:t>
            </w:r>
            <w:r w:rsidR="00E754E2" w:rsidRPr="00E754E2">
              <w:rPr>
                <w:rFonts w:ascii="Calibri" w:hAnsi="Calibri" w:cs="Calibri"/>
                <w:color w:val="auto"/>
                <w:sz w:val="20"/>
                <w:szCs w:val="20"/>
                <w:lang w:val="en-US" w:eastAsia="en-US"/>
              </w:rPr>
              <w:t> </w:t>
            </w:r>
          </w:p>
        </w:tc>
        <w:tc>
          <w:tcPr>
            <w:tcW w:w="1394" w:type="dxa"/>
            <w:tcBorders>
              <w:top w:val="single" w:sz="6" w:space="0" w:color="auto"/>
              <w:left w:val="single" w:sz="6" w:space="0" w:color="auto"/>
              <w:bottom w:val="single" w:sz="6" w:space="0" w:color="auto"/>
              <w:right w:val="single" w:sz="6" w:space="0" w:color="auto"/>
            </w:tcBorders>
            <w:hideMark/>
          </w:tcPr>
          <w:p w14:paraId="1CB1D50A"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2021-08-15</w:t>
            </w:r>
            <w:r w:rsidRPr="00E754E2">
              <w:rPr>
                <w:rFonts w:ascii="Calibri" w:hAnsi="Calibri" w:cs="Calibri"/>
                <w:color w:val="auto"/>
                <w:sz w:val="20"/>
                <w:szCs w:val="20"/>
                <w:lang w:val="en-US" w:eastAsia="en-US"/>
              </w:rPr>
              <w:t> </w:t>
            </w:r>
          </w:p>
        </w:tc>
        <w:tc>
          <w:tcPr>
            <w:tcW w:w="1134" w:type="dxa"/>
            <w:tcBorders>
              <w:top w:val="single" w:sz="6" w:space="0" w:color="auto"/>
              <w:left w:val="single" w:sz="6" w:space="0" w:color="auto"/>
              <w:bottom w:val="single" w:sz="6" w:space="0" w:color="auto"/>
              <w:right w:val="single" w:sz="6" w:space="0" w:color="auto"/>
            </w:tcBorders>
            <w:hideMark/>
          </w:tcPr>
          <w:p w14:paraId="6D46B0F4"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Date</w:t>
            </w:r>
            <w:r w:rsidRPr="00E754E2">
              <w:rPr>
                <w:rFonts w:ascii="Calibri" w:hAnsi="Calibri" w:cs="Calibri"/>
                <w:color w:val="auto"/>
                <w:sz w:val="20"/>
                <w:szCs w:val="20"/>
                <w:lang w:val="en-US" w:eastAsia="en-US"/>
              </w:rPr>
              <w:t> </w:t>
            </w:r>
          </w:p>
        </w:tc>
        <w:tc>
          <w:tcPr>
            <w:tcW w:w="851" w:type="dxa"/>
            <w:tcBorders>
              <w:top w:val="single" w:sz="6" w:space="0" w:color="auto"/>
              <w:left w:val="single" w:sz="6" w:space="0" w:color="auto"/>
              <w:bottom w:val="single" w:sz="6" w:space="0" w:color="auto"/>
              <w:right w:val="single" w:sz="6" w:space="0" w:color="auto"/>
            </w:tcBorders>
            <w:hideMark/>
          </w:tcPr>
          <w:p w14:paraId="4BFF760E"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Jā</w:t>
            </w:r>
            <w:r w:rsidRPr="00E754E2">
              <w:rPr>
                <w:rFonts w:ascii="Calibri" w:hAnsi="Calibri" w:cs="Calibri"/>
                <w:color w:val="auto"/>
                <w:sz w:val="20"/>
                <w:szCs w:val="20"/>
                <w:lang w:val="en-US" w:eastAsia="en-US"/>
              </w:rPr>
              <w:t> </w:t>
            </w:r>
          </w:p>
        </w:tc>
        <w:tc>
          <w:tcPr>
            <w:tcW w:w="5066" w:type="dxa"/>
            <w:tcBorders>
              <w:top w:val="single" w:sz="6" w:space="0" w:color="auto"/>
              <w:left w:val="single" w:sz="6" w:space="0" w:color="auto"/>
              <w:bottom w:val="single" w:sz="6" w:space="0" w:color="auto"/>
              <w:right w:val="single" w:sz="6" w:space="0" w:color="auto"/>
            </w:tcBorders>
            <w:hideMark/>
          </w:tcPr>
          <w:p w14:paraId="2260C2D7" w14:textId="21E99F41"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Biļe</w:t>
            </w:r>
            <w:r w:rsidR="00654791">
              <w:rPr>
                <w:rFonts w:ascii="Calibri" w:hAnsi="Calibri" w:cs="Calibri"/>
                <w:color w:val="auto"/>
                <w:sz w:val="20"/>
                <w:szCs w:val="20"/>
                <w:lang w:eastAsia="en-US"/>
              </w:rPr>
              <w:t xml:space="preserve">tes </w:t>
            </w:r>
            <w:r w:rsidRPr="00E754E2">
              <w:rPr>
                <w:rFonts w:ascii="Calibri" w:hAnsi="Calibri" w:cs="Calibri"/>
                <w:color w:val="auto"/>
                <w:sz w:val="20"/>
                <w:szCs w:val="20"/>
                <w:lang w:eastAsia="en-US"/>
              </w:rPr>
              <w:t>reisa datums.</w:t>
            </w:r>
            <w:r w:rsidRPr="00E754E2">
              <w:rPr>
                <w:rFonts w:ascii="Calibri" w:hAnsi="Calibri" w:cs="Calibri"/>
                <w:color w:val="auto"/>
                <w:sz w:val="20"/>
                <w:szCs w:val="20"/>
                <w:lang w:val="en-US" w:eastAsia="en-US"/>
              </w:rPr>
              <w:t> </w:t>
            </w:r>
          </w:p>
          <w:p w14:paraId="751F7E14" w14:textId="5EE8736E" w:rsidR="00E754E2" w:rsidRPr="00E754E2" w:rsidRDefault="00E754E2" w:rsidP="00E754E2">
            <w:pPr>
              <w:spacing w:before="0" w:after="0"/>
              <w:jc w:val="left"/>
              <w:textAlignment w:val="baseline"/>
              <w:rPr>
                <w:rFonts w:ascii="Times New Roman" w:hAnsi="Times New Roman"/>
                <w:color w:val="auto"/>
                <w:sz w:val="24"/>
                <w:szCs w:val="24"/>
                <w:lang w:val="en-US" w:eastAsia="en-US"/>
              </w:rPr>
            </w:pPr>
          </w:p>
        </w:tc>
      </w:tr>
      <w:tr w:rsidR="001A4EBB" w:rsidRPr="00E754E2" w14:paraId="1C12C19A" w14:textId="77777777" w:rsidTr="001A4EBB">
        <w:trPr>
          <w:trHeight w:val="300"/>
        </w:trPr>
        <w:tc>
          <w:tcPr>
            <w:tcW w:w="1590" w:type="dxa"/>
            <w:tcBorders>
              <w:top w:val="single" w:sz="6" w:space="0" w:color="auto"/>
              <w:left w:val="single" w:sz="6" w:space="0" w:color="auto"/>
              <w:bottom w:val="single" w:sz="6" w:space="0" w:color="auto"/>
              <w:right w:val="single" w:sz="6" w:space="0" w:color="auto"/>
            </w:tcBorders>
          </w:tcPr>
          <w:p w14:paraId="2CE8395B" w14:textId="08ADD55C" w:rsidR="001A4EBB" w:rsidRPr="001A4EBB" w:rsidRDefault="001A4EBB" w:rsidP="001A4EBB">
            <w:pPr>
              <w:spacing w:before="0" w:after="0"/>
              <w:jc w:val="left"/>
              <w:textAlignment w:val="baseline"/>
              <w:rPr>
                <w:rFonts w:asciiTheme="minorHAnsi" w:hAnsiTheme="minorHAnsi" w:cstheme="minorHAnsi"/>
                <w:color w:val="auto"/>
                <w:sz w:val="20"/>
                <w:szCs w:val="20"/>
                <w:lang w:eastAsia="en-US"/>
              </w:rPr>
            </w:pPr>
            <w:r w:rsidRPr="001A4EBB">
              <w:rPr>
                <w:rFonts w:asciiTheme="minorHAnsi" w:hAnsiTheme="minorHAnsi" w:cstheme="minorHAnsi"/>
                <w:sz w:val="20"/>
                <w:szCs w:val="20"/>
              </w:rPr>
              <w:t>AddFlightOrderNo</w:t>
            </w:r>
          </w:p>
        </w:tc>
        <w:tc>
          <w:tcPr>
            <w:tcW w:w="1394" w:type="dxa"/>
            <w:tcBorders>
              <w:top w:val="single" w:sz="6" w:space="0" w:color="auto"/>
              <w:left w:val="single" w:sz="6" w:space="0" w:color="auto"/>
              <w:bottom w:val="single" w:sz="6" w:space="0" w:color="auto"/>
              <w:right w:val="single" w:sz="6" w:space="0" w:color="auto"/>
            </w:tcBorders>
          </w:tcPr>
          <w:p w14:paraId="63ED26F5" w14:textId="0FDEE625" w:rsidR="001A4EBB" w:rsidRPr="001A4EBB" w:rsidRDefault="001A4EBB" w:rsidP="001A4EBB">
            <w:pPr>
              <w:spacing w:before="0" w:after="0"/>
              <w:jc w:val="left"/>
              <w:textAlignment w:val="baseline"/>
              <w:rPr>
                <w:rFonts w:asciiTheme="minorHAnsi" w:hAnsiTheme="minorHAnsi" w:cstheme="minorHAnsi"/>
                <w:color w:val="auto"/>
                <w:sz w:val="20"/>
                <w:szCs w:val="20"/>
                <w:lang w:eastAsia="en-US"/>
              </w:rPr>
            </w:pPr>
            <w:r w:rsidRPr="001A4EBB">
              <w:rPr>
                <w:rFonts w:asciiTheme="minorHAnsi" w:hAnsiTheme="minorHAnsi" w:cstheme="minorHAnsi"/>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1BFC691C" w14:textId="752FC3FF" w:rsidR="001A4EBB" w:rsidRPr="001A4EBB" w:rsidRDefault="001A4EBB" w:rsidP="001A4EBB">
            <w:pPr>
              <w:spacing w:before="0" w:after="0"/>
              <w:jc w:val="left"/>
              <w:textAlignment w:val="baseline"/>
              <w:rPr>
                <w:rFonts w:asciiTheme="minorHAnsi" w:hAnsiTheme="minorHAnsi" w:cstheme="minorHAnsi"/>
                <w:color w:val="auto"/>
                <w:sz w:val="20"/>
                <w:szCs w:val="20"/>
                <w:lang w:eastAsia="en-US"/>
              </w:rPr>
            </w:pPr>
            <w:r w:rsidRPr="001A4EBB">
              <w:rPr>
                <w:rFonts w:asciiTheme="minorHAnsi" w:hAnsiTheme="minorHAnsi" w:cstheme="minorHAnsi"/>
                <w:sz w:val="20"/>
                <w:szCs w:val="20"/>
              </w:rPr>
              <w:t>Smallint</w:t>
            </w:r>
          </w:p>
        </w:tc>
        <w:tc>
          <w:tcPr>
            <w:tcW w:w="851" w:type="dxa"/>
            <w:tcBorders>
              <w:top w:val="single" w:sz="6" w:space="0" w:color="auto"/>
              <w:left w:val="single" w:sz="6" w:space="0" w:color="auto"/>
              <w:bottom w:val="single" w:sz="6" w:space="0" w:color="auto"/>
              <w:right w:val="single" w:sz="6" w:space="0" w:color="auto"/>
            </w:tcBorders>
          </w:tcPr>
          <w:p w14:paraId="3D59246C" w14:textId="190AF3E9" w:rsidR="001A4EBB" w:rsidRPr="001A4EBB" w:rsidRDefault="001A4EBB" w:rsidP="001A4EBB">
            <w:pPr>
              <w:spacing w:before="0" w:after="0"/>
              <w:jc w:val="left"/>
              <w:textAlignment w:val="baseline"/>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Jā</w:t>
            </w:r>
          </w:p>
        </w:tc>
        <w:tc>
          <w:tcPr>
            <w:tcW w:w="5066" w:type="dxa"/>
            <w:tcBorders>
              <w:top w:val="single" w:sz="6" w:space="0" w:color="auto"/>
              <w:left w:val="single" w:sz="6" w:space="0" w:color="auto"/>
              <w:bottom w:val="single" w:sz="6" w:space="0" w:color="auto"/>
              <w:right w:val="single" w:sz="6" w:space="0" w:color="auto"/>
            </w:tcBorders>
          </w:tcPr>
          <w:p w14:paraId="5A3FB778" w14:textId="77777777" w:rsidR="001A4EBB" w:rsidRDefault="001A4EBB" w:rsidP="00AD0A76">
            <w:pPr>
              <w:pStyle w:val="Paraststabulai"/>
            </w:pPr>
            <w:r>
              <w:t>Papildreisa izpildes kārtas numurs.</w:t>
            </w:r>
          </w:p>
          <w:p w14:paraId="596E6BEE" w14:textId="77777777" w:rsidR="001A4EBB" w:rsidRDefault="001A4EBB" w:rsidP="00AD0A76">
            <w:pPr>
              <w:pStyle w:val="Paraststabulai"/>
            </w:pPr>
            <w:r>
              <w:t>Pieļaujamās vērtības: 0 – pieprasījums attiecas uz pamatreisu, 1-n – papildreisa kārtas numurs.</w:t>
            </w:r>
          </w:p>
          <w:p w14:paraId="1FD7277E" w14:textId="4F35DD39" w:rsidR="001A4EBB" w:rsidRPr="001A4EBB" w:rsidRDefault="001A4EBB" w:rsidP="00AD0A76">
            <w:pPr>
              <w:pStyle w:val="Paraststabulai"/>
            </w:pPr>
            <w:r>
              <w:t>Lauks paredzēts, lai identificētu papildreisa izpildes un atšķirtu tās no pamatreisa izpildes, nodrošinot, ka vienā datumā reisam var būt vairāk, kā viens papildreiss.</w:t>
            </w:r>
          </w:p>
        </w:tc>
      </w:tr>
      <w:tr w:rsidR="00E754E2" w:rsidRPr="00E754E2" w14:paraId="0A0AA72E" w14:textId="77777777" w:rsidTr="001A4EBB">
        <w:trPr>
          <w:trHeight w:val="300"/>
        </w:trPr>
        <w:tc>
          <w:tcPr>
            <w:tcW w:w="1590" w:type="dxa"/>
            <w:tcBorders>
              <w:top w:val="single" w:sz="6" w:space="0" w:color="auto"/>
              <w:left w:val="single" w:sz="6" w:space="0" w:color="auto"/>
              <w:bottom w:val="single" w:sz="6" w:space="0" w:color="auto"/>
              <w:right w:val="single" w:sz="6" w:space="0" w:color="auto"/>
            </w:tcBorders>
            <w:hideMark/>
          </w:tcPr>
          <w:p w14:paraId="08969230" w14:textId="0871A746"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T</w:t>
            </w:r>
            <w:r w:rsidR="00D139C5">
              <w:rPr>
                <w:rFonts w:ascii="Calibri" w:hAnsi="Calibri" w:cs="Calibri"/>
                <w:color w:val="auto"/>
                <w:sz w:val="20"/>
                <w:szCs w:val="20"/>
                <w:lang w:eastAsia="en-US"/>
              </w:rPr>
              <w:t>icket</w:t>
            </w:r>
            <w:r w:rsidRPr="00E754E2">
              <w:rPr>
                <w:rFonts w:ascii="Calibri" w:hAnsi="Calibri" w:cs="Calibri"/>
                <w:color w:val="auto"/>
                <w:sz w:val="20"/>
                <w:szCs w:val="20"/>
                <w:lang w:eastAsia="en-US"/>
              </w:rPr>
              <w:t>[]</w:t>
            </w:r>
            <w:r w:rsidRPr="00E754E2">
              <w:rPr>
                <w:rFonts w:ascii="Calibri" w:hAnsi="Calibri" w:cs="Calibri"/>
                <w:color w:val="auto"/>
                <w:sz w:val="20"/>
                <w:szCs w:val="20"/>
                <w:lang w:val="en-US" w:eastAsia="en-US"/>
              </w:rPr>
              <w:t> </w:t>
            </w:r>
          </w:p>
        </w:tc>
        <w:tc>
          <w:tcPr>
            <w:tcW w:w="1394" w:type="dxa"/>
            <w:tcBorders>
              <w:top w:val="single" w:sz="6" w:space="0" w:color="auto"/>
              <w:left w:val="single" w:sz="6" w:space="0" w:color="auto"/>
              <w:bottom w:val="single" w:sz="6" w:space="0" w:color="auto"/>
              <w:right w:val="single" w:sz="6" w:space="0" w:color="auto"/>
            </w:tcBorders>
            <w:hideMark/>
          </w:tcPr>
          <w:p w14:paraId="1372F1B0"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val="en-US" w:eastAsia="en-US"/>
              </w:rPr>
              <w:t> </w:t>
            </w:r>
          </w:p>
        </w:tc>
        <w:tc>
          <w:tcPr>
            <w:tcW w:w="1134" w:type="dxa"/>
            <w:tcBorders>
              <w:top w:val="single" w:sz="6" w:space="0" w:color="auto"/>
              <w:left w:val="single" w:sz="6" w:space="0" w:color="auto"/>
              <w:bottom w:val="single" w:sz="6" w:space="0" w:color="auto"/>
              <w:right w:val="single" w:sz="6" w:space="0" w:color="auto"/>
            </w:tcBorders>
            <w:hideMark/>
          </w:tcPr>
          <w:p w14:paraId="3BAEB3E5"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val="en-US" w:eastAsia="en-US"/>
              </w:rPr>
              <w:t> </w:t>
            </w:r>
          </w:p>
        </w:tc>
        <w:tc>
          <w:tcPr>
            <w:tcW w:w="851" w:type="dxa"/>
            <w:tcBorders>
              <w:top w:val="single" w:sz="6" w:space="0" w:color="auto"/>
              <w:left w:val="single" w:sz="6" w:space="0" w:color="auto"/>
              <w:bottom w:val="single" w:sz="6" w:space="0" w:color="auto"/>
              <w:right w:val="single" w:sz="6" w:space="0" w:color="auto"/>
            </w:tcBorders>
            <w:hideMark/>
          </w:tcPr>
          <w:p w14:paraId="3838328E"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Jā</w:t>
            </w:r>
            <w:r w:rsidRPr="00E754E2">
              <w:rPr>
                <w:rFonts w:ascii="Calibri" w:hAnsi="Calibri" w:cs="Calibri"/>
                <w:color w:val="auto"/>
                <w:sz w:val="20"/>
                <w:szCs w:val="20"/>
                <w:lang w:val="en-US" w:eastAsia="en-US"/>
              </w:rPr>
              <w:t> </w:t>
            </w:r>
          </w:p>
        </w:tc>
        <w:tc>
          <w:tcPr>
            <w:tcW w:w="5066" w:type="dxa"/>
            <w:tcBorders>
              <w:top w:val="single" w:sz="6" w:space="0" w:color="auto"/>
              <w:left w:val="single" w:sz="6" w:space="0" w:color="auto"/>
              <w:bottom w:val="single" w:sz="6" w:space="0" w:color="auto"/>
              <w:right w:val="single" w:sz="6" w:space="0" w:color="auto"/>
            </w:tcBorders>
            <w:hideMark/>
          </w:tcPr>
          <w:p w14:paraId="76C8A263" w14:textId="7AF3E80E" w:rsidR="00E754E2" w:rsidRPr="00E754E2" w:rsidRDefault="00E754E2" w:rsidP="004B044B">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Brauciena un biļetes  datu struktūra</w:t>
            </w:r>
          </w:p>
        </w:tc>
      </w:tr>
    </w:tbl>
    <w:p w14:paraId="418C1B69" w14:textId="18015B2D" w:rsidR="00E754E2" w:rsidRPr="00E754E2" w:rsidRDefault="00E754E2" w:rsidP="00E754E2">
      <w:pPr>
        <w:spacing w:before="0" w:after="0"/>
        <w:textAlignment w:val="baseline"/>
        <w:rPr>
          <w:rFonts w:ascii="Segoe UI" w:hAnsi="Segoe UI" w:cs="Segoe UI"/>
          <w:sz w:val="18"/>
          <w:szCs w:val="18"/>
          <w:lang w:val="en-US" w:eastAsia="en-US"/>
        </w:rPr>
      </w:pPr>
      <w:r w:rsidRPr="00E754E2">
        <w:rPr>
          <w:rFonts w:cs="Open Sans"/>
          <w:lang w:val="en-US" w:eastAsia="en-US"/>
        </w:rPr>
        <w:t>   </w:t>
      </w:r>
    </w:p>
    <w:p w14:paraId="37045CD1" w14:textId="521C74F2" w:rsidR="00E754E2" w:rsidRDefault="00E754E2" w:rsidP="00D84F3C">
      <w:pPr>
        <w:pStyle w:val="Heading4"/>
      </w:pPr>
      <w:r w:rsidRPr="00E754E2">
        <w:lastRenderedPageBreak/>
        <w:t>“</w:t>
      </w:r>
      <w:r w:rsidR="00D139C5">
        <w:t>Ticket</w:t>
      </w:r>
      <w:r w:rsidRPr="00E754E2">
        <w:t>” apakš struktūra</w:t>
      </w:r>
    </w:p>
    <w:p w14:paraId="23865C54" w14:textId="7DA8DC68" w:rsidR="0043672A" w:rsidRPr="0043672A" w:rsidRDefault="0043672A" w:rsidP="0043672A">
      <w:pPr>
        <w:rPr>
          <w:lang w:eastAsia="en-US"/>
        </w:rPr>
      </w:pPr>
      <w:r>
        <w:rPr>
          <w:lang w:eastAsia="en-US"/>
        </w:rPr>
        <w:t>Saraksts.</w:t>
      </w:r>
    </w:p>
    <w:tbl>
      <w:tblPr>
        <w:tblW w:w="1003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5"/>
        <w:gridCol w:w="1989"/>
        <w:gridCol w:w="1625"/>
        <w:gridCol w:w="838"/>
        <w:gridCol w:w="3808"/>
      </w:tblGrid>
      <w:tr w:rsidR="00574369" w:rsidRPr="00E754E2" w14:paraId="7C6993C2" w14:textId="77777777" w:rsidTr="00B9742D">
        <w:trPr>
          <w:trHeight w:val="675"/>
        </w:trPr>
        <w:tc>
          <w:tcPr>
            <w:tcW w:w="1775" w:type="dxa"/>
            <w:tcBorders>
              <w:top w:val="single" w:sz="6" w:space="0" w:color="auto"/>
              <w:left w:val="single" w:sz="6" w:space="0" w:color="auto"/>
              <w:bottom w:val="single" w:sz="6" w:space="0" w:color="auto"/>
              <w:right w:val="single" w:sz="6" w:space="0" w:color="auto"/>
            </w:tcBorders>
            <w:shd w:val="clear" w:color="auto" w:fill="CCC0D9"/>
            <w:hideMark/>
          </w:tcPr>
          <w:p w14:paraId="3D699751" w14:textId="31513BF4" w:rsidR="00E754E2" w:rsidRPr="00E754E2" w:rsidRDefault="00127444" w:rsidP="00E754E2">
            <w:pPr>
              <w:spacing w:before="0" w:after="0"/>
              <w:jc w:val="left"/>
              <w:textAlignment w:val="baseline"/>
              <w:rPr>
                <w:rFonts w:ascii="Times New Roman" w:hAnsi="Times New Roman"/>
                <w:color w:val="auto"/>
                <w:sz w:val="24"/>
                <w:szCs w:val="24"/>
                <w:lang w:val="en-US" w:eastAsia="en-US"/>
              </w:rPr>
            </w:pPr>
            <w:r>
              <w:rPr>
                <w:lang w:eastAsia="en-US"/>
              </w:rPr>
              <w:t xml:space="preserve"> </w:t>
            </w:r>
            <w:r w:rsidR="00E754E2" w:rsidRPr="00E754E2">
              <w:rPr>
                <w:rFonts w:ascii="Calibri" w:hAnsi="Calibri" w:cs="Calibri"/>
                <w:color w:val="auto"/>
                <w:sz w:val="20"/>
                <w:szCs w:val="20"/>
                <w:lang w:eastAsia="en-US"/>
              </w:rPr>
              <w:t>Lauks</w:t>
            </w:r>
            <w:r w:rsidR="00E754E2" w:rsidRPr="00E754E2">
              <w:rPr>
                <w:rFonts w:ascii="Calibri" w:hAnsi="Calibri" w:cs="Calibri"/>
                <w:color w:val="auto"/>
                <w:sz w:val="20"/>
                <w:szCs w:val="20"/>
                <w:lang w:val="en-US" w:eastAsia="en-US"/>
              </w:rPr>
              <w:t> </w:t>
            </w:r>
          </w:p>
        </w:tc>
        <w:tc>
          <w:tcPr>
            <w:tcW w:w="1989" w:type="dxa"/>
            <w:tcBorders>
              <w:top w:val="single" w:sz="6" w:space="0" w:color="auto"/>
              <w:left w:val="single" w:sz="6" w:space="0" w:color="auto"/>
              <w:bottom w:val="single" w:sz="6" w:space="0" w:color="auto"/>
              <w:right w:val="single" w:sz="6" w:space="0" w:color="auto"/>
            </w:tcBorders>
            <w:shd w:val="clear" w:color="auto" w:fill="CCC0D9"/>
            <w:hideMark/>
          </w:tcPr>
          <w:p w14:paraId="16DECCA7"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Piemēra dati</w:t>
            </w:r>
            <w:r w:rsidRPr="00E754E2">
              <w:rPr>
                <w:rFonts w:ascii="Calibri" w:hAnsi="Calibri" w:cs="Calibri"/>
                <w:color w:val="auto"/>
                <w:sz w:val="20"/>
                <w:szCs w:val="20"/>
                <w:lang w:val="en-US" w:eastAsia="en-US"/>
              </w:rPr>
              <w:t> </w:t>
            </w:r>
          </w:p>
        </w:tc>
        <w:tc>
          <w:tcPr>
            <w:tcW w:w="1625" w:type="dxa"/>
            <w:tcBorders>
              <w:top w:val="single" w:sz="6" w:space="0" w:color="auto"/>
              <w:left w:val="single" w:sz="6" w:space="0" w:color="auto"/>
              <w:bottom w:val="single" w:sz="6" w:space="0" w:color="auto"/>
              <w:right w:val="single" w:sz="6" w:space="0" w:color="auto"/>
            </w:tcBorders>
            <w:shd w:val="clear" w:color="auto" w:fill="CCC0D9"/>
            <w:hideMark/>
          </w:tcPr>
          <w:p w14:paraId="7C5DEE6B"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Datu tips</w:t>
            </w:r>
            <w:r w:rsidRPr="00E754E2">
              <w:rPr>
                <w:rFonts w:ascii="Calibri" w:hAnsi="Calibri" w:cs="Calibri"/>
                <w:color w:val="auto"/>
                <w:sz w:val="20"/>
                <w:szCs w:val="20"/>
                <w:lang w:val="en-US" w:eastAsia="en-US"/>
              </w:rPr>
              <w:t> </w:t>
            </w:r>
          </w:p>
        </w:tc>
        <w:tc>
          <w:tcPr>
            <w:tcW w:w="838" w:type="dxa"/>
            <w:tcBorders>
              <w:top w:val="single" w:sz="6" w:space="0" w:color="auto"/>
              <w:left w:val="single" w:sz="6" w:space="0" w:color="auto"/>
              <w:bottom w:val="single" w:sz="6" w:space="0" w:color="auto"/>
              <w:right w:val="single" w:sz="6" w:space="0" w:color="auto"/>
            </w:tcBorders>
            <w:shd w:val="clear" w:color="auto" w:fill="CCC0D9"/>
            <w:hideMark/>
          </w:tcPr>
          <w:p w14:paraId="3A907136" w14:textId="77777777" w:rsidR="00E754E2" w:rsidRPr="00E754E2" w:rsidRDefault="00E754E2" w:rsidP="00E754E2">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Obligāts</w:t>
            </w:r>
            <w:r w:rsidRPr="00E754E2">
              <w:rPr>
                <w:rFonts w:ascii="Calibri" w:hAnsi="Calibri" w:cs="Calibri"/>
                <w:color w:val="auto"/>
                <w:sz w:val="20"/>
                <w:szCs w:val="20"/>
                <w:lang w:val="en-US" w:eastAsia="en-US"/>
              </w:rPr>
              <w:t> </w:t>
            </w:r>
          </w:p>
        </w:tc>
        <w:tc>
          <w:tcPr>
            <w:tcW w:w="3808" w:type="dxa"/>
            <w:tcBorders>
              <w:top w:val="single" w:sz="6" w:space="0" w:color="auto"/>
              <w:left w:val="single" w:sz="6" w:space="0" w:color="auto"/>
              <w:bottom w:val="single" w:sz="6" w:space="0" w:color="auto"/>
              <w:right w:val="single" w:sz="6" w:space="0" w:color="auto"/>
            </w:tcBorders>
            <w:shd w:val="clear" w:color="auto" w:fill="CCC0D9"/>
            <w:hideMark/>
          </w:tcPr>
          <w:p w14:paraId="525405A6" w14:textId="4B4B9B9F" w:rsidR="00E754E2" w:rsidRPr="00E754E2" w:rsidRDefault="00FD34BE" w:rsidP="00E754E2">
            <w:pPr>
              <w:spacing w:before="0" w:after="0"/>
              <w:jc w:val="left"/>
              <w:textAlignment w:val="baseline"/>
              <w:rPr>
                <w:rFonts w:ascii="Times New Roman" w:hAnsi="Times New Roman"/>
                <w:color w:val="auto"/>
                <w:sz w:val="24"/>
                <w:szCs w:val="24"/>
                <w:lang w:val="en-US" w:eastAsia="en-US"/>
              </w:rPr>
            </w:pPr>
            <w:r>
              <w:rPr>
                <w:rFonts w:ascii="Calibri" w:hAnsi="Calibri" w:cs="Calibri"/>
                <w:color w:val="auto"/>
                <w:sz w:val="20"/>
                <w:szCs w:val="20"/>
                <w:lang w:eastAsia="en-US"/>
              </w:rPr>
              <w:t>Apraksts</w:t>
            </w:r>
            <w:r w:rsidR="00E754E2" w:rsidRPr="00E754E2">
              <w:rPr>
                <w:rFonts w:ascii="Calibri" w:hAnsi="Calibri" w:cs="Calibri"/>
                <w:color w:val="auto"/>
                <w:sz w:val="20"/>
                <w:szCs w:val="20"/>
                <w:lang w:val="en-US" w:eastAsia="en-US"/>
              </w:rPr>
              <w:t> </w:t>
            </w:r>
          </w:p>
        </w:tc>
      </w:tr>
      <w:tr w:rsidR="00574369" w:rsidRPr="00E754E2" w14:paraId="2DA82832"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79566D3D" w14:textId="4E4227B9" w:rsidR="00574369" w:rsidRPr="00E754E2" w:rsidRDefault="00574369" w:rsidP="00574369">
            <w:pPr>
              <w:spacing w:before="0" w:after="0"/>
              <w:jc w:val="left"/>
              <w:textAlignment w:val="baseline"/>
              <w:rPr>
                <w:rFonts w:ascii="Times New Roman" w:hAnsi="Times New Roman"/>
                <w:color w:val="auto"/>
                <w:sz w:val="24"/>
                <w:szCs w:val="24"/>
                <w:lang w:val="en-US" w:eastAsia="en-US"/>
              </w:rPr>
            </w:pPr>
            <w:r>
              <w:rPr>
                <w:rStyle w:val="normaltextrun"/>
                <w:rFonts w:ascii="Calibri" w:eastAsiaTheme="minorHAnsi" w:hAnsi="Calibri" w:cs="Calibri"/>
                <w:sz w:val="20"/>
                <w:szCs w:val="20"/>
              </w:rPr>
              <w:t>TicketNr</w:t>
            </w:r>
            <w:r>
              <w:rPr>
                <w:rStyle w:val="eop"/>
                <w:rFonts w:ascii="Calibri" w:hAnsi="Calibri" w:cs="Calibri"/>
                <w:sz w:val="20"/>
                <w:szCs w:val="20"/>
              </w:rPr>
              <w:t> </w:t>
            </w:r>
          </w:p>
        </w:tc>
        <w:tc>
          <w:tcPr>
            <w:tcW w:w="1989" w:type="dxa"/>
            <w:tcBorders>
              <w:top w:val="single" w:sz="6" w:space="0" w:color="auto"/>
              <w:left w:val="single" w:sz="6" w:space="0" w:color="auto"/>
              <w:bottom w:val="single" w:sz="6" w:space="0" w:color="auto"/>
              <w:right w:val="single" w:sz="6" w:space="0" w:color="auto"/>
            </w:tcBorders>
          </w:tcPr>
          <w:p w14:paraId="03A9AF6E" w14:textId="4C382045" w:rsidR="00574369" w:rsidRPr="00E754E2" w:rsidRDefault="00574369" w:rsidP="00574369">
            <w:pPr>
              <w:spacing w:before="0" w:after="0"/>
              <w:jc w:val="left"/>
              <w:textAlignment w:val="baseline"/>
              <w:rPr>
                <w:rFonts w:ascii="Calibri" w:hAnsi="Calibri" w:cs="Calibri"/>
                <w:color w:val="auto"/>
                <w:sz w:val="20"/>
                <w:szCs w:val="20"/>
                <w:lang w:eastAsia="en-US"/>
              </w:rPr>
            </w:pPr>
            <w:r>
              <w:rPr>
                <w:rStyle w:val="normaltextrun"/>
                <w:rFonts w:ascii="Calibri" w:eastAsiaTheme="minorHAnsi" w:hAnsi="Calibri" w:cs="Calibri"/>
                <w:sz w:val="20"/>
                <w:szCs w:val="20"/>
              </w:rPr>
              <w:t>d1a37c6c-294c-4143-aea2-0f38ce26fc79</w:t>
            </w:r>
            <w:r>
              <w:rPr>
                <w:rStyle w:val="eop"/>
                <w:rFonts w:ascii="Calibri" w:hAnsi="Calibri" w:cs="Calibri"/>
                <w:sz w:val="20"/>
                <w:szCs w:val="20"/>
              </w:rPr>
              <w:t> </w:t>
            </w:r>
          </w:p>
        </w:tc>
        <w:tc>
          <w:tcPr>
            <w:tcW w:w="1625" w:type="dxa"/>
            <w:tcBorders>
              <w:top w:val="single" w:sz="6" w:space="0" w:color="auto"/>
              <w:left w:val="single" w:sz="6" w:space="0" w:color="auto"/>
              <w:bottom w:val="single" w:sz="6" w:space="0" w:color="auto"/>
              <w:right w:val="single" w:sz="6" w:space="0" w:color="auto"/>
            </w:tcBorders>
          </w:tcPr>
          <w:p w14:paraId="1FBBC297" w14:textId="0F2775D3" w:rsidR="00574369" w:rsidRPr="00E754E2" w:rsidRDefault="00574369" w:rsidP="00574369">
            <w:pPr>
              <w:spacing w:before="0" w:after="0"/>
              <w:jc w:val="left"/>
              <w:textAlignment w:val="baseline"/>
              <w:rPr>
                <w:rFonts w:ascii="Times New Roman" w:hAnsi="Times New Roman"/>
                <w:color w:val="auto"/>
                <w:sz w:val="24"/>
                <w:szCs w:val="24"/>
                <w:lang w:val="en-US" w:eastAsia="en-US"/>
              </w:rPr>
            </w:pPr>
            <w:r>
              <w:rPr>
                <w:rStyle w:val="normaltextrun"/>
                <w:rFonts w:ascii="Calibri" w:eastAsiaTheme="minorHAnsi" w:hAnsi="Calibri" w:cs="Calibri"/>
                <w:sz w:val="20"/>
                <w:szCs w:val="20"/>
              </w:rPr>
              <w:t>Char(36), formāts Uuid</w:t>
            </w:r>
            <w:r>
              <w:rPr>
                <w:rStyle w:val="eop"/>
                <w:rFonts w:ascii="Calibri" w:hAnsi="Calibri" w:cs="Calibri"/>
                <w:sz w:val="20"/>
                <w:szCs w:val="20"/>
              </w:rPr>
              <w:t> </w:t>
            </w:r>
          </w:p>
        </w:tc>
        <w:tc>
          <w:tcPr>
            <w:tcW w:w="838" w:type="dxa"/>
            <w:tcBorders>
              <w:top w:val="single" w:sz="6" w:space="0" w:color="auto"/>
              <w:left w:val="single" w:sz="6" w:space="0" w:color="auto"/>
              <w:bottom w:val="single" w:sz="6" w:space="0" w:color="auto"/>
              <w:right w:val="single" w:sz="6" w:space="0" w:color="auto"/>
            </w:tcBorders>
          </w:tcPr>
          <w:p w14:paraId="0124D41B" w14:textId="342D27E2" w:rsidR="00574369" w:rsidRPr="00E754E2" w:rsidRDefault="00574369" w:rsidP="00574369">
            <w:pPr>
              <w:spacing w:before="0" w:after="0"/>
              <w:jc w:val="left"/>
              <w:textAlignment w:val="baseline"/>
              <w:rPr>
                <w:rFonts w:ascii="Calibri" w:hAnsi="Calibri" w:cs="Calibri"/>
                <w:color w:val="auto"/>
                <w:sz w:val="20"/>
                <w:szCs w:val="20"/>
                <w:lang w:eastAsia="en-US"/>
              </w:rPr>
            </w:pPr>
            <w:r w:rsidRPr="00580D60">
              <w:rPr>
                <w:rFonts w:ascii="Calibri" w:hAnsi="Calibri" w:cs="Calibri"/>
                <w:color w:val="auto"/>
                <w:sz w:val="20"/>
                <w:szCs w:val="20"/>
                <w:lang w:eastAsia="en-US"/>
              </w:rPr>
              <w:t>Jā </w:t>
            </w:r>
          </w:p>
        </w:tc>
        <w:tc>
          <w:tcPr>
            <w:tcW w:w="3808" w:type="dxa"/>
            <w:tcBorders>
              <w:top w:val="single" w:sz="6" w:space="0" w:color="auto"/>
              <w:left w:val="single" w:sz="6" w:space="0" w:color="auto"/>
              <w:bottom w:val="single" w:sz="6" w:space="0" w:color="auto"/>
              <w:right w:val="single" w:sz="6" w:space="0" w:color="auto"/>
            </w:tcBorders>
          </w:tcPr>
          <w:p w14:paraId="7CE9BA97" w14:textId="6A822AFC" w:rsidR="00574369" w:rsidRPr="00E754E2" w:rsidRDefault="00042795" w:rsidP="00574369">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Globāli unikāls i</w:t>
            </w:r>
            <w:r w:rsidR="00574369" w:rsidRPr="00580D60">
              <w:rPr>
                <w:rFonts w:ascii="Calibri" w:hAnsi="Calibri" w:cs="Calibri"/>
                <w:color w:val="auto"/>
                <w:sz w:val="20"/>
                <w:szCs w:val="20"/>
                <w:lang w:eastAsia="en-US"/>
              </w:rPr>
              <w:t>esūt</w:t>
            </w:r>
            <w:r w:rsidR="00412A53">
              <w:rPr>
                <w:rFonts w:ascii="Calibri" w:hAnsi="Calibri" w:cs="Calibri"/>
                <w:color w:val="auto"/>
                <w:sz w:val="20"/>
                <w:szCs w:val="20"/>
                <w:lang w:eastAsia="en-US"/>
              </w:rPr>
              <w:t>a</w:t>
            </w:r>
            <w:r w:rsidR="00574369" w:rsidRPr="00580D60">
              <w:rPr>
                <w:rFonts w:ascii="Calibri" w:hAnsi="Calibri" w:cs="Calibri"/>
                <w:color w:val="auto"/>
                <w:sz w:val="20"/>
                <w:szCs w:val="20"/>
                <w:lang w:eastAsia="en-US"/>
              </w:rPr>
              <w:t>mās biļetes numurs</w:t>
            </w:r>
            <w:r>
              <w:rPr>
                <w:rFonts w:ascii="Calibri" w:hAnsi="Calibri" w:cs="Calibri"/>
                <w:color w:val="auto"/>
                <w:sz w:val="20"/>
                <w:szCs w:val="20"/>
                <w:lang w:eastAsia="en-US"/>
              </w:rPr>
              <w:t>, kuru ārējā sistēma ģenerējusi pati, neprasot to no VBN</w:t>
            </w:r>
            <w:r w:rsidR="00483DB4">
              <w:rPr>
                <w:rFonts w:ascii="Calibri" w:hAnsi="Calibri" w:cs="Calibri"/>
                <w:color w:val="auto"/>
                <w:sz w:val="20"/>
                <w:szCs w:val="20"/>
                <w:lang w:eastAsia="en-US"/>
              </w:rPr>
              <w:t>**</w:t>
            </w:r>
            <w:r w:rsidR="00574369" w:rsidRPr="00580D60">
              <w:rPr>
                <w:color w:val="auto"/>
                <w:lang w:eastAsia="en-US"/>
              </w:rPr>
              <w:t> </w:t>
            </w:r>
          </w:p>
        </w:tc>
      </w:tr>
      <w:tr w:rsidR="00D139C5" w:rsidRPr="00E754E2" w14:paraId="68D5FA0E"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214E9CA0" w14:textId="4132CEFD" w:rsidR="00D139C5" w:rsidRPr="00E754E2" w:rsidRDefault="00D139C5" w:rsidP="00D139C5">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Client</w:t>
            </w:r>
            <w:r w:rsidRPr="00E754E2">
              <w:rPr>
                <w:rFonts w:ascii="Calibri" w:hAnsi="Calibri" w:cs="Calibri"/>
                <w:color w:val="auto"/>
                <w:sz w:val="20"/>
                <w:szCs w:val="20"/>
                <w:lang w:val="en-US" w:eastAsia="en-US"/>
              </w:rPr>
              <w:t> </w:t>
            </w:r>
          </w:p>
        </w:tc>
        <w:tc>
          <w:tcPr>
            <w:tcW w:w="1989" w:type="dxa"/>
            <w:tcBorders>
              <w:top w:val="single" w:sz="6" w:space="0" w:color="auto"/>
              <w:left w:val="single" w:sz="6" w:space="0" w:color="auto"/>
              <w:bottom w:val="single" w:sz="6" w:space="0" w:color="auto"/>
              <w:right w:val="single" w:sz="6" w:space="0" w:color="auto"/>
            </w:tcBorders>
          </w:tcPr>
          <w:p w14:paraId="5FDB7BD7" w14:textId="553BA1FE" w:rsidR="00D139C5" w:rsidRPr="00E754E2" w:rsidRDefault="00D139C5" w:rsidP="00D139C5">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PA9992921</w:t>
            </w:r>
            <w:r w:rsidRPr="00E754E2">
              <w:rPr>
                <w:rFonts w:ascii="Calibri" w:hAnsi="Calibri" w:cs="Calibri"/>
                <w:color w:val="auto"/>
                <w:sz w:val="20"/>
                <w:szCs w:val="20"/>
                <w:lang w:val="en-US" w:eastAsia="en-US"/>
              </w:rPr>
              <w:t> </w:t>
            </w:r>
          </w:p>
        </w:tc>
        <w:tc>
          <w:tcPr>
            <w:tcW w:w="1625" w:type="dxa"/>
            <w:tcBorders>
              <w:top w:val="single" w:sz="6" w:space="0" w:color="auto"/>
              <w:left w:val="single" w:sz="6" w:space="0" w:color="auto"/>
              <w:bottom w:val="single" w:sz="6" w:space="0" w:color="auto"/>
              <w:right w:val="single" w:sz="6" w:space="0" w:color="auto"/>
            </w:tcBorders>
          </w:tcPr>
          <w:p w14:paraId="022ADF85" w14:textId="6BC25E32" w:rsidR="00D139C5" w:rsidRPr="00E754E2" w:rsidRDefault="00D139C5" w:rsidP="00D139C5">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Varchar(11)</w:t>
            </w:r>
            <w:r w:rsidRPr="00E754E2">
              <w:rPr>
                <w:rFonts w:ascii="Calibri" w:hAnsi="Calibri" w:cs="Calibri"/>
                <w:color w:val="auto"/>
                <w:sz w:val="20"/>
                <w:szCs w:val="20"/>
                <w:lang w:val="en-US" w:eastAsia="en-US"/>
              </w:rPr>
              <w:t> </w:t>
            </w:r>
          </w:p>
        </w:tc>
        <w:tc>
          <w:tcPr>
            <w:tcW w:w="838" w:type="dxa"/>
            <w:tcBorders>
              <w:top w:val="single" w:sz="6" w:space="0" w:color="auto"/>
              <w:left w:val="single" w:sz="6" w:space="0" w:color="auto"/>
              <w:bottom w:val="single" w:sz="6" w:space="0" w:color="auto"/>
              <w:right w:val="single" w:sz="6" w:space="0" w:color="auto"/>
            </w:tcBorders>
          </w:tcPr>
          <w:p w14:paraId="41CDA0D2" w14:textId="1AA48499" w:rsidR="00D139C5" w:rsidRPr="00E754E2" w:rsidRDefault="00D139C5" w:rsidP="00D139C5">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Nē</w:t>
            </w:r>
            <w:r w:rsidRPr="00E754E2">
              <w:rPr>
                <w:rFonts w:ascii="Calibri" w:hAnsi="Calibri" w:cs="Calibri"/>
                <w:color w:val="auto"/>
                <w:sz w:val="20"/>
                <w:szCs w:val="20"/>
                <w:lang w:val="en-US" w:eastAsia="en-US"/>
              </w:rPr>
              <w:t> </w:t>
            </w:r>
          </w:p>
        </w:tc>
        <w:tc>
          <w:tcPr>
            <w:tcW w:w="3808" w:type="dxa"/>
            <w:tcBorders>
              <w:top w:val="single" w:sz="6" w:space="0" w:color="auto"/>
              <w:left w:val="single" w:sz="6" w:space="0" w:color="auto"/>
              <w:bottom w:val="single" w:sz="6" w:space="0" w:color="auto"/>
              <w:right w:val="single" w:sz="6" w:space="0" w:color="auto"/>
            </w:tcBorders>
          </w:tcPr>
          <w:p w14:paraId="089F7847" w14:textId="7296F486" w:rsidR="00D139C5" w:rsidRPr="00E754E2" w:rsidRDefault="00D139C5" w:rsidP="00D139C5">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eID personas apliecības nr.</w:t>
            </w:r>
            <w:r w:rsidRPr="00E754E2">
              <w:rPr>
                <w:rFonts w:ascii="Calibri" w:hAnsi="Calibri" w:cs="Calibri"/>
                <w:color w:val="auto"/>
                <w:sz w:val="20"/>
                <w:szCs w:val="20"/>
                <w:lang w:val="en-US" w:eastAsia="en-US"/>
              </w:rPr>
              <w:t> </w:t>
            </w:r>
            <w:r w:rsidR="0043672A">
              <w:rPr>
                <w:rFonts w:ascii="Calibri" w:hAnsi="Calibri" w:cs="Calibri"/>
                <w:color w:val="auto"/>
                <w:sz w:val="20"/>
                <w:szCs w:val="20"/>
                <w:lang w:val="en-US" w:eastAsia="en-US"/>
              </w:rPr>
              <w:t xml:space="preserve"> </w:t>
            </w:r>
            <w:proofErr w:type="spellStart"/>
            <w:r w:rsidR="0043672A">
              <w:rPr>
                <w:rFonts w:ascii="Calibri" w:hAnsi="Calibri" w:cs="Calibri"/>
                <w:color w:val="auto"/>
                <w:sz w:val="20"/>
                <w:szCs w:val="20"/>
                <w:lang w:val="en-US" w:eastAsia="en-US"/>
              </w:rPr>
              <w:t>Obligāts</w:t>
            </w:r>
            <w:proofErr w:type="spellEnd"/>
            <w:r w:rsidR="0043672A">
              <w:rPr>
                <w:rFonts w:ascii="Calibri" w:hAnsi="Calibri" w:cs="Calibri"/>
                <w:color w:val="auto"/>
                <w:sz w:val="20"/>
                <w:szCs w:val="20"/>
                <w:lang w:val="en-US" w:eastAsia="en-US"/>
              </w:rPr>
              <w:t xml:space="preserve">, ja </w:t>
            </w:r>
            <w:proofErr w:type="spellStart"/>
            <w:r w:rsidR="0043672A">
              <w:rPr>
                <w:rFonts w:ascii="Calibri" w:hAnsi="Calibri" w:cs="Calibri"/>
                <w:color w:val="auto"/>
                <w:sz w:val="20"/>
                <w:szCs w:val="20"/>
                <w:lang w:val="en-US" w:eastAsia="en-US"/>
              </w:rPr>
              <w:t>Dicounter</w:t>
            </w:r>
            <w:proofErr w:type="spellEnd"/>
            <w:r w:rsidR="0043672A">
              <w:rPr>
                <w:rFonts w:ascii="Calibri" w:hAnsi="Calibri" w:cs="Calibri"/>
                <w:color w:val="auto"/>
                <w:sz w:val="20"/>
                <w:szCs w:val="20"/>
                <w:lang w:val="en-US" w:eastAsia="en-US"/>
              </w:rPr>
              <w:t xml:space="preserve"> </w:t>
            </w:r>
            <w:proofErr w:type="spellStart"/>
            <w:r w:rsidR="0043672A">
              <w:rPr>
                <w:rFonts w:ascii="Calibri" w:hAnsi="Calibri" w:cs="Calibri"/>
                <w:color w:val="auto"/>
                <w:sz w:val="20"/>
                <w:szCs w:val="20"/>
                <w:lang w:val="en-US" w:eastAsia="en-US"/>
              </w:rPr>
              <w:t>ar</w:t>
            </w:r>
            <w:proofErr w:type="spellEnd"/>
            <w:r w:rsidR="0043672A">
              <w:rPr>
                <w:rFonts w:ascii="Calibri" w:hAnsi="Calibri" w:cs="Calibri"/>
                <w:color w:val="auto"/>
                <w:sz w:val="20"/>
                <w:szCs w:val="20"/>
                <w:lang w:val="en-US" w:eastAsia="en-US"/>
              </w:rPr>
              <w:t xml:space="preserve"> </w:t>
            </w:r>
            <w:proofErr w:type="spellStart"/>
            <w:r w:rsidR="0043672A">
              <w:rPr>
                <w:rFonts w:ascii="Calibri" w:hAnsi="Calibri" w:cs="Calibri"/>
                <w:color w:val="auto"/>
                <w:sz w:val="20"/>
                <w:szCs w:val="20"/>
                <w:lang w:val="en-US" w:eastAsia="en-US"/>
              </w:rPr>
              <w:t>vērtību</w:t>
            </w:r>
            <w:proofErr w:type="spellEnd"/>
            <w:r w:rsidR="0043672A">
              <w:rPr>
                <w:rFonts w:ascii="Calibri" w:hAnsi="Calibri" w:cs="Calibri"/>
                <w:color w:val="auto"/>
                <w:sz w:val="20"/>
                <w:szCs w:val="20"/>
                <w:lang w:val="en-US" w:eastAsia="en-US"/>
              </w:rPr>
              <w:t xml:space="preserve"> </w:t>
            </w:r>
            <w:proofErr w:type="spellStart"/>
            <w:r w:rsidR="0043672A">
              <w:rPr>
                <w:rFonts w:ascii="Calibri" w:hAnsi="Calibri" w:cs="Calibri"/>
                <w:color w:val="auto"/>
                <w:sz w:val="20"/>
                <w:szCs w:val="20"/>
                <w:lang w:val="en-US" w:eastAsia="en-US"/>
              </w:rPr>
              <w:t>iekļauts</w:t>
            </w:r>
            <w:proofErr w:type="spellEnd"/>
            <w:r w:rsidR="0043672A">
              <w:rPr>
                <w:rFonts w:ascii="Calibri" w:hAnsi="Calibri" w:cs="Calibri"/>
                <w:color w:val="auto"/>
                <w:sz w:val="20"/>
                <w:szCs w:val="20"/>
                <w:lang w:val="en-US" w:eastAsia="en-US"/>
              </w:rPr>
              <w:t xml:space="preserve"> </w:t>
            </w:r>
            <w:proofErr w:type="spellStart"/>
            <w:r w:rsidR="0043672A">
              <w:rPr>
                <w:rFonts w:ascii="Calibri" w:hAnsi="Calibri" w:cs="Calibri"/>
                <w:color w:val="auto"/>
                <w:sz w:val="20"/>
                <w:szCs w:val="20"/>
                <w:lang w:val="en-US" w:eastAsia="en-US"/>
              </w:rPr>
              <w:t>pieprasījumā</w:t>
            </w:r>
            <w:proofErr w:type="spellEnd"/>
          </w:p>
        </w:tc>
      </w:tr>
      <w:tr w:rsidR="00D139C5" w:rsidRPr="00E754E2" w14:paraId="28F598AA"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6F10F0BB" w14:textId="0661F4A3"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Discounter </w:t>
            </w:r>
          </w:p>
        </w:tc>
        <w:tc>
          <w:tcPr>
            <w:tcW w:w="1989" w:type="dxa"/>
            <w:tcBorders>
              <w:top w:val="single" w:sz="6" w:space="0" w:color="auto"/>
              <w:left w:val="single" w:sz="6" w:space="0" w:color="auto"/>
              <w:bottom w:val="single" w:sz="6" w:space="0" w:color="auto"/>
              <w:right w:val="single" w:sz="6" w:space="0" w:color="auto"/>
            </w:tcBorders>
          </w:tcPr>
          <w:p w14:paraId="77F025F3" w14:textId="76F2C703" w:rsidR="00D139C5" w:rsidRPr="00E754E2" w:rsidRDefault="00D139C5" w:rsidP="00D139C5">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T501 </w:t>
            </w:r>
          </w:p>
        </w:tc>
        <w:tc>
          <w:tcPr>
            <w:tcW w:w="1625" w:type="dxa"/>
            <w:tcBorders>
              <w:top w:val="single" w:sz="6" w:space="0" w:color="auto"/>
              <w:left w:val="single" w:sz="6" w:space="0" w:color="auto"/>
              <w:bottom w:val="single" w:sz="6" w:space="0" w:color="auto"/>
              <w:right w:val="single" w:sz="6" w:space="0" w:color="auto"/>
            </w:tcBorders>
          </w:tcPr>
          <w:p w14:paraId="52ECCA65" w14:textId="2C402A0B" w:rsidR="00D139C5" w:rsidRPr="00E754E2" w:rsidRDefault="0043672A" w:rsidP="00D139C5">
            <w:pPr>
              <w:spacing w:before="0" w:after="0"/>
              <w:jc w:val="left"/>
              <w:textAlignment w:val="baseline"/>
              <w:rPr>
                <w:rFonts w:ascii="Times New Roman" w:hAnsi="Times New Roman"/>
                <w:color w:val="auto"/>
                <w:sz w:val="24"/>
                <w:szCs w:val="24"/>
                <w:lang w:val="en-US" w:eastAsia="en-US"/>
              </w:rPr>
            </w:pPr>
            <w:r>
              <w:rPr>
                <w:rFonts w:ascii="Calibri" w:hAnsi="Calibri" w:cs="Calibri"/>
                <w:color w:val="auto"/>
                <w:sz w:val="20"/>
                <w:szCs w:val="20"/>
                <w:lang w:eastAsia="en-US"/>
              </w:rPr>
              <w:t>V</w:t>
            </w:r>
            <w:r w:rsidR="00D139C5" w:rsidRPr="00E754E2">
              <w:rPr>
                <w:rFonts w:ascii="Calibri" w:hAnsi="Calibri" w:cs="Calibri"/>
                <w:color w:val="auto"/>
                <w:sz w:val="20"/>
                <w:szCs w:val="20"/>
                <w:lang w:eastAsia="en-US"/>
              </w:rPr>
              <w:t>archar(4)</w:t>
            </w:r>
            <w:r w:rsidR="00D139C5" w:rsidRPr="00E754E2">
              <w:rPr>
                <w:rFonts w:ascii="Calibri" w:hAnsi="Calibri" w:cs="Calibri"/>
                <w:color w:val="auto"/>
                <w:sz w:val="20"/>
                <w:szCs w:val="20"/>
                <w:lang w:val="en-US" w:eastAsia="en-US"/>
              </w:rPr>
              <w:t> </w:t>
            </w:r>
          </w:p>
        </w:tc>
        <w:tc>
          <w:tcPr>
            <w:tcW w:w="838" w:type="dxa"/>
            <w:tcBorders>
              <w:top w:val="single" w:sz="6" w:space="0" w:color="auto"/>
              <w:left w:val="single" w:sz="6" w:space="0" w:color="auto"/>
              <w:bottom w:val="single" w:sz="6" w:space="0" w:color="auto"/>
              <w:right w:val="single" w:sz="6" w:space="0" w:color="auto"/>
            </w:tcBorders>
          </w:tcPr>
          <w:p w14:paraId="611D6CEA" w14:textId="053D7B89"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Nē</w:t>
            </w:r>
            <w:r w:rsidRPr="00E754E2">
              <w:rPr>
                <w:rFonts w:ascii="Calibri" w:hAnsi="Calibri" w:cs="Calibri"/>
                <w:color w:val="auto"/>
                <w:sz w:val="20"/>
                <w:szCs w:val="20"/>
                <w:lang w:val="en-US" w:eastAsia="en-US"/>
              </w:rPr>
              <w:t> </w:t>
            </w:r>
          </w:p>
        </w:tc>
        <w:tc>
          <w:tcPr>
            <w:tcW w:w="3808" w:type="dxa"/>
            <w:tcBorders>
              <w:top w:val="single" w:sz="6" w:space="0" w:color="auto"/>
              <w:left w:val="single" w:sz="6" w:space="0" w:color="auto"/>
              <w:bottom w:val="single" w:sz="6" w:space="0" w:color="auto"/>
              <w:right w:val="single" w:sz="6" w:space="0" w:color="auto"/>
            </w:tcBorders>
          </w:tcPr>
          <w:p w14:paraId="40E8403F" w14:textId="6BF3CAB6"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Brauciena maksas atlaižu piemērotājs, atbilstoši servisā izmantotā klasifikatora </w:t>
            </w:r>
            <w:r w:rsidR="00CE7C0A">
              <w:rPr>
                <w:rFonts w:ascii="Calibri" w:hAnsi="Calibri" w:cs="Calibri"/>
                <w:color w:val="auto"/>
                <w:sz w:val="20"/>
                <w:szCs w:val="20"/>
                <w:lang w:eastAsia="en-US"/>
              </w:rPr>
              <w:fldChar w:fldCharType="begin"/>
            </w:r>
            <w:r w:rsidR="00CE7C0A">
              <w:rPr>
                <w:rFonts w:ascii="Calibri" w:hAnsi="Calibri" w:cs="Calibri"/>
                <w:color w:val="auto"/>
                <w:sz w:val="20"/>
                <w:szCs w:val="20"/>
                <w:lang w:eastAsia="en-US"/>
              </w:rPr>
              <w:instrText xml:space="preserve"> REF _Ref70676840 \r \h </w:instrText>
            </w:r>
            <w:r w:rsidR="00CE7C0A">
              <w:rPr>
                <w:rFonts w:ascii="Calibri" w:hAnsi="Calibri" w:cs="Calibri"/>
                <w:color w:val="auto"/>
                <w:sz w:val="20"/>
                <w:szCs w:val="20"/>
                <w:lang w:eastAsia="en-US"/>
              </w:rPr>
            </w:r>
            <w:r w:rsidR="00CE7C0A">
              <w:rPr>
                <w:rFonts w:ascii="Calibri" w:hAnsi="Calibri" w:cs="Calibri"/>
                <w:color w:val="auto"/>
                <w:sz w:val="20"/>
                <w:szCs w:val="20"/>
                <w:lang w:eastAsia="en-US"/>
              </w:rPr>
              <w:fldChar w:fldCharType="separate"/>
            </w:r>
            <w:r w:rsidR="00393DCD">
              <w:rPr>
                <w:rFonts w:ascii="Calibri" w:hAnsi="Calibri" w:cs="Calibri"/>
                <w:color w:val="auto"/>
                <w:sz w:val="20"/>
                <w:szCs w:val="20"/>
                <w:lang w:eastAsia="en-US"/>
              </w:rPr>
              <w:t>5.2</w:t>
            </w:r>
            <w:r w:rsidR="00CE7C0A">
              <w:rPr>
                <w:rFonts w:ascii="Calibri" w:hAnsi="Calibri" w:cs="Calibri"/>
                <w:color w:val="auto"/>
                <w:sz w:val="20"/>
                <w:szCs w:val="20"/>
                <w:lang w:eastAsia="en-US"/>
              </w:rPr>
              <w:fldChar w:fldCharType="end"/>
            </w:r>
            <w:r w:rsidRPr="00E754E2">
              <w:rPr>
                <w:rFonts w:ascii="Calibri" w:hAnsi="Calibri" w:cs="Calibri"/>
                <w:color w:val="auto"/>
                <w:sz w:val="20"/>
                <w:szCs w:val="20"/>
                <w:lang w:eastAsia="en-US"/>
              </w:rPr>
              <w:t> vērtībām</w:t>
            </w:r>
            <w:r w:rsidR="0043672A">
              <w:rPr>
                <w:rFonts w:ascii="Calibri" w:hAnsi="Calibri" w:cs="Calibri"/>
                <w:color w:val="auto"/>
                <w:sz w:val="20"/>
                <w:szCs w:val="20"/>
                <w:lang w:eastAsia="en-US"/>
              </w:rPr>
              <w:t>. Obligāts, ja Client ar vērtību iekļauts pieprasījumā</w:t>
            </w:r>
          </w:p>
        </w:tc>
      </w:tr>
      <w:tr w:rsidR="00CF028A" w:rsidRPr="00E754E2" w14:paraId="50809844"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0129C5C7" w14:textId="1EF3871A" w:rsidR="00CF028A" w:rsidRPr="00E754E2" w:rsidRDefault="00CF028A" w:rsidP="00D139C5">
            <w:pPr>
              <w:spacing w:before="0" w:after="0"/>
              <w:jc w:val="left"/>
              <w:textAlignment w:val="baseline"/>
              <w:rPr>
                <w:rFonts w:ascii="Calibri" w:hAnsi="Calibri" w:cs="Calibri"/>
                <w:color w:val="auto"/>
                <w:sz w:val="20"/>
                <w:szCs w:val="20"/>
                <w:lang w:eastAsia="en-US"/>
              </w:rPr>
            </w:pPr>
            <w:r w:rsidRPr="00CF028A">
              <w:rPr>
                <w:rFonts w:ascii="Calibri" w:hAnsi="Calibri" w:cs="Calibri"/>
                <w:color w:val="auto"/>
                <w:sz w:val="20"/>
                <w:szCs w:val="20"/>
                <w:lang w:eastAsia="en-US"/>
              </w:rPr>
              <w:t>TicketPrice</w:t>
            </w:r>
            <w:r w:rsidR="00881780">
              <w:rPr>
                <w:rFonts w:ascii="Calibri" w:hAnsi="Calibri" w:cs="Calibri"/>
                <w:color w:val="auto"/>
                <w:sz w:val="20"/>
                <w:szCs w:val="20"/>
                <w:lang w:eastAsia="en-US"/>
              </w:rPr>
              <w:t>BMT</w:t>
            </w:r>
          </w:p>
        </w:tc>
        <w:tc>
          <w:tcPr>
            <w:tcW w:w="1989" w:type="dxa"/>
            <w:tcBorders>
              <w:top w:val="single" w:sz="6" w:space="0" w:color="auto"/>
              <w:left w:val="single" w:sz="6" w:space="0" w:color="auto"/>
              <w:bottom w:val="single" w:sz="6" w:space="0" w:color="auto"/>
              <w:right w:val="single" w:sz="6" w:space="0" w:color="auto"/>
            </w:tcBorders>
          </w:tcPr>
          <w:p w14:paraId="3A9507A2" w14:textId="7F3A82DC" w:rsidR="00CF028A" w:rsidRPr="00E754E2" w:rsidRDefault="00CF028A" w:rsidP="00D139C5">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11,04</w:t>
            </w:r>
          </w:p>
        </w:tc>
        <w:tc>
          <w:tcPr>
            <w:tcW w:w="1625" w:type="dxa"/>
            <w:tcBorders>
              <w:top w:val="single" w:sz="6" w:space="0" w:color="auto"/>
              <w:left w:val="single" w:sz="6" w:space="0" w:color="auto"/>
              <w:bottom w:val="single" w:sz="6" w:space="0" w:color="auto"/>
              <w:right w:val="single" w:sz="6" w:space="0" w:color="auto"/>
            </w:tcBorders>
          </w:tcPr>
          <w:p w14:paraId="0252AF5E" w14:textId="0E21BDA2" w:rsidR="00CF028A" w:rsidRPr="00E754E2" w:rsidRDefault="00CF028A" w:rsidP="00D139C5">
            <w:pPr>
              <w:spacing w:before="0" w:after="0"/>
              <w:jc w:val="left"/>
              <w:textAlignment w:val="baseline"/>
              <w:rPr>
                <w:rFonts w:ascii="Calibri" w:hAnsi="Calibri" w:cs="Calibri"/>
                <w:color w:val="auto"/>
                <w:sz w:val="20"/>
                <w:szCs w:val="20"/>
                <w:lang w:eastAsia="en-US"/>
              </w:rPr>
            </w:pPr>
            <w:r w:rsidRPr="00CF028A">
              <w:rPr>
                <w:rFonts w:ascii="Calibri" w:hAnsi="Calibri" w:cs="Calibri"/>
                <w:color w:val="auto"/>
                <w:sz w:val="20"/>
                <w:szCs w:val="20"/>
                <w:lang w:eastAsia="en-US"/>
              </w:rPr>
              <w:t>Decimal(6,2)</w:t>
            </w:r>
          </w:p>
        </w:tc>
        <w:tc>
          <w:tcPr>
            <w:tcW w:w="838" w:type="dxa"/>
            <w:tcBorders>
              <w:top w:val="single" w:sz="6" w:space="0" w:color="auto"/>
              <w:left w:val="single" w:sz="6" w:space="0" w:color="auto"/>
              <w:bottom w:val="single" w:sz="6" w:space="0" w:color="auto"/>
              <w:right w:val="single" w:sz="6" w:space="0" w:color="auto"/>
            </w:tcBorders>
          </w:tcPr>
          <w:p w14:paraId="391E5C1A" w14:textId="64EB8B9B" w:rsidR="00CF028A" w:rsidRPr="00E754E2" w:rsidRDefault="00CF028A" w:rsidP="00D139C5">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Jā</w:t>
            </w:r>
          </w:p>
        </w:tc>
        <w:tc>
          <w:tcPr>
            <w:tcW w:w="3808" w:type="dxa"/>
            <w:tcBorders>
              <w:top w:val="single" w:sz="6" w:space="0" w:color="auto"/>
              <w:left w:val="single" w:sz="6" w:space="0" w:color="auto"/>
              <w:bottom w:val="single" w:sz="6" w:space="0" w:color="auto"/>
              <w:right w:val="single" w:sz="6" w:space="0" w:color="auto"/>
            </w:tcBorders>
          </w:tcPr>
          <w:p w14:paraId="2BF0F114" w14:textId="77777777" w:rsidR="00CF0503" w:rsidRDefault="00CF0503" w:rsidP="00AD0A76">
            <w:pPr>
              <w:pStyle w:val="Paraststabulai"/>
            </w:pPr>
            <w:r>
              <w:t>Tiek pieļauta tikai vērtība &gt;=0.</w:t>
            </w:r>
          </w:p>
          <w:p w14:paraId="5CC018B4" w14:textId="780CDD58" w:rsidR="00CF028A" w:rsidRPr="00E754E2" w:rsidRDefault="00CF028A" w:rsidP="00D139C5">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Biļetes cena</w:t>
            </w:r>
            <w:r w:rsidRPr="00CF028A">
              <w:rPr>
                <w:rFonts w:ascii="Calibri" w:hAnsi="Calibri" w:cs="Calibri"/>
                <w:color w:val="auto"/>
                <w:sz w:val="20"/>
                <w:szCs w:val="20"/>
                <w:lang w:eastAsia="en-US"/>
              </w:rPr>
              <w:t xml:space="preserve"> pirms atlaides vai atvieglojuma piemērošanas</w:t>
            </w:r>
            <w:r w:rsidR="00AA736E">
              <w:rPr>
                <w:rFonts w:ascii="Calibri" w:hAnsi="Calibri" w:cs="Calibri"/>
                <w:color w:val="auto"/>
                <w:sz w:val="20"/>
                <w:szCs w:val="20"/>
                <w:lang w:eastAsia="en-US"/>
              </w:rPr>
              <w:t>, kas saistīt</w:t>
            </w:r>
            <w:r w:rsidR="000E3A93">
              <w:rPr>
                <w:rFonts w:ascii="Calibri" w:hAnsi="Calibri" w:cs="Calibri"/>
                <w:color w:val="auto"/>
                <w:sz w:val="20"/>
                <w:szCs w:val="20"/>
                <w:lang w:eastAsia="en-US"/>
              </w:rPr>
              <w:t>i</w:t>
            </w:r>
            <w:r w:rsidR="00AA736E">
              <w:rPr>
                <w:rFonts w:ascii="Calibri" w:hAnsi="Calibri" w:cs="Calibri"/>
                <w:color w:val="auto"/>
                <w:sz w:val="20"/>
                <w:szCs w:val="20"/>
                <w:lang w:eastAsia="en-US"/>
              </w:rPr>
              <w:t xml:space="preserve"> ar laukiem Client un Discounter</w:t>
            </w:r>
            <w:r w:rsidRPr="00CF028A">
              <w:rPr>
                <w:rFonts w:ascii="Calibri" w:hAnsi="Calibri" w:cs="Calibri"/>
                <w:color w:val="auto"/>
                <w:sz w:val="20"/>
                <w:szCs w:val="20"/>
                <w:lang w:eastAsia="en-US"/>
              </w:rPr>
              <w:t>.</w:t>
            </w:r>
            <w:r w:rsidR="00881780">
              <w:rPr>
                <w:rFonts w:ascii="Calibri" w:hAnsi="Calibri" w:cs="Calibri"/>
                <w:color w:val="auto"/>
                <w:sz w:val="20"/>
                <w:szCs w:val="20"/>
                <w:lang w:eastAsia="en-US"/>
              </w:rPr>
              <w:t xml:space="preserve"> VBN datubāzē vērtība tiks saglabāta kā </w:t>
            </w:r>
            <w:r w:rsidR="00881780" w:rsidRPr="00881780">
              <w:rPr>
                <w:rFonts w:ascii="Calibri" w:hAnsi="Calibri" w:cs="Calibri"/>
                <w:color w:val="auto"/>
                <w:sz w:val="20"/>
                <w:szCs w:val="20"/>
                <w:lang w:eastAsia="en-US"/>
              </w:rPr>
              <w:t>maksa</w:t>
            </w:r>
            <w:r w:rsidR="00881780">
              <w:rPr>
                <w:rFonts w:ascii="Calibri" w:hAnsi="Calibri" w:cs="Calibri"/>
                <w:color w:val="auto"/>
                <w:sz w:val="20"/>
                <w:szCs w:val="20"/>
                <w:lang w:eastAsia="en-US"/>
              </w:rPr>
              <w:t xml:space="preserve"> pēc tarifa</w:t>
            </w:r>
            <w:r w:rsidR="00881780" w:rsidRPr="00881780">
              <w:rPr>
                <w:rFonts w:ascii="Calibri" w:hAnsi="Calibri" w:cs="Calibri"/>
                <w:color w:val="auto"/>
                <w:sz w:val="20"/>
                <w:szCs w:val="20"/>
                <w:lang w:eastAsia="en-US"/>
              </w:rPr>
              <w:t xml:space="preserve">, </w:t>
            </w:r>
            <w:r w:rsidR="00881780">
              <w:rPr>
                <w:rFonts w:ascii="Calibri" w:hAnsi="Calibri" w:cs="Calibri"/>
                <w:color w:val="auto"/>
                <w:sz w:val="20"/>
                <w:szCs w:val="20"/>
                <w:lang w:eastAsia="en-US"/>
              </w:rPr>
              <w:t xml:space="preserve">kurš paredzēts, </w:t>
            </w:r>
            <w:r w:rsidR="00881780" w:rsidRPr="00881780">
              <w:rPr>
                <w:rFonts w:ascii="Calibri" w:hAnsi="Calibri" w:cs="Calibri"/>
                <w:color w:val="auto"/>
                <w:sz w:val="20"/>
                <w:szCs w:val="20"/>
                <w:lang w:eastAsia="en-US"/>
              </w:rPr>
              <w:t>iegādājoties biļeti transportlīdzeklī, autoostā vai vilciena kasē</w:t>
            </w:r>
          </w:p>
        </w:tc>
      </w:tr>
      <w:tr w:rsidR="00CF028A" w:rsidRPr="00E754E2" w14:paraId="4B9CE845"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2B831B62" w14:textId="4FECD410" w:rsidR="00CF028A" w:rsidRPr="00E754E2" w:rsidRDefault="009C2D6E" w:rsidP="00D139C5">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Ticket</w:t>
            </w:r>
            <w:r w:rsidR="00CF028A" w:rsidRPr="00CF028A">
              <w:rPr>
                <w:rFonts w:ascii="Calibri" w:hAnsi="Calibri" w:cs="Calibri"/>
                <w:color w:val="auto"/>
                <w:sz w:val="20"/>
                <w:szCs w:val="20"/>
                <w:lang w:eastAsia="en-US"/>
              </w:rPr>
              <w:t>FinalPrice</w:t>
            </w:r>
          </w:p>
        </w:tc>
        <w:tc>
          <w:tcPr>
            <w:tcW w:w="1989" w:type="dxa"/>
            <w:tcBorders>
              <w:top w:val="single" w:sz="6" w:space="0" w:color="auto"/>
              <w:left w:val="single" w:sz="6" w:space="0" w:color="auto"/>
              <w:bottom w:val="single" w:sz="6" w:space="0" w:color="auto"/>
              <w:right w:val="single" w:sz="6" w:space="0" w:color="auto"/>
            </w:tcBorders>
          </w:tcPr>
          <w:p w14:paraId="5FBE3D17" w14:textId="47000615" w:rsidR="00CF028A" w:rsidRPr="00E754E2" w:rsidRDefault="00CF028A" w:rsidP="00D139C5">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5</w:t>
            </w:r>
            <w:r w:rsidRPr="00CF028A">
              <w:rPr>
                <w:rFonts w:ascii="Calibri" w:hAnsi="Calibri" w:cs="Calibri"/>
                <w:color w:val="auto"/>
                <w:sz w:val="20"/>
                <w:szCs w:val="20"/>
                <w:lang w:eastAsia="en-US"/>
              </w:rPr>
              <w:t>,52</w:t>
            </w:r>
          </w:p>
        </w:tc>
        <w:tc>
          <w:tcPr>
            <w:tcW w:w="1625" w:type="dxa"/>
            <w:tcBorders>
              <w:top w:val="single" w:sz="6" w:space="0" w:color="auto"/>
              <w:left w:val="single" w:sz="6" w:space="0" w:color="auto"/>
              <w:bottom w:val="single" w:sz="6" w:space="0" w:color="auto"/>
              <w:right w:val="single" w:sz="6" w:space="0" w:color="auto"/>
            </w:tcBorders>
          </w:tcPr>
          <w:p w14:paraId="203A87EE" w14:textId="4243FE67" w:rsidR="00CF028A" w:rsidRPr="00E754E2" w:rsidRDefault="00CF028A" w:rsidP="00D139C5">
            <w:pPr>
              <w:spacing w:before="0" w:after="0"/>
              <w:jc w:val="left"/>
              <w:textAlignment w:val="baseline"/>
              <w:rPr>
                <w:rFonts w:ascii="Calibri" w:hAnsi="Calibri" w:cs="Calibri"/>
                <w:color w:val="auto"/>
                <w:sz w:val="20"/>
                <w:szCs w:val="20"/>
                <w:lang w:eastAsia="en-US"/>
              </w:rPr>
            </w:pPr>
            <w:r w:rsidRPr="00CF028A">
              <w:rPr>
                <w:rFonts w:ascii="Calibri" w:hAnsi="Calibri" w:cs="Calibri"/>
                <w:color w:val="auto"/>
                <w:sz w:val="20"/>
                <w:szCs w:val="20"/>
                <w:lang w:eastAsia="en-US"/>
              </w:rPr>
              <w:t>Decimal(6,2)</w:t>
            </w:r>
          </w:p>
        </w:tc>
        <w:tc>
          <w:tcPr>
            <w:tcW w:w="838" w:type="dxa"/>
            <w:tcBorders>
              <w:top w:val="single" w:sz="6" w:space="0" w:color="auto"/>
              <w:left w:val="single" w:sz="6" w:space="0" w:color="auto"/>
              <w:bottom w:val="single" w:sz="6" w:space="0" w:color="auto"/>
              <w:right w:val="single" w:sz="6" w:space="0" w:color="auto"/>
            </w:tcBorders>
          </w:tcPr>
          <w:p w14:paraId="007D7082" w14:textId="0E97D734" w:rsidR="00CF028A" w:rsidRPr="00E754E2" w:rsidRDefault="00CF028A" w:rsidP="00D139C5">
            <w:pPr>
              <w:spacing w:before="0" w:after="0"/>
              <w:jc w:val="left"/>
              <w:textAlignment w:val="baseline"/>
              <w:rPr>
                <w:rFonts w:ascii="Calibri" w:hAnsi="Calibri" w:cs="Calibri"/>
                <w:color w:val="auto"/>
                <w:sz w:val="20"/>
                <w:szCs w:val="20"/>
                <w:lang w:eastAsia="en-US"/>
              </w:rPr>
            </w:pPr>
            <w:r w:rsidRPr="00CF028A">
              <w:rPr>
                <w:rFonts w:ascii="Calibri" w:hAnsi="Calibri" w:cs="Calibri"/>
                <w:color w:val="auto"/>
                <w:sz w:val="20"/>
                <w:szCs w:val="20"/>
                <w:lang w:eastAsia="en-US"/>
              </w:rPr>
              <w:t>Jā</w:t>
            </w:r>
          </w:p>
        </w:tc>
        <w:tc>
          <w:tcPr>
            <w:tcW w:w="3808" w:type="dxa"/>
            <w:tcBorders>
              <w:top w:val="single" w:sz="6" w:space="0" w:color="auto"/>
              <w:left w:val="single" w:sz="6" w:space="0" w:color="auto"/>
              <w:bottom w:val="single" w:sz="6" w:space="0" w:color="auto"/>
              <w:right w:val="single" w:sz="6" w:space="0" w:color="auto"/>
            </w:tcBorders>
          </w:tcPr>
          <w:p w14:paraId="6A1616FE" w14:textId="77777777" w:rsidR="00CF0503" w:rsidRDefault="00CF0503" w:rsidP="00AD0A76">
            <w:pPr>
              <w:pStyle w:val="Paraststabulai"/>
            </w:pPr>
            <w:r>
              <w:t>Tiek pieļauta tikai vērtība &gt;=0.</w:t>
            </w:r>
          </w:p>
          <w:p w14:paraId="6751E3CC" w14:textId="520B9BC5" w:rsidR="00CF028A" w:rsidRPr="00E754E2" w:rsidRDefault="00CF028A" w:rsidP="00D139C5">
            <w:pPr>
              <w:spacing w:before="0" w:after="0"/>
              <w:jc w:val="left"/>
              <w:textAlignment w:val="baseline"/>
              <w:rPr>
                <w:rFonts w:ascii="Calibri" w:hAnsi="Calibri" w:cs="Calibri"/>
                <w:color w:val="auto"/>
                <w:sz w:val="20"/>
                <w:szCs w:val="20"/>
                <w:lang w:eastAsia="en-US"/>
              </w:rPr>
            </w:pPr>
            <w:r w:rsidRPr="00CF028A">
              <w:rPr>
                <w:rFonts w:ascii="Calibri" w:hAnsi="Calibri" w:cs="Calibri"/>
                <w:color w:val="auto"/>
                <w:sz w:val="20"/>
                <w:szCs w:val="20"/>
                <w:lang w:eastAsia="en-US"/>
              </w:rPr>
              <w:t xml:space="preserve">Biļetes cena, par kādu to </w:t>
            </w:r>
            <w:r w:rsidR="0031761D">
              <w:rPr>
                <w:rFonts w:ascii="Calibri" w:hAnsi="Calibri" w:cs="Calibri"/>
                <w:color w:val="auto"/>
                <w:sz w:val="20"/>
                <w:szCs w:val="20"/>
                <w:lang w:eastAsia="en-US"/>
              </w:rPr>
              <w:t xml:space="preserve">faktiski </w:t>
            </w:r>
            <w:r w:rsidRPr="00CF028A">
              <w:rPr>
                <w:rFonts w:ascii="Calibri" w:hAnsi="Calibri" w:cs="Calibri"/>
                <w:color w:val="auto"/>
                <w:sz w:val="20"/>
                <w:szCs w:val="20"/>
                <w:lang w:eastAsia="en-US"/>
              </w:rPr>
              <w:t>iegādājās</w:t>
            </w:r>
            <w:r w:rsidR="0031761D">
              <w:rPr>
                <w:rFonts w:ascii="Calibri" w:hAnsi="Calibri" w:cs="Calibri"/>
                <w:color w:val="auto"/>
                <w:sz w:val="20"/>
                <w:szCs w:val="20"/>
                <w:lang w:eastAsia="en-US"/>
              </w:rPr>
              <w:t xml:space="preserve"> vai 0 gadījumā - saņēma</w:t>
            </w:r>
            <w:r w:rsidRPr="00CF028A">
              <w:rPr>
                <w:rFonts w:ascii="Calibri" w:hAnsi="Calibri" w:cs="Calibri"/>
                <w:color w:val="auto"/>
                <w:sz w:val="20"/>
                <w:szCs w:val="20"/>
                <w:lang w:eastAsia="en-US"/>
              </w:rPr>
              <w:t xml:space="preserve"> klients</w:t>
            </w:r>
            <w:r w:rsidR="00AC22D5">
              <w:rPr>
                <w:rFonts w:ascii="Calibri" w:hAnsi="Calibri" w:cs="Calibri"/>
                <w:color w:val="auto"/>
                <w:sz w:val="20"/>
                <w:szCs w:val="20"/>
                <w:lang w:eastAsia="en-US"/>
              </w:rPr>
              <w:t>. Metodes izpildes brīdī VBN neveic pārbaudi, taču šī lauka vērtība</w:t>
            </w:r>
            <w:r w:rsidR="0031761D">
              <w:rPr>
                <w:rFonts w:ascii="Calibri" w:hAnsi="Calibri" w:cs="Calibri"/>
                <w:color w:val="auto"/>
                <w:sz w:val="20"/>
                <w:szCs w:val="20"/>
                <w:lang w:eastAsia="en-US"/>
              </w:rPr>
              <w:t xml:space="preserve"> drīkstētu atšķirties no </w:t>
            </w:r>
            <w:r w:rsidR="0031761D" w:rsidRPr="00CF028A">
              <w:rPr>
                <w:rFonts w:ascii="Calibri" w:hAnsi="Calibri" w:cs="Calibri"/>
                <w:color w:val="auto"/>
                <w:sz w:val="20"/>
                <w:szCs w:val="20"/>
                <w:lang w:eastAsia="en-US"/>
              </w:rPr>
              <w:t>TicketPrice</w:t>
            </w:r>
            <w:r w:rsidR="0031761D">
              <w:rPr>
                <w:rFonts w:ascii="Calibri" w:hAnsi="Calibri" w:cs="Calibri"/>
                <w:color w:val="auto"/>
                <w:sz w:val="20"/>
                <w:szCs w:val="20"/>
                <w:lang w:eastAsia="en-US"/>
              </w:rPr>
              <w:t>BMT vērtības tikai tad, ja Discounter lauks nav iekļauts pieprasījumā</w:t>
            </w:r>
          </w:p>
        </w:tc>
      </w:tr>
      <w:tr w:rsidR="00EC10CF" w:rsidRPr="00E754E2" w14:paraId="687E0987"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3C9C8E49" w14:textId="359C3DFC" w:rsidR="00EC10CF" w:rsidRDefault="00EC10CF" w:rsidP="00D139C5">
            <w:pPr>
              <w:spacing w:before="0" w:after="0"/>
              <w:jc w:val="left"/>
              <w:textAlignment w:val="baseline"/>
              <w:rPr>
                <w:rFonts w:ascii="Calibri" w:hAnsi="Calibri" w:cs="Calibri"/>
                <w:color w:val="auto"/>
                <w:sz w:val="20"/>
                <w:szCs w:val="20"/>
                <w:lang w:eastAsia="en-US"/>
              </w:rPr>
            </w:pPr>
            <w:r w:rsidRPr="00EC10CF">
              <w:rPr>
                <w:rFonts w:ascii="Calibri" w:hAnsi="Calibri" w:cs="Calibri"/>
                <w:color w:val="auto"/>
                <w:sz w:val="20"/>
                <w:szCs w:val="20"/>
                <w:lang w:eastAsia="en-US"/>
              </w:rPr>
              <w:t>PaymentMethod</w:t>
            </w:r>
          </w:p>
        </w:tc>
        <w:tc>
          <w:tcPr>
            <w:tcW w:w="1989" w:type="dxa"/>
            <w:tcBorders>
              <w:top w:val="single" w:sz="6" w:space="0" w:color="auto"/>
              <w:left w:val="single" w:sz="6" w:space="0" w:color="auto"/>
              <w:bottom w:val="single" w:sz="6" w:space="0" w:color="auto"/>
              <w:right w:val="single" w:sz="6" w:space="0" w:color="auto"/>
            </w:tcBorders>
          </w:tcPr>
          <w:p w14:paraId="5D0B575E" w14:textId="1E613778" w:rsidR="00EC10CF" w:rsidRDefault="00EC10CF" w:rsidP="00D139C5">
            <w:pPr>
              <w:spacing w:before="0" w:after="0"/>
              <w:jc w:val="left"/>
              <w:textAlignment w:val="baseline"/>
              <w:rPr>
                <w:rFonts w:ascii="Calibri" w:hAnsi="Calibri" w:cs="Calibri"/>
                <w:color w:val="auto"/>
                <w:sz w:val="20"/>
                <w:szCs w:val="20"/>
                <w:lang w:eastAsia="en-US"/>
              </w:rPr>
            </w:pPr>
            <w:r w:rsidRPr="00EC10CF">
              <w:rPr>
                <w:rFonts w:ascii="Calibri" w:hAnsi="Calibri" w:cs="Calibri"/>
                <w:color w:val="auto"/>
                <w:sz w:val="20"/>
                <w:szCs w:val="20"/>
                <w:lang w:eastAsia="en-US"/>
              </w:rPr>
              <w:t>T</w:t>
            </w:r>
            <w:r>
              <w:rPr>
                <w:rFonts w:ascii="Calibri" w:hAnsi="Calibri" w:cs="Calibri"/>
                <w:color w:val="auto"/>
                <w:sz w:val="20"/>
                <w:szCs w:val="20"/>
                <w:lang w:eastAsia="en-US"/>
              </w:rPr>
              <w:t>6</w:t>
            </w:r>
            <w:r w:rsidRPr="00EC10CF">
              <w:rPr>
                <w:rFonts w:ascii="Calibri" w:hAnsi="Calibri" w:cs="Calibri"/>
                <w:color w:val="auto"/>
                <w:sz w:val="20"/>
                <w:szCs w:val="20"/>
                <w:lang w:eastAsia="en-US"/>
              </w:rPr>
              <w:t>0</w:t>
            </w:r>
            <w:r>
              <w:rPr>
                <w:rFonts w:ascii="Calibri" w:hAnsi="Calibri" w:cs="Calibri"/>
                <w:color w:val="auto"/>
                <w:sz w:val="20"/>
                <w:szCs w:val="20"/>
                <w:lang w:eastAsia="en-US"/>
              </w:rPr>
              <w:t>2</w:t>
            </w:r>
          </w:p>
        </w:tc>
        <w:tc>
          <w:tcPr>
            <w:tcW w:w="1625" w:type="dxa"/>
            <w:tcBorders>
              <w:top w:val="single" w:sz="6" w:space="0" w:color="auto"/>
              <w:left w:val="single" w:sz="6" w:space="0" w:color="auto"/>
              <w:bottom w:val="single" w:sz="6" w:space="0" w:color="auto"/>
              <w:right w:val="single" w:sz="6" w:space="0" w:color="auto"/>
            </w:tcBorders>
          </w:tcPr>
          <w:p w14:paraId="17238A9E" w14:textId="7912E508" w:rsidR="00EC10CF" w:rsidRPr="00CF028A" w:rsidRDefault="00A37F46" w:rsidP="00D139C5">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V</w:t>
            </w:r>
            <w:r w:rsidR="00EC10CF" w:rsidRPr="00EC10CF">
              <w:rPr>
                <w:rFonts w:ascii="Calibri" w:hAnsi="Calibri" w:cs="Calibri"/>
                <w:color w:val="auto"/>
                <w:sz w:val="20"/>
                <w:szCs w:val="20"/>
                <w:lang w:eastAsia="en-US"/>
              </w:rPr>
              <w:t>archar(4)</w:t>
            </w:r>
          </w:p>
        </w:tc>
        <w:tc>
          <w:tcPr>
            <w:tcW w:w="838" w:type="dxa"/>
            <w:tcBorders>
              <w:top w:val="single" w:sz="6" w:space="0" w:color="auto"/>
              <w:left w:val="single" w:sz="6" w:space="0" w:color="auto"/>
              <w:bottom w:val="single" w:sz="6" w:space="0" w:color="auto"/>
              <w:right w:val="single" w:sz="6" w:space="0" w:color="auto"/>
            </w:tcBorders>
          </w:tcPr>
          <w:p w14:paraId="49897E3A" w14:textId="03CC96E6" w:rsidR="00EC10CF" w:rsidRPr="00CF028A" w:rsidRDefault="00EC10CF" w:rsidP="00D139C5">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Jā</w:t>
            </w:r>
          </w:p>
        </w:tc>
        <w:tc>
          <w:tcPr>
            <w:tcW w:w="3808" w:type="dxa"/>
            <w:tcBorders>
              <w:top w:val="single" w:sz="6" w:space="0" w:color="auto"/>
              <w:left w:val="single" w:sz="6" w:space="0" w:color="auto"/>
              <w:bottom w:val="single" w:sz="6" w:space="0" w:color="auto"/>
              <w:right w:val="single" w:sz="6" w:space="0" w:color="auto"/>
            </w:tcBorders>
          </w:tcPr>
          <w:p w14:paraId="3ABC6511" w14:textId="67178A0E" w:rsidR="00EC10CF" w:rsidRPr="00CF028A" w:rsidRDefault="00EC10CF" w:rsidP="00D139C5">
            <w:pPr>
              <w:spacing w:before="0" w:after="0"/>
              <w:jc w:val="left"/>
              <w:textAlignment w:val="baseline"/>
              <w:rPr>
                <w:rFonts w:ascii="Calibri" w:hAnsi="Calibri" w:cs="Calibri"/>
                <w:color w:val="auto"/>
                <w:sz w:val="20"/>
                <w:szCs w:val="20"/>
                <w:lang w:eastAsia="en-US"/>
              </w:rPr>
            </w:pPr>
            <w:r w:rsidRPr="00EC10CF">
              <w:rPr>
                <w:rFonts w:ascii="Calibri" w:hAnsi="Calibri" w:cs="Calibri"/>
                <w:color w:val="auto"/>
                <w:sz w:val="20"/>
                <w:szCs w:val="20"/>
                <w:lang w:eastAsia="en-US"/>
              </w:rPr>
              <w:t>Biļetes apmaksas vai naudas atgriešanas veids, atbilstoši servisā izmantotā klasifikatora</w:t>
            </w:r>
            <w:r w:rsidR="00CE7C0A">
              <w:rPr>
                <w:rFonts w:ascii="Calibri" w:hAnsi="Calibri" w:cs="Calibri"/>
                <w:color w:val="auto"/>
                <w:sz w:val="20"/>
                <w:szCs w:val="20"/>
                <w:lang w:eastAsia="en-US"/>
              </w:rPr>
              <w:t xml:space="preserve"> </w:t>
            </w:r>
            <w:r w:rsidR="00CE7C0A">
              <w:rPr>
                <w:rFonts w:ascii="Calibri" w:hAnsi="Calibri" w:cs="Calibri"/>
                <w:color w:val="auto"/>
                <w:sz w:val="20"/>
                <w:szCs w:val="20"/>
                <w:lang w:eastAsia="en-US"/>
              </w:rPr>
              <w:fldChar w:fldCharType="begin"/>
            </w:r>
            <w:r w:rsidR="00CE7C0A">
              <w:rPr>
                <w:rFonts w:ascii="Calibri" w:hAnsi="Calibri" w:cs="Calibri"/>
                <w:color w:val="auto"/>
                <w:sz w:val="20"/>
                <w:szCs w:val="20"/>
                <w:lang w:eastAsia="en-US"/>
              </w:rPr>
              <w:instrText xml:space="preserve"> REF _Ref92729948 \r \h </w:instrText>
            </w:r>
            <w:r w:rsidR="00CE7C0A">
              <w:rPr>
                <w:rFonts w:ascii="Calibri" w:hAnsi="Calibri" w:cs="Calibri"/>
                <w:color w:val="auto"/>
                <w:sz w:val="20"/>
                <w:szCs w:val="20"/>
                <w:lang w:eastAsia="en-US"/>
              </w:rPr>
            </w:r>
            <w:r w:rsidR="00CE7C0A">
              <w:rPr>
                <w:rFonts w:ascii="Calibri" w:hAnsi="Calibri" w:cs="Calibri"/>
                <w:color w:val="auto"/>
                <w:sz w:val="20"/>
                <w:szCs w:val="20"/>
                <w:lang w:eastAsia="en-US"/>
              </w:rPr>
              <w:fldChar w:fldCharType="separate"/>
            </w:r>
            <w:r w:rsidR="00393DCD">
              <w:rPr>
                <w:rFonts w:ascii="Calibri" w:hAnsi="Calibri" w:cs="Calibri"/>
                <w:color w:val="auto"/>
                <w:sz w:val="20"/>
                <w:szCs w:val="20"/>
                <w:lang w:eastAsia="en-US"/>
              </w:rPr>
              <w:t>5.8</w:t>
            </w:r>
            <w:r w:rsidR="00CE7C0A">
              <w:rPr>
                <w:rFonts w:ascii="Calibri" w:hAnsi="Calibri" w:cs="Calibri"/>
                <w:color w:val="auto"/>
                <w:sz w:val="20"/>
                <w:szCs w:val="20"/>
                <w:lang w:eastAsia="en-US"/>
              </w:rPr>
              <w:fldChar w:fldCharType="end"/>
            </w:r>
            <w:r w:rsidR="00CE7C0A">
              <w:rPr>
                <w:rFonts w:ascii="Calibri" w:hAnsi="Calibri" w:cs="Calibri"/>
                <w:color w:val="auto"/>
                <w:sz w:val="20"/>
                <w:szCs w:val="20"/>
                <w:lang w:eastAsia="en-US"/>
              </w:rPr>
              <w:t xml:space="preserve"> </w:t>
            </w:r>
            <w:r w:rsidRPr="00EC10CF">
              <w:rPr>
                <w:rFonts w:ascii="Calibri" w:hAnsi="Calibri" w:cs="Calibri"/>
                <w:color w:val="auto"/>
                <w:sz w:val="20"/>
                <w:szCs w:val="20"/>
                <w:lang w:eastAsia="en-US"/>
              </w:rPr>
              <w:t>vērtībām</w:t>
            </w:r>
          </w:p>
        </w:tc>
      </w:tr>
      <w:tr w:rsidR="00D139C5" w:rsidRPr="00E754E2" w14:paraId="7604FB1D"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55282B92" w14:textId="2C0A9888"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Status</w:t>
            </w:r>
            <w:r w:rsidRPr="00E754E2">
              <w:rPr>
                <w:rFonts w:ascii="Calibri" w:hAnsi="Calibri" w:cs="Calibri"/>
                <w:color w:val="auto"/>
                <w:sz w:val="20"/>
                <w:szCs w:val="20"/>
                <w:lang w:val="en-US" w:eastAsia="en-US"/>
              </w:rPr>
              <w:t> </w:t>
            </w:r>
          </w:p>
        </w:tc>
        <w:tc>
          <w:tcPr>
            <w:tcW w:w="1989" w:type="dxa"/>
            <w:tcBorders>
              <w:top w:val="single" w:sz="6" w:space="0" w:color="auto"/>
              <w:left w:val="single" w:sz="6" w:space="0" w:color="auto"/>
              <w:bottom w:val="single" w:sz="6" w:space="0" w:color="auto"/>
              <w:right w:val="single" w:sz="6" w:space="0" w:color="auto"/>
            </w:tcBorders>
          </w:tcPr>
          <w:p w14:paraId="011C662C" w14:textId="2D8A732C" w:rsidR="00D139C5" w:rsidRPr="00E754E2" w:rsidRDefault="00D139C5" w:rsidP="00D139C5">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T201</w:t>
            </w:r>
            <w:r w:rsidRPr="00E754E2">
              <w:rPr>
                <w:rFonts w:ascii="Calibri" w:hAnsi="Calibri" w:cs="Calibri"/>
                <w:color w:val="auto"/>
                <w:sz w:val="20"/>
                <w:szCs w:val="20"/>
                <w:lang w:val="en-US" w:eastAsia="en-US"/>
              </w:rPr>
              <w:t> </w:t>
            </w:r>
          </w:p>
        </w:tc>
        <w:tc>
          <w:tcPr>
            <w:tcW w:w="1625" w:type="dxa"/>
            <w:tcBorders>
              <w:top w:val="single" w:sz="6" w:space="0" w:color="auto"/>
              <w:left w:val="single" w:sz="6" w:space="0" w:color="auto"/>
              <w:bottom w:val="single" w:sz="6" w:space="0" w:color="auto"/>
              <w:right w:val="single" w:sz="6" w:space="0" w:color="auto"/>
            </w:tcBorders>
          </w:tcPr>
          <w:p w14:paraId="39884934" w14:textId="516E5F78" w:rsidR="00D139C5" w:rsidRPr="00E754E2" w:rsidRDefault="00A37F46" w:rsidP="00D139C5">
            <w:pPr>
              <w:spacing w:before="0" w:after="0"/>
              <w:jc w:val="left"/>
              <w:textAlignment w:val="baseline"/>
              <w:rPr>
                <w:rFonts w:ascii="Times New Roman" w:hAnsi="Times New Roman"/>
                <w:color w:val="auto"/>
                <w:sz w:val="24"/>
                <w:szCs w:val="24"/>
                <w:lang w:val="en-US" w:eastAsia="en-US"/>
              </w:rPr>
            </w:pPr>
            <w:r>
              <w:rPr>
                <w:rFonts w:ascii="Calibri" w:hAnsi="Calibri" w:cs="Calibri"/>
                <w:color w:val="auto"/>
                <w:sz w:val="20"/>
                <w:szCs w:val="20"/>
                <w:lang w:eastAsia="en-US"/>
              </w:rPr>
              <w:t>V</w:t>
            </w:r>
            <w:r w:rsidR="00D139C5" w:rsidRPr="00E754E2">
              <w:rPr>
                <w:rFonts w:ascii="Calibri" w:hAnsi="Calibri" w:cs="Calibri"/>
                <w:color w:val="auto"/>
                <w:sz w:val="20"/>
                <w:szCs w:val="20"/>
                <w:lang w:eastAsia="en-US"/>
              </w:rPr>
              <w:t>archar(4)</w:t>
            </w:r>
            <w:r w:rsidR="00D139C5" w:rsidRPr="00E754E2">
              <w:rPr>
                <w:rFonts w:ascii="Calibri" w:hAnsi="Calibri" w:cs="Calibri"/>
                <w:color w:val="auto"/>
                <w:sz w:val="20"/>
                <w:szCs w:val="20"/>
                <w:lang w:val="en-US" w:eastAsia="en-US"/>
              </w:rPr>
              <w:t> </w:t>
            </w:r>
          </w:p>
        </w:tc>
        <w:tc>
          <w:tcPr>
            <w:tcW w:w="838" w:type="dxa"/>
            <w:tcBorders>
              <w:top w:val="single" w:sz="6" w:space="0" w:color="auto"/>
              <w:left w:val="single" w:sz="6" w:space="0" w:color="auto"/>
              <w:bottom w:val="single" w:sz="6" w:space="0" w:color="auto"/>
              <w:right w:val="single" w:sz="6" w:space="0" w:color="auto"/>
            </w:tcBorders>
          </w:tcPr>
          <w:p w14:paraId="3C6D119B" w14:textId="17592273"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Jā</w:t>
            </w:r>
            <w:r w:rsidRPr="00E754E2">
              <w:rPr>
                <w:rFonts w:ascii="Calibri" w:hAnsi="Calibri" w:cs="Calibri"/>
                <w:color w:val="auto"/>
                <w:sz w:val="20"/>
                <w:szCs w:val="20"/>
                <w:lang w:val="en-US" w:eastAsia="en-US"/>
              </w:rPr>
              <w:t> </w:t>
            </w:r>
          </w:p>
        </w:tc>
        <w:tc>
          <w:tcPr>
            <w:tcW w:w="3808" w:type="dxa"/>
            <w:tcBorders>
              <w:top w:val="single" w:sz="6" w:space="0" w:color="auto"/>
              <w:left w:val="single" w:sz="6" w:space="0" w:color="auto"/>
              <w:bottom w:val="single" w:sz="6" w:space="0" w:color="auto"/>
              <w:right w:val="single" w:sz="6" w:space="0" w:color="auto"/>
            </w:tcBorders>
          </w:tcPr>
          <w:p w14:paraId="518B63A1" w14:textId="7296B1DC" w:rsidR="00D139C5" w:rsidRPr="002E7245" w:rsidRDefault="00D139C5" w:rsidP="00D139C5">
            <w:pPr>
              <w:spacing w:before="0" w:after="0"/>
              <w:jc w:val="left"/>
              <w:textAlignment w:val="baseline"/>
              <w:rPr>
                <w:rFonts w:ascii="Times New Roman" w:hAnsi="Times New Roman"/>
                <w:color w:val="auto"/>
                <w:sz w:val="24"/>
                <w:szCs w:val="24"/>
                <w:lang w:val="en-US" w:eastAsia="en-US"/>
              </w:rPr>
            </w:pPr>
            <w:r w:rsidRPr="002E7245">
              <w:rPr>
                <w:rFonts w:ascii="Calibri" w:hAnsi="Calibri" w:cs="Calibri"/>
                <w:color w:val="auto"/>
                <w:sz w:val="20"/>
                <w:szCs w:val="20"/>
                <w:lang w:eastAsia="en-US"/>
              </w:rPr>
              <w:t>Biļetes statuss, atbilstoši servisā izmantotā klasifikatora </w:t>
            </w:r>
            <w:r w:rsidR="00CE7C0A">
              <w:rPr>
                <w:rFonts w:ascii="Calibri" w:hAnsi="Calibri" w:cs="Calibri"/>
                <w:color w:val="auto"/>
                <w:sz w:val="20"/>
                <w:szCs w:val="20"/>
                <w:lang w:eastAsia="en-US"/>
              </w:rPr>
              <w:fldChar w:fldCharType="begin"/>
            </w:r>
            <w:r w:rsidR="00CE7C0A">
              <w:rPr>
                <w:rFonts w:ascii="Calibri" w:hAnsi="Calibri" w:cs="Calibri"/>
                <w:color w:val="auto"/>
                <w:sz w:val="20"/>
                <w:szCs w:val="20"/>
                <w:lang w:eastAsia="en-US"/>
              </w:rPr>
              <w:instrText xml:space="preserve"> REF _Ref84250616 \r \h </w:instrText>
            </w:r>
            <w:r w:rsidR="00CE7C0A">
              <w:rPr>
                <w:rFonts w:ascii="Calibri" w:hAnsi="Calibri" w:cs="Calibri"/>
                <w:color w:val="auto"/>
                <w:sz w:val="20"/>
                <w:szCs w:val="20"/>
                <w:lang w:eastAsia="en-US"/>
              </w:rPr>
            </w:r>
            <w:r w:rsidR="00CE7C0A">
              <w:rPr>
                <w:rFonts w:ascii="Calibri" w:hAnsi="Calibri" w:cs="Calibri"/>
                <w:color w:val="auto"/>
                <w:sz w:val="20"/>
                <w:szCs w:val="20"/>
                <w:lang w:eastAsia="en-US"/>
              </w:rPr>
              <w:fldChar w:fldCharType="separate"/>
            </w:r>
            <w:r w:rsidR="00393DCD">
              <w:rPr>
                <w:rFonts w:ascii="Calibri" w:hAnsi="Calibri" w:cs="Calibri"/>
                <w:color w:val="auto"/>
                <w:sz w:val="20"/>
                <w:szCs w:val="20"/>
                <w:lang w:eastAsia="en-US"/>
              </w:rPr>
              <w:t>5.3</w:t>
            </w:r>
            <w:r w:rsidR="00CE7C0A">
              <w:rPr>
                <w:rFonts w:ascii="Calibri" w:hAnsi="Calibri" w:cs="Calibri"/>
                <w:color w:val="auto"/>
                <w:sz w:val="20"/>
                <w:szCs w:val="20"/>
                <w:lang w:eastAsia="en-US"/>
              </w:rPr>
              <w:fldChar w:fldCharType="end"/>
            </w:r>
            <w:r w:rsidR="004621C4" w:rsidRPr="002E7245">
              <w:rPr>
                <w:rFonts w:ascii="Calibri" w:hAnsi="Calibri" w:cs="Calibri"/>
                <w:color w:val="auto"/>
                <w:sz w:val="20"/>
                <w:szCs w:val="20"/>
                <w:lang w:eastAsia="en-US"/>
              </w:rPr>
              <w:t xml:space="preserve"> </w:t>
            </w:r>
            <w:r w:rsidRPr="002E7245">
              <w:rPr>
                <w:rFonts w:ascii="Calibri" w:hAnsi="Calibri" w:cs="Calibri"/>
                <w:color w:val="auto"/>
                <w:sz w:val="20"/>
                <w:szCs w:val="20"/>
                <w:lang w:eastAsia="en-US"/>
              </w:rPr>
              <w:t>vērtībām.</w:t>
            </w:r>
            <w:r w:rsidRPr="002E7245">
              <w:rPr>
                <w:rFonts w:ascii="Calibri" w:hAnsi="Calibri" w:cs="Calibri"/>
                <w:color w:val="auto"/>
                <w:sz w:val="20"/>
                <w:szCs w:val="20"/>
                <w:lang w:val="en-US" w:eastAsia="en-US"/>
              </w:rPr>
              <w:t> </w:t>
            </w:r>
          </w:p>
          <w:p w14:paraId="6B79E6C3" w14:textId="77777777" w:rsidR="00D139C5" w:rsidRPr="002E7245" w:rsidRDefault="00D139C5" w:rsidP="00D139C5">
            <w:pPr>
              <w:spacing w:before="0" w:after="0"/>
              <w:jc w:val="left"/>
              <w:textAlignment w:val="baseline"/>
              <w:rPr>
                <w:rFonts w:ascii="Times New Roman" w:hAnsi="Times New Roman"/>
                <w:color w:val="auto"/>
                <w:sz w:val="24"/>
                <w:szCs w:val="24"/>
                <w:lang w:val="en-US" w:eastAsia="en-US"/>
              </w:rPr>
            </w:pPr>
            <w:r w:rsidRPr="002E7245">
              <w:rPr>
                <w:rFonts w:ascii="Calibri" w:hAnsi="Calibri" w:cs="Calibri"/>
                <w:color w:val="auto"/>
                <w:sz w:val="20"/>
                <w:szCs w:val="20"/>
                <w:lang w:eastAsia="en-US"/>
              </w:rPr>
              <w:t>Abonementa biļetēm statuss šajā metodē var būt tikai ‘Rezervēta’.</w:t>
            </w:r>
            <w:r w:rsidRPr="002E7245">
              <w:rPr>
                <w:rFonts w:ascii="Calibri" w:hAnsi="Calibri" w:cs="Calibri"/>
                <w:color w:val="auto"/>
                <w:sz w:val="20"/>
                <w:szCs w:val="20"/>
                <w:lang w:val="en-US" w:eastAsia="en-US"/>
              </w:rPr>
              <w:t> </w:t>
            </w:r>
          </w:p>
          <w:p w14:paraId="3F4931B6" w14:textId="2DEA9B5B"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2E7245">
              <w:rPr>
                <w:rFonts w:ascii="Calibri" w:hAnsi="Calibri" w:cs="Calibri"/>
                <w:color w:val="auto"/>
                <w:sz w:val="20"/>
                <w:szCs w:val="20"/>
                <w:lang w:eastAsia="en-US"/>
              </w:rPr>
              <w:t>Pieprasījumu ar biļetes statusu ‘Atlikta’ sekmīgi varēs izpildīt tikai tā ārējā sistēma, kuru VBNIS ir autorizējis  apkalpot pieprasījumā norādīto reisu</w:t>
            </w:r>
          </w:p>
        </w:tc>
      </w:tr>
      <w:tr w:rsidR="00D139C5" w:rsidRPr="00E754E2" w14:paraId="3E68B2A0"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526F7AB6" w14:textId="46E05673" w:rsidR="00D139C5" w:rsidRPr="00E754E2" w:rsidRDefault="00D139C5" w:rsidP="00D139C5">
            <w:pPr>
              <w:spacing w:before="0" w:after="0"/>
              <w:jc w:val="left"/>
              <w:textAlignment w:val="baseline"/>
              <w:rPr>
                <w:rFonts w:ascii="Times New Roman" w:hAnsi="Times New Roman"/>
                <w:color w:val="auto"/>
                <w:sz w:val="24"/>
                <w:szCs w:val="24"/>
                <w:lang w:val="en-US" w:eastAsia="en-US"/>
              </w:rPr>
            </w:pPr>
            <w:bookmarkStart w:id="99" w:name="_Hlk185425763"/>
            <w:r w:rsidRPr="00E754E2">
              <w:rPr>
                <w:rFonts w:ascii="Calibri" w:hAnsi="Calibri" w:cs="Calibri"/>
                <w:color w:val="auto"/>
                <w:sz w:val="20"/>
                <w:szCs w:val="20"/>
                <w:lang w:eastAsia="en-US"/>
              </w:rPr>
              <w:t>TimeStamp</w:t>
            </w:r>
            <w:r w:rsidRPr="00E754E2">
              <w:rPr>
                <w:rFonts w:ascii="Calibri" w:hAnsi="Calibri" w:cs="Calibri"/>
                <w:color w:val="auto"/>
                <w:sz w:val="20"/>
                <w:szCs w:val="20"/>
                <w:lang w:val="en-US" w:eastAsia="en-US"/>
              </w:rPr>
              <w:t> </w:t>
            </w:r>
            <w:bookmarkEnd w:id="99"/>
          </w:p>
        </w:tc>
        <w:tc>
          <w:tcPr>
            <w:tcW w:w="1989" w:type="dxa"/>
            <w:tcBorders>
              <w:top w:val="single" w:sz="6" w:space="0" w:color="auto"/>
              <w:left w:val="single" w:sz="6" w:space="0" w:color="auto"/>
              <w:bottom w:val="single" w:sz="6" w:space="0" w:color="auto"/>
              <w:right w:val="single" w:sz="6" w:space="0" w:color="auto"/>
            </w:tcBorders>
          </w:tcPr>
          <w:p w14:paraId="19C3812B" w14:textId="7AEC2207" w:rsidR="00D139C5" w:rsidRPr="00E754E2" w:rsidRDefault="00D139C5" w:rsidP="00D139C5">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2021-03-31T23:59:59.987+03:00</w:t>
            </w:r>
            <w:r w:rsidRPr="00E754E2">
              <w:rPr>
                <w:rFonts w:ascii="Calibri" w:hAnsi="Calibri" w:cs="Calibri"/>
                <w:color w:val="auto"/>
                <w:sz w:val="20"/>
                <w:szCs w:val="20"/>
                <w:lang w:val="en-US" w:eastAsia="en-US"/>
              </w:rPr>
              <w:t> </w:t>
            </w:r>
          </w:p>
        </w:tc>
        <w:tc>
          <w:tcPr>
            <w:tcW w:w="1625" w:type="dxa"/>
            <w:tcBorders>
              <w:top w:val="single" w:sz="6" w:space="0" w:color="auto"/>
              <w:left w:val="single" w:sz="6" w:space="0" w:color="auto"/>
              <w:bottom w:val="single" w:sz="6" w:space="0" w:color="auto"/>
              <w:right w:val="single" w:sz="6" w:space="0" w:color="auto"/>
            </w:tcBorders>
          </w:tcPr>
          <w:p w14:paraId="7C3F1B6B" w14:textId="69F5D0D5" w:rsidR="00D139C5" w:rsidRPr="00E754E2" w:rsidRDefault="00A37F46" w:rsidP="00D139C5">
            <w:pPr>
              <w:spacing w:before="0" w:after="0"/>
              <w:jc w:val="left"/>
              <w:textAlignment w:val="baseline"/>
              <w:rPr>
                <w:rFonts w:ascii="Times New Roman" w:hAnsi="Times New Roman"/>
                <w:color w:val="auto"/>
                <w:sz w:val="24"/>
                <w:szCs w:val="24"/>
                <w:lang w:val="en-US" w:eastAsia="en-US"/>
              </w:rPr>
            </w:pPr>
            <w:r>
              <w:rPr>
                <w:rFonts w:ascii="Calibri" w:hAnsi="Calibri" w:cs="Calibri"/>
                <w:color w:val="auto"/>
                <w:sz w:val="20"/>
                <w:szCs w:val="20"/>
                <w:lang w:eastAsia="en-US"/>
              </w:rPr>
              <w:t>C</w:t>
            </w:r>
            <w:r w:rsidR="00D139C5" w:rsidRPr="00E754E2">
              <w:rPr>
                <w:rFonts w:ascii="Calibri" w:hAnsi="Calibri" w:cs="Calibri"/>
                <w:color w:val="auto"/>
                <w:sz w:val="20"/>
                <w:szCs w:val="20"/>
                <w:lang w:eastAsia="en-US"/>
              </w:rPr>
              <w:t>har(29)</w:t>
            </w:r>
            <w:r w:rsidR="00D139C5" w:rsidRPr="00E754E2">
              <w:rPr>
                <w:rFonts w:ascii="Calibri" w:hAnsi="Calibri" w:cs="Calibri"/>
                <w:color w:val="auto"/>
                <w:sz w:val="20"/>
                <w:szCs w:val="20"/>
                <w:lang w:val="en-US" w:eastAsia="en-US"/>
              </w:rPr>
              <w:t> </w:t>
            </w:r>
          </w:p>
        </w:tc>
        <w:tc>
          <w:tcPr>
            <w:tcW w:w="838" w:type="dxa"/>
            <w:tcBorders>
              <w:top w:val="single" w:sz="6" w:space="0" w:color="auto"/>
              <w:left w:val="single" w:sz="6" w:space="0" w:color="auto"/>
              <w:bottom w:val="single" w:sz="6" w:space="0" w:color="auto"/>
              <w:right w:val="single" w:sz="6" w:space="0" w:color="auto"/>
            </w:tcBorders>
          </w:tcPr>
          <w:p w14:paraId="1C0BDF0B" w14:textId="6408B8BB"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Jā</w:t>
            </w:r>
            <w:r w:rsidRPr="00E754E2">
              <w:rPr>
                <w:rFonts w:ascii="Calibri" w:hAnsi="Calibri" w:cs="Calibri"/>
                <w:color w:val="auto"/>
                <w:sz w:val="20"/>
                <w:szCs w:val="20"/>
                <w:lang w:val="en-US" w:eastAsia="en-US"/>
              </w:rPr>
              <w:t> </w:t>
            </w:r>
          </w:p>
        </w:tc>
        <w:tc>
          <w:tcPr>
            <w:tcW w:w="3808" w:type="dxa"/>
            <w:tcBorders>
              <w:top w:val="single" w:sz="6" w:space="0" w:color="auto"/>
              <w:left w:val="single" w:sz="6" w:space="0" w:color="auto"/>
              <w:bottom w:val="single" w:sz="6" w:space="0" w:color="auto"/>
              <w:right w:val="single" w:sz="6" w:space="0" w:color="auto"/>
            </w:tcBorders>
          </w:tcPr>
          <w:p w14:paraId="0E78768D" w14:textId="7DF96CAA"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Pr>
                <w:rFonts w:ascii="Calibri" w:hAnsi="Calibri" w:cs="Calibri"/>
                <w:color w:val="auto"/>
                <w:sz w:val="20"/>
                <w:szCs w:val="20"/>
                <w:lang w:eastAsia="en-US"/>
              </w:rPr>
              <w:t>Pēdējā statusa</w:t>
            </w:r>
            <w:r w:rsidRPr="00E754E2">
              <w:rPr>
                <w:rFonts w:ascii="Calibri" w:hAnsi="Calibri" w:cs="Calibri"/>
                <w:color w:val="auto"/>
                <w:sz w:val="20"/>
                <w:szCs w:val="20"/>
                <w:lang w:eastAsia="en-US"/>
              </w:rPr>
              <w:t> laika zīmogs, ar iekļautu laika zonu un precizitāti sekundei 3 zīmes aiz komata</w:t>
            </w:r>
          </w:p>
        </w:tc>
      </w:tr>
      <w:tr w:rsidR="00D139C5" w:rsidRPr="00E754E2" w14:paraId="6E55FA5C"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064BC478" w14:textId="2CD91BA5" w:rsidR="00D139C5" w:rsidRPr="00E754E2" w:rsidRDefault="00D139C5" w:rsidP="00D139C5">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StopCodeFrom</w:t>
            </w:r>
            <w:r w:rsidRPr="00E754E2">
              <w:rPr>
                <w:rFonts w:ascii="Calibri" w:hAnsi="Calibri" w:cs="Calibri"/>
                <w:color w:val="auto"/>
                <w:sz w:val="20"/>
                <w:szCs w:val="20"/>
                <w:lang w:val="en-US" w:eastAsia="en-US"/>
              </w:rPr>
              <w:t> </w:t>
            </w:r>
          </w:p>
        </w:tc>
        <w:tc>
          <w:tcPr>
            <w:tcW w:w="1989" w:type="dxa"/>
            <w:tcBorders>
              <w:top w:val="single" w:sz="6" w:space="0" w:color="auto"/>
              <w:left w:val="single" w:sz="6" w:space="0" w:color="auto"/>
              <w:bottom w:val="single" w:sz="6" w:space="0" w:color="auto"/>
              <w:right w:val="single" w:sz="6" w:space="0" w:color="auto"/>
            </w:tcBorders>
          </w:tcPr>
          <w:p w14:paraId="23BCDECD" w14:textId="20065705" w:rsidR="00D139C5" w:rsidRPr="00E754E2" w:rsidRDefault="00D139C5" w:rsidP="00D139C5">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11528 </w:t>
            </w:r>
          </w:p>
        </w:tc>
        <w:tc>
          <w:tcPr>
            <w:tcW w:w="1625" w:type="dxa"/>
            <w:tcBorders>
              <w:top w:val="single" w:sz="6" w:space="0" w:color="auto"/>
              <w:left w:val="single" w:sz="6" w:space="0" w:color="auto"/>
              <w:bottom w:val="single" w:sz="6" w:space="0" w:color="auto"/>
              <w:right w:val="single" w:sz="6" w:space="0" w:color="auto"/>
            </w:tcBorders>
          </w:tcPr>
          <w:p w14:paraId="1FBC2296" w14:textId="2629E558" w:rsidR="00D139C5" w:rsidRPr="00E754E2" w:rsidRDefault="00A37F46" w:rsidP="00D139C5">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V</w:t>
            </w:r>
            <w:r w:rsidR="00D139C5" w:rsidRPr="00E754E2">
              <w:rPr>
                <w:rFonts w:ascii="Calibri" w:hAnsi="Calibri" w:cs="Calibri"/>
                <w:color w:val="auto"/>
                <w:sz w:val="20"/>
                <w:szCs w:val="20"/>
                <w:lang w:eastAsia="en-US"/>
              </w:rPr>
              <w:t>archar(10)</w:t>
            </w:r>
            <w:r w:rsidR="00D139C5" w:rsidRPr="00E754E2">
              <w:rPr>
                <w:rFonts w:ascii="Calibri" w:hAnsi="Calibri" w:cs="Calibri"/>
                <w:color w:val="auto"/>
                <w:sz w:val="20"/>
                <w:szCs w:val="20"/>
                <w:lang w:val="en-US" w:eastAsia="en-US"/>
              </w:rPr>
              <w:t> </w:t>
            </w:r>
          </w:p>
        </w:tc>
        <w:tc>
          <w:tcPr>
            <w:tcW w:w="838" w:type="dxa"/>
            <w:tcBorders>
              <w:top w:val="single" w:sz="6" w:space="0" w:color="auto"/>
              <w:left w:val="single" w:sz="6" w:space="0" w:color="auto"/>
              <w:bottom w:val="single" w:sz="6" w:space="0" w:color="auto"/>
              <w:right w:val="single" w:sz="6" w:space="0" w:color="auto"/>
            </w:tcBorders>
          </w:tcPr>
          <w:p w14:paraId="0F878C3E" w14:textId="2BCED313" w:rsidR="00D139C5" w:rsidRPr="00E754E2" w:rsidRDefault="00D139C5" w:rsidP="00D139C5">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Jā</w:t>
            </w:r>
            <w:r w:rsidRPr="00E754E2">
              <w:rPr>
                <w:rFonts w:ascii="Calibri" w:hAnsi="Calibri" w:cs="Calibri"/>
                <w:color w:val="auto"/>
                <w:sz w:val="20"/>
                <w:szCs w:val="20"/>
                <w:lang w:val="en-US" w:eastAsia="en-US"/>
              </w:rPr>
              <w:t> </w:t>
            </w:r>
          </w:p>
        </w:tc>
        <w:tc>
          <w:tcPr>
            <w:tcW w:w="3808" w:type="dxa"/>
            <w:tcBorders>
              <w:top w:val="single" w:sz="6" w:space="0" w:color="auto"/>
              <w:left w:val="single" w:sz="6" w:space="0" w:color="auto"/>
              <w:bottom w:val="single" w:sz="6" w:space="0" w:color="auto"/>
              <w:right w:val="single" w:sz="6" w:space="0" w:color="auto"/>
            </w:tcBorders>
          </w:tcPr>
          <w:p w14:paraId="5E1BDF64" w14:textId="2FD35D32" w:rsidR="00D139C5" w:rsidRPr="00E754E2" w:rsidRDefault="00D139C5" w:rsidP="00D139C5">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Pieturvietas kods (ID) STIFSS sistēmā, no kuras brauciens vai abonements paredzēts</w:t>
            </w:r>
          </w:p>
        </w:tc>
      </w:tr>
      <w:tr w:rsidR="00192C8D" w:rsidRPr="00E754E2" w14:paraId="0867D1BE"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3C405F70" w14:textId="584C2069" w:rsidR="00192C8D" w:rsidRPr="00E754E2" w:rsidRDefault="00192C8D" w:rsidP="00192C8D">
            <w:pPr>
              <w:spacing w:before="0" w:after="0"/>
              <w:jc w:val="left"/>
              <w:textAlignment w:val="baseline"/>
              <w:rPr>
                <w:rFonts w:ascii="Calibri" w:hAnsi="Calibri" w:cs="Calibri"/>
                <w:color w:val="auto"/>
                <w:sz w:val="20"/>
                <w:szCs w:val="20"/>
                <w:lang w:eastAsia="en-US"/>
              </w:rPr>
            </w:pPr>
            <w:r w:rsidRPr="00192C8D">
              <w:rPr>
                <w:rFonts w:asciiTheme="minorHAnsi" w:hAnsiTheme="minorHAnsi" w:cstheme="minorHAnsi"/>
                <w:sz w:val="20"/>
                <w:szCs w:val="20"/>
              </w:rPr>
              <w:t>StopFromOrderNo</w:t>
            </w:r>
          </w:p>
        </w:tc>
        <w:tc>
          <w:tcPr>
            <w:tcW w:w="1989" w:type="dxa"/>
            <w:tcBorders>
              <w:top w:val="single" w:sz="6" w:space="0" w:color="auto"/>
              <w:left w:val="single" w:sz="6" w:space="0" w:color="auto"/>
              <w:bottom w:val="single" w:sz="6" w:space="0" w:color="auto"/>
              <w:right w:val="single" w:sz="6" w:space="0" w:color="auto"/>
            </w:tcBorders>
          </w:tcPr>
          <w:p w14:paraId="0C9A3112" w14:textId="7B844950" w:rsidR="00192C8D" w:rsidRPr="00E754E2" w:rsidRDefault="00192C8D" w:rsidP="00192C8D">
            <w:pPr>
              <w:spacing w:before="0" w:after="0"/>
              <w:jc w:val="left"/>
              <w:textAlignment w:val="baseline"/>
              <w:rPr>
                <w:rFonts w:ascii="Calibri" w:hAnsi="Calibri" w:cs="Calibri"/>
                <w:color w:val="auto"/>
                <w:sz w:val="20"/>
                <w:szCs w:val="20"/>
                <w:lang w:eastAsia="en-US"/>
              </w:rPr>
            </w:pPr>
            <w:r w:rsidRPr="00192C8D">
              <w:rPr>
                <w:rFonts w:asciiTheme="minorHAnsi" w:hAnsiTheme="minorHAnsi" w:cstheme="minorHAnsi"/>
                <w:sz w:val="20"/>
                <w:szCs w:val="20"/>
                <w:shd w:val="clear" w:color="auto" w:fill="FFFFFF"/>
              </w:rPr>
              <w:t>3</w:t>
            </w:r>
          </w:p>
        </w:tc>
        <w:tc>
          <w:tcPr>
            <w:tcW w:w="1625" w:type="dxa"/>
            <w:tcBorders>
              <w:top w:val="single" w:sz="6" w:space="0" w:color="auto"/>
              <w:left w:val="single" w:sz="6" w:space="0" w:color="auto"/>
              <w:bottom w:val="single" w:sz="6" w:space="0" w:color="auto"/>
              <w:right w:val="single" w:sz="6" w:space="0" w:color="auto"/>
            </w:tcBorders>
          </w:tcPr>
          <w:p w14:paraId="125929CD" w14:textId="1CFD8BDC" w:rsidR="00192C8D" w:rsidRPr="00E754E2" w:rsidRDefault="00192C8D" w:rsidP="00192C8D">
            <w:pPr>
              <w:spacing w:before="0" w:after="0"/>
              <w:jc w:val="left"/>
              <w:textAlignment w:val="baseline"/>
              <w:rPr>
                <w:rFonts w:ascii="Calibri" w:hAnsi="Calibri" w:cs="Calibri"/>
                <w:color w:val="auto"/>
                <w:sz w:val="20"/>
                <w:szCs w:val="20"/>
                <w:lang w:eastAsia="en-US"/>
              </w:rPr>
            </w:pPr>
            <w:r w:rsidRPr="00192C8D">
              <w:rPr>
                <w:rFonts w:asciiTheme="minorHAnsi" w:hAnsiTheme="minorHAnsi" w:cstheme="minorHAnsi"/>
                <w:sz w:val="20"/>
                <w:szCs w:val="20"/>
              </w:rPr>
              <w:t>Smallint</w:t>
            </w:r>
          </w:p>
        </w:tc>
        <w:tc>
          <w:tcPr>
            <w:tcW w:w="838" w:type="dxa"/>
            <w:tcBorders>
              <w:top w:val="single" w:sz="6" w:space="0" w:color="auto"/>
              <w:left w:val="single" w:sz="6" w:space="0" w:color="auto"/>
              <w:bottom w:val="single" w:sz="6" w:space="0" w:color="auto"/>
              <w:right w:val="single" w:sz="6" w:space="0" w:color="auto"/>
            </w:tcBorders>
          </w:tcPr>
          <w:p w14:paraId="01A56209" w14:textId="45EB2BE5" w:rsidR="00192C8D" w:rsidRPr="00E754E2" w:rsidRDefault="00192C8D" w:rsidP="00192C8D">
            <w:pPr>
              <w:spacing w:before="0" w:after="0"/>
              <w:jc w:val="left"/>
              <w:textAlignment w:val="baseline"/>
              <w:rPr>
                <w:rFonts w:ascii="Calibri" w:hAnsi="Calibri" w:cs="Calibri"/>
                <w:color w:val="auto"/>
                <w:sz w:val="20"/>
                <w:szCs w:val="20"/>
                <w:lang w:eastAsia="en-US"/>
              </w:rPr>
            </w:pPr>
            <w:r w:rsidRPr="00192C8D">
              <w:rPr>
                <w:rFonts w:asciiTheme="minorHAnsi" w:hAnsiTheme="minorHAnsi" w:cstheme="minorHAnsi"/>
                <w:sz w:val="20"/>
                <w:szCs w:val="20"/>
              </w:rPr>
              <w:t>Nē</w:t>
            </w:r>
          </w:p>
        </w:tc>
        <w:tc>
          <w:tcPr>
            <w:tcW w:w="3808" w:type="dxa"/>
            <w:tcBorders>
              <w:top w:val="single" w:sz="6" w:space="0" w:color="auto"/>
              <w:left w:val="single" w:sz="6" w:space="0" w:color="auto"/>
              <w:bottom w:val="single" w:sz="6" w:space="0" w:color="auto"/>
              <w:right w:val="single" w:sz="6" w:space="0" w:color="auto"/>
            </w:tcBorders>
          </w:tcPr>
          <w:p w14:paraId="69FFDA23" w14:textId="77777777" w:rsidR="00192C8D" w:rsidRDefault="00192C8D" w:rsidP="00AD0A76">
            <w:pPr>
              <w:pStyle w:val="Paraststabulai"/>
            </w:pPr>
            <w:r>
              <w:t>Pieturvietu kombinācijas (tarificējamā b</w:t>
            </w:r>
            <w:r w:rsidRPr="00766BD9">
              <w:t>rauciena</w:t>
            </w:r>
            <w:r>
              <w:t>)</w:t>
            </w:r>
            <w:r w:rsidRPr="00766BD9">
              <w:t xml:space="preserve"> sākuma pieturvietas secības </w:t>
            </w:r>
            <w:r w:rsidRPr="00766BD9">
              <w:lastRenderedPageBreak/>
              <w:t xml:space="preserve">numurs </w:t>
            </w:r>
            <w:r>
              <w:t>(Nr.p.k.) reisā</w:t>
            </w:r>
            <w:r w:rsidRPr="00766BD9">
              <w:t xml:space="preserve">. </w:t>
            </w:r>
            <w:r>
              <w:t>Lauks n</w:t>
            </w:r>
            <w:r w:rsidRPr="00766BD9">
              <w:t>epieciešams, jo</w:t>
            </w:r>
            <w:r>
              <w:t xml:space="preserve"> var būt reisi, kuros </w:t>
            </w:r>
            <w:r w:rsidRPr="00766BD9">
              <w:t xml:space="preserve"> tran</w:t>
            </w:r>
            <w:r>
              <w:t>s</w:t>
            </w:r>
            <w:r w:rsidRPr="00766BD9">
              <w:t>portlīdzeklis pieturvietu</w:t>
            </w:r>
            <w:r>
              <w:t xml:space="preserve"> </w:t>
            </w:r>
            <w:r w:rsidRPr="00766BD9">
              <w:t xml:space="preserve"> izbrau</w:t>
            </w:r>
            <w:r>
              <w:t>c</w:t>
            </w:r>
            <w:r w:rsidRPr="00766BD9">
              <w:t xml:space="preserve"> atkārtoti</w:t>
            </w:r>
            <w:r>
              <w:t xml:space="preserve"> – tādos reisos vienai un tai pašai pieprasījumā dotai pieturvietu kombinācijai biļetes cena un pieejamās vietas var atšķirties. </w:t>
            </w:r>
          </w:p>
          <w:p w14:paraId="17606AC7" w14:textId="77777777" w:rsidR="00192C8D" w:rsidRPr="00192C8D" w:rsidRDefault="00192C8D" w:rsidP="00AD0A76">
            <w:pPr>
              <w:pStyle w:val="Paraststabulai"/>
            </w:pPr>
            <w:r w:rsidRPr="00192C8D">
              <w:t>Vienreizējām biļetēm lauka vērtība jānorāda obligāti.</w:t>
            </w:r>
          </w:p>
          <w:p w14:paraId="40AEAE77" w14:textId="68ED03A5" w:rsidR="00192C8D" w:rsidRPr="00192C8D" w:rsidRDefault="00192C8D" w:rsidP="00192C8D">
            <w:pPr>
              <w:spacing w:before="0" w:after="0"/>
              <w:jc w:val="left"/>
              <w:textAlignment w:val="baseline"/>
              <w:rPr>
                <w:rFonts w:asciiTheme="minorHAnsi" w:hAnsiTheme="minorHAnsi" w:cstheme="minorHAnsi"/>
                <w:color w:val="auto"/>
                <w:sz w:val="18"/>
                <w:szCs w:val="18"/>
                <w:lang w:eastAsia="en-US"/>
              </w:rPr>
            </w:pPr>
            <w:r w:rsidRPr="007E54A6">
              <w:rPr>
                <w:rFonts w:asciiTheme="minorHAnsi" w:hAnsiTheme="minorHAnsi" w:cstheme="minorHAnsi"/>
                <w:color w:val="auto"/>
                <w:sz w:val="20"/>
                <w:szCs w:val="20"/>
              </w:rPr>
              <w:t>Abonementa biļetēm lauks nav jāiekļauj šajā struktūrā*</w:t>
            </w:r>
          </w:p>
        </w:tc>
      </w:tr>
      <w:tr w:rsidR="00D139C5" w:rsidRPr="00E754E2" w14:paraId="7598A492"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hideMark/>
          </w:tcPr>
          <w:p w14:paraId="271AD66A" w14:textId="77777777"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lastRenderedPageBreak/>
              <w:t>StopCodeTo</w:t>
            </w:r>
            <w:r w:rsidRPr="00E754E2">
              <w:rPr>
                <w:rFonts w:ascii="Calibri" w:hAnsi="Calibri" w:cs="Calibri"/>
                <w:color w:val="auto"/>
                <w:sz w:val="20"/>
                <w:szCs w:val="20"/>
                <w:lang w:val="en-US" w:eastAsia="en-US"/>
              </w:rPr>
              <w:t> </w:t>
            </w:r>
          </w:p>
        </w:tc>
        <w:tc>
          <w:tcPr>
            <w:tcW w:w="1989" w:type="dxa"/>
            <w:tcBorders>
              <w:top w:val="single" w:sz="6" w:space="0" w:color="auto"/>
              <w:left w:val="single" w:sz="6" w:space="0" w:color="auto"/>
              <w:bottom w:val="single" w:sz="6" w:space="0" w:color="auto"/>
              <w:right w:val="single" w:sz="6" w:space="0" w:color="auto"/>
            </w:tcBorders>
            <w:hideMark/>
          </w:tcPr>
          <w:p w14:paraId="4BA06897" w14:textId="77777777" w:rsidR="00D139C5" w:rsidRPr="00E754E2" w:rsidRDefault="00D139C5" w:rsidP="00D139C5">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11529 </w:t>
            </w:r>
          </w:p>
        </w:tc>
        <w:tc>
          <w:tcPr>
            <w:tcW w:w="1625" w:type="dxa"/>
            <w:tcBorders>
              <w:top w:val="single" w:sz="6" w:space="0" w:color="auto"/>
              <w:left w:val="single" w:sz="6" w:space="0" w:color="auto"/>
              <w:bottom w:val="single" w:sz="6" w:space="0" w:color="auto"/>
              <w:right w:val="single" w:sz="6" w:space="0" w:color="auto"/>
            </w:tcBorders>
            <w:hideMark/>
          </w:tcPr>
          <w:p w14:paraId="63D938A7" w14:textId="4511657D" w:rsidR="00D139C5" w:rsidRPr="00E754E2" w:rsidRDefault="00A37F46" w:rsidP="00D139C5">
            <w:pPr>
              <w:spacing w:before="0" w:after="0"/>
              <w:jc w:val="left"/>
              <w:textAlignment w:val="baseline"/>
              <w:rPr>
                <w:rFonts w:ascii="Times New Roman" w:hAnsi="Times New Roman"/>
                <w:color w:val="auto"/>
                <w:sz w:val="24"/>
                <w:szCs w:val="24"/>
                <w:lang w:val="en-US" w:eastAsia="en-US"/>
              </w:rPr>
            </w:pPr>
            <w:r>
              <w:rPr>
                <w:rFonts w:ascii="Calibri" w:hAnsi="Calibri" w:cs="Calibri"/>
                <w:color w:val="auto"/>
                <w:sz w:val="20"/>
                <w:szCs w:val="20"/>
                <w:lang w:eastAsia="en-US"/>
              </w:rPr>
              <w:t>V</w:t>
            </w:r>
            <w:r w:rsidR="00D139C5" w:rsidRPr="00E754E2">
              <w:rPr>
                <w:rFonts w:ascii="Calibri" w:hAnsi="Calibri" w:cs="Calibri"/>
                <w:color w:val="auto"/>
                <w:sz w:val="20"/>
                <w:szCs w:val="20"/>
                <w:lang w:eastAsia="en-US"/>
              </w:rPr>
              <w:t>archar(10)</w:t>
            </w:r>
            <w:r w:rsidR="00D139C5" w:rsidRPr="00E754E2">
              <w:rPr>
                <w:rFonts w:ascii="Calibri" w:hAnsi="Calibri" w:cs="Calibri"/>
                <w:color w:val="auto"/>
                <w:sz w:val="20"/>
                <w:szCs w:val="20"/>
                <w:lang w:val="en-US" w:eastAsia="en-US"/>
              </w:rPr>
              <w:t> </w:t>
            </w:r>
          </w:p>
        </w:tc>
        <w:tc>
          <w:tcPr>
            <w:tcW w:w="838" w:type="dxa"/>
            <w:tcBorders>
              <w:top w:val="single" w:sz="6" w:space="0" w:color="auto"/>
              <w:left w:val="single" w:sz="6" w:space="0" w:color="auto"/>
              <w:bottom w:val="single" w:sz="6" w:space="0" w:color="auto"/>
              <w:right w:val="single" w:sz="6" w:space="0" w:color="auto"/>
            </w:tcBorders>
            <w:hideMark/>
          </w:tcPr>
          <w:p w14:paraId="1F5F49AB" w14:textId="77777777"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Jā</w:t>
            </w:r>
            <w:r w:rsidRPr="00E754E2">
              <w:rPr>
                <w:rFonts w:ascii="Calibri" w:hAnsi="Calibri" w:cs="Calibri"/>
                <w:color w:val="auto"/>
                <w:sz w:val="20"/>
                <w:szCs w:val="20"/>
                <w:lang w:val="en-US" w:eastAsia="en-US"/>
              </w:rPr>
              <w:t> </w:t>
            </w:r>
          </w:p>
        </w:tc>
        <w:tc>
          <w:tcPr>
            <w:tcW w:w="3808" w:type="dxa"/>
            <w:tcBorders>
              <w:top w:val="single" w:sz="6" w:space="0" w:color="auto"/>
              <w:left w:val="single" w:sz="6" w:space="0" w:color="auto"/>
              <w:bottom w:val="single" w:sz="6" w:space="0" w:color="auto"/>
              <w:right w:val="single" w:sz="6" w:space="0" w:color="auto"/>
            </w:tcBorders>
            <w:hideMark/>
          </w:tcPr>
          <w:p w14:paraId="2599E749" w14:textId="68E6D21B"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Pieturvietas kods (ID) STIFSS sistēmā, līdz kurai brauciens vai abonements paredzēts</w:t>
            </w:r>
          </w:p>
          <w:p w14:paraId="1C4A9DE9" w14:textId="77777777"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val="en-US" w:eastAsia="en-US"/>
              </w:rPr>
              <w:t> </w:t>
            </w:r>
          </w:p>
        </w:tc>
      </w:tr>
      <w:tr w:rsidR="00192C8D" w:rsidRPr="00E754E2" w14:paraId="6CC5D388"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4217ADD6" w14:textId="7512B1A2" w:rsidR="00192C8D" w:rsidRPr="00192C8D" w:rsidRDefault="00192C8D" w:rsidP="00192C8D">
            <w:pPr>
              <w:spacing w:before="0" w:after="0"/>
              <w:jc w:val="left"/>
              <w:textAlignment w:val="baseline"/>
              <w:rPr>
                <w:rFonts w:asciiTheme="minorHAnsi" w:hAnsiTheme="minorHAnsi" w:cstheme="minorHAnsi"/>
                <w:color w:val="auto"/>
                <w:sz w:val="20"/>
                <w:szCs w:val="20"/>
                <w:lang w:eastAsia="en-US"/>
              </w:rPr>
            </w:pPr>
            <w:r w:rsidRPr="00192C8D">
              <w:rPr>
                <w:rFonts w:asciiTheme="minorHAnsi" w:hAnsiTheme="minorHAnsi" w:cstheme="minorHAnsi"/>
                <w:sz w:val="20"/>
                <w:szCs w:val="20"/>
              </w:rPr>
              <w:t>StopToOrderNo</w:t>
            </w:r>
          </w:p>
        </w:tc>
        <w:tc>
          <w:tcPr>
            <w:tcW w:w="1989" w:type="dxa"/>
            <w:tcBorders>
              <w:top w:val="single" w:sz="6" w:space="0" w:color="auto"/>
              <w:left w:val="single" w:sz="6" w:space="0" w:color="auto"/>
              <w:bottom w:val="single" w:sz="6" w:space="0" w:color="auto"/>
              <w:right w:val="single" w:sz="6" w:space="0" w:color="auto"/>
            </w:tcBorders>
          </w:tcPr>
          <w:p w14:paraId="2174C230" w14:textId="693592EE" w:rsidR="00192C8D" w:rsidRPr="00192C8D" w:rsidRDefault="00192C8D" w:rsidP="00192C8D">
            <w:pPr>
              <w:spacing w:before="0" w:after="0"/>
              <w:jc w:val="left"/>
              <w:textAlignment w:val="baseline"/>
              <w:rPr>
                <w:rFonts w:asciiTheme="minorHAnsi" w:hAnsiTheme="minorHAnsi" w:cstheme="minorHAnsi"/>
                <w:color w:val="auto"/>
                <w:sz w:val="20"/>
                <w:szCs w:val="20"/>
                <w:lang w:eastAsia="en-US"/>
              </w:rPr>
            </w:pPr>
            <w:r w:rsidRPr="00192C8D">
              <w:rPr>
                <w:rFonts w:asciiTheme="minorHAnsi" w:hAnsiTheme="minorHAnsi" w:cstheme="minorHAnsi"/>
                <w:sz w:val="20"/>
                <w:szCs w:val="20"/>
                <w:shd w:val="clear" w:color="auto" w:fill="FFFFFF"/>
              </w:rPr>
              <w:t>4</w:t>
            </w:r>
          </w:p>
        </w:tc>
        <w:tc>
          <w:tcPr>
            <w:tcW w:w="1625" w:type="dxa"/>
            <w:tcBorders>
              <w:top w:val="single" w:sz="6" w:space="0" w:color="auto"/>
              <w:left w:val="single" w:sz="6" w:space="0" w:color="auto"/>
              <w:bottom w:val="single" w:sz="6" w:space="0" w:color="auto"/>
              <w:right w:val="single" w:sz="6" w:space="0" w:color="auto"/>
            </w:tcBorders>
          </w:tcPr>
          <w:p w14:paraId="174A5DF1" w14:textId="475290B3" w:rsidR="00192C8D" w:rsidRPr="00192C8D" w:rsidRDefault="00192C8D" w:rsidP="00192C8D">
            <w:pPr>
              <w:spacing w:before="0" w:after="0"/>
              <w:jc w:val="left"/>
              <w:textAlignment w:val="baseline"/>
              <w:rPr>
                <w:rFonts w:asciiTheme="minorHAnsi" w:hAnsiTheme="minorHAnsi" w:cstheme="minorHAnsi"/>
                <w:color w:val="auto"/>
                <w:sz w:val="20"/>
                <w:szCs w:val="20"/>
                <w:lang w:eastAsia="en-US"/>
              </w:rPr>
            </w:pPr>
            <w:r w:rsidRPr="00192C8D">
              <w:rPr>
                <w:rFonts w:asciiTheme="minorHAnsi" w:hAnsiTheme="minorHAnsi" w:cstheme="minorHAnsi"/>
                <w:sz w:val="20"/>
                <w:szCs w:val="20"/>
              </w:rPr>
              <w:t>Smallint</w:t>
            </w:r>
          </w:p>
        </w:tc>
        <w:tc>
          <w:tcPr>
            <w:tcW w:w="838" w:type="dxa"/>
            <w:tcBorders>
              <w:top w:val="single" w:sz="6" w:space="0" w:color="auto"/>
              <w:left w:val="single" w:sz="6" w:space="0" w:color="auto"/>
              <w:bottom w:val="single" w:sz="6" w:space="0" w:color="auto"/>
              <w:right w:val="single" w:sz="6" w:space="0" w:color="auto"/>
            </w:tcBorders>
          </w:tcPr>
          <w:p w14:paraId="1B02AA5D" w14:textId="4585ED82" w:rsidR="00192C8D" w:rsidRPr="00192C8D" w:rsidRDefault="00192C8D" w:rsidP="00192C8D">
            <w:pPr>
              <w:spacing w:before="0" w:after="0"/>
              <w:jc w:val="left"/>
              <w:textAlignment w:val="baseline"/>
              <w:rPr>
                <w:rFonts w:asciiTheme="minorHAnsi" w:hAnsiTheme="minorHAnsi" w:cstheme="minorHAnsi"/>
                <w:color w:val="auto"/>
                <w:sz w:val="20"/>
                <w:szCs w:val="20"/>
                <w:lang w:eastAsia="en-US"/>
              </w:rPr>
            </w:pPr>
            <w:r w:rsidRPr="00192C8D">
              <w:rPr>
                <w:rFonts w:asciiTheme="minorHAnsi" w:hAnsiTheme="minorHAnsi" w:cstheme="minorHAnsi"/>
                <w:sz w:val="20"/>
                <w:szCs w:val="20"/>
              </w:rPr>
              <w:t>Nē</w:t>
            </w:r>
          </w:p>
        </w:tc>
        <w:tc>
          <w:tcPr>
            <w:tcW w:w="3808" w:type="dxa"/>
            <w:tcBorders>
              <w:top w:val="single" w:sz="6" w:space="0" w:color="auto"/>
              <w:left w:val="single" w:sz="6" w:space="0" w:color="auto"/>
              <w:bottom w:val="single" w:sz="6" w:space="0" w:color="auto"/>
              <w:right w:val="single" w:sz="6" w:space="0" w:color="auto"/>
            </w:tcBorders>
          </w:tcPr>
          <w:p w14:paraId="3DF55CD5" w14:textId="77777777" w:rsidR="00192C8D" w:rsidRPr="00192C8D" w:rsidRDefault="00192C8D" w:rsidP="00AD0A76">
            <w:pPr>
              <w:pStyle w:val="Paraststabulai"/>
            </w:pPr>
            <w:r w:rsidRPr="00192C8D">
              <w:t xml:space="preserve">Pieturvietu kombinācijas (tarificējamā brauciena) beigu pieturvietas secības numurs (Nr.p.k.) reisā. Lauks nepieciešams, jo var būt reisi, kuros  transportlīdzeklis pieturvietu  izbrauc atkārtoti – tādos reisos vienai un tai pašai pieprasījumā dotai pieturvietu kombinācijai biļetes cena un pieejamās vietas var atšķirties. </w:t>
            </w:r>
          </w:p>
          <w:p w14:paraId="08F73199" w14:textId="77777777" w:rsidR="00192C8D" w:rsidRPr="00192C8D" w:rsidRDefault="00192C8D" w:rsidP="00AD0A76">
            <w:pPr>
              <w:pStyle w:val="Paraststabulai"/>
            </w:pPr>
            <w:r w:rsidRPr="00192C8D">
              <w:t>Vienreizējām biļetēm lauka vērtība jānorāda obligāti.</w:t>
            </w:r>
          </w:p>
          <w:p w14:paraId="504E7405" w14:textId="0E36625F" w:rsidR="00192C8D" w:rsidRPr="00192C8D" w:rsidRDefault="00192C8D" w:rsidP="00192C8D">
            <w:pPr>
              <w:spacing w:before="0" w:after="0"/>
              <w:jc w:val="left"/>
              <w:textAlignment w:val="baseline"/>
              <w:rPr>
                <w:rFonts w:asciiTheme="minorHAnsi" w:hAnsiTheme="minorHAnsi" w:cstheme="minorHAnsi"/>
                <w:color w:val="auto"/>
                <w:sz w:val="20"/>
                <w:szCs w:val="20"/>
                <w:lang w:eastAsia="en-US"/>
              </w:rPr>
            </w:pPr>
            <w:r w:rsidRPr="007E54A6">
              <w:rPr>
                <w:rFonts w:asciiTheme="minorHAnsi" w:hAnsiTheme="minorHAnsi" w:cstheme="minorHAnsi"/>
                <w:color w:val="auto"/>
                <w:sz w:val="20"/>
                <w:szCs w:val="20"/>
              </w:rPr>
              <w:t>Abonementa biļetēm lauks nav jāiekļauj šajā struktūrā*</w:t>
            </w:r>
          </w:p>
        </w:tc>
      </w:tr>
      <w:tr w:rsidR="00D139C5" w:rsidRPr="00E754E2" w14:paraId="612A5539"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hideMark/>
          </w:tcPr>
          <w:p w14:paraId="7BEE6654" w14:textId="77777777" w:rsidR="00D139C5" w:rsidRPr="00E754E2" w:rsidRDefault="00D139C5" w:rsidP="00D139C5">
            <w:pPr>
              <w:spacing w:before="0" w:after="0"/>
              <w:jc w:val="left"/>
              <w:textAlignment w:val="baseline"/>
              <w:rPr>
                <w:rFonts w:ascii="Times New Roman" w:hAnsi="Times New Roman"/>
                <w:color w:val="auto"/>
                <w:sz w:val="24"/>
                <w:szCs w:val="24"/>
                <w:lang w:val="en-US" w:eastAsia="en-US"/>
              </w:rPr>
            </w:pPr>
            <w:proofErr w:type="spellStart"/>
            <w:r w:rsidRPr="00E754E2">
              <w:rPr>
                <w:rFonts w:ascii="Calibri" w:hAnsi="Calibri" w:cs="Calibri"/>
                <w:color w:val="auto"/>
                <w:sz w:val="20"/>
                <w:szCs w:val="20"/>
                <w:lang w:eastAsia="en-US"/>
              </w:rPr>
              <w:t>CarriageNo</w:t>
            </w:r>
            <w:proofErr w:type="spellEnd"/>
            <w:r w:rsidRPr="00E754E2">
              <w:rPr>
                <w:rFonts w:ascii="Calibri" w:hAnsi="Calibri" w:cs="Calibri"/>
                <w:color w:val="auto"/>
                <w:sz w:val="20"/>
                <w:szCs w:val="20"/>
                <w:lang w:val="en-US" w:eastAsia="en-US"/>
              </w:rPr>
              <w:t> </w:t>
            </w:r>
          </w:p>
        </w:tc>
        <w:tc>
          <w:tcPr>
            <w:tcW w:w="1989" w:type="dxa"/>
            <w:tcBorders>
              <w:top w:val="single" w:sz="6" w:space="0" w:color="auto"/>
              <w:left w:val="single" w:sz="6" w:space="0" w:color="auto"/>
              <w:bottom w:val="single" w:sz="6" w:space="0" w:color="auto"/>
              <w:right w:val="single" w:sz="6" w:space="0" w:color="auto"/>
            </w:tcBorders>
            <w:hideMark/>
          </w:tcPr>
          <w:p w14:paraId="03D896EF" w14:textId="77777777" w:rsidR="00D139C5" w:rsidRPr="00E754E2" w:rsidRDefault="00D139C5" w:rsidP="00D139C5">
            <w:pPr>
              <w:spacing w:before="0" w:after="0"/>
              <w:jc w:val="left"/>
              <w:textAlignment w:val="baseline"/>
              <w:rPr>
                <w:rFonts w:ascii="Calibri" w:hAnsi="Calibri" w:cs="Calibri"/>
                <w:color w:val="auto"/>
                <w:sz w:val="20"/>
                <w:szCs w:val="20"/>
                <w:lang w:eastAsia="en-US"/>
              </w:rPr>
            </w:pPr>
            <w:r w:rsidRPr="00E754E2">
              <w:rPr>
                <w:rFonts w:ascii="Calibri" w:hAnsi="Calibri" w:cs="Calibri"/>
                <w:color w:val="auto"/>
                <w:sz w:val="20"/>
                <w:szCs w:val="20"/>
                <w:lang w:eastAsia="en-US"/>
              </w:rPr>
              <w:t>189.4 </w:t>
            </w:r>
          </w:p>
        </w:tc>
        <w:tc>
          <w:tcPr>
            <w:tcW w:w="1625" w:type="dxa"/>
            <w:tcBorders>
              <w:top w:val="single" w:sz="6" w:space="0" w:color="auto"/>
              <w:left w:val="single" w:sz="6" w:space="0" w:color="auto"/>
              <w:bottom w:val="single" w:sz="6" w:space="0" w:color="auto"/>
              <w:right w:val="single" w:sz="6" w:space="0" w:color="auto"/>
            </w:tcBorders>
            <w:hideMark/>
          </w:tcPr>
          <w:p w14:paraId="27231063" w14:textId="77777777"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Varchar(16)</w:t>
            </w:r>
            <w:r w:rsidRPr="00E754E2">
              <w:rPr>
                <w:rFonts w:ascii="Calibri" w:hAnsi="Calibri" w:cs="Calibri"/>
                <w:color w:val="auto"/>
                <w:sz w:val="20"/>
                <w:szCs w:val="20"/>
                <w:lang w:val="en-US" w:eastAsia="en-US"/>
              </w:rPr>
              <w:t> </w:t>
            </w:r>
          </w:p>
        </w:tc>
        <w:tc>
          <w:tcPr>
            <w:tcW w:w="838" w:type="dxa"/>
            <w:tcBorders>
              <w:top w:val="single" w:sz="6" w:space="0" w:color="auto"/>
              <w:left w:val="single" w:sz="6" w:space="0" w:color="auto"/>
              <w:bottom w:val="single" w:sz="6" w:space="0" w:color="auto"/>
              <w:right w:val="single" w:sz="6" w:space="0" w:color="auto"/>
            </w:tcBorders>
            <w:hideMark/>
          </w:tcPr>
          <w:p w14:paraId="07387D56" w14:textId="77777777"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Nē</w:t>
            </w:r>
            <w:r w:rsidRPr="00E754E2">
              <w:rPr>
                <w:rFonts w:ascii="Calibri" w:hAnsi="Calibri" w:cs="Calibri"/>
                <w:color w:val="auto"/>
                <w:sz w:val="20"/>
                <w:szCs w:val="20"/>
                <w:lang w:val="en-US" w:eastAsia="en-US"/>
              </w:rPr>
              <w:t> </w:t>
            </w:r>
          </w:p>
        </w:tc>
        <w:tc>
          <w:tcPr>
            <w:tcW w:w="3808" w:type="dxa"/>
            <w:tcBorders>
              <w:top w:val="single" w:sz="6" w:space="0" w:color="auto"/>
              <w:left w:val="single" w:sz="6" w:space="0" w:color="auto"/>
              <w:bottom w:val="single" w:sz="6" w:space="0" w:color="auto"/>
              <w:right w:val="single" w:sz="6" w:space="0" w:color="auto"/>
            </w:tcBorders>
            <w:hideMark/>
          </w:tcPr>
          <w:p w14:paraId="1D2CF7C7" w14:textId="18043224" w:rsidR="00D139C5" w:rsidRPr="00CD044F" w:rsidRDefault="00D139C5" w:rsidP="00D139C5">
            <w:pPr>
              <w:spacing w:before="0" w:after="0"/>
              <w:jc w:val="left"/>
              <w:textAlignment w:val="baseline"/>
              <w:rPr>
                <w:rFonts w:ascii="Times New Roman" w:hAnsi="Times New Roman"/>
                <w:color w:val="auto"/>
                <w:sz w:val="24"/>
                <w:szCs w:val="24"/>
                <w:lang w:eastAsia="en-US"/>
              </w:rPr>
            </w:pPr>
            <w:r w:rsidRPr="00E754E2">
              <w:rPr>
                <w:rFonts w:ascii="Calibri" w:hAnsi="Calibri" w:cs="Calibri"/>
                <w:color w:val="auto"/>
                <w:sz w:val="20"/>
                <w:szCs w:val="20"/>
                <w:lang w:eastAsia="en-US"/>
              </w:rPr>
              <w:t>Transportlīdzekļa elementa, piemēram, vagona, globāli unikāls numurs. Obligāti jānorāda, ja ierakstā ir norādīts vietas numurs un transportlīdzeklis sastāv no vairākiem elementiem, piemēram, vagoniem un katrā no tiem vietu numerācija sākas no jauna</w:t>
            </w:r>
          </w:p>
        </w:tc>
      </w:tr>
      <w:tr w:rsidR="00D139C5" w:rsidRPr="00E754E2" w14:paraId="610D55B9"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hideMark/>
          </w:tcPr>
          <w:p w14:paraId="301453EF" w14:textId="77777777"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PlaceNo</w:t>
            </w:r>
            <w:r w:rsidRPr="00E754E2">
              <w:rPr>
                <w:rFonts w:ascii="Calibri" w:hAnsi="Calibri" w:cs="Calibri"/>
                <w:color w:val="auto"/>
                <w:sz w:val="20"/>
                <w:szCs w:val="20"/>
                <w:lang w:val="en-US" w:eastAsia="en-US"/>
              </w:rPr>
              <w:t> </w:t>
            </w:r>
          </w:p>
        </w:tc>
        <w:tc>
          <w:tcPr>
            <w:tcW w:w="1989" w:type="dxa"/>
            <w:tcBorders>
              <w:top w:val="single" w:sz="6" w:space="0" w:color="auto"/>
              <w:left w:val="single" w:sz="6" w:space="0" w:color="auto"/>
              <w:bottom w:val="single" w:sz="6" w:space="0" w:color="auto"/>
              <w:right w:val="single" w:sz="6" w:space="0" w:color="auto"/>
            </w:tcBorders>
            <w:hideMark/>
          </w:tcPr>
          <w:p w14:paraId="16E4C4B4" w14:textId="77777777"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1</w:t>
            </w:r>
            <w:r w:rsidRPr="00E754E2">
              <w:rPr>
                <w:rFonts w:ascii="Calibri" w:hAnsi="Calibri" w:cs="Calibri"/>
                <w:color w:val="auto"/>
                <w:sz w:val="20"/>
                <w:szCs w:val="20"/>
                <w:lang w:val="en-US" w:eastAsia="en-US"/>
              </w:rPr>
              <w:t> </w:t>
            </w:r>
          </w:p>
        </w:tc>
        <w:tc>
          <w:tcPr>
            <w:tcW w:w="1625" w:type="dxa"/>
            <w:tcBorders>
              <w:top w:val="single" w:sz="6" w:space="0" w:color="auto"/>
              <w:left w:val="single" w:sz="6" w:space="0" w:color="auto"/>
              <w:bottom w:val="single" w:sz="6" w:space="0" w:color="auto"/>
              <w:right w:val="single" w:sz="6" w:space="0" w:color="auto"/>
            </w:tcBorders>
            <w:hideMark/>
          </w:tcPr>
          <w:p w14:paraId="615AEECD" w14:textId="13B95990" w:rsidR="00D139C5" w:rsidRPr="00E754E2" w:rsidRDefault="00A37F46" w:rsidP="00D139C5">
            <w:pPr>
              <w:spacing w:before="0" w:after="0"/>
              <w:jc w:val="left"/>
              <w:textAlignment w:val="baseline"/>
              <w:rPr>
                <w:rFonts w:ascii="Times New Roman" w:hAnsi="Times New Roman"/>
                <w:color w:val="auto"/>
                <w:sz w:val="24"/>
                <w:szCs w:val="24"/>
                <w:lang w:val="en-US" w:eastAsia="en-US"/>
              </w:rPr>
            </w:pPr>
            <w:r>
              <w:rPr>
                <w:rFonts w:ascii="Calibri" w:hAnsi="Calibri" w:cs="Calibri"/>
                <w:color w:val="auto"/>
                <w:sz w:val="20"/>
                <w:szCs w:val="20"/>
                <w:lang w:eastAsia="en-US"/>
              </w:rPr>
              <w:t>V</w:t>
            </w:r>
            <w:r w:rsidR="00D139C5" w:rsidRPr="00E754E2">
              <w:rPr>
                <w:rFonts w:ascii="Calibri" w:hAnsi="Calibri" w:cs="Calibri"/>
                <w:color w:val="auto"/>
                <w:sz w:val="20"/>
                <w:szCs w:val="20"/>
                <w:lang w:eastAsia="en-US"/>
              </w:rPr>
              <w:t>archar(10)</w:t>
            </w:r>
            <w:r w:rsidR="00D139C5" w:rsidRPr="00E754E2">
              <w:rPr>
                <w:rFonts w:ascii="Calibri" w:hAnsi="Calibri" w:cs="Calibri"/>
                <w:color w:val="auto"/>
                <w:sz w:val="20"/>
                <w:szCs w:val="20"/>
                <w:lang w:val="en-US" w:eastAsia="en-US"/>
              </w:rPr>
              <w:t> </w:t>
            </w:r>
          </w:p>
        </w:tc>
        <w:tc>
          <w:tcPr>
            <w:tcW w:w="838" w:type="dxa"/>
            <w:tcBorders>
              <w:top w:val="single" w:sz="6" w:space="0" w:color="auto"/>
              <w:left w:val="single" w:sz="6" w:space="0" w:color="auto"/>
              <w:bottom w:val="single" w:sz="6" w:space="0" w:color="auto"/>
              <w:right w:val="single" w:sz="6" w:space="0" w:color="auto"/>
            </w:tcBorders>
            <w:hideMark/>
          </w:tcPr>
          <w:p w14:paraId="78881E43" w14:textId="77777777"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Nē</w:t>
            </w:r>
            <w:r w:rsidRPr="00E754E2">
              <w:rPr>
                <w:rFonts w:ascii="Calibri" w:hAnsi="Calibri" w:cs="Calibri"/>
                <w:color w:val="auto"/>
                <w:sz w:val="20"/>
                <w:szCs w:val="20"/>
                <w:lang w:val="en-US" w:eastAsia="en-US"/>
              </w:rPr>
              <w:t> </w:t>
            </w:r>
          </w:p>
        </w:tc>
        <w:tc>
          <w:tcPr>
            <w:tcW w:w="3808" w:type="dxa"/>
            <w:tcBorders>
              <w:top w:val="single" w:sz="6" w:space="0" w:color="auto"/>
              <w:left w:val="single" w:sz="6" w:space="0" w:color="auto"/>
              <w:bottom w:val="single" w:sz="6" w:space="0" w:color="auto"/>
              <w:right w:val="single" w:sz="6" w:space="0" w:color="auto"/>
            </w:tcBorders>
            <w:hideMark/>
          </w:tcPr>
          <w:p w14:paraId="18FDF0D8" w14:textId="3FCD05C7"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Vietas numurs transportlīdzeklī. Norāda biļešu</w:t>
            </w:r>
            <w:r w:rsidR="00F36966">
              <w:rPr>
                <w:rFonts w:ascii="Calibri" w:hAnsi="Calibri" w:cs="Calibri"/>
                <w:color w:val="auto"/>
                <w:sz w:val="20"/>
                <w:szCs w:val="20"/>
                <w:lang w:eastAsia="en-US"/>
              </w:rPr>
              <w:t xml:space="preserve"> pamattip</w:t>
            </w:r>
            <w:r w:rsidRPr="00E754E2">
              <w:rPr>
                <w:rFonts w:ascii="Calibri" w:hAnsi="Calibri" w:cs="Calibri"/>
                <w:color w:val="auto"/>
                <w:sz w:val="20"/>
                <w:szCs w:val="20"/>
                <w:lang w:eastAsia="en-US"/>
              </w:rPr>
              <w:t>iem, kas nav abonementa,  pie nosacījuma, ka  sēdvieta ir numurēta</w:t>
            </w:r>
            <w:r>
              <w:rPr>
                <w:rFonts w:ascii="Calibri" w:hAnsi="Calibri" w:cs="Calibri"/>
                <w:color w:val="auto"/>
                <w:sz w:val="20"/>
                <w:szCs w:val="20"/>
                <w:lang w:eastAsia="en-US"/>
              </w:rPr>
              <w:t>s</w:t>
            </w:r>
          </w:p>
        </w:tc>
      </w:tr>
      <w:tr w:rsidR="00D139C5" w:rsidRPr="00E754E2" w14:paraId="73D341CD"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hideMark/>
          </w:tcPr>
          <w:p w14:paraId="579E9071" w14:textId="77777777"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TicketTypeNo</w:t>
            </w:r>
            <w:r w:rsidRPr="00E754E2">
              <w:rPr>
                <w:rFonts w:ascii="Calibri" w:hAnsi="Calibri" w:cs="Calibri"/>
                <w:color w:val="auto"/>
                <w:sz w:val="20"/>
                <w:szCs w:val="20"/>
                <w:lang w:val="en-US" w:eastAsia="en-US"/>
              </w:rPr>
              <w:t> </w:t>
            </w:r>
          </w:p>
        </w:tc>
        <w:tc>
          <w:tcPr>
            <w:tcW w:w="1989" w:type="dxa"/>
            <w:tcBorders>
              <w:top w:val="single" w:sz="6" w:space="0" w:color="auto"/>
              <w:left w:val="single" w:sz="6" w:space="0" w:color="auto"/>
              <w:bottom w:val="single" w:sz="6" w:space="0" w:color="auto"/>
              <w:right w:val="single" w:sz="6" w:space="0" w:color="auto"/>
            </w:tcBorders>
            <w:hideMark/>
          </w:tcPr>
          <w:p w14:paraId="79183103" w14:textId="77777777"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2001</w:t>
            </w:r>
            <w:r w:rsidRPr="00E754E2">
              <w:rPr>
                <w:rFonts w:ascii="Calibri" w:hAnsi="Calibri" w:cs="Calibri"/>
                <w:color w:val="auto"/>
                <w:sz w:val="20"/>
                <w:szCs w:val="20"/>
                <w:lang w:val="en-US" w:eastAsia="en-US"/>
              </w:rPr>
              <w:t> </w:t>
            </w:r>
          </w:p>
        </w:tc>
        <w:tc>
          <w:tcPr>
            <w:tcW w:w="1625" w:type="dxa"/>
            <w:tcBorders>
              <w:top w:val="single" w:sz="6" w:space="0" w:color="auto"/>
              <w:left w:val="single" w:sz="6" w:space="0" w:color="auto"/>
              <w:bottom w:val="single" w:sz="6" w:space="0" w:color="auto"/>
              <w:right w:val="single" w:sz="6" w:space="0" w:color="auto"/>
            </w:tcBorders>
            <w:hideMark/>
          </w:tcPr>
          <w:p w14:paraId="301D4ADC" w14:textId="77777777"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Varchar(11)</w:t>
            </w:r>
            <w:r w:rsidRPr="00E754E2">
              <w:rPr>
                <w:rFonts w:ascii="Calibri" w:hAnsi="Calibri" w:cs="Calibri"/>
                <w:color w:val="auto"/>
                <w:sz w:val="20"/>
                <w:szCs w:val="20"/>
                <w:lang w:val="en-US" w:eastAsia="en-US"/>
              </w:rPr>
              <w:t> </w:t>
            </w:r>
          </w:p>
        </w:tc>
        <w:tc>
          <w:tcPr>
            <w:tcW w:w="838" w:type="dxa"/>
            <w:tcBorders>
              <w:top w:val="single" w:sz="6" w:space="0" w:color="auto"/>
              <w:left w:val="single" w:sz="6" w:space="0" w:color="auto"/>
              <w:bottom w:val="single" w:sz="6" w:space="0" w:color="auto"/>
              <w:right w:val="single" w:sz="6" w:space="0" w:color="auto"/>
            </w:tcBorders>
            <w:hideMark/>
          </w:tcPr>
          <w:p w14:paraId="6ECD9CAE" w14:textId="77777777" w:rsidR="00D139C5" w:rsidRPr="00E754E2" w:rsidRDefault="00D139C5" w:rsidP="00D139C5">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Jā</w:t>
            </w:r>
            <w:r w:rsidRPr="00E754E2">
              <w:rPr>
                <w:rFonts w:ascii="Calibri" w:hAnsi="Calibri" w:cs="Calibri"/>
                <w:color w:val="auto"/>
                <w:sz w:val="20"/>
                <w:szCs w:val="20"/>
                <w:lang w:val="en-US" w:eastAsia="en-US"/>
              </w:rPr>
              <w:t> </w:t>
            </w:r>
          </w:p>
        </w:tc>
        <w:tc>
          <w:tcPr>
            <w:tcW w:w="3808" w:type="dxa"/>
            <w:tcBorders>
              <w:top w:val="single" w:sz="6" w:space="0" w:color="auto"/>
              <w:left w:val="single" w:sz="6" w:space="0" w:color="auto"/>
              <w:bottom w:val="single" w:sz="6" w:space="0" w:color="auto"/>
              <w:right w:val="single" w:sz="6" w:space="0" w:color="auto"/>
            </w:tcBorders>
            <w:hideMark/>
          </w:tcPr>
          <w:p w14:paraId="6100B958" w14:textId="4EC4D890" w:rsidR="00D139C5" w:rsidRPr="00CD044F" w:rsidRDefault="00D139C5" w:rsidP="00D139C5">
            <w:pPr>
              <w:spacing w:before="0" w:after="0"/>
              <w:jc w:val="left"/>
              <w:textAlignment w:val="baseline"/>
              <w:rPr>
                <w:rFonts w:ascii="Times New Roman" w:hAnsi="Times New Roman"/>
                <w:color w:val="auto"/>
                <w:sz w:val="24"/>
                <w:szCs w:val="24"/>
                <w:lang w:eastAsia="en-US"/>
              </w:rPr>
            </w:pPr>
            <w:r w:rsidRPr="00E754E2">
              <w:rPr>
                <w:rFonts w:ascii="Calibri" w:hAnsi="Calibri" w:cs="Calibri"/>
                <w:color w:val="auto"/>
                <w:sz w:val="20"/>
                <w:szCs w:val="20"/>
                <w:lang w:eastAsia="en-US"/>
              </w:rPr>
              <w:t>Biļešu tipa numurs no VBN uzturēta biļešu tipu kataloga. Biļešu tipu kataloga datus  VBNIS pēc pieprasījuma izsniedz ar API-O servisu</w:t>
            </w:r>
          </w:p>
        </w:tc>
      </w:tr>
      <w:tr w:rsidR="00CC3032" w:rsidRPr="00E754E2" w14:paraId="6D0141BB"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1B4B86AE" w14:textId="09C08BEA" w:rsidR="00CC3032" w:rsidRPr="00E754E2" w:rsidRDefault="00CC3032" w:rsidP="00CC3032">
            <w:pPr>
              <w:spacing w:before="0" w:after="0"/>
              <w:jc w:val="left"/>
              <w:textAlignment w:val="baseline"/>
              <w:rPr>
                <w:rFonts w:ascii="Calibri" w:hAnsi="Calibri" w:cs="Calibri"/>
                <w:color w:val="auto"/>
                <w:sz w:val="20"/>
                <w:szCs w:val="20"/>
                <w:lang w:eastAsia="en-US"/>
              </w:rPr>
            </w:pPr>
            <w:r w:rsidRPr="00CC3032">
              <w:rPr>
                <w:rFonts w:asciiTheme="minorHAnsi" w:eastAsiaTheme="minorHAnsi" w:hAnsiTheme="minorHAnsi" w:cstheme="minorBidi"/>
                <w:color w:val="auto"/>
                <w:sz w:val="20"/>
                <w:lang w:eastAsia="en-US"/>
              </w:rPr>
              <w:t>Zone[]</w:t>
            </w:r>
          </w:p>
        </w:tc>
        <w:tc>
          <w:tcPr>
            <w:tcW w:w="1989" w:type="dxa"/>
            <w:tcBorders>
              <w:top w:val="single" w:sz="6" w:space="0" w:color="auto"/>
              <w:left w:val="single" w:sz="6" w:space="0" w:color="auto"/>
              <w:bottom w:val="single" w:sz="6" w:space="0" w:color="auto"/>
              <w:right w:val="single" w:sz="6" w:space="0" w:color="auto"/>
            </w:tcBorders>
          </w:tcPr>
          <w:p w14:paraId="3B7A71EA" w14:textId="77777777" w:rsidR="00CC3032" w:rsidRPr="00E754E2" w:rsidRDefault="00CC3032" w:rsidP="00CC3032">
            <w:pPr>
              <w:spacing w:before="0" w:after="0"/>
              <w:jc w:val="left"/>
              <w:textAlignment w:val="baseline"/>
              <w:rPr>
                <w:rFonts w:ascii="Calibri" w:hAnsi="Calibri" w:cs="Calibri"/>
                <w:color w:val="auto"/>
                <w:sz w:val="20"/>
                <w:szCs w:val="20"/>
                <w:lang w:eastAsia="en-US"/>
              </w:rPr>
            </w:pPr>
          </w:p>
        </w:tc>
        <w:tc>
          <w:tcPr>
            <w:tcW w:w="1625" w:type="dxa"/>
            <w:tcBorders>
              <w:top w:val="single" w:sz="6" w:space="0" w:color="auto"/>
              <w:left w:val="single" w:sz="6" w:space="0" w:color="auto"/>
              <w:bottom w:val="single" w:sz="6" w:space="0" w:color="auto"/>
              <w:right w:val="single" w:sz="6" w:space="0" w:color="auto"/>
            </w:tcBorders>
          </w:tcPr>
          <w:p w14:paraId="6370FA64" w14:textId="77777777" w:rsidR="00CC3032" w:rsidRPr="00E754E2" w:rsidRDefault="00CC3032" w:rsidP="00CC3032">
            <w:pPr>
              <w:spacing w:before="0" w:after="0"/>
              <w:jc w:val="left"/>
              <w:textAlignment w:val="baseline"/>
              <w:rPr>
                <w:rFonts w:ascii="Calibri" w:hAnsi="Calibri" w:cs="Calibri"/>
                <w:color w:val="auto"/>
                <w:sz w:val="20"/>
                <w:szCs w:val="20"/>
                <w:lang w:eastAsia="en-US"/>
              </w:rPr>
            </w:pPr>
          </w:p>
        </w:tc>
        <w:tc>
          <w:tcPr>
            <w:tcW w:w="838" w:type="dxa"/>
            <w:tcBorders>
              <w:top w:val="single" w:sz="6" w:space="0" w:color="auto"/>
              <w:left w:val="single" w:sz="6" w:space="0" w:color="auto"/>
              <w:bottom w:val="single" w:sz="6" w:space="0" w:color="auto"/>
              <w:right w:val="single" w:sz="6" w:space="0" w:color="auto"/>
            </w:tcBorders>
          </w:tcPr>
          <w:p w14:paraId="0042CD1C" w14:textId="1494B249" w:rsidR="00CC3032" w:rsidRPr="00E754E2" w:rsidRDefault="00CC3032" w:rsidP="00CC3032">
            <w:pPr>
              <w:spacing w:before="0" w:after="0"/>
              <w:jc w:val="left"/>
              <w:textAlignment w:val="baseline"/>
              <w:rPr>
                <w:rFonts w:ascii="Calibri" w:hAnsi="Calibri" w:cs="Calibri"/>
                <w:color w:val="auto"/>
                <w:sz w:val="20"/>
                <w:szCs w:val="20"/>
                <w:lang w:eastAsia="en-US"/>
              </w:rPr>
            </w:pPr>
            <w:r w:rsidRPr="00924870">
              <w:rPr>
                <w:rFonts w:asciiTheme="minorHAnsi" w:eastAsiaTheme="minorHAnsi" w:hAnsiTheme="minorHAnsi" w:cstheme="minorBidi"/>
                <w:color w:val="auto"/>
                <w:sz w:val="20"/>
                <w:lang w:eastAsia="en-US"/>
              </w:rPr>
              <w:t>Nē</w:t>
            </w:r>
          </w:p>
        </w:tc>
        <w:tc>
          <w:tcPr>
            <w:tcW w:w="3808" w:type="dxa"/>
            <w:tcBorders>
              <w:top w:val="single" w:sz="6" w:space="0" w:color="auto"/>
              <w:left w:val="single" w:sz="6" w:space="0" w:color="auto"/>
              <w:bottom w:val="single" w:sz="6" w:space="0" w:color="auto"/>
              <w:right w:val="single" w:sz="6" w:space="0" w:color="auto"/>
            </w:tcBorders>
          </w:tcPr>
          <w:p w14:paraId="1DC36B8A" w14:textId="1605A934" w:rsidR="00CC3032" w:rsidRPr="00E754E2" w:rsidRDefault="00CC3032" w:rsidP="00CC3032">
            <w:pPr>
              <w:spacing w:before="0" w:after="0"/>
              <w:jc w:val="left"/>
              <w:textAlignment w:val="baseline"/>
              <w:rPr>
                <w:rFonts w:ascii="Calibri" w:hAnsi="Calibri" w:cs="Calibri"/>
                <w:color w:val="auto"/>
                <w:sz w:val="20"/>
                <w:szCs w:val="20"/>
                <w:lang w:eastAsia="en-US"/>
              </w:rPr>
            </w:pPr>
            <w:r w:rsidRPr="00924870">
              <w:rPr>
                <w:rFonts w:asciiTheme="minorHAnsi" w:eastAsiaTheme="minorHAnsi" w:hAnsiTheme="minorHAnsi" w:cstheme="minorBidi"/>
                <w:color w:val="auto"/>
                <w:sz w:val="20"/>
                <w:lang w:eastAsia="en-US"/>
              </w:rPr>
              <w:t>Vilciena zona</w:t>
            </w:r>
            <w:r>
              <w:rPr>
                <w:rFonts w:asciiTheme="minorHAnsi" w:eastAsiaTheme="minorHAnsi" w:hAnsiTheme="minorHAnsi" w:cstheme="minorBidi"/>
                <w:color w:val="auto"/>
                <w:sz w:val="20"/>
                <w:lang w:eastAsia="en-US"/>
              </w:rPr>
              <w:t>s</w:t>
            </w:r>
            <w:r w:rsidRPr="00924870">
              <w:rPr>
                <w:rFonts w:asciiTheme="minorHAnsi" w:eastAsiaTheme="minorHAnsi" w:hAnsiTheme="minorHAnsi" w:cstheme="minorBidi"/>
                <w:color w:val="auto"/>
                <w:sz w:val="20"/>
                <w:lang w:eastAsia="en-US"/>
              </w:rPr>
              <w:t>/ starpzona</w:t>
            </w:r>
            <w:r>
              <w:rPr>
                <w:rFonts w:asciiTheme="minorHAnsi" w:eastAsiaTheme="minorHAnsi" w:hAnsiTheme="minorHAnsi" w:cstheme="minorBidi"/>
                <w:color w:val="auto"/>
                <w:sz w:val="20"/>
                <w:lang w:eastAsia="en-US"/>
              </w:rPr>
              <w:t>s</w:t>
            </w:r>
            <w:r w:rsidRPr="00924870">
              <w:rPr>
                <w:rFonts w:asciiTheme="minorHAnsi" w:eastAsiaTheme="minorHAnsi" w:hAnsiTheme="minorHAnsi" w:cstheme="minorBidi"/>
                <w:color w:val="auto"/>
                <w:sz w:val="20"/>
                <w:lang w:eastAsia="en-US"/>
              </w:rPr>
              <w:t>/ līnija</w:t>
            </w:r>
            <w:r>
              <w:rPr>
                <w:rFonts w:asciiTheme="minorHAnsi" w:eastAsiaTheme="minorHAnsi" w:hAnsiTheme="minorHAnsi" w:cstheme="minorBidi"/>
                <w:color w:val="auto"/>
                <w:sz w:val="20"/>
                <w:lang w:eastAsia="en-US"/>
              </w:rPr>
              <w:t>s</w:t>
            </w:r>
            <w:r w:rsidRPr="00924870">
              <w:rPr>
                <w:rFonts w:asciiTheme="minorHAnsi" w:eastAsiaTheme="minorHAnsi" w:hAnsiTheme="minorHAnsi" w:cstheme="minorBidi"/>
                <w:color w:val="auto"/>
                <w:sz w:val="20"/>
                <w:lang w:eastAsia="en-US"/>
              </w:rPr>
              <w:t>, kas attiecināma</w:t>
            </w:r>
            <w:r>
              <w:rPr>
                <w:rFonts w:asciiTheme="minorHAnsi" w:eastAsiaTheme="minorHAnsi" w:hAnsiTheme="minorHAnsi" w:cstheme="minorBidi"/>
                <w:color w:val="auto"/>
                <w:sz w:val="20"/>
                <w:lang w:eastAsia="en-US"/>
              </w:rPr>
              <w:t>s</w:t>
            </w:r>
            <w:r w:rsidRPr="00924870">
              <w:rPr>
                <w:rFonts w:asciiTheme="minorHAnsi" w:eastAsiaTheme="minorHAnsi" w:hAnsiTheme="minorHAnsi" w:cstheme="minorBidi"/>
                <w:color w:val="auto"/>
                <w:sz w:val="20"/>
                <w:lang w:eastAsia="en-US"/>
              </w:rPr>
              <w:t xml:space="preserve"> uz konkrēto biļetē norādīto pieturvietu kombināciju. Struktūra aprakstīta </w:t>
            </w:r>
            <w:r w:rsidRPr="005433A6">
              <w:rPr>
                <w:rFonts w:asciiTheme="minorHAnsi" w:eastAsiaTheme="minorHAnsi" w:hAnsiTheme="minorHAnsi" w:cstheme="minorBidi"/>
                <w:color w:val="auto"/>
                <w:sz w:val="20"/>
                <w:lang w:eastAsia="en-US"/>
              </w:rPr>
              <w:t>[</w:t>
            </w:r>
            <w:r w:rsidR="005433A6" w:rsidRPr="005433A6">
              <w:rPr>
                <w:rFonts w:asciiTheme="minorHAnsi" w:eastAsiaTheme="minorHAnsi" w:hAnsiTheme="minorHAnsi" w:cstheme="minorBidi"/>
                <w:color w:val="auto"/>
                <w:sz w:val="20"/>
                <w:lang w:eastAsia="en-US"/>
              </w:rPr>
              <w:fldChar w:fldCharType="begin"/>
            </w:r>
            <w:r w:rsidR="005433A6" w:rsidRPr="005433A6">
              <w:rPr>
                <w:rFonts w:asciiTheme="minorHAnsi" w:eastAsiaTheme="minorHAnsi" w:hAnsiTheme="minorHAnsi" w:cstheme="minorBidi"/>
                <w:color w:val="auto"/>
                <w:sz w:val="20"/>
                <w:lang w:eastAsia="en-US"/>
              </w:rPr>
              <w:instrText xml:space="preserve"> REF _Ref118102747 \r \h  \* MERGEFORMAT </w:instrText>
            </w:r>
            <w:r w:rsidR="005433A6" w:rsidRPr="005433A6">
              <w:rPr>
                <w:rFonts w:asciiTheme="minorHAnsi" w:eastAsiaTheme="minorHAnsi" w:hAnsiTheme="minorHAnsi" w:cstheme="minorBidi"/>
                <w:color w:val="auto"/>
                <w:sz w:val="20"/>
                <w:lang w:eastAsia="en-US"/>
              </w:rPr>
            </w:r>
            <w:r w:rsidR="005433A6" w:rsidRPr="005433A6">
              <w:rPr>
                <w:rFonts w:asciiTheme="minorHAnsi" w:eastAsiaTheme="minorHAnsi" w:hAnsiTheme="minorHAnsi" w:cstheme="minorBidi"/>
                <w:color w:val="auto"/>
                <w:sz w:val="20"/>
                <w:lang w:eastAsia="en-US"/>
              </w:rPr>
              <w:fldChar w:fldCharType="separate"/>
            </w:r>
            <w:r w:rsidR="00393DCD">
              <w:rPr>
                <w:rFonts w:asciiTheme="minorHAnsi" w:eastAsiaTheme="minorHAnsi" w:hAnsiTheme="minorHAnsi" w:cstheme="minorBidi"/>
                <w:color w:val="auto"/>
                <w:sz w:val="20"/>
                <w:lang w:eastAsia="en-US"/>
              </w:rPr>
              <w:t>4.1.6.1.1</w:t>
            </w:r>
            <w:r w:rsidR="005433A6" w:rsidRPr="005433A6">
              <w:rPr>
                <w:rFonts w:asciiTheme="minorHAnsi" w:eastAsiaTheme="minorHAnsi" w:hAnsiTheme="minorHAnsi" w:cstheme="minorBidi"/>
                <w:color w:val="auto"/>
                <w:sz w:val="20"/>
                <w:lang w:eastAsia="en-US"/>
              </w:rPr>
              <w:fldChar w:fldCharType="end"/>
            </w:r>
            <w:r w:rsidRPr="005433A6">
              <w:rPr>
                <w:rFonts w:asciiTheme="minorHAnsi" w:eastAsiaTheme="minorHAnsi" w:hAnsiTheme="minorHAnsi" w:cstheme="minorBidi"/>
                <w:color w:val="auto"/>
                <w:sz w:val="20"/>
                <w:lang w:eastAsia="en-US"/>
              </w:rPr>
              <w:t>]</w:t>
            </w:r>
          </w:p>
        </w:tc>
      </w:tr>
    </w:tbl>
    <w:p w14:paraId="512F08E8" w14:textId="601ACC6B" w:rsidR="00192C8D" w:rsidRDefault="00192C8D" w:rsidP="00192C8D">
      <w:pPr>
        <w:rPr>
          <w:sz w:val="18"/>
          <w:szCs w:val="18"/>
        </w:rPr>
      </w:pPr>
      <w:r w:rsidRPr="00E41097">
        <w:rPr>
          <w:sz w:val="18"/>
          <w:szCs w:val="18"/>
        </w:rPr>
        <w:t>* Jo vairāku vienādu pieturvietu kombināciju gadījumā vienā reisā abonementa cenas aprēķinā vienmēr tiks izmantots tarifs pieturvietu kombinācijai ar īsāko ceļu (mazāko tarifu).</w:t>
      </w:r>
    </w:p>
    <w:p w14:paraId="2C0BBC62" w14:textId="5F953356" w:rsidR="00483DB4" w:rsidRPr="00483DB4" w:rsidRDefault="00483DB4" w:rsidP="007C5630">
      <w:pPr>
        <w:jc w:val="left"/>
        <w:rPr>
          <w:rFonts w:cs="Open Sans"/>
          <w:sz w:val="18"/>
          <w:szCs w:val="18"/>
          <w:lang w:eastAsia="en-US"/>
        </w:rPr>
      </w:pPr>
      <w:r>
        <w:rPr>
          <w:sz w:val="18"/>
          <w:szCs w:val="18"/>
        </w:rPr>
        <w:t xml:space="preserve">** </w:t>
      </w:r>
      <w:r w:rsidRPr="00483DB4">
        <w:rPr>
          <w:rFonts w:cs="Open Sans"/>
          <w:sz w:val="18"/>
          <w:szCs w:val="18"/>
          <w:lang w:eastAsia="en-US"/>
        </w:rPr>
        <w:t xml:space="preserve">Transportlīdzeklim, lai iegūtu biļetes numuru, ko tas emitē pats, </w:t>
      </w:r>
      <w:r w:rsidRPr="00483DB4">
        <w:rPr>
          <w:rFonts w:cs="Open Sans"/>
          <w:b/>
          <w:bCs/>
          <w:sz w:val="18"/>
          <w:szCs w:val="18"/>
          <w:lang w:eastAsia="en-US"/>
        </w:rPr>
        <w:t>nav jāizsauc</w:t>
      </w:r>
      <w:r w:rsidRPr="00483DB4">
        <w:rPr>
          <w:rFonts w:cs="Open Sans"/>
          <w:sz w:val="18"/>
          <w:szCs w:val="18"/>
          <w:lang w:eastAsia="en-US"/>
        </w:rPr>
        <w:t xml:space="preserve"> VBN API metode, bet gan pašam jāģenerē globāli unikāls biļetes numurs.</w:t>
      </w:r>
      <w:r>
        <w:rPr>
          <w:rFonts w:cs="Open Sans"/>
          <w:sz w:val="18"/>
          <w:szCs w:val="18"/>
          <w:lang w:eastAsia="en-US"/>
        </w:rPr>
        <w:t xml:space="preserve"> </w:t>
      </w:r>
      <w:bookmarkStart w:id="100" w:name="_Hlk98184740"/>
      <w:r w:rsidRPr="00483DB4">
        <w:rPr>
          <w:rFonts w:cs="Open Sans"/>
          <w:sz w:val="18"/>
          <w:szCs w:val="18"/>
          <w:lang w:eastAsia="en-US"/>
        </w:rPr>
        <w:t xml:space="preserve">Biļetes numura formāts: </w:t>
      </w:r>
      <w:hyperlink r:id="rId12" w:anchor="Format" w:history="1">
        <w:r w:rsidRPr="00483DB4">
          <w:rPr>
            <w:rStyle w:val="Hyperlink"/>
            <w:rFonts w:eastAsiaTheme="majorEastAsia" w:cs="Open Sans"/>
            <w:sz w:val="18"/>
            <w:szCs w:val="18"/>
            <w:lang w:eastAsia="en-US"/>
          </w:rPr>
          <w:t>https://en.wikipedia.org/wiki/Universally_unique_identifier#Format</w:t>
        </w:r>
      </w:hyperlink>
      <w:r w:rsidRPr="00483DB4">
        <w:rPr>
          <w:rFonts w:cs="Open Sans"/>
          <w:sz w:val="18"/>
          <w:szCs w:val="18"/>
          <w:lang w:eastAsia="en-US"/>
        </w:rPr>
        <w:t xml:space="preserve"> jeb:</w:t>
      </w:r>
    </w:p>
    <w:p w14:paraId="5946BA2A" w14:textId="4335EFF0" w:rsidR="00483DB4" w:rsidRPr="00483DB4" w:rsidRDefault="00483DB4" w:rsidP="00483DB4">
      <w:pPr>
        <w:pStyle w:val="NormalWeb"/>
        <w:shd w:val="clear" w:color="auto" w:fill="FFFFFF"/>
        <w:spacing w:before="120" w:beforeAutospacing="0" w:after="120" w:afterAutospacing="0"/>
        <w:rPr>
          <w:rFonts w:ascii="Open Sans" w:hAnsi="Open Sans" w:cs="Open Sans"/>
          <w:i/>
          <w:iCs/>
          <w:color w:val="202122"/>
          <w:sz w:val="18"/>
          <w:szCs w:val="18"/>
        </w:rPr>
      </w:pPr>
      <w:proofErr w:type="spellStart"/>
      <w:r w:rsidRPr="00483DB4">
        <w:rPr>
          <w:rFonts w:ascii="Open Sans" w:hAnsi="Open Sans" w:cs="Open Sans"/>
          <w:i/>
          <w:iCs/>
          <w:color w:val="202122"/>
          <w:sz w:val="18"/>
          <w:szCs w:val="18"/>
        </w:rPr>
        <w:lastRenderedPageBreak/>
        <w:t>In</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its</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canonical</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textual</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representation</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the</w:t>
      </w:r>
      <w:proofErr w:type="spellEnd"/>
      <w:r w:rsidRPr="00483DB4">
        <w:rPr>
          <w:rFonts w:ascii="Open Sans" w:hAnsi="Open Sans" w:cs="Open Sans"/>
          <w:i/>
          <w:iCs/>
          <w:color w:val="202122"/>
          <w:sz w:val="18"/>
          <w:szCs w:val="18"/>
        </w:rPr>
        <w:t xml:space="preserve"> 16 </w:t>
      </w:r>
      <w:proofErr w:type="spellStart"/>
      <w:r>
        <w:fldChar w:fldCharType="begin"/>
      </w:r>
      <w:r>
        <w:instrText>HYPERLINK "https://en.wikipedia.org/wiki/Octet_(computing)" \o "Octet (computing)"</w:instrText>
      </w:r>
      <w:r>
        <w:fldChar w:fldCharType="separate"/>
      </w:r>
      <w:r w:rsidRPr="00483DB4">
        <w:rPr>
          <w:rStyle w:val="Hyperlink"/>
          <w:rFonts w:ascii="Open Sans" w:eastAsiaTheme="majorEastAsia" w:hAnsi="Open Sans" w:cs="Open Sans"/>
          <w:i/>
          <w:iCs/>
          <w:color w:val="0645AD"/>
          <w:sz w:val="18"/>
          <w:szCs w:val="18"/>
        </w:rPr>
        <w:t>octets</w:t>
      </w:r>
      <w:proofErr w:type="spellEnd"/>
      <w:r>
        <w:fldChar w:fldCharType="end"/>
      </w:r>
      <w:r w:rsidRPr="00483DB4">
        <w:rPr>
          <w:rFonts w:ascii="Open Sans" w:hAnsi="Open Sans" w:cs="Open Sans"/>
          <w:i/>
          <w:iCs/>
          <w:color w:val="202122"/>
          <w:sz w:val="18"/>
          <w:szCs w:val="18"/>
        </w:rPr>
        <w:t> </w:t>
      </w:r>
      <w:proofErr w:type="spellStart"/>
      <w:r w:rsidRPr="00483DB4">
        <w:rPr>
          <w:rFonts w:ascii="Open Sans" w:hAnsi="Open Sans" w:cs="Open Sans"/>
          <w:i/>
          <w:iCs/>
          <w:color w:val="202122"/>
          <w:sz w:val="18"/>
          <w:szCs w:val="18"/>
        </w:rPr>
        <w:t>of</w:t>
      </w:r>
      <w:proofErr w:type="spellEnd"/>
      <w:r w:rsidRPr="00483DB4">
        <w:rPr>
          <w:rFonts w:ascii="Open Sans" w:hAnsi="Open Sans" w:cs="Open Sans"/>
          <w:i/>
          <w:iCs/>
          <w:color w:val="202122"/>
          <w:sz w:val="18"/>
          <w:szCs w:val="18"/>
        </w:rPr>
        <w:t xml:space="preserve"> a UUID </w:t>
      </w:r>
      <w:proofErr w:type="spellStart"/>
      <w:r w:rsidRPr="00483DB4">
        <w:rPr>
          <w:rFonts w:ascii="Open Sans" w:hAnsi="Open Sans" w:cs="Open Sans"/>
          <w:i/>
          <w:iCs/>
          <w:color w:val="202122"/>
          <w:sz w:val="18"/>
          <w:szCs w:val="18"/>
        </w:rPr>
        <w:t>are</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represented</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as</w:t>
      </w:r>
      <w:proofErr w:type="spellEnd"/>
      <w:r w:rsidRPr="00483DB4">
        <w:rPr>
          <w:rFonts w:ascii="Open Sans" w:hAnsi="Open Sans" w:cs="Open Sans"/>
          <w:i/>
          <w:iCs/>
          <w:color w:val="202122"/>
          <w:sz w:val="18"/>
          <w:szCs w:val="18"/>
        </w:rPr>
        <w:t xml:space="preserve"> 32 </w:t>
      </w:r>
      <w:proofErr w:type="spellStart"/>
      <w:r>
        <w:fldChar w:fldCharType="begin"/>
      </w:r>
      <w:r>
        <w:instrText>HYPERLINK "https://en.wikipedia.org/wiki/Hexadecimal" \o "Hexadecimal"</w:instrText>
      </w:r>
      <w:r>
        <w:fldChar w:fldCharType="separate"/>
      </w:r>
      <w:r w:rsidRPr="00483DB4">
        <w:rPr>
          <w:rStyle w:val="Hyperlink"/>
          <w:rFonts w:ascii="Open Sans" w:eastAsiaTheme="majorEastAsia" w:hAnsi="Open Sans" w:cs="Open Sans"/>
          <w:i/>
          <w:iCs/>
          <w:color w:val="0645AD"/>
          <w:sz w:val="18"/>
          <w:szCs w:val="18"/>
        </w:rPr>
        <w:t>hexadecimal</w:t>
      </w:r>
      <w:proofErr w:type="spellEnd"/>
      <w:r>
        <w:fldChar w:fldCharType="end"/>
      </w:r>
      <w:r w:rsidRPr="00483DB4">
        <w:rPr>
          <w:rFonts w:ascii="Open Sans" w:hAnsi="Open Sans" w:cs="Open Sans"/>
          <w:i/>
          <w:iCs/>
          <w:color w:val="202122"/>
          <w:sz w:val="18"/>
          <w:szCs w:val="18"/>
        </w:rPr>
        <w:t xml:space="preserve"> (base-16) </w:t>
      </w:r>
      <w:proofErr w:type="spellStart"/>
      <w:r w:rsidRPr="00483DB4">
        <w:rPr>
          <w:rFonts w:ascii="Open Sans" w:hAnsi="Open Sans" w:cs="Open Sans"/>
          <w:i/>
          <w:iCs/>
          <w:color w:val="202122"/>
          <w:sz w:val="18"/>
          <w:szCs w:val="18"/>
        </w:rPr>
        <w:t>digits</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displayed</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in</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five</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groups</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separated</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by</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hyphens</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in</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the</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form</w:t>
      </w:r>
      <w:proofErr w:type="spellEnd"/>
      <w:r w:rsidRPr="00483DB4">
        <w:rPr>
          <w:rFonts w:ascii="Open Sans" w:hAnsi="Open Sans" w:cs="Open Sans"/>
          <w:i/>
          <w:iCs/>
          <w:color w:val="202122"/>
          <w:sz w:val="18"/>
          <w:szCs w:val="18"/>
        </w:rPr>
        <w:t xml:space="preserve"> 8-4-4-4-12 </w:t>
      </w:r>
      <w:proofErr w:type="spellStart"/>
      <w:r w:rsidRPr="00483DB4">
        <w:rPr>
          <w:rFonts w:ascii="Open Sans" w:hAnsi="Open Sans" w:cs="Open Sans"/>
          <w:i/>
          <w:iCs/>
          <w:color w:val="202122"/>
          <w:sz w:val="18"/>
          <w:szCs w:val="18"/>
        </w:rPr>
        <w:t>for</w:t>
      </w:r>
      <w:proofErr w:type="spellEnd"/>
      <w:r w:rsidRPr="00483DB4">
        <w:rPr>
          <w:rFonts w:ascii="Open Sans" w:hAnsi="Open Sans" w:cs="Open Sans"/>
          <w:i/>
          <w:iCs/>
          <w:color w:val="202122"/>
          <w:sz w:val="18"/>
          <w:szCs w:val="18"/>
        </w:rPr>
        <w:t xml:space="preserve"> a </w:t>
      </w:r>
      <w:proofErr w:type="spellStart"/>
      <w:r w:rsidRPr="00483DB4">
        <w:rPr>
          <w:rFonts w:ascii="Open Sans" w:hAnsi="Open Sans" w:cs="Open Sans"/>
          <w:i/>
          <w:iCs/>
          <w:color w:val="202122"/>
          <w:sz w:val="18"/>
          <w:szCs w:val="18"/>
        </w:rPr>
        <w:t>total</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of</w:t>
      </w:r>
      <w:proofErr w:type="spellEnd"/>
      <w:r w:rsidRPr="00483DB4">
        <w:rPr>
          <w:rFonts w:ascii="Open Sans" w:hAnsi="Open Sans" w:cs="Open Sans"/>
          <w:i/>
          <w:iCs/>
          <w:color w:val="202122"/>
          <w:sz w:val="18"/>
          <w:szCs w:val="18"/>
        </w:rPr>
        <w:t xml:space="preserve"> 36 </w:t>
      </w:r>
      <w:proofErr w:type="spellStart"/>
      <w:r w:rsidRPr="00483DB4">
        <w:rPr>
          <w:rFonts w:ascii="Open Sans" w:hAnsi="Open Sans" w:cs="Open Sans"/>
          <w:i/>
          <w:iCs/>
          <w:color w:val="202122"/>
          <w:sz w:val="18"/>
          <w:szCs w:val="18"/>
        </w:rPr>
        <w:t>characters</w:t>
      </w:r>
      <w:proofErr w:type="spellEnd"/>
      <w:r w:rsidRPr="00483DB4">
        <w:rPr>
          <w:rFonts w:ascii="Open Sans" w:hAnsi="Open Sans" w:cs="Open Sans"/>
          <w:i/>
          <w:iCs/>
          <w:color w:val="202122"/>
          <w:sz w:val="18"/>
          <w:szCs w:val="18"/>
        </w:rPr>
        <w:t xml:space="preserve"> (32 </w:t>
      </w:r>
      <w:proofErr w:type="spellStart"/>
      <w:r w:rsidRPr="00483DB4">
        <w:rPr>
          <w:rFonts w:ascii="Open Sans" w:hAnsi="Open Sans" w:cs="Open Sans"/>
          <w:i/>
          <w:iCs/>
          <w:color w:val="202122"/>
          <w:sz w:val="18"/>
          <w:szCs w:val="18"/>
        </w:rPr>
        <w:t>hexadecimal</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characters</w:t>
      </w:r>
      <w:proofErr w:type="spellEnd"/>
      <w:r w:rsidRPr="00483DB4">
        <w:rPr>
          <w:rFonts w:ascii="Open Sans" w:hAnsi="Open Sans" w:cs="Open Sans"/>
          <w:i/>
          <w:iCs/>
          <w:color w:val="202122"/>
          <w:sz w:val="18"/>
          <w:szCs w:val="18"/>
        </w:rPr>
        <w:t xml:space="preserve"> </w:t>
      </w:r>
      <w:proofErr w:type="spellStart"/>
      <w:r w:rsidRPr="00483DB4">
        <w:rPr>
          <w:rFonts w:ascii="Open Sans" w:hAnsi="Open Sans" w:cs="Open Sans"/>
          <w:i/>
          <w:iCs/>
          <w:color w:val="202122"/>
          <w:sz w:val="18"/>
          <w:szCs w:val="18"/>
        </w:rPr>
        <w:t>and</w:t>
      </w:r>
      <w:proofErr w:type="spellEnd"/>
      <w:r w:rsidRPr="00483DB4">
        <w:rPr>
          <w:rFonts w:ascii="Open Sans" w:hAnsi="Open Sans" w:cs="Open Sans"/>
          <w:i/>
          <w:iCs/>
          <w:color w:val="202122"/>
          <w:sz w:val="18"/>
          <w:szCs w:val="18"/>
        </w:rPr>
        <w:t xml:space="preserve"> 4 </w:t>
      </w:r>
      <w:proofErr w:type="spellStart"/>
      <w:r w:rsidRPr="00483DB4">
        <w:rPr>
          <w:rFonts w:ascii="Open Sans" w:hAnsi="Open Sans" w:cs="Open Sans"/>
          <w:i/>
          <w:iCs/>
          <w:color w:val="202122"/>
          <w:sz w:val="18"/>
          <w:szCs w:val="18"/>
        </w:rPr>
        <w:t>hyphens</w:t>
      </w:r>
      <w:proofErr w:type="spellEnd"/>
      <w:r w:rsidRPr="00483DB4">
        <w:rPr>
          <w:rFonts w:ascii="Open Sans" w:hAnsi="Open Sans" w:cs="Open Sans"/>
          <w:i/>
          <w:iCs/>
          <w:color w:val="202122"/>
          <w:sz w:val="18"/>
          <w:szCs w:val="18"/>
        </w:rPr>
        <w:t>).</w:t>
      </w:r>
    </w:p>
    <w:p w14:paraId="0960D0CD" w14:textId="77777777" w:rsidR="00483DB4" w:rsidRPr="00483DB4" w:rsidRDefault="00483DB4" w:rsidP="00483DB4">
      <w:pPr>
        <w:pStyle w:val="NormalWeb"/>
        <w:shd w:val="clear" w:color="auto" w:fill="FFFFFF"/>
        <w:spacing w:before="120" w:beforeAutospacing="0" w:after="120" w:afterAutospacing="0"/>
        <w:rPr>
          <w:rFonts w:ascii="Open Sans" w:hAnsi="Open Sans" w:cs="Open Sans"/>
          <w:color w:val="202122"/>
          <w:sz w:val="18"/>
          <w:szCs w:val="18"/>
        </w:rPr>
      </w:pPr>
      <w:r w:rsidRPr="00483DB4">
        <w:rPr>
          <w:rFonts w:ascii="Open Sans" w:hAnsi="Open Sans" w:cs="Open Sans"/>
          <w:color w:val="202122"/>
          <w:sz w:val="18"/>
          <w:szCs w:val="18"/>
        </w:rPr>
        <w:t>Piemēram:</w:t>
      </w:r>
    </w:p>
    <w:p w14:paraId="6236FF65" w14:textId="77777777" w:rsidR="00483DB4" w:rsidRDefault="00483DB4" w:rsidP="00483DB4">
      <w:pPr>
        <w:shd w:val="clear" w:color="auto" w:fill="FFFFFF"/>
        <w:spacing w:after="24"/>
        <w:ind w:left="720"/>
        <w:rPr>
          <w:rFonts w:ascii="Arial" w:hAnsi="Arial" w:cs="Arial"/>
          <w:color w:val="202122"/>
          <w:sz w:val="21"/>
          <w:szCs w:val="21"/>
        </w:rPr>
      </w:pPr>
      <w:r>
        <w:rPr>
          <w:rStyle w:val="HTMLCode"/>
          <w:color w:val="000000"/>
          <w:bdr w:val="single" w:sz="8" w:space="1" w:color="EAECF0" w:frame="1"/>
          <w:shd w:val="clear" w:color="auto" w:fill="F8F9FA"/>
        </w:rPr>
        <w:t>123e4567-e89b-12d3-a456-426614174000</w:t>
      </w:r>
    </w:p>
    <w:p w14:paraId="5A814B1C" w14:textId="21763F69" w:rsidR="00E754E2" w:rsidRDefault="00483DB4" w:rsidP="00A43978">
      <w:pPr>
        <w:rPr>
          <w:rFonts w:cs="Open Sans"/>
          <w:sz w:val="20"/>
          <w:szCs w:val="20"/>
          <w:lang w:eastAsia="en-US"/>
        </w:rPr>
      </w:pPr>
      <w:r w:rsidRPr="00B11D3D">
        <w:rPr>
          <w:rFonts w:cs="Open Sans"/>
          <w:sz w:val="20"/>
          <w:szCs w:val="20"/>
          <w:lang w:eastAsia="en-US"/>
        </w:rPr>
        <w:t xml:space="preserve">Biļetes numurs var būt veidots saskaņā ar  </w:t>
      </w:r>
      <w:hyperlink r:id="rId13" w:history="1">
        <w:r w:rsidRPr="00B11D3D">
          <w:rPr>
            <w:rStyle w:val="Hyperlink"/>
            <w:rFonts w:eastAsiaTheme="majorEastAsia" w:cs="Open Sans"/>
            <w:sz w:val="20"/>
            <w:szCs w:val="20"/>
            <w:lang w:eastAsia="en-US"/>
          </w:rPr>
          <w:t>https://en.wikipedia.org/wiki/Universally_unique_identifier</w:t>
        </w:r>
      </w:hyperlink>
      <w:r w:rsidRPr="00B11D3D">
        <w:rPr>
          <w:rFonts w:cs="Open Sans"/>
          <w:sz w:val="20"/>
          <w:szCs w:val="20"/>
          <w:lang w:eastAsia="en-US"/>
        </w:rPr>
        <w:t xml:space="preserve">  specificētajām jebkurām versijām un variantiem vai līdzīgā veidā – izmantojot citus, piemēram, Microsoft GUID risinājumus, ja tie nodrošina līdzvērtīgu rezultātu globālai unikalitātei un atbilst iepriekš minētajai formāta definīcijai.</w:t>
      </w:r>
    </w:p>
    <w:p w14:paraId="12441C4A" w14:textId="77777777" w:rsidR="00924870" w:rsidRDefault="00924870" w:rsidP="00A43978">
      <w:pPr>
        <w:rPr>
          <w:rFonts w:cs="Open Sans"/>
          <w:sz w:val="20"/>
          <w:szCs w:val="20"/>
          <w:lang w:eastAsia="en-US"/>
        </w:rPr>
      </w:pPr>
    </w:p>
    <w:p w14:paraId="592B6E2E" w14:textId="77777777" w:rsidR="00924870" w:rsidRDefault="00924870" w:rsidP="0021042B">
      <w:pPr>
        <w:pStyle w:val="Heading5"/>
      </w:pPr>
      <w:bookmarkStart w:id="101" w:name="_Ref118102747"/>
      <w:r w:rsidRPr="00E754E2">
        <w:t>“</w:t>
      </w:r>
      <w:r>
        <w:t>Zone</w:t>
      </w:r>
      <w:r w:rsidRPr="00E754E2">
        <w:t>” apakš struktūra</w:t>
      </w:r>
      <w:bookmarkEnd w:id="101"/>
      <w:r w:rsidRPr="00E754E2">
        <w:t> </w:t>
      </w:r>
    </w:p>
    <w:p w14:paraId="722EC076" w14:textId="1382B085" w:rsidR="00924870" w:rsidRPr="00EB09C4" w:rsidRDefault="00924870" w:rsidP="00924870">
      <w:pPr>
        <w:rPr>
          <w:lang w:eastAsia="en-US"/>
        </w:rPr>
      </w:pPr>
      <w:r>
        <w:rPr>
          <w:lang w:eastAsia="en-US"/>
        </w:rPr>
        <w:t xml:space="preserve"> </w:t>
      </w:r>
      <w:r w:rsidR="007E54A6">
        <w:rPr>
          <w:lang w:eastAsia="en-US"/>
        </w:rPr>
        <w:t>Saraksts</w:t>
      </w:r>
    </w:p>
    <w:tbl>
      <w:tblPr>
        <w:tblW w:w="1003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5"/>
        <w:gridCol w:w="1989"/>
        <w:gridCol w:w="1625"/>
        <w:gridCol w:w="838"/>
        <w:gridCol w:w="3808"/>
      </w:tblGrid>
      <w:tr w:rsidR="00924870" w:rsidRPr="00E754E2" w14:paraId="66DA69F1" w14:textId="77777777" w:rsidTr="00A40EAE">
        <w:trPr>
          <w:trHeight w:val="675"/>
        </w:trPr>
        <w:tc>
          <w:tcPr>
            <w:tcW w:w="1775" w:type="dxa"/>
            <w:tcBorders>
              <w:top w:val="single" w:sz="6" w:space="0" w:color="auto"/>
              <w:left w:val="single" w:sz="6" w:space="0" w:color="auto"/>
              <w:bottom w:val="single" w:sz="6" w:space="0" w:color="auto"/>
              <w:right w:val="single" w:sz="6" w:space="0" w:color="auto"/>
            </w:tcBorders>
            <w:shd w:val="clear" w:color="auto" w:fill="CCC0D9"/>
            <w:hideMark/>
          </w:tcPr>
          <w:p w14:paraId="069A6256" w14:textId="77777777" w:rsidR="00924870" w:rsidRPr="00E754E2" w:rsidRDefault="00924870" w:rsidP="00A40EAE">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Lauks</w:t>
            </w:r>
            <w:r w:rsidRPr="00E754E2">
              <w:rPr>
                <w:rFonts w:ascii="Calibri" w:hAnsi="Calibri" w:cs="Calibri"/>
                <w:color w:val="auto"/>
                <w:sz w:val="20"/>
                <w:szCs w:val="20"/>
                <w:lang w:val="en-US" w:eastAsia="en-US"/>
              </w:rPr>
              <w:t> </w:t>
            </w:r>
          </w:p>
        </w:tc>
        <w:tc>
          <w:tcPr>
            <w:tcW w:w="1989" w:type="dxa"/>
            <w:tcBorders>
              <w:top w:val="single" w:sz="6" w:space="0" w:color="auto"/>
              <w:left w:val="single" w:sz="6" w:space="0" w:color="auto"/>
              <w:bottom w:val="single" w:sz="6" w:space="0" w:color="auto"/>
              <w:right w:val="single" w:sz="6" w:space="0" w:color="auto"/>
            </w:tcBorders>
            <w:shd w:val="clear" w:color="auto" w:fill="CCC0D9"/>
            <w:hideMark/>
          </w:tcPr>
          <w:p w14:paraId="6BBB2D45" w14:textId="77777777" w:rsidR="00924870" w:rsidRPr="00E754E2" w:rsidRDefault="00924870" w:rsidP="00A40EAE">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Piemēra dati</w:t>
            </w:r>
            <w:r w:rsidRPr="00E754E2">
              <w:rPr>
                <w:rFonts w:ascii="Calibri" w:hAnsi="Calibri" w:cs="Calibri"/>
                <w:color w:val="auto"/>
                <w:sz w:val="20"/>
                <w:szCs w:val="20"/>
                <w:lang w:val="en-US" w:eastAsia="en-US"/>
              </w:rPr>
              <w:t> </w:t>
            </w:r>
          </w:p>
        </w:tc>
        <w:tc>
          <w:tcPr>
            <w:tcW w:w="1625" w:type="dxa"/>
            <w:tcBorders>
              <w:top w:val="single" w:sz="6" w:space="0" w:color="auto"/>
              <w:left w:val="single" w:sz="6" w:space="0" w:color="auto"/>
              <w:bottom w:val="single" w:sz="6" w:space="0" w:color="auto"/>
              <w:right w:val="single" w:sz="6" w:space="0" w:color="auto"/>
            </w:tcBorders>
            <w:shd w:val="clear" w:color="auto" w:fill="CCC0D9"/>
            <w:hideMark/>
          </w:tcPr>
          <w:p w14:paraId="06C49A78" w14:textId="77777777" w:rsidR="00924870" w:rsidRPr="00E754E2" w:rsidRDefault="00924870" w:rsidP="00A40EAE">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Datu tips</w:t>
            </w:r>
            <w:r w:rsidRPr="00E754E2">
              <w:rPr>
                <w:rFonts w:ascii="Calibri" w:hAnsi="Calibri" w:cs="Calibri"/>
                <w:color w:val="auto"/>
                <w:sz w:val="20"/>
                <w:szCs w:val="20"/>
                <w:lang w:val="en-US" w:eastAsia="en-US"/>
              </w:rPr>
              <w:t> </w:t>
            </w:r>
          </w:p>
        </w:tc>
        <w:tc>
          <w:tcPr>
            <w:tcW w:w="838" w:type="dxa"/>
            <w:tcBorders>
              <w:top w:val="single" w:sz="6" w:space="0" w:color="auto"/>
              <w:left w:val="single" w:sz="6" w:space="0" w:color="auto"/>
              <w:bottom w:val="single" w:sz="6" w:space="0" w:color="auto"/>
              <w:right w:val="single" w:sz="6" w:space="0" w:color="auto"/>
            </w:tcBorders>
            <w:shd w:val="clear" w:color="auto" w:fill="CCC0D9"/>
            <w:hideMark/>
          </w:tcPr>
          <w:p w14:paraId="3F669E5F" w14:textId="77777777" w:rsidR="00924870" w:rsidRPr="00E754E2" w:rsidRDefault="00924870" w:rsidP="00A40EAE">
            <w:pPr>
              <w:spacing w:before="0" w:after="0"/>
              <w:jc w:val="left"/>
              <w:textAlignment w:val="baseline"/>
              <w:rPr>
                <w:rFonts w:ascii="Times New Roman" w:hAnsi="Times New Roman"/>
                <w:color w:val="auto"/>
                <w:sz w:val="24"/>
                <w:szCs w:val="24"/>
                <w:lang w:val="en-US" w:eastAsia="en-US"/>
              </w:rPr>
            </w:pPr>
            <w:r w:rsidRPr="00E754E2">
              <w:rPr>
                <w:rFonts w:ascii="Calibri" w:hAnsi="Calibri" w:cs="Calibri"/>
                <w:color w:val="auto"/>
                <w:sz w:val="20"/>
                <w:szCs w:val="20"/>
                <w:lang w:eastAsia="en-US"/>
              </w:rPr>
              <w:t>Obligāts</w:t>
            </w:r>
            <w:r w:rsidRPr="00E754E2">
              <w:rPr>
                <w:rFonts w:ascii="Calibri" w:hAnsi="Calibri" w:cs="Calibri"/>
                <w:color w:val="auto"/>
                <w:sz w:val="20"/>
                <w:szCs w:val="20"/>
                <w:lang w:val="en-US" w:eastAsia="en-US"/>
              </w:rPr>
              <w:t> </w:t>
            </w:r>
          </w:p>
        </w:tc>
        <w:tc>
          <w:tcPr>
            <w:tcW w:w="3808" w:type="dxa"/>
            <w:tcBorders>
              <w:top w:val="single" w:sz="6" w:space="0" w:color="auto"/>
              <w:left w:val="single" w:sz="6" w:space="0" w:color="auto"/>
              <w:bottom w:val="single" w:sz="6" w:space="0" w:color="auto"/>
              <w:right w:val="single" w:sz="6" w:space="0" w:color="auto"/>
            </w:tcBorders>
            <w:shd w:val="clear" w:color="auto" w:fill="CCC0D9"/>
            <w:hideMark/>
          </w:tcPr>
          <w:p w14:paraId="5ED685DD" w14:textId="526A17C6" w:rsidR="00924870" w:rsidRPr="00E754E2" w:rsidRDefault="00FD34BE" w:rsidP="00A40EAE">
            <w:pPr>
              <w:spacing w:before="0" w:after="0"/>
              <w:jc w:val="left"/>
              <w:textAlignment w:val="baseline"/>
              <w:rPr>
                <w:rFonts w:ascii="Times New Roman" w:hAnsi="Times New Roman"/>
                <w:color w:val="auto"/>
                <w:sz w:val="24"/>
                <w:szCs w:val="24"/>
                <w:lang w:val="en-US" w:eastAsia="en-US"/>
              </w:rPr>
            </w:pPr>
            <w:r>
              <w:rPr>
                <w:rFonts w:ascii="Calibri" w:hAnsi="Calibri" w:cs="Calibri"/>
                <w:color w:val="auto"/>
                <w:sz w:val="20"/>
                <w:szCs w:val="20"/>
                <w:lang w:eastAsia="en-US"/>
              </w:rPr>
              <w:t>Apraksts</w:t>
            </w:r>
            <w:r w:rsidR="00924870" w:rsidRPr="00E754E2">
              <w:rPr>
                <w:rFonts w:ascii="Calibri" w:hAnsi="Calibri" w:cs="Calibri"/>
                <w:color w:val="auto"/>
                <w:sz w:val="20"/>
                <w:szCs w:val="20"/>
                <w:lang w:val="en-US" w:eastAsia="en-US"/>
              </w:rPr>
              <w:t> </w:t>
            </w:r>
          </w:p>
        </w:tc>
      </w:tr>
      <w:tr w:rsidR="00924870" w:rsidRPr="00E754E2" w14:paraId="25AEF006" w14:textId="77777777" w:rsidTr="00A40EAE">
        <w:trPr>
          <w:trHeight w:val="300"/>
        </w:trPr>
        <w:tc>
          <w:tcPr>
            <w:tcW w:w="1775" w:type="dxa"/>
            <w:tcBorders>
              <w:top w:val="single" w:sz="6" w:space="0" w:color="auto"/>
              <w:left w:val="single" w:sz="6" w:space="0" w:color="auto"/>
              <w:bottom w:val="single" w:sz="6" w:space="0" w:color="auto"/>
              <w:right w:val="single" w:sz="6" w:space="0" w:color="auto"/>
            </w:tcBorders>
          </w:tcPr>
          <w:p w14:paraId="641F29A6" w14:textId="01B4028D" w:rsidR="00924870" w:rsidRPr="001C5689" w:rsidRDefault="00924870" w:rsidP="00A40EAE">
            <w:pPr>
              <w:spacing w:before="0" w:after="0"/>
              <w:jc w:val="left"/>
              <w:textAlignment w:val="baseline"/>
              <w:rPr>
                <w:rFonts w:ascii="Calibri" w:hAnsi="Calibri" w:cs="Calibri"/>
                <w:color w:val="auto"/>
                <w:sz w:val="20"/>
                <w:szCs w:val="20"/>
                <w:lang w:eastAsia="en-US"/>
              </w:rPr>
            </w:pPr>
            <w:proofErr w:type="spellStart"/>
            <w:r w:rsidRPr="001C5689">
              <w:rPr>
                <w:rFonts w:ascii="Calibri" w:hAnsi="Calibri" w:cs="Calibri"/>
                <w:color w:val="auto"/>
                <w:sz w:val="20"/>
                <w:szCs w:val="20"/>
                <w:lang w:eastAsia="en-US"/>
              </w:rPr>
              <w:t>Zone</w:t>
            </w:r>
            <w:r w:rsidR="00071872">
              <w:rPr>
                <w:rFonts w:ascii="Calibri" w:hAnsi="Calibri" w:cs="Calibri"/>
                <w:color w:val="auto"/>
                <w:sz w:val="20"/>
                <w:szCs w:val="20"/>
                <w:lang w:eastAsia="en-US"/>
              </w:rPr>
              <w:t>Code</w:t>
            </w:r>
            <w:proofErr w:type="spellEnd"/>
          </w:p>
        </w:tc>
        <w:tc>
          <w:tcPr>
            <w:tcW w:w="1989" w:type="dxa"/>
            <w:tcBorders>
              <w:top w:val="single" w:sz="6" w:space="0" w:color="auto"/>
              <w:left w:val="single" w:sz="6" w:space="0" w:color="auto"/>
              <w:bottom w:val="single" w:sz="6" w:space="0" w:color="auto"/>
              <w:right w:val="single" w:sz="6" w:space="0" w:color="auto"/>
            </w:tcBorders>
          </w:tcPr>
          <w:p w14:paraId="1A8DC31D" w14:textId="71D29F8E" w:rsidR="00924870" w:rsidRPr="00E754E2" w:rsidRDefault="00660E1E" w:rsidP="00A40EAE">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L0001</w:t>
            </w:r>
          </w:p>
        </w:tc>
        <w:tc>
          <w:tcPr>
            <w:tcW w:w="1625" w:type="dxa"/>
            <w:tcBorders>
              <w:top w:val="single" w:sz="6" w:space="0" w:color="auto"/>
              <w:left w:val="single" w:sz="6" w:space="0" w:color="auto"/>
              <w:bottom w:val="single" w:sz="6" w:space="0" w:color="auto"/>
              <w:right w:val="single" w:sz="6" w:space="0" w:color="auto"/>
            </w:tcBorders>
          </w:tcPr>
          <w:p w14:paraId="4B82E209" w14:textId="383FFD9B" w:rsidR="00924870" w:rsidRPr="001C5689" w:rsidRDefault="00CE55E1" w:rsidP="00A40EAE">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V</w:t>
            </w:r>
            <w:r w:rsidR="00924870" w:rsidRPr="001C5689">
              <w:rPr>
                <w:rFonts w:ascii="Calibri" w:hAnsi="Calibri" w:cs="Calibri"/>
                <w:color w:val="auto"/>
                <w:sz w:val="20"/>
                <w:szCs w:val="20"/>
                <w:lang w:eastAsia="en-US"/>
              </w:rPr>
              <w:t>archar(</w:t>
            </w:r>
            <w:r w:rsidR="00794767">
              <w:rPr>
                <w:rFonts w:ascii="Calibri" w:hAnsi="Calibri" w:cs="Calibri"/>
                <w:color w:val="auto"/>
                <w:sz w:val="20"/>
                <w:szCs w:val="20"/>
                <w:lang w:eastAsia="en-US"/>
              </w:rPr>
              <w:t>20</w:t>
            </w:r>
            <w:r w:rsidR="00924870" w:rsidRPr="001C5689">
              <w:rPr>
                <w:rFonts w:ascii="Calibri" w:hAnsi="Calibri" w:cs="Calibri"/>
                <w:color w:val="auto"/>
                <w:sz w:val="20"/>
                <w:szCs w:val="20"/>
                <w:lang w:eastAsia="en-US"/>
              </w:rPr>
              <w:t>)</w:t>
            </w:r>
          </w:p>
        </w:tc>
        <w:tc>
          <w:tcPr>
            <w:tcW w:w="838" w:type="dxa"/>
            <w:tcBorders>
              <w:top w:val="single" w:sz="6" w:space="0" w:color="auto"/>
              <w:left w:val="single" w:sz="6" w:space="0" w:color="auto"/>
              <w:bottom w:val="single" w:sz="6" w:space="0" w:color="auto"/>
              <w:right w:val="single" w:sz="6" w:space="0" w:color="auto"/>
            </w:tcBorders>
          </w:tcPr>
          <w:p w14:paraId="77265D71" w14:textId="77777777" w:rsidR="00924870" w:rsidRPr="00E754E2" w:rsidRDefault="00924870" w:rsidP="00A40EAE">
            <w:pPr>
              <w:spacing w:before="0" w:after="0"/>
              <w:jc w:val="left"/>
              <w:textAlignment w:val="baseline"/>
              <w:rPr>
                <w:rFonts w:ascii="Calibri" w:hAnsi="Calibri" w:cs="Calibri"/>
                <w:color w:val="auto"/>
                <w:sz w:val="20"/>
                <w:szCs w:val="20"/>
                <w:lang w:eastAsia="en-US"/>
              </w:rPr>
            </w:pPr>
            <w:r w:rsidRPr="00580D60">
              <w:rPr>
                <w:rFonts w:ascii="Calibri" w:hAnsi="Calibri" w:cs="Calibri"/>
                <w:color w:val="auto"/>
                <w:sz w:val="20"/>
                <w:szCs w:val="20"/>
                <w:lang w:eastAsia="en-US"/>
              </w:rPr>
              <w:t>Jā </w:t>
            </w:r>
          </w:p>
        </w:tc>
        <w:tc>
          <w:tcPr>
            <w:tcW w:w="3808" w:type="dxa"/>
            <w:tcBorders>
              <w:top w:val="single" w:sz="6" w:space="0" w:color="auto"/>
              <w:left w:val="single" w:sz="6" w:space="0" w:color="auto"/>
              <w:bottom w:val="single" w:sz="6" w:space="0" w:color="auto"/>
              <w:right w:val="single" w:sz="6" w:space="0" w:color="auto"/>
            </w:tcBorders>
          </w:tcPr>
          <w:p w14:paraId="15DBA0A7" w14:textId="79D3D303" w:rsidR="00924870" w:rsidRPr="00E754E2" w:rsidRDefault="00924870" w:rsidP="00A40EAE">
            <w:pPr>
              <w:spacing w:before="0" w:after="0"/>
              <w:jc w:val="left"/>
              <w:textAlignment w:val="baseline"/>
              <w:rPr>
                <w:rFonts w:ascii="Calibri" w:hAnsi="Calibri" w:cs="Calibri"/>
                <w:color w:val="auto"/>
                <w:sz w:val="20"/>
                <w:szCs w:val="20"/>
                <w:lang w:eastAsia="en-US"/>
              </w:rPr>
            </w:pPr>
            <w:r w:rsidRPr="001C5689">
              <w:rPr>
                <w:rFonts w:ascii="Calibri" w:hAnsi="Calibri" w:cs="Calibri"/>
                <w:color w:val="auto"/>
                <w:sz w:val="20"/>
                <w:szCs w:val="20"/>
                <w:lang w:eastAsia="en-US"/>
              </w:rPr>
              <w:t xml:space="preserve">Zonas, starpzonas vai līnijas </w:t>
            </w:r>
            <w:r w:rsidR="00794767">
              <w:rPr>
                <w:rFonts w:ascii="Calibri" w:hAnsi="Calibri" w:cs="Calibri"/>
                <w:color w:val="auto"/>
                <w:sz w:val="20"/>
                <w:szCs w:val="20"/>
                <w:lang w:eastAsia="en-US"/>
              </w:rPr>
              <w:t>kods</w:t>
            </w:r>
          </w:p>
        </w:tc>
      </w:tr>
      <w:tr w:rsidR="00924870" w:rsidRPr="00E754E2" w14:paraId="200B72D5" w14:textId="77777777" w:rsidTr="00A40EAE">
        <w:trPr>
          <w:trHeight w:val="300"/>
        </w:trPr>
        <w:tc>
          <w:tcPr>
            <w:tcW w:w="1775" w:type="dxa"/>
            <w:tcBorders>
              <w:top w:val="single" w:sz="6" w:space="0" w:color="auto"/>
              <w:left w:val="single" w:sz="6" w:space="0" w:color="auto"/>
              <w:bottom w:val="single" w:sz="6" w:space="0" w:color="auto"/>
              <w:right w:val="single" w:sz="6" w:space="0" w:color="auto"/>
            </w:tcBorders>
          </w:tcPr>
          <w:p w14:paraId="433AE95A" w14:textId="77777777" w:rsidR="00924870" w:rsidRPr="00E754E2" w:rsidRDefault="00924870" w:rsidP="00A40EAE">
            <w:pPr>
              <w:spacing w:before="0" w:after="0"/>
              <w:jc w:val="left"/>
              <w:textAlignment w:val="baseline"/>
              <w:rPr>
                <w:rFonts w:ascii="Calibri" w:hAnsi="Calibri" w:cs="Calibri"/>
                <w:color w:val="auto"/>
                <w:sz w:val="20"/>
                <w:szCs w:val="20"/>
                <w:lang w:eastAsia="en-US"/>
              </w:rPr>
            </w:pPr>
            <w:r w:rsidRPr="001C5689">
              <w:rPr>
                <w:rFonts w:ascii="Calibri" w:hAnsi="Calibri" w:cs="Calibri"/>
                <w:color w:val="auto"/>
                <w:sz w:val="20"/>
                <w:szCs w:val="20"/>
                <w:lang w:eastAsia="en-US"/>
              </w:rPr>
              <w:t>ZoneType</w:t>
            </w:r>
          </w:p>
        </w:tc>
        <w:tc>
          <w:tcPr>
            <w:tcW w:w="1989" w:type="dxa"/>
            <w:tcBorders>
              <w:top w:val="single" w:sz="6" w:space="0" w:color="auto"/>
              <w:left w:val="single" w:sz="6" w:space="0" w:color="auto"/>
              <w:bottom w:val="single" w:sz="6" w:space="0" w:color="auto"/>
              <w:right w:val="single" w:sz="6" w:space="0" w:color="auto"/>
            </w:tcBorders>
          </w:tcPr>
          <w:p w14:paraId="4616ED00" w14:textId="285C1262" w:rsidR="00924870" w:rsidRPr="00E754E2" w:rsidRDefault="00924870" w:rsidP="00A40EAE">
            <w:pPr>
              <w:spacing w:before="0" w:after="0"/>
              <w:jc w:val="left"/>
              <w:textAlignment w:val="baseline"/>
              <w:rPr>
                <w:rFonts w:ascii="Calibri" w:hAnsi="Calibri" w:cs="Calibri"/>
                <w:color w:val="auto"/>
                <w:sz w:val="20"/>
                <w:szCs w:val="20"/>
                <w:lang w:eastAsia="en-US"/>
              </w:rPr>
            </w:pPr>
            <w:r w:rsidRPr="001C5689">
              <w:rPr>
                <w:rFonts w:ascii="Calibri" w:hAnsi="Calibri" w:cs="Calibri"/>
                <w:color w:val="auto"/>
                <w:sz w:val="20"/>
                <w:szCs w:val="20"/>
                <w:lang w:eastAsia="en-US"/>
              </w:rPr>
              <w:t>O40</w:t>
            </w:r>
            <w:r w:rsidR="00E83E94">
              <w:rPr>
                <w:rFonts w:ascii="Calibri" w:hAnsi="Calibri" w:cs="Calibri"/>
                <w:color w:val="auto"/>
                <w:sz w:val="20"/>
                <w:szCs w:val="20"/>
                <w:lang w:eastAsia="en-US"/>
              </w:rPr>
              <w:t>3</w:t>
            </w:r>
          </w:p>
        </w:tc>
        <w:tc>
          <w:tcPr>
            <w:tcW w:w="1625" w:type="dxa"/>
            <w:tcBorders>
              <w:top w:val="single" w:sz="6" w:space="0" w:color="auto"/>
              <w:left w:val="single" w:sz="6" w:space="0" w:color="auto"/>
              <w:bottom w:val="single" w:sz="6" w:space="0" w:color="auto"/>
              <w:right w:val="single" w:sz="6" w:space="0" w:color="auto"/>
            </w:tcBorders>
          </w:tcPr>
          <w:p w14:paraId="788EE187" w14:textId="724F5BAD" w:rsidR="00924870" w:rsidRPr="00E754E2" w:rsidRDefault="00CE55E1" w:rsidP="00A40EAE">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V</w:t>
            </w:r>
            <w:r w:rsidR="00924870" w:rsidRPr="001C5689">
              <w:rPr>
                <w:rFonts w:ascii="Calibri" w:hAnsi="Calibri" w:cs="Calibri"/>
                <w:color w:val="auto"/>
                <w:sz w:val="20"/>
                <w:szCs w:val="20"/>
                <w:lang w:eastAsia="en-US"/>
              </w:rPr>
              <w:t>archar(4)</w:t>
            </w:r>
          </w:p>
        </w:tc>
        <w:tc>
          <w:tcPr>
            <w:tcW w:w="838" w:type="dxa"/>
            <w:tcBorders>
              <w:top w:val="single" w:sz="6" w:space="0" w:color="auto"/>
              <w:left w:val="single" w:sz="6" w:space="0" w:color="auto"/>
              <w:bottom w:val="single" w:sz="6" w:space="0" w:color="auto"/>
              <w:right w:val="single" w:sz="6" w:space="0" w:color="auto"/>
            </w:tcBorders>
          </w:tcPr>
          <w:p w14:paraId="1C6EF1A7" w14:textId="77777777" w:rsidR="00924870" w:rsidRPr="00E754E2" w:rsidRDefault="00924870" w:rsidP="00A40EAE">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Jā</w:t>
            </w:r>
          </w:p>
        </w:tc>
        <w:tc>
          <w:tcPr>
            <w:tcW w:w="3808" w:type="dxa"/>
            <w:tcBorders>
              <w:top w:val="single" w:sz="6" w:space="0" w:color="auto"/>
              <w:left w:val="single" w:sz="6" w:space="0" w:color="auto"/>
              <w:bottom w:val="single" w:sz="6" w:space="0" w:color="auto"/>
              <w:right w:val="single" w:sz="6" w:space="0" w:color="auto"/>
            </w:tcBorders>
          </w:tcPr>
          <w:p w14:paraId="67396603" w14:textId="77777777" w:rsidR="00924870" w:rsidRPr="00E754E2" w:rsidRDefault="00924870" w:rsidP="00A40EAE">
            <w:pPr>
              <w:spacing w:before="0" w:after="0"/>
              <w:jc w:val="left"/>
              <w:textAlignment w:val="baseline"/>
              <w:rPr>
                <w:rFonts w:ascii="Calibri" w:hAnsi="Calibri" w:cs="Calibri"/>
                <w:color w:val="auto"/>
                <w:sz w:val="20"/>
                <w:szCs w:val="20"/>
                <w:lang w:eastAsia="en-US"/>
              </w:rPr>
            </w:pPr>
            <w:r w:rsidRPr="001C5689">
              <w:rPr>
                <w:rFonts w:ascii="Calibri" w:hAnsi="Calibri" w:cs="Calibri"/>
                <w:color w:val="auto"/>
                <w:sz w:val="20"/>
                <w:szCs w:val="20"/>
                <w:lang w:eastAsia="en-US"/>
              </w:rPr>
              <w:t>Veids, kas nosaka kāda veida zona tā ir – zona, līnija vai starpzona</w:t>
            </w:r>
          </w:p>
        </w:tc>
      </w:tr>
      <w:tr w:rsidR="00AC6332" w:rsidRPr="00E754E2" w14:paraId="18EF8DE3" w14:textId="77777777" w:rsidTr="00A40EAE">
        <w:trPr>
          <w:trHeight w:val="300"/>
        </w:trPr>
        <w:tc>
          <w:tcPr>
            <w:tcW w:w="1775" w:type="dxa"/>
            <w:tcBorders>
              <w:top w:val="single" w:sz="6" w:space="0" w:color="auto"/>
              <w:left w:val="single" w:sz="6" w:space="0" w:color="auto"/>
              <w:bottom w:val="single" w:sz="6" w:space="0" w:color="auto"/>
              <w:right w:val="single" w:sz="6" w:space="0" w:color="auto"/>
            </w:tcBorders>
          </w:tcPr>
          <w:p w14:paraId="099101EE" w14:textId="20695C9D" w:rsidR="00AC6332" w:rsidRPr="001C5689" w:rsidRDefault="00623BDD" w:rsidP="00A40EAE">
            <w:pPr>
              <w:spacing w:before="0" w:after="0"/>
              <w:jc w:val="left"/>
              <w:textAlignment w:val="baseline"/>
              <w:rPr>
                <w:rFonts w:ascii="Calibri" w:hAnsi="Calibri" w:cs="Calibri"/>
                <w:color w:val="auto"/>
                <w:sz w:val="20"/>
                <w:szCs w:val="20"/>
                <w:lang w:eastAsia="en-US"/>
              </w:rPr>
            </w:pPr>
            <w:proofErr w:type="spellStart"/>
            <w:r w:rsidRPr="00623BDD">
              <w:rPr>
                <w:rFonts w:ascii="Calibri" w:hAnsi="Calibri" w:cs="Calibri"/>
                <w:color w:val="auto"/>
                <w:sz w:val="20"/>
                <w:szCs w:val="20"/>
                <w:lang w:eastAsia="en-US"/>
              </w:rPr>
              <w:t>ZoneOrderNo</w:t>
            </w:r>
            <w:proofErr w:type="spellEnd"/>
          </w:p>
        </w:tc>
        <w:tc>
          <w:tcPr>
            <w:tcW w:w="1989" w:type="dxa"/>
            <w:tcBorders>
              <w:top w:val="single" w:sz="6" w:space="0" w:color="auto"/>
              <w:left w:val="single" w:sz="6" w:space="0" w:color="auto"/>
              <w:bottom w:val="single" w:sz="6" w:space="0" w:color="auto"/>
              <w:right w:val="single" w:sz="6" w:space="0" w:color="auto"/>
            </w:tcBorders>
          </w:tcPr>
          <w:p w14:paraId="1B03BF83" w14:textId="6A91FDDA" w:rsidR="00AC6332" w:rsidRPr="001C5689" w:rsidRDefault="00623BDD" w:rsidP="00A40EAE">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1</w:t>
            </w:r>
          </w:p>
        </w:tc>
        <w:tc>
          <w:tcPr>
            <w:tcW w:w="1625" w:type="dxa"/>
            <w:tcBorders>
              <w:top w:val="single" w:sz="6" w:space="0" w:color="auto"/>
              <w:left w:val="single" w:sz="6" w:space="0" w:color="auto"/>
              <w:bottom w:val="single" w:sz="6" w:space="0" w:color="auto"/>
              <w:right w:val="single" w:sz="6" w:space="0" w:color="auto"/>
            </w:tcBorders>
          </w:tcPr>
          <w:p w14:paraId="79D6B2F8" w14:textId="57BA3BB3" w:rsidR="00AC6332" w:rsidRPr="001C5689" w:rsidRDefault="00CE55E1" w:rsidP="00A40EAE">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S</w:t>
            </w:r>
            <w:r w:rsidR="004C0CB9">
              <w:rPr>
                <w:rFonts w:ascii="Calibri" w:hAnsi="Calibri" w:cs="Calibri"/>
                <w:color w:val="auto"/>
                <w:sz w:val="20"/>
                <w:szCs w:val="20"/>
                <w:lang w:eastAsia="en-US"/>
              </w:rPr>
              <w:t>mallint</w:t>
            </w:r>
          </w:p>
        </w:tc>
        <w:tc>
          <w:tcPr>
            <w:tcW w:w="838" w:type="dxa"/>
            <w:tcBorders>
              <w:top w:val="single" w:sz="6" w:space="0" w:color="auto"/>
              <w:left w:val="single" w:sz="6" w:space="0" w:color="auto"/>
              <w:bottom w:val="single" w:sz="6" w:space="0" w:color="auto"/>
              <w:right w:val="single" w:sz="6" w:space="0" w:color="auto"/>
            </w:tcBorders>
          </w:tcPr>
          <w:p w14:paraId="3C9CBEA4" w14:textId="7A0EED4F" w:rsidR="00AC6332" w:rsidRDefault="004C0CB9" w:rsidP="00A40EAE">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Jā</w:t>
            </w:r>
          </w:p>
        </w:tc>
        <w:tc>
          <w:tcPr>
            <w:tcW w:w="3808" w:type="dxa"/>
            <w:tcBorders>
              <w:top w:val="single" w:sz="6" w:space="0" w:color="auto"/>
              <w:left w:val="single" w:sz="6" w:space="0" w:color="auto"/>
              <w:bottom w:val="single" w:sz="6" w:space="0" w:color="auto"/>
              <w:right w:val="single" w:sz="6" w:space="0" w:color="auto"/>
            </w:tcBorders>
          </w:tcPr>
          <w:p w14:paraId="1F8C6765" w14:textId="77777777" w:rsidR="00B45F41" w:rsidRDefault="00B45F41" w:rsidP="00AD0A76">
            <w:pPr>
              <w:pStyle w:val="Paraststabulai"/>
            </w:pPr>
            <w:r>
              <w:t>Zonas, starpzonas vai līnijas izbraukšanas secības kārtas numurs kopīga ZoneType ietvaros pieaugošā secībā virzienā no pieturu kombinācijas pieturas ‘No’ (StopCodeFrom).</w:t>
            </w:r>
          </w:p>
          <w:p w14:paraId="6867577A" w14:textId="77777777" w:rsidR="00B45F41" w:rsidRDefault="00B45F41" w:rsidP="00AD0A76">
            <w:pPr>
              <w:pStyle w:val="Paraststabulai"/>
            </w:pPr>
            <w:r>
              <w:t>Iespējamās vērtības:</w:t>
            </w:r>
          </w:p>
          <w:p w14:paraId="5F93C1CE" w14:textId="77777777" w:rsidR="00B45F41" w:rsidRDefault="00B45F41" w:rsidP="00AD0A76">
            <w:pPr>
              <w:pStyle w:val="Paraststabulai"/>
            </w:pPr>
            <w:r>
              <w:t>Vesels pozitīvs skaitlis.</w:t>
            </w:r>
          </w:p>
          <w:p w14:paraId="427ED78C" w14:textId="77777777" w:rsidR="00B45F41" w:rsidRDefault="00B45F41" w:rsidP="00AD0A76">
            <w:pPr>
              <w:pStyle w:val="Paraststabulai"/>
            </w:pPr>
            <w:r>
              <w:t>T.sk. vērtība 1  vienmēr attiecas uz pieturu kombinācijas  pieturu ‘No’.</w:t>
            </w:r>
          </w:p>
          <w:p w14:paraId="644A7ECE" w14:textId="171FFC4A" w:rsidR="00AC6332" w:rsidRPr="001C5689" w:rsidRDefault="00B45F41" w:rsidP="00AD0A76">
            <w:pPr>
              <w:pStyle w:val="Paraststabulai"/>
              <w:rPr>
                <w:rFonts w:ascii="Calibri" w:hAnsi="Calibri" w:cs="Calibri"/>
                <w:szCs w:val="20"/>
              </w:rPr>
            </w:pPr>
            <w:r>
              <w:t>Ja biļete derīga tikai vienā zonā vai starpzonā un/vai līnijā, tad tas pats apakšstruktūras ieraksts ar vērtību 1 attiecas arī uz pieturu ‘Līdz’</w:t>
            </w:r>
          </w:p>
        </w:tc>
      </w:tr>
    </w:tbl>
    <w:p w14:paraId="724124E0" w14:textId="77777777" w:rsidR="00924870" w:rsidRPr="00B11D3D" w:rsidRDefault="00924870" w:rsidP="00924870">
      <w:pPr>
        <w:rPr>
          <w:rFonts w:cs="Open Sans"/>
          <w:sz w:val="20"/>
          <w:szCs w:val="20"/>
        </w:rPr>
      </w:pPr>
    </w:p>
    <w:p w14:paraId="306B565C" w14:textId="77777777" w:rsidR="005066AC" w:rsidRDefault="005066AC" w:rsidP="005066AC">
      <w:bookmarkStart w:id="102" w:name="_Hlk185432558"/>
      <w:bookmarkEnd w:id="100"/>
    </w:p>
    <w:p w14:paraId="7C376304" w14:textId="462974DB" w:rsidR="007A3CF7" w:rsidRDefault="007A3CF7" w:rsidP="005066AC">
      <w:pPr>
        <w:pStyle w:val="Heading3"/>
      </w:pPr>
      <w:bookmarkStart w:id="103" w:name="_Hlk185432714"/>
      <w:bookmarkStart w:id="104" w:name="_Toc220494799"/>
      <w:r w:rsidRPr="007A3CF7">
        <w:t xml:space="preserve">“POST/API-V/SendPurchasedTicket” TicketPriceBMT </w:t>
      </w:r>
      <w:r w:rsidR="004E2D43" w:rsidRPr="004E2D43">
        <w:t>un</w:t>
      </w:r>
      <w:r w:rsidR="004E2D43">
        <w:t xml:space="preserve"> </w:t>
      </w:r>
      <w:r w:rsidR="004E2D43" w:rsidRPr="004E2D43">
        <w:t>TicketFinalPrice aprēķins</w:t>
      </w:r>
      <w:bookmarkEnd w:id="104"/>
    </w:p>
    <w:p w14:paraId="4FF60777" w14:textId="341A660E" w:rsidR="00F43B67" w:rsidRDefault="00F43B67" w:rsidP="00F43B67">
      <w:pPr>
        <w:pStyle w:val="Heading4"/>
      </w:pPr>
      <w:r>
        <w:t>Kopējas nostādnes</w:t>
      </w:r>
    </w:p>
    <w:p w14:paraId="0941EF6A" w14:textId="24D3C89F" w:rsidR="007A3CF7" w:rsidRDefault="0092425B" w:rsidP="007A3CF7">
      <w:r>
        <w:t>Tā kā</w:t>
      </w:r>
      <w:r w:rsidR="007A3CF7">
        <w:t xml:space="preserve"> </w:t>
      </w:r>
      <w:r>
        <w:t>šī</w:t>
      </w:r>
      <w:r w:rsidR="007A3CF7">
        <w:t xml:space="preserve"> metode</w:t>
      </w:r>
      <w:r w:rsidR="00CD4574">
        <w:t xml:space="preserve"> </w:t>
      </w:r>
      <w:r w:rsidR="007A3CF7">
        <w:t xml:space="preserve">pamatā </w:t>
      </w:r>
      <w:r w:rsidR="00D16BAB">
        <w:t xml:space="preserve">ir </w:t>
      </w:r>
      <w:r w:rsidR="007A3CF7">
        <w:t xml:space="preserve">paredzēta tādas biļetes iesūtīšanai uz VBN, kuras </w:t>
      </w:r>
      <w:r w:rsidR="00CD4574">
        <w:t>pārdošanas</w:t>
      </w:r>
      <w:r w:rsidR="007A3CF7">
        <w:t xml:space="preserve"> </w:t>
      </w:r>
      <w:r w:rsidR="00D16BAB">
        <w:t xml:space="preserve">brīdī </w:t>
      </w:r>
      <w:r w:rsidR="007A3CF7">
        <w:t xml:space="preserve">online pieeja VBN nebija iespējama, </w:t>
      </w:r>
      <w:r w:rsidR="00697C87">
        <w:t xml:space="preserve">transportlīdzekļa </w:t>
      </w:r>
      <w:r w:rsidR="007A3CF7">
        <w:t xml:space="preserve">sistēmai pašai jāaprēķina </w:t>
      </w:r>
      <w:r w:rsidR="00CD4574">
        <w:t xml:space="preserve">sekojošu metodes </w:t>
      </w:r>
      <w:r w:rsidR="007A3CF7">
        <w:t>pieprasījuma lauku vērtības:</w:t>
      </w:r>
    </w:p>
    <w:p w14:paraId="61A5A4C3" w14:textId="5A2AE160" w:rsidR="007A3CF7" w:rsidRDefault="007A3CF7" w:rsidP="007A3CF7">
      <w:r w:rsidRPr="007A3CF7">
        <w:lastRenderedPageBreak/>
        <w:t>TicketPriceBMT</w:t>
      </w:r>
      <w:r>
        <w:t>;</w:t>
      </w:r>
    </w:p>
    <w:p w14:paraId="7E665368" w14:textId="6ABDA85F" w:rsidR="007A3CF7" w:rsidRDefault="007A3CF7" w:rsidP="007A3CF7">
      <w:r w:rsidRPr="007A3CF7">
        <w:t>TicketFinalPrice</w:t>
      </w:r>
      <w:r>
        <w:t>.</w:t>
      </w:r>
    </w:p>
    <w:p w14:paraId="5D351783" w14:textId="77777777" w:rsidR="0092425B" w:rsidRDefault="0092425B" w:rsidP="007A3CF7"/>
    <w:p w14:paraId="5265C52A" w14:textId="77777777" w:rsidR="0092425B" w:rsidRDefault="0092425B" w:rsidP="007A3CF7"/>
    <w:p w14:paraId="22C860B9" w14:textId="187BDBD0" w:rsidR="007A3CF7" w:rsidRDefault="007A3CF7" w:rsidP="007A3CF7">
      <w:r>
        <w:t>Lai varētu korekti veikt aprēķinu, iepriekš no VBN</w:t>
      </w:r>
      <w:r w:rsidR="0092425B">
        <w:t>, izsaucot citas VBN API metodes,</w:t>
      </w:r>
      <w:r>
        <w:t xml:space="preserve"> jāiegūst dati:</w:t>
      </w:r>
    </w:p>
    <w:p w14:paraId="27BDE47D" w14:textId="2B0A0CAA" w:rsidR="007A3CF7" w:rsidRDefault="007A3CF7" w:rsidP="007A3CF7">
      <w:r w:rsidRPr="00CA4863">
        <w:rPr>
          <w:b/>
          <w:bCs/>
        </w:rPr>
        <w:t>API-O/TicketType</w:t>
      </w:r>
      <w:r>
        <w:t xml:space="preserve"> atbilde tiem biļešu tipiem, kurus ir paredzēts pielietot ar API-V/SendPurchasedTicket;</w:t>
      </w:r>
    </w:p>
    <w:p w14:paraId="4AC5BEAA" w14:textId="7B00BBB6" w:rsidR="0092425B" w:rsidRDefault="007A3CF7" w:rsidP="007A3CF7">
      <w:r>
        <w:t xml:space="preserve"> </w:t>
      </w:r>
      <w:r w:rsidRPr="00CA4863">
        <w:rPr>
          <w:b/>
          <w:bCs/>
        </w:rPr>
        <w:t>API-O</w:t>
      </w:r>
      <w:r w:rsidR="00AC22D5" w:rsidRPr="00CA4863">
        <w:rPr>
          <w:b/>
          <w:bCs/>
        </w:rPr>
        <w:t>/Flight</w:t>
      </w:r>
      <w:r w:rsidR="00AC22D5">
        <w:t xml:space="preserve"> atbilde</w:t>
      </w:r>
      <w:r w:rsidR="00CD4574">
        <w:t>s struktūra, kurā F</w:t>
      </w:r>
      <w:r w:rsidR="00CD4574" w:rsidRPr="00CD4574">
        <w:t>lightID</w:t>
      </w:r>
      <w:r w:rsidR="00CD4574">
        <w:t xml:space="preserve"> = API-O/FlightExecution atbildes FlightID vai alternatīv</w:t>
      </w:r>
      <w:r w:rsidR="0092425B">
        <w:t>i</w:t>
      </w:r>
      <w:r w:rsidR="00CD4574">
        <w:t xml:space="preserve"> – API-V/FlightReport atbildes </w:t>
      </w:r>
      <w:proofErr w:type="spellStart"/>
      <w:r w:rsidR="00CD4574">
        <w:t>F</w:t>
      </w:r>
      <w:r w:rsidR="00CD4574" w:rsidRPr="00CD4574">
        <w:t>lightExtSysId</w:t>
      </w:r>
      <w:proofErr w:type="spellEnd"/>
      <w:r w:rsidR="00CD4574">
        <w:t>.</w:t>
      </w:r>
      <w:r w:rsidR="004E3D46">
        <w:t xml:space="preserve"> </w:t>
      </w:r>
    </w:p>
    <w:p w14:paraId="33824635" w14:textId="6BC438D3" w:rsidR="007A3CF7" w:rsidRDefault="00CD4574" w:rsidP="007A3CF7">
      <w:proofErr w:type="spellStart"/>
      <w:r>
        <w:t>FlightID</w:t>
      </w:r>
      <w:r w:rsidR="00A25E1D">
        <w:t>|</w:t>
      </w:r>
      <w:r w:rsidR="004E3D46">
        <w:t>F</w:t>
      </w:r>
      <w:r w:rsidR="004E3D46" w:rsidRPr="00CD4574">
        <w:t>lightExtSysId</w:t>
      </w:r>
      <w:proofErr w:type="spellEnd"/>
      <w:r>
        <w:t xml:space="preserve"> identificē reis</w:t>
      </w:r>
      <w:r w:rsidR="004E3D46">
        <w:t>u</w:t>
      </w:r>
      <w:r>
        <w:t xml:space="preserve">, braukšanai kurā nopirkta biļete, </w:t>
      </w:r>
      <w:r w:rsidR="00D16BAB">
        <w:t>kurai ir paredzēts pielietot API-V/SendPurchasedTicket</w:t>
      </w:r>
      <w:r w:rsidR="004E3D46">
        <w:t xml:space="preserve">. Papildus – sākot ar VBN versiju 2.1.0 jāizmanto “Reisa ID sistēma” lauks, jo </w:t>
      </w:r>
      <w:proofErr w:type="spellStart"/>
      <w:r w:rsidR="004E3D46">
        <w:t>FlightID</w:t>
      </w:r>
      <w:r w:rsidR="00A25E1D">
        <w:t>|</w:t>
      </w:r>
      <w:r w:rsidR="004E3D46">
        <w:t>F</w:t>
      </w:r>
      <w:r w:rsidR="004E3D46" w:rsidRPr="00CD4574">
        <w:t>lightExtSysId</w:t>
      </w:r>
      <w:proofErr w:type="spellEnd"/>
      <w:r w:rsidR="004E3D46">
        <w:t xml:space="preserve"> viens pats vairs negarantē</w:t>
      </w:r>
      <w:r w:rsidR="00A25E1D">
        <w:t>s</w:t>
      </w:r>
      <w:r w:rsidR="004E3D46">
        <w:t xml:space="preserve"> unikalitāti</w:t>
      </w:r>
      <w:r>
        <w:t>;</w:t>
      </w:r>
    </w:p>
    <w:p w14:paraId="194D9A96" w14:textId="63E4ADD0" w:rsidR="00347B2F" w:rsidRDefault="00347B2F" w:rsidP="007A3CF7">
      <w:r w:rsidRPr="00347B2F">
        <w:rPr>
          <w:b/>
          <w:bCs/>
        </w:rPr>
        <w:t>API-O/Route</w:t>
      </w:r>
      <w:r>
        <w:t xml:space="preserve"> atbildes struktūra reisam;</w:t>
      </w:r>
    </w:p>
    <w:p w14:paraId="7260AC00" w14:textId="4801F4E9" w:rsidR="00CA4863" w:rsidRDefault="00CA4863" w:rsidP="007A3CF7">
      <w:r w:rsidRPr="00CA4863">
        <w:rPr>
          <w:b/>
          <w:bCs/>
        </w:rPr>
        <w:t>API-T/ClientWithDiscount</w:t>
      </w:r>
      <w:r>
        <w:t xml:space="preserve"> atbil</w:t>
      </w:r>
      <w:r w:rsidR="00A0280D">
        <w:t>žu</w:t>
      </w:r>
      <w:r>
        <w:t xml:space="preserve"> dati, kas saskaņā ar metodes pieprasījuma laukiem un atbildes laukiem var būt piemērojami</w:t>
      </w:r>
      <w:r w:rsidR="00A0280D">
        <w:t xml:space="preserve"> konkrētajā reisā</w:t>
      </w:r>
      <w:r>
        <w:t xml:space="preserve"> braukšanas maksas atvieglojum</w:t>
      </w:r>
      <w:r w:rsidR="00A0280D">
        <w:t>am</w:t>
      </w:r>
      <w:r>
        <w:t xml:space="preserve"> vai atlaid</w:t>
      </w:r>
      <w:r w:rsidR="00A0280D">
        <w:t>ei;</w:t>
      </w:r>
    </w:p>
    <w:p w14:paraId="69D4874A" w14:textId="132C1F1C" w:rsidR="00CD4574" w:rsidRDefault="00A0280D" w:rsidP="007A3CF7">
      <w:r w:rsidRPr="00A0280D">
        <w:rPr>
          <w:b/>
          <w:bCs/>
        </w:rPr>
        <w:t>API-T/BenefitClassifier</w:t>
      </w:r>
      <w:r>
        <w:t xml:space="preserve"> atbildes dati, kas saskaņā ar metodes pieprasījuma laukiem un atbildes laukiem var būt piemērojami konkrētajā reisā braukšanas maksas atvieglojumam vai atlaidei.</w:t>
      </w:r>
    </w:p>
    <w:p w14:paraId="313408DA" w14:textId="77777777" w:rsidR="00DF1F17" w:rsidRDefault="00DF1F17" w:rsidP="007A3CF7">
      <w:r>
        <w:t>UZMANĪBU!</w:t>
      </w:r>
    </w:p>
    <w:p w14:paraId="40BA1EFF" w14:textId="7598ED82" w:rsidR="00DF1F17" w:rsidRDefault="00D16BAB" w:rsidP="007A3CF7">
      <w:r>
        <w:t xml:space="preserve">Jāņem vērā, ka iepriekš minētās API metodes </w:t>
      </w:r>
      <w:r w:rsidR="00697C87">
        <w:t xml:space="preserve">transportlīdzekļa </w:t>
      </w:r>
      <w:r w:rsidR="00CA4863">
        <w:t>sistēmā</w:t>
      </w:r>
      <w:r>
        <w:t xml:space="preserve"> </w:t>
      </w:r>
      <w:r w:rsidR="00697C87">
        <w:t xml:space="preserve">var izmantot </w:t>
      </w:r>
      <w:r>
        <w:t>arī citai funkcionalitātei</w:t>
      </w:r>
      <w:r w:rsidR="00DF1F17">
        <w:t>.</w:t>
      </w:r>
    </w:p>
    <w:p w14:paraId="606C6803" w14:textId="77777777" w:rsidR="00DF1F17" w:rsidRDefault="00DF1F17" w:rsidP="007A3CF7">
      <w:r>
        <w:t>J</w:t>
      </w:r>
      <w:r w:rsidR="00D16BAB">
        <w:t>āievēro labā prakse</w:t>
      </w:r>
      <w:r>
        <w:t>:</w:t>
      </w:r>
    </w:p>
    <w:p w14:paraId="186D4B8B" w14:textId="45D26E0A" w:rsidR="00DF1F17" w:rsidRDefault="00DF1F17" w:rsidP="007A3CF7">
      <w:r>
        <w:t>N</w:t>
      </w:r>
      <w:r w:rsidR="00D16BAB">
        <w:t xml:space="preserve">eveikt </w:t>
      </w:r>
      <w:r w:rsidR="000E3A93">
        <w:t>dubultus</w:t>
      </w:r>
      <w:r w:rsidR="00CA4863">
        <w:t xml:space="preserve"> vai pārāk biežus regulārus</w:t>
      </w:r>
      <w:r w:rsidR="00D16BAB">
        <w:t xml:space="preserve"> </w:t>
      </w:r>
      <w:r>
        <w:t>API</w:t>
      </w:r>
      <w:r w:rsidR="00D16BAB">
        <w:t xml:space="preserve"> izsaukumus</w:t>
      </w:r>
      <w:r>
        <w:t xml:space="preserve">, ja </w:t>
      </w:r>
      <w:r w:rsidR="000E3A93">
        <w:t>ir pagājis pārāk mazs laiks, lai atbildes datos varētu būt izmaiņas</w:t>
      </w:r>
      <w:r>
        <w:t>;</w:t>
      </w:r>
    </w:p>
    <w:p w14:paraId="51CAFFA8" w14:textId="001D7BB1" w:rsidR="00D16BAB" w:rsidRDefault="00DF1F17" w:rsidP="007A3CF7">
      <w:r>
        <w:t>API metodēs, kura</w:t>
      </w:r>
      <w:r>
        <w:lastRenderedPageBreak/>
        <w:t>s nodrošina inkrementālu datu i</w:t>
      </w:r>
      <w:r>
        <w:lastRenderedPageBreak/>
        <w:t>egūšanu, pieprasīt datus inkrementāli.</w:t>
      </w:r>
      <w:r w:rsidR="0092425B">
        <w:t xml:space="preserve"> VBN API versijai </w:t>
      </w:r>
      <w:r w:rsidR="0092425B" w:rsidRPr="00DF1F17">
        <w:t>1.7.12</w:t>
      </w:r>
      <w:r w:rsidR="0092425B">
        <w:t xml:space="preserve"> no šajā nodalījumā iepriekš uzskaitītajām metodēm inkrementālu datu</w:t>
      </w:r>
      <w:r w:rsidR="0092425B">
        <w:lastRenderedPageBreak/>
        <w:t xml:space="preserve"> </w:t>
      </w:r>
      <w:r w:rsidR="0092425B">
        <w:t xml:space="preserve">iegūšanu nodrošina </w:t>
      </w:r>
      <w:r w:rsidR="0092425B" w:rsidRPr="00DF1F17">
        <w:t>API-T/ClientWithDiscount</w:t>
      </w:r>
      <w:r w:rsidR="0092425B">
        <w:t>.</w:t>
      </w:r>
    </w:p>
    <w:p w14:paraId="12989DF2" w14:textId="77777777" w:rsidR="00DF1F17" w:rsidRDefault="00DF1F17" w:rsidP="007A3CF7"/>
    <w:p w14:paraId="62115B0A" w14:textId="354DDAE4" w:rsidR="00F43B67" w:rsidRDefault="00F43B67" w:rsidP="007A3CF7">
      <w:r>
        <w:t>Visas naudas summas</w:t>
      </w:r>
      <w:r w:rsidR="0034219C">
        <w:t xml:space="preserve"> </w:t>
      </w:r>
      <w:r>
        <w:t>ietver pievienotās vērtības nodokli un ir EUR.</w:t>
      </w:r>
    </w:p>
    <w:p w14:paraId="682E8A7C" w14:textId="77777777" w:rsidR="0092425B" w:rsidRDefault="0092425B" w:rsidP="007A3CF7"/>
    <w:p w14:paraId="4BDB92BA" w14:textId="77777777" w:rsidR="00393DCD" w:rsidRDefault="00393DCD" w:rsidP="007A3CF7"/>
    <w:p w14:paraId="48A37963" w14:textId="4FA4ABCB" w:rsidR="00F43B67" w:rsidRDefault="000E3A93" w:rsidP="00F43B67">
      <w:pPr>
        <w:pStyle w:val="Heading4"/>
      </w:pPr>
      <w:bookmarkStart w:id="105" w:name="_Ref185428130"/>
      <w:r w:rsidRPr="000E3A93">
        <w:t xml:space="preserve">TicketPriceBMT </w:t>
      </w:r>
      <w:r>
        <w:t>a</w:t>
      </w:r>
      <w:r w:rsidR="00F43B67">
        <w:t>prēķina algoritmi dažādiem biļešu veidiem</w:t>
      </w:r>
      <w:bookmarkEnd w:id="105"/>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0"/>
        <w:gridCol w:w="4509"/>
        <w:gridCol w:w="3721"/>
      </w:tblGrid>
      <w:tr w:rsidR="00787544" w:rsidRPr="00E754E2" w14:paraId="331A7025" w14:textId="7CC9CEBD" w:rsidTr="00393DCD">
        <w:trPr>
          <w:trHeight w:val="675"/>
        </w:trPr>
        <w:tc>
          <w:tcPr>
            <w:tcW w:w="1850" w:type="dxa"/>
            <w:tcBorders>
              <w:top w:val="single" w:sz="6" w:space="0" w:color="auto"/>
              <w:left w:val="single" w:sz="6" w:space="0" w:color="auto"/>
              <w:bottom w:val="single" w:sz="6" w:space="0" w:color="auto"/>
              <w:right w:val="single" w:sz="6" w:space="0" w:color="auto"/>
            </w:tcBorders>
            <w:shd w:val="clear" w:color="auto" w:fill="CCC0D9"/>
            <w:hideMark/>
          </w:tcPr>
          <w:p w14:paraId="58AE1F61" w14:textId="758A1B1F" w:rsidR="00787544" w:rsidRPr="00693436" w:rsidRDefault="00787544" w:rsidP="00020402">
            <w:pPr>
              <w:spacing w:before="0" w:after="0"/>
              <w:jc w:val="left"/>
              <w:textAlignment w:val="baseline"/>
              <w:rPr>
                <w:rFonts w:asciiTheme="minorHAnsi" w:hAnsiTheme="minorHAnsi" w:cstheme="minorHAnsi"/>
                <w:b/>
                <w:bCs/>
                <w:color w:val="auto"/>
                <w:sz w:val="20"/>
                <w:szCs w:val="20"/>
                <w:lang w:val="en-US" w:eastAsia="en-US"/>
              </w:rPr>
            </w:pPr>
            <w:proofErr w:type="spellStart"/>
            <w:r w:rsidRPr="00693436">
              <w:rPr>
                <w:rFonts w:asciiTheme="minorHAnsi" w:hAnsiTheme="minorHAnsi" w:cstheme="minorHAnsi"/>
                <w:b/>
                <w:bCs/>
                <w:color w:val="auto"/>
                <w:sz w:val="20"/>
                <w:szCs w:val="20"/>
                <w:lang w:val="en-US" w:eastAsia="en-US"/>
              </w:rPr>
              <w:t>Biļetes</w:t>
            </w:r>
            <w:proofErr w:type="spellEnd"/>
            <w:r w:rsidRPr="00693436">
              <w:rPr>
                <w:rFonts w:asciiTheme="minorHAnsi" w:hAnsiTheme="minorHAnsi" w:cstheme="minorHAnsi"/>
                <w:b/>
                <w:bCs/>
                <w:color w:val="auto"/>
                <w:sz w:val="20"/>
                <w:szCs w:val="20"/>
                <w:lang w:val="en-US" w:eastAsia="en-US"/>
              </w:rPr>
              <w:t xml:space="preserve"> pamattips </w:t>
            </w:r>
            <w:proofErr w:type="spellStart"/>
            <w:r w:rsidRPr="00693436">
              <w:rPr>
                <w:rFonts w:asciiTheme="minorHAnsi" w:hAnsiTheme="minorHAnsi" w:cstheme="minorHAnsi"/>
                <w:b/>
                <w:bCs/>
                <w:color w:val="auto"/>
                <w:sz w:val="20"/>
                <w:szCs w:val="20"/>
                <w:lang w:val="en-US" w:eastAsia="en-US"/>
              </w:rPr>
              <w:t>atbilstoši</w:t>
            </w:r>
            <w:proofErr w:type="spellEnd"/>
            <w:r w:rsidRPr="00693436">
              <w:rPr>
                <w:rFonts w:asciiTheme="minorHAnsi" w:hAnsiTheme="minorHAnsi" w:cstheme="minorHAnsi"/>
                <w:b/>
                <w:bCs/>
                <w:color w:val="auto"/>
                <w:sz w:val="20"/>
                <w:szCs w:val="20"/>
                <w:lang w:val="en-US" w:eastAsia="en-US"/>
              </w:rPr>
              <w:t xml:space="preserve"> </w:t>
            </w:r>
            <w:proofErr w:type="spellStart"/>
            <w:r w:rsidRPr="00693436">
              <w:rPr>
                <w:rFonts w:asciiTheme="minorHAnsi" w:hAnsiTheme="minorHAnsi" w:cstheme="minorHAnsi"/>
                <w:b/>
                <w:bCs/>
                <w:color w:val="auto"/>
                <w:sz w:val="20"/>
                <w:szCs w:val="20"/>
                <w:lang w:val="en-US" w:eastAsia="en-US"/>
              </w:rPr>
              <w:t>servisā</w:t>
            </w:r>
            <w:proofErr w:type="spellEnd"/>
            <w:r w:rsidRPr="00693436">
              <w:rPr>
                <w:rFonts w:asciiTheme="minorHAnsi" w:hAnsiTheme="minorHAnsi" w:cstheme="minorHAnsi"/>
                <w:b/>
                <w:bCs/>
                <w:color w:val="auto"/>
                <w:sz w:val="20"/>
                <w:szCs w:val="20"/>
                <w:lang w:val="en-US" w:eastAsia="en-US"/>
              </w:rPr>
              <w:t xml:space="preserve"> </w:t>
            </w:r>
            <w:proofErr w:type="spellStart"/>
            <w:r w:rsidRPr="00693436">
              <w:rPr>
                <w:rFonts w:asciiTheme="minorHAnsi" w:hAnsiTheme="minorHAnsi" w:cstheme="minorHAnsi"/>
                <w:b/>
                <w:bCs/>
                <w:color w:val="auto"/>
                <w:sz w:val="20"/>
                <w:szCs w:val="20"/>
                <w:lang w:val="en-US" w:eastAsia="en-US"/>
              </w:rPr>
              <w:t>izmantotam</w:t>
            </w:r>
            <w:proofErr w:type="spellEnd"/>
            <w:r w:rsidRPr="00693436">
              <w:rPr>
                <w:rFonts w:asciiTheme="minorHAnsi" w:hAnsiTheme="minorHAnsi" w:cstheme="minorHAnsi"/>
                <w:b/>
                <w:bCs/>
                <w:color w:val="auto"/>
                <w:sz w:val="20"/>
                <w:szCs w:val="20"/>
                <w:lang w:val="en-US" w:eastAsia="en-US"/>
              </w:rPr>
              <w:t xml:space="preserve"> </w:t>
            </w:r>
            <w:proofErr w:type="spellStart"/>
            <w:proofErr w:type="gramStart"/>
            <w:r w:rsidRPr="00693436">
              <w:rPr>
                <w:rFonts w:asciiTheme="minorHAnsi" w:hAnsiTheme="minorHAnsi" w:cstheme="minorHAnsi"/>
                <w:b/>
                <w:bCs/>
                <w:color w:val="auto"/>
                <w:sz w:val="20"/>
                <w:szCs w:val="20"/>
                <w:lang w:val="en-US" w:eastAsia="en-US"/>
              </w:rPr>
              <w:t>klasifikatoram</w:t>
            </w:r>
            <w:proofErr w:type="spellEnd"/>
            <w:r w:rsidRPr="00693436">
              <w:rPr>
                <w:rFonts w:asciiTheme="minorHAnsi" w:hAnsiTheme="minorHAnsi" w:cstheme="minorHAnsi"/>
                <w:b/>
                <w:bCs/>
                <w:color w:val="auto"/>
                <w:sz w:val="20"/>
                <w:szCs w:val="20"/>
                <w:lang w:val="en-US" w:eastAsia="en-US"/>
              </w:rPr>
              <w:t xml:space="preserve">  5</w:t>
            </w:r>
            <w:proofErr w:type="gramEnd"/>
            <w:r w:rsidRPr="00693436">
              <w:rPr>
                <w:rFonts w:asciiTheme="minorHAnsi" w:hAnsiTheme="minorHAnsi" w:cstheme="minorHAnsi"/>
                <w:b/>
                <w:bCs/>
                <w:color w:val="auto"/>
                <w:sz w:val="20"/>
                <w:szCs w:val="20"/>
                <w:lang w:val="en-US" w:eastAsia="en-US"/>
              </w:rPr>
              <w:t>.5</w:t>
            </w:r>
          </w:p>
        </w:tc>
        <w:tc>
          <w:tcPr>
            <w:tcW w:w="4509" w:type="dxa"/>
            <w:tcBorders>
              <w:top w:val="single" w:sz="6" w:space="0" w:color="auto"/>
              <w:left w:val="single" w:sz="6" w:space="0" w:color="auto"/>
              <w:bottom w:val="single" w:sz="6" w:space="0" w:color="auto"/>
              <w:right w:val="single" w:sz="6" w:space="0" w:color="auto"/>
            </w:tcBorders>
            <w:shd w:val="clear" w:color="auto" w:fill="CCC0D9"/>
            <w:hideMark/>
          </w:tcPr>
          <w:p w14:paraId="2AF6BC08" w14:textId="422615EC" w:rsidR="00787544" w:rsidRPr="00693436" w:rsidRDefault="00787544" w:rsidP="00020402">
            <w:pPr>
              <w:spacing w:before="0" w:after="0"/>
              <w:jc w:val="left"/>
              <w:textAlignment w:val="baseline"/>
              <w:rPr>
                <w:rFonts w:ascii="Times New Roman" w:hAnsi="Times New Roman"/>
                <w:b/>
                <w:bCs/>
                <w:color w:val="auto"/>
                <w:sz w:val="24"/>
                <w:szCs w:val="24"/>
                <w:lang w:val="en-US" w:eastAsia="en-US"/>
              </w:rPr>
            </w:pPr>
            <w:r w:rsidRPr="00693436">
              <w:rPr>
                <w:rFonts w:ascii="Calibri" w:hAnsi="Calibri" w:cs="Calibri"/>
                <w:b/>
                <w:bCs/>
                <w:color w:val="auto"/>
                <w:sz w:val="20"/>
                <w:szCs w:val="20"/>
                <w:lang w:eastAsia="en-US"/>
              </w:rPr>
              <w:t>TicketPriceBMT vērtības aprēķina algoritms viena* brauciena biļetēm</w:t>
            </w:r>
          </w:p>
        </w:tc>
        <w:tc>
          <w:tcPr>
            <w:tcW w:w="3721" w:type="dxa"/>
            <w:tcBorders>
              <w:top w:val="single" w:sz="6" w:space="0" w:color="auto"/>
              <w:left w:val="single" w:sz="6" w:space="0" w:color="auto"/>
              <w:bottom w:val="single" w:sz="6" w:space="0" w:color="auto"/>
              <w:right w:val="single" w:sz="6" w:space="0" w:color="auto"/>
            </w:tcBorders>
            <w:shd w:val="clear" w:color="auto" w:fill="CCC0D9"/>
          </w:tcPr>
          <w:p w14:paraId="650D18AD" w14:textId="2CB432CC" w:rsidR="00787544" w:rsidRPr="00693436" w:rsidRDefault="00693436" w:rsidP="00020402">
            <w:pPr>
              <w:spacing w:before="0" w:after="0"/>
              <w:jc w:val="left"/>
              <w:textAlignment w:val="baseline"/>
              <w:rPr>
                <w:rFonts w:ascii="Calibri" w:hAnsi="Calibri" w:cs="Calibri"/>
                <w:b/>
                <w:bCs/>
                <w:color w:val="auto"/>
                <w:sz w:val="20"/>
                <w:szCs w:val="20"/>
                <w:lang w:eastAsia="en-US"/>
              </w:rPr>
            </w:pPr>
            <w:r>
              <w:rPr>
                <w:rFonts w:ascii="Calibri" w:hAnsi="Calibri" w:cs="Calibri"/>
                <w:b/>
                <w:bCs/>
                <w:color w:val="auto"/>
                <w:sz w:val="20"/>
                <w:szCs w:val="20"/>
                <w:lang w:eastAsia="en-US"/>
              </w:rPr>
              <w:t>Aprēķina p</w:t>
            </w:r>
            <w:r w:rsidR="00787544" w:rsidRPr="00693436">
              <w:rPr>
                <w:rFonts w:ascii="Calibri" w:hAnsi="Calibri" w:cs="Calibri"/>
                <w:b/>
                <w:bCs/>
                <w:color w:val="auto"/>
                <w:sz w:val="20"/>
                <w:szCs w:val="20"/>
                <w:lang w:eastAsia="en-US"/>
              </w:rPr>
              <w:t>iemēr</w:t>
            </w:r>
            <w:r w:rsidR="00DA2078" w:rsidRPr="00693436">
              <w:rPr>
                <w:rFonts w:ascii="Calibri" w:hAnsi="Calibri" w:cs="Calibri"/>
                <w:b/>
                <w:bCs/>
                <w:color w:val="auto"/>
                <w:sz w:val="20"/>
                <w:szCs w:val="20"/>
                <w:lang w:eastAsia="en-US"/>
              </w:rPr>
              <w:t>i</w:t>
            </w:r>
            <w:r w:rsidR="00787544" w:rsidRPr="00693436">
              <w:rPr>
                <w:rFonts w:ascii="Calibri" w:hAnsi="Calibri" w:cs="Calibri"/>
                <w:b/>
                <w:bCs/>
                <w:color w:val="auto"/>
                <w:sz w:val="20"/>
                <w:szCs w:val="20"/>
                <w:lang w:eastAsia="en-US"/>
              </w:rPr>
              <w:t xml:space="preserve"> biznesa</w:t>
            </w:r>
            <w:r w:rsidR="00245DD0">
              <w:rPr>
                <w:rFonts w:ascii="Calibri" w:hAnsi="Calibri" w:cs="Calibri"/>
                <w:b/>
                <w:bCs/>
                <w:color w:val="auto"/>
                <w:sz w:val="20"/>
                <w:szCs w:val="20"/>
                <w:lang w:eastAsia="en-US"/>
              </w:rPr>
              <w:t xml:space="preserve"> un VBN administratora </w:t>
            </w:r>
            <w:r w:rsidR="00787544" w:rsidRPr="00693436">
              <w:rPr>
                <w:rFonts w:ascii="Calibri" w:hAnsi="Calibri" w:cs="Calibri"/>
                <w:b/>
                <w:bCs/>
                <w:color w:val="auto"/>
                <w:sz w:val="20"/>
                <w:szCs w:val="20"/>
                <w:lang w:eastAsia="en-US"/>
              </w:rPr>
              <w:t xml:space="preserve"> terminoloģijā</w:t>
            </w:r>
          </w:p>
        </w:tc>
      </w:tr>
      <w:tr w:rsidR="00787544" w:rsidRPr="00E754E2" w14:paraId="611743D6" w14:textId="427893F7" w:rsidTr="00393DCD">
        <w:trPr>
          <w:trHeight w:val="300"/>
        </w:trPr>
        <w:tc>
          <w:tcPr>
            <w:tcW w:w="1850" w:type="dxa"/>
            <w:tcBorders>
              <w:top w:val="single" w:sz="6" w:space="0" w:color="auto"/>
              <w:left w:val="single" w:sz="6" w:space="0" w:color="auto"/>
              <w:bottom w:val="single" w:sz="6" w:space="0" w:color="auto"/>
              <w:right w:val="single" w:sz="6" w:space="0" w:color="auto"/>
            </w:tcBorders>
          </w:tcPr>
          <w:p w14:paraId="112254C1" w14:textId="77777777" w:rsidR="00787544" w:rsidRPr="00D16BAB" w:rsidRDefault="00787544" w:rsidP="00D16BAB">
            <w:pPr>
              <w:spacing w:before="0" w:after="0"/>
              <w:jc w:val="left"/>
              <w:textAlignment w:val="baseline"/>
              <w:rPr>
                <w:rFonts w:ascii="Calibri" w:hAnsi="Calibri" w:cs="Calibri"/>
                <w:color w:val="auto"/>
                <w:sz w:val="20"/>
                <w:szCs w:val="20"/>
                <w:lang w:eastAsia="en-US"/>
              </w:rPr>
            </w:pPr>
            <w:r w:rsidRPr="00D16BAB">
              <w:rPr>
                <w:rFonts w:ascii="Calibri" w:hAnsi="Calibri" w:cs="Calibri"/>
                <w:color w:val="auto"/>
                <w:sz w:val="20"/>
                <w:szCs w:val="20"/>
                <w:lang w:eastAsia="en-US"/>
              </w:rPr>
              <w:t>T103 - Vienreizēja velosipēda</w:t>
            </w:r>
          </w:p>
          <w:p w14:paraId="6D1A17AC" w14:textId="77777777" w:rsidR="00787544" w:rsidRPr="00D16BAB" w:rsidRDefault="00787544" w:rsidP="00D16BAB">
            <w:pPr>
              <w:spacing w:before="0" w:after="0"/>
              <w:jc w:val="left"/>
              <w:textAlignment w:val="baseline"/>
              <w:rPr>
                <w:rFonts w:ascii="Calibri" w:hAnsi="Calibri" w:cs="Calibri"/>
                <w:color w:val="auto"/>
                <w:sz w:val="20"/>
                <w:szCs w:val="20"/>
                <w:lang w:eastAsia="en-US"/>
              </w:rPr>
            </w:pPr>
            <w:r w:rsidRPr="00D16BAB">
              <w:rPr>
                <w:rFonts w:ascii="Calibri" w:hAnsi="Calibri" w:cs="Calibri"/>
                <w:color w:val="auto"/>
                <w:sz w:val="20"/>
                <w:szCs w:val="20"/>
                <w:lang w:eastAsia="en-US"/>
              </w:rPr>
              <w:t>T104 - Vienreizēja bagāžas</w:t>
            </w:r>
          </w:p>
          <w:p w14:paraId="4E8E34E4" w14:textId="77777777" w:rsidR="00787544" w:rsidRPr="00D16BAB" w:rsidRDefault="00787544" w:rsidP="00D16BAB">
            <w:pPr>
              <w:spacing w:before="0" w:after="0"/>
              <w:jc w:val="left"/>
              <w:textAlignment w:val="baseline"/>
              <w:rPr>
                <w:rFonts w:ascii="Calibri" w:hAnsi="Calibri" w:cs="Calibri"/>
                <w:color w:val="auto"/>
                <w:sz w:val="20"/>
                <w:szCs w:val="20"/>
                <w:lang w:eastAsia="en-US"/>
              </w:rPr>
            </w:pPr>
            <w:r w:rsidRPr="00D16BAB">
              <w:rPr>
                <w:rFonts w:ascii="Calibri" w:hAnsi="Calibri" w:cs="Calibri"/>
                <w:color w:val="auto"/>
                <w:sz w:val="20"/>
                <w:szCs w:val="20"/>
                <w:lang w:eastAsia="en-US"/>
              </w:rPr>
              <w:t>T111 - Vienreizēja stāvvieta</w:t>
            </w:r>
          </w:p>
          <w:p w14:paraId="408FF52E" w14:textId="77777777" w:rsidR="00787544" w:rsidRPr="00D16BAB" w:rsidRDefault="00787544" w:rsidP="00D16BAB">
            <w:pPr>
              <w:spacing w:before="0" w:after="0"/>
              <w:jc w:val="left"/>
              <w:textAlignment w:val="baseline"/>
              <w:rPr>
                <w:rFonts w:ascii="Calibri" w:hAnsi="Calibri" w:cs="Calibri"/>
                <w:color w:val="auto"/>
                <w:sz w:val="20"/>
                <w:szCs w:val="20"/>
                <w:lang w:eastAsia="en-US"/>
              </w:rPr>
            </w:pPr>
            <w:r w:rsidRPr="00D16BAB">
              <w:rPr>
                <w:rFonts w:ascii="Calibri" w:hAnsi="Calibri" w:cs="Calibri"/>
                <w:color w:val="auto"/>
                <w:sz w:val="20"/>
                <w:szCs w:val="20"/>
                <w:lang w:eastAsia="en-US"/>
              </w:rPr>
              <w:t>T112 - Vienreizēja sēdvieta</w:t>
            </w:r>
          </w:p>
          <w:p w14:paraId="6DBDC431" w14:textId="77777777" w:rsidR="00787544" w:rsidRPr="00D16BAB" w:rsidRDefault="00787544" w:rsidP="00D16BAB">
            <w:pPr>
              <w:spacing w:before="0" w:after="0"/>
              <w:jc w:val="left"/>
              <w:textAlignment w:val="baseline"/>
              <w:rPr>
                <w:rFonts w:ascii="Calibri" w:hAnsi="Calibri" w:cs="Calibri"/>
                <w:color w:val="auto"/>
                <w:sz w:val="20"/>
                <w:szCs w:val="20"/>
                <w:lang w:eastAsia="en-US"/>
              </w:rPr>
            </w:pPr>
            <w:r w:rsidRPr="00D16BAB">
              <w:rPr>
                <w:rFonts w:ascii="Calibri" w:hAnsi="Calibri" w:cs="Calibri"/>
                <w:color w:val="auto"/>
                <w:sz w:val="20"/>
                <w:szCs w:val="20"/>
                <w:lang w:eastAsia="en-US"/>
              </w:rPr>
              <w:t>T113 - Vienreizēja stāvvieta vai sēdvieta</w:t>
            </w:r>
          </w:p>
          <w:p w14:paraId="241C8DE1" w14:textId="77777777" w:rsidR="00787544" w:rsidRPr="00D16BAB" w:rsidRDefault="00787544" w:rsidP="00D16BAB">
            <w:pPr>
              <w:spacing w:before="0" w:after="0"/>
              <w:jc w:val="left"/>
              <w:textAlignment w:val="baseline"/>
              <w:rPr>
                <w:rFonts w:ascii="Calibri" w:hAnsi="Calibri" w:cs="Calibri"/>
                <w:color w:val="auto"/>
                <w:sz w:val="20"/>
                <w:szCs w:val="20"/>
                <w:lang w:eastAsia="en-US"/>
              </w:rPr>
            </w:pPr>
            <w:r w:rsidRPr="00D16BAB">
              <w:rPr>
                <w:rFonts w:ascii="Calibri" w:hAnsi="Calibri" w:cs="Calibri"/>
                <w:color w:val="auto"/>
                <w:sz w:val="20"/>
                <w:szCs w:val="20"/>
                <w:lang w:eastAsia="en-US"/>
              </w:rPr>
              <w:t>T114 - Vienreizēja ratiņkrēsla vieta</w:t>
            </w:r>
          </w:p>
          <w:p w14:paraId="184CF91C" w14:textId="4F5AFD62" w:rsidR="00787544" w:rsidRPr="001C5689" w:rsidRDefault="00787544" w:rsidP="00D16BAB">
            <w:pPr>
              <w:spacing w:before="0" w:after="0"/>
              <w:jc w:val="left"/>
              <w:textAlignment w:val="baseline"/>
              <w:rPr>
                <w:rFonts w:ascii="Calibri" w:hAnsi="Calibri" w:cs="Calibri"/>
                <w:color w:val="auto"/>
                <w:sz w:val="20"/>
                <w:szCs w:val="20"/>
                <w:lang w:eastAsia="en-US"/>
              </w:rPr>
            </w:pPr>
          </w:p>
        </w:tc>
        <w:tc>
          <w:tcPr>
            <w:tcW w:w="4509" w:type="dxa"/>
            <w:tcBorders>
              <w:top w:val="single" w:sz="6" w:space="0" w:color="auto"/>
              <w:left w:val="single" w:sz="6" w:space="0" w:color="auto"/>
              <w:bottom w:val="single" w:sz="6" w:space="0" w:color="auto"/>
              <w:right w:val="single" w:sz="6" w:space="0" w:color="auto"/>
            </w:tcBorders>
          </w:tcPr>
          <w:p w14:paraId="744597C0" w14:textId="63ADCC78" w:rsidR="00787544" w:rsidRDefault="00787544"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 xml:space="preserve">Algoritma aprakstā izmantots pagaidu mainīgais </w:t>
            </w:r>
            <w:r w:rsidRPr="00360096">
              <w:rPr>
                <w:rFonts w:ascii="Calibri" w:hAnsi="Calibri" w:cs="Calibri"/>
                <w:b/>
                <w:bCs/>
                <w:color w:val="auto"/>
                <w:sz w:val="20"/>
                <w:szCs w:val="20"/>
                <w:lang w:eastAsia="en-US"/>
              </w:rPr>
              <w:t>Cena</w:t>
            </w:r>
            <w:r>
              <w:rPr>
                <w:rFonts w:ascii="Calibri" w:hAnsi="Calibri" w:cs="Calibri"/>
                <w:color w:val="auto"/>
                <w:sz w:val="20"/>
                <w:szCs w:val="20"/>
                <w:lang w:eastAsia="en-US"/>
              </w:rPr>
              <w:t>.</w:t>
            </w:r>
          </w:p>
          <w:p w14:paraId="70A3976E" w14:textId="1026D226" w:rsidR="00787544" w:rsidRDefault="00787544" w:rsidP="00020402">
            <w:pPr>
              <w:spacing w:before="0" w:after="0"/>
              <w:jc w:val="left"/>
              <w:textAlignment w:val="baseline"/>
              <w:rPr>
                <w:rFonts w:ascii="Calibri" w:hAnsi="Calibri" w:cs="Calibri"/>
                <w:color w:val="auto"/>
                <w:sz w:val="20"/>
                <w:szCs w:val="20"/>
                <w:lang w:eastAsia="en-US"/>
              </w:rPr>
            </w:pPr>
            <w:r w:rsidRPr="00602BF6">
              <w:rPr>
                <w:rFonts w:ascii="Calibri" w:hAnsi="Calibri" w:cs="Calibri"/>
                <w:color w:val="auto"/>
                <w:sz w:val="20"/>
                <w:szCs w:val="20"/>
                <w:u w:val="single"/>
                <w:lang w:eastAsia="en-US"/>
              </w:rPr>
              <w:t>1. solis:</w:t>
            </w:r>
            <w:r w:rsidRPr="00C6171A">
              <w:rPr>
                <w:rFonts w:ascii="Calibri" w:hAnsi="Calibri" w:cs="Calibri"/>
                <w:color w:val="auto"/>
                <w:sz w:val="20"/>
                <w:szCs w:val="20"/>
                <w:lang w:eastAsia="en-US"/>
              </w:rPr>
              <w:t xml:space="preserve"> </w:t>
            </w:r>
            <w:r w:rsidRPr="00C6171A">
              <w:rPr>
                <w:rFonts w:ascii="Calibri" w:hAnsi="Calibri" w:cs="Calibri"/>
                <w:b/>
                <w:bCs/>
                <w:color w:val="auto"/>
                <w:sz w:val="20"/>
                <w:szCs w:val="20"/>
                <w:lang w:eastAsia="en-US"/>
              </w:rPr>
              <w:t>JA</w:t>
            </w:r>
            <w:r>
              <w:rPr>
                <w:rFonts w:ascii="Calibri" w:hAnsi="Calibri" w:cs="Calibri"/>
                <w:color w:val="auto"/>
                <w:sz w:val="20"/>
                <w:szCs w:val="20"/>
                <w:lang w:eastAsia="en-US"/>
              </w:rPr>
              <w:t xml:space="preserve"> API-O/TicketType.TicketTypeResponse. TypeNo atbilstošajā struktūrā eksistē lauks </w:t>
            </w:r>
            <w:r w:rsidR="0092425B">
              <w:rPr>
                <w:rFonts w:ascii="Calibri" w:hAnsi="Calibri" w:cs="Calibri"/>
                <w:color w:val="auto"/>
                <w:sz w:val="20"/>
                <w:szCs w:val="20"/>
                <w:lang w:eastAsia="en-US"/>
              </w:rPr>
              <w:t>P</w:t>
            </w:r>
            <w:r w:rsidRPr="0097002D">
              <w:rPr>
                <w:rFonts w:ascii="Calibri" w:hAnsi="Calibri" w:cs="Calibri"/>
                <w:color w:val="auto"/>
                <w:sz w:val="20"/>
                <w:szCs w:val="20"/>
                <w:lang w:eastAsia="en-US"/>
              </w:rPr>
              <w:t>riceForCalc</w:t>
            </w:r>
            <w:r>
              <w:rPr>
                <w:rFonts w:ascii="Calibri" w:hAnsi="Calibri" w:cs="Calibri"/>
                <w:color w:val="auto"/>
                <w:sz w:val="20"/>
                <w:szCs w:val="20"/>
                <w:lang w:eastAsia="en-US"/>
              </w:rPr>
              <w:t>,</w:t>
            </w:r>
            <w:r>
              <w:rPr>
                <w:rFonts w:ascii="Calibri" w:hAnsi="Calibri" w:cs="Calibri"/>
                <w:color w:val="auto"/>
                <w:sz w:val="20"/>
                <w:szCs w:val="20"/>
                <w:lang w:eastAsia="en-US"/>
              </w:rPr>
              <w:br/>
            </w:r>
            <w:r w:rsidRPr="00C6171A">
              <w:rPr>
                <w:rFonts w:ascii="Calibri" w:hAnsi="Calibri" w:cs="Calibri"/>
                <w:b/>
                <w:bCs/>
                <w:color w:val="auto"/>
                <w:sz w:val="20"/>
                <w:szCs w:val="20"/>
                <w:lang w:eastAsia="en-US"/>
              </w:rPr>
              <w:t>TAD</w:t>
            </w:r>
            <w:r>
              <w:rPr>
                <w:rFonts w:ascii="Calibri" w:hAnsi="Calibri" w:cs="Calibri"/>
                <w:color w:val="auto"/>
                <w:sz w:val="20"/>
                <w:szCs w:val="20"/>
                <w:lang w:eastAsia="en-US"/>
              </w:rPr>
              <w:t xml:space="preserve"> mainīgajam </w:t>
            </w:r>
            <w:r w:rsidRPr="00360096">
              <w:rPr>
                <w:rFonts w:ascii="Calibri" w:hAnsi="Calibri" w:cs="Calibri"/>
                <w:b/>
                <w:bCs/>
                <w:color w:val="auto"/>
                <w:sz w:val="20"/>
                <w:szCs w:val="20"/>
                <w:lang w:eastAsia="en-US"/>
              </w:rPr>
              <w:t>C</w:t>
            </w:r>
            <w:r w:rsidRPr="00C6171A">
              <w:rPr>
                <w:rFonts w:ascii="Calibri" w:hAnsi="Calibri" w:cs="Calibri"/>
                <w:b/>
                <w:bCs/>
                <w:color w:val="auto"/>
                <w:sz w:val="20"/>
                <w:szCs w:val="20"/>
                <w:lang w:eastAsia="en-US"/>
              </w:rPr>
              <w:t>ena</w:t>
            </w:r>
            <w:r w:rsidR="00693436">
              <w:rPr>
                <w:rFonts w:ascii="Calibri" w:hAnsi="Calibri" w:cs="Calibri"/>
                <w:b/>
                <w:bCs/>
                <w:color w:val="auto"/>
                <w:sz w:val="20"/>
                <w:szCs w:val="20"/>
                <w:lang w:eastAsia="en-US"/>
              </w:rPr>
              <w:t>**</w:t>
            </w:r>
            <w:r w:rsidR="00245DD0" w:rsidRPr="00245DD0">
              <w:rPr>
                <w:rFonts w:ascii="Calibri" w:hAnsi="Calibri" w:cs="Calibri"/>
                <w:color w:val="auto"/>
                <w:sz w:val="20"/>
                <w:szCs w:val="20"/>
                <w:lang w:eastAsia="en-US"/>
              </w:rPr>
              <w:t xml:space="preserve"> piešķir </w:t>
            </w:r>
            <w:r w:rsidR="00245DD0">
              <w:rPr>
                <w:rFonts w:ascii="Calibri" w:hAnsi="Calibri" w:cs="Calibri"/>
                <w:color w:val="auto"/>
                <w:sz w:val="20"/>
                <w:szCs w:val="20"/>
                <w:lang w:eastAsia="en-US"/>
              </w:rPr>
              <w:t>P</w:t>
            </w:r>
            <w:r w:rsidR="00245DD0" w:rsidRPr="0097002D">
              <w:rPr>
                <w:rFonts w:ascii="Calibri" w:hAnsi="Calibri" w:cs="Calibri"/>
                <w:color w:val="auto"/>
                <w:sz w:val="20"/>
                <w:szCs w:val="20"/>
                <w:lang w:eastAsia="en-US"/>
              </w:rPr>
              <w:t>riceForCalc</w:t>
            </w:r>
            <w:r>
              <w:rPr>
                <w:rFonts w:ascii="Calibri" w:hAnsi="Calibri" w:cs="Calibri"/>
                <w:color w:val="auto"/>
                <w:sz w:val="20"/>
                <w:szCs w:val="20"/>
                <w:lang w:eastAsia="en-US"/>
              </w:rPr>
              <w:t>,</w:t>
            </w:r>
            <w:r>
              <w:rPr>
                <w:rFonts w:ascii="Calibri" w:hAnsi="Calibri" w:cs="Calibri"/>
                <w:color w:val="auto"/>
                <w:sz w:val="20"/>
                <w:szCs w:val="20"/>
                <w:lang w:eastAsia="en-US"/>
              </w:rPr>
              <w:br/>
            </w:r>
            <w:r w:rsidRPr="00C6171A">
              <w:rPr>
                <w:rFonts w:ascii="Calibri" w:hAnsi="Calibri" w:cs="Calibri"/>
                <w:b/>
                <w:bCs/>
                <w:color w:val="auto"/>
                <w:sz w:val="20"/>
                <w:szCs w:val="20"/>
                <w:lang w:eastAsia="en-US"/>
              </w:rPr>
              <w:t>CITĀDI</w:t>
            </w:r>
            <w:r>
              <w:rPr>
                <w:rFonts w:ascii="Calibri" w:hAnsi="Calibri" w:cs="Calibri"/>
                <w:color w:val="auto"/>
                <w:sz w:val="20"/>
                <w:szCs w:val="20"/>
                <w:lang w:eastAsia="en-US"/>
              </w:rPr>
              <w:t xml:space="preserve"> </w:t>
            </w:r>
            <w:r w:rsidRPr="00360096">
              <w:rPr>
                <w:rFonts w:ascii="Calibri" w:hAnsi="Calibri" w:cs="Calibri"/>
                <w:b/>
                <w:bCs/>
                <w:color w:val="auto"/>
                <w:sz w:val="20"/>
                <w:szCs w:val="20"/>
                <w:lang w:eastAsia="en-US"/>
              </w:rPr>
              <w:t>C</w:t>
            </w:r>
            <w:r w:rsidRPr="00C6171A">
              <w:rPr>
                <w:rFonts w:ascii="Calibri" w:hAnsi="Calibri" w:cs="Calibri"/>
                <w:b/>
                <w:bCs/>
                <w:color w:val="auto"/>
                <w:sz w:val="20"/>
                <w:szCs w:val="20"/>
                <w:lang w:eastAsia="en-US"/>
              </w:rPr>
              <w:t>ena</w:t>
            </w:r>
            <w:r>
              <w:rPr>
                <w:rFonts w:ascii="Calibri" w:hAnsi="Calibri" w:cs="Calibri"/>
                <w:color w:val="auto"/>
                <w:sz w:val="20"/>
                <w:szCs w:val="20"/>
                <w:lang w:eastAsia="en-US"/>
              </w:rPr>
              <w:t xml:space="preserve"> pieš</w:t>
            </w:r>
            <w:r w:rsidR="00245DD0">
              <w:rPr>
                <w:rFonts w:ascii="Calibri" w:hAnsi="Calibri" w:cs="Calibri"/>
                <w:color w:val="auto"/>
                <w:sz w:val="20"/>
                <w:szCs w:val="20"/>
                <w:lang w:eastAsia="en-US"/>
              </w:rPr>
              <w:t>ķ</w:t>
            </w:r>
            <w:r>
              <w:rPr>
                <w:rFonts w:ascii="Calibri" w:hAnsi="Calibri" w:cs="Calibri"/>
                <w:color w:val="auto"/>
                <w:sz w:val="20"/>
                <w:szCs w:val="20"/>
                <w:lang w:eastAsia="en-US"/>
              </w:rPr>
              <w:t>ir API-O/</w:t>
            </w:r>
            <w:proofErr w:type="spellStart"/>
            <w:r>
              <w:rPr>
                <w:rFonts w:ascii="Calibri" w:hAnsi="Calibri" w:cs="Calibri"/>
                <w:color w:val="auto"/>
                <w:sz w:val="20"/>
                <w:szCs w:val="20"/>
                <w:lang w:eastAsia="en-US"/>
              </w:rPr>
              <w:t>Flight.FlightResponse.FlightTariff</w:t>
            </w:r>
            <w:proofErr w:type="spellEnd"/>
            <w:r>
              <w:rPr>
                <w:rFonts w:ascii="Calibri" w:hAnsi="Calibri" w:cs="Calibri"/>
                <w:color w:val="auto"/>
                <w:sz w:val="20"/>
                <w:szCs w:val="20"/>
                <w:lang w:eastAsia="en-US"/>
              </w:rPr>
              <w:t xml:space="preserve">[].BMT no ieraksta, kurš atbilst biļetes pieturām (tās nosaka API-V/SendPurchasedTicket pieprasījuma lauki </w:t>
            </w:r>
          </w:p>
          <w:p w14:paraId="5CDE4274" w14:textId="77777777" w:rsidR="00787544" w:rsidRDefault="00787544" w:rsidP="00C6171A">
            <w:pPr>
              <w:spacing w:before="0" w:after="0"/>
              <w:jc w:val="left"/>
              <w:textAlignment w:val="baseline"/>
              <w:rPr>
                <w:rFonts w:ascii="Calibri" w:hAnsi="Calibri" w:cs="Calibri"/>
                <w:color w:val="auto"/>
                <w:sz w:val="20"/>
                <w:szCs w:val="20"/>
                <w:lang w:eastAsia="en-US"/>
              </w:rPr>
            </w:pPr>
            <w:r w:rsidRPr="00C6171A">
              <w:rPr>
                <w:rFonts w:ascii="Calibri" w:hAnsi="Calibri" w:cs="Calibri"/>
                <w:color w:val="auto"/>
                <w:sz w:val="20"/>
                <w:szCs w:val="20"/>
                <w:lang w:eastAsia="en-US"/>
              </w:rPr>
              <w:t>StopCodeFrom</w:t>
            </w:r>
            <w:r>
              <w:rPr>
                <w:rFonts w:ascii="Calibri" w:hAnsi="Calibri" w:cs="Calibri"/>
                <w:color w:val="auto"/>
                <w:sz w:val="20"/>
                <w:szCs w:val="20"/>
                <w:lang w:eastAsia="en-US"/>
              </w:rPr>
              <w:t>,</w:t>
            </w:r>
            <w:r w:rsidRPr="00C6171A">
              <w:rPr>
                <w:rFonts w:ascii="Calibri" w:hAnsi="Calibri" w:cs="Calibri"/>
                <w:color w:val="auto"/>
                <w:sz w:val="20"/>
                <w:szCs w:val="20"/>
                <w:lang w:eastAsia="en-US"/>
              </w:rPr>
              <w:t xml:space="preserve"> StopFromOrderNo</w:t>
            </w:r>
            <w:r>
              <w:rPr>
                <w:rFonts w:ascii="Calibri" w:hAnsi="Calibri" w:cs="Calibri"/>
                <w:color w:val="auto"/>
                <w:sz w:val="20"/>
                <w:szCs w:val="20"/>
                <w:lang w:eastAsia="en-US"/>
              </w:rPr>
              <w:t xml:space="preserve">, </w:t>
            </w:r>
            <w:r w:rsidRPr="00C6171A">
              <w:rPr>
                <w:rFonts w:ascii="Calibri" w:hAnsi="Calibri" w:cs="Calibri"/>
                <w:color w:val="auto"/>
                <w:sz w:val="20"/>
                <w:szCs w:val="20"/>
                <w:lang w:eastAsia="en-US"/>
              </w:rPr>
              <w:t>StopCodeTo</w:t>
            </w:r>
            <w:r>
              <w:rPr>
                <w:rFonts w:ascii="Calibri" w:hAnsi="Calibri" w:cs="Calibri"/>
                <w:color w:val="auto"/>
                <w:sz w:val="20"/>
                <w:szCs w:val="20"/>
                <w:lang w:eastAsia="en-US"/>
              </w:rPr>
              <w:t xml:space="preserve">, </w:t>
            </w:r>
            <w:r w:rsidRPr="00C6171A">
              <w:rPr>
                <w:rFonts w:ascii="Calibri" w:hAnsi="Calibri" w:cs="Calibri"/>
                <w:color w:val="auto"/>
                <w:sz w:val="20"/>
                <w:szCs w:val="20"/>
                <w:lang w:eastAsia="en-US"/>
              </w:rPr>
              <w:t>StopToOrderNo</w:t>
            </w:r>
            <w:r>
              <w:rPr>
                <w:rFonts w:ascii="Calibri" w:hAnsi="Calibri" w:cs="Calibri"/>
                <w:color w:val="auto"/>
                <w:sz w:val="20"/>
                <w:szCs w:val="20"/>
                <w:lang w:eastAsia="en-US"/>
              </w:rPr>
              <w:t>. Visiem laukiem jābūt ar vērtībām!).</w:t>
            </w:r>
          </w:p>
          <w:p w14:paraId="640520C2" w14:textId="77777777" w:rsidR="00787544" w:rsidRDefault="00787544" w:rsidP="00C6171A">
            <w:pPr>
              <w:spacing w:before="0" w:after="0"/>
              <w:jc w:val="left"/>
              <w:textAlignment w:val="baseline"/>
              <w:rPr>
                <w:rFonts w:ascii="Calibri" w:hAnsi="Calibri" w:cs="Calibri"/>
                <w:color w:val="auto"/>
                <w:sz w:val="20"/>
                <w:szCs w:val="20"/>
                <w:lang w:eastAsia="en-US"/>
              </w:rPr>
            </w:pPr>
          </w:p>
          <w:p w14:paraId="3D5BEB73" w14:textId="77777777" w:rsidR="00471E64" w:rsidRDefault="00787544" w:rsidP="00257D04">
            <w:pPr>
              <w:spacing w:before="0" w:after="0"/>
              <w:jc w:val="left"/>
              <w:textAlignment w:val="baseline"/>
              <w:rPr>
                <w:rFonts w:ascii="Calibri" w:hAnsi="Calibri" w:cs="Calibri"/>
                <w:color w:val="auto"/>
                <w:sz w:val="20"/>
                <w:szCs w:val="20"/>
                <w:lang w:eastAsia="en-US"/>
              </w:rPr>
            </w:pPr>
            <w:r w:rsidRPr="00602BF6">
              <w:rPr>
                <w:rFonts w:ascii="Calibri" w:hAnsi="Calibri" w:cs="Calibri"/>
                <w:color w:val="auto"/>
                <w:sz w:val="20"/>
                <w:szCs w:val="20"/>
                <w:u w:val="single"/>
                <w:lang w:eastAsia="en-US"/>
              </w:rPr>
              <w:t>2. solis:</w:t>
            </w:r>
            <w:r>
              <w:rPr>
                <w:rFonts w:ascii="Calibri" w:hAnsi="Calibri" w:cs="Calibri"/>
                <w:color w:val="auto"/>
                <w:sz w:val="20"/>
                <w:szCs w:val="20"/>
                <w:lang w:eastAsia="en-US"/>
              </w:rPr>
              <w:t xml:space="preserve"> </w:t>
            </w:r>
            <w:r>
              <w:rPr>
                <w:rFonts w:ascii="Calibri" w:hAnsi="Calibri" w:cs="Calibri"/>
                <w:b/>
                <w:bCs/>
                <w:color w:val="auto"/>
                <w:sz w:val="20"/>
                <w:szCs w:val="20"/>
                <w:lang w:eastAsia="en-US"/>
              </w:rPr>
              <w:t xml:space="preserve">Cena </w:t>
            </w:r>
            <w:r>
              <w:rPr>
                <w:rFonts w:ascii="Calibri" w:hAnsi="Calibri" w:cs="Calibri"/>
                <w:color w:val="auto"/>
                <w:sz w:val="20"/>
                <w:szCs w:val="20"/>
                <w:lang w:eastAsia="en-US"/>
              </w:rPr>
              <w:t xml:space="preserve">piešķir vērtību, kuru aprēķina no </w:t>
            </w:r>
            <w:r>
              <w:rPr>
                <w:rFonts w:ascii="Calibri" w:hAnsi="Calibri" w:cs="Calibri"/>
                <w:b/>
                <w:bCs/>
                <w:color w:val="auto"/>
                <w:sz w:val="20"/>
                <w:szCs w:val="20"/>
                <w:lang w:eastAsia="en-US"/>
              </w:rPr>
              <w:t>Cena</w:t>
            </w:r>
            <w:r w:rsidRPr="00F95E23">
              <w:rPr>
                <w:rFonts w:ascii="Calibri" w:hAnsi="Calibri" w:cs="Calibri"/>
                <w:color w:val="auto"/>
                <w:sz w:val="20"/>
                <w:szCs w:val="20"/>
                <w:lang w:eastAsia="en-US"/>
              </w:rPr>
              <w:t xml:space="preserve"> procentuāli </w:t>
            </w:r>
            <w:r>
              <w:rPr>
                <w:rFonts w:ascii="Calibri" w:hAnsi="Calibri" w:cs="Calibri"/>
                <w:color w:val="auto"/>
                <w:sz w:val="20"/>
                <w:szCs w:val="20"/>
                <w:lang w:eastAsia="en-US"/>
              </w:rPr>
              <w:t>atņemot API-O/</w:t>
            </w:r>
            <w:proofErr w:type="spellStart"/>
            <w:r>
              <w:rPr>
                <w:rFonts w:ascii="Calibri" w:hAnsi="Calibri" w:cs="Calibri"/>
                <w:color w:val="auto"/>
                <w:sz w:val="20"/>
                <w:szCs w:val="20"/>
                <w:lang w:eastAsia="en-US"/>
              </w:rPr>
              <w:t>TicketType.TicketTypeResponse.TypeNo</w:t>
            </w:r>
            <w:proofErr w:type="spellEnd"/>
            <w:r>
              <w:rPr>
                <w:rFonts w:ascii="Calibri" w:hAnsi="Calibri" w:cs="Calibri"/>
                <w:color w:val="auto"/>
                <w:sz w:val="20"/>
                <w:szCs w:val="20"/>
                <w:lang w:eastAsia="en-US"/>
              </w:rPr>
              <w:t xml:space="preserve"> atbilstošās struktūras D</w:t>
            </w:r>
            <w:r w:rsidRPr="00F95E23">
              <w:rPr>
                <w:rFonts w:ascii="Calibri" w:hAnsi="Calibri" w:cs="Calibri"/>
                <w:color w:val="auto"/>
                <w:sz w:val="20"/>
                <w:szCs w:val="20"/>
                <w:lang w:eastAsia="en-US"/>
              </w:rPr>
              <w:t>iscountForCalc</w:t>
            </w:r>
            <w:r>
              <w:rPr>
                <w:rFonts w:ascii="Calibri" w:hAnsi="Calibri" w:cs="Calibri"/>
                <w:color w:val="auto"/>
                <w:sz w:val="20"/>
                <w:szCs w:val="20"/>
                <w:lang w:eastAsia="en-US"/>
              </w:rPr>
              <w:t>.</w:t>
            </w:r>
          </w:p>
          <w:p w14:paraId="31AA567B" w14:textId="77777777" w:rsidR="00471E64" w:rsidRDefault="00471E64" w:rsidP="00257D04">
            <w:pPr>
              <w:spacing w:before="0" w:after="0"/>
              <w:jc w:val="left"/>
              <w:textAlignment w:val="baseline"/>
              <w:rPr>
                <w:rFonts w:ascii="Calibri" w:hAnsi="Calibri" w:cs="Calibri"/>
                <w:color w:val="auto"/>
                <w:sz w:val="20"/>
                <w:szCs w:val="20"/>
                <w:lang w:eastAsia="en-US"/>
              </w:rPr>
            </w:pPr>
          </w:p>
          <w:p w14:paraId="25B1037B" w14:textId="1477E8E1" w:rsidR="00787544" w:rsidRDefault="00471E64" w:rsidP="00257D04">
            <w:pPr>
              <w:spacing w:before="0" w:after="0"/>
              <w:jc w:val="left"/>
              <w:textAlignment w:val="baseline"/>
              <w:rPr>
                <w:rFonts w:ascii="Calibri" w:hAnsi="Calibri" w:cs="Calibri"/>
                <w:color w:val="auto"/>
                <w:sz w:val="20"/>
                <w:szCs w:val="20"/>
                <w:lang w:eastAsia="en-US"/>
              </w:rPr>
            </w:pPr>
            <w:r w:rsidRPr="00471E64">
              <w:rPr>
                <w:rFonts w:ascii="Calibri" w:hAnsi="Calibri" w:cs="Calibri"/>
                <w:color w:val="auto"/>
                <w:sz w:val="20"/>
                <w:szCs w:val="20"/>
                <w:u w:val="single"/>
                <w:lang w:eastAsia="en-US"/>
              </w:rPr>
              <w:t>3. solis</w:t>
            </w:r>
            <w:r>
              <w:rPr>
                <w:rFonts w:ascii="Calibri" w:hAnsi="Calibri" w:cs="Calibri"/>
                <w:color w:val="auto"/>
                <w:sz w:val="20"/>
                <w:szCs w:val="20"/>
                <w:u w:val="single"/>
                <w:lang w:eastAsia="en-US"/>
              </w:rPr>
              <w:t xml:space="preserve"> “Noapaļošana”</w:t>
            </w:r>
            <w:r w:rsidRPr="00471E64">
              <w:rPr>
                <w:rFonts w:ascii="Calibri" w:hAnsi="Calibri" w:cs="Calibri"/>
                <w:color w:val="auto"/>
                <w:sz w:val="20"/>
                <w:szCs w:val="20"/>
                <w:u w:val="single"/>
                <w:lang w:eastAsia="en-US"/>
              </w:rPr>
              <w:t>:</w:t>
            </w:r>
            <w:r>
              <w:rPr>
                <w:rFonts w:ascii="Calibri" w:hAnsi="Calibri" w:cs="Calibri"/>
                <w:color w:val="auto"/>
                <w:sz w:val="20"/>
                <w:szCs w:val="20"/>
                <w:lang w:eastAsia="en-US"/>
              </w:rPr>
              <w:t xml:space="preserve"> </w:t>
            </w:r>
            <w:r w:rsidR="00787544">
              <w:rPr>
                <w:rFonts w:ascii="Calibri" w:hAnsi="Calibri" w:cs="Calibri"/>
                <w:color w:val="auto"/>
                <w:sz w:val="20"/>
                <w:szCs w:val="20"/>
                <w:lang w:eastAsia="en-US"/>
              </w:rPr>
              <w:t xml:space="preserve"> </w:t>
            </w:r>
            <w:r w:rsidR="00787544">
              <w:rPr>
                <w:rFonts w:ascii="Calibri" w:hAnsi="Calibri" w:cs="Calibri"/>
                <w:b/>
                <w:bCs/>
                <w:color w:val="auto"/>
                <w:sz w:val="20"/>
                <w:szCs w:val="20"/>
                <w:lang w:eastAsia="en-US"/>
              </w:rPr>
              <w:t xml:space="preserve">Cena </w:t>
            </w:r>
            <w:r w:rsidRPr="00471E64">
              <w:rPr>
                <w:rFonts w:ascii="Calibri" w:hAnsi="Calibri" w:cs="Calibri"/>
                <w:color w:val="auto"/>
                <w:sz w:val="20"/>
                <w:szCs w:val="20"/>
                <w:lang w:eastAsia="en-US"/>
              </w:rPr>
              <w:t>n</w:t>
            </w:r>
            <w:r w:rsidR="00787544" w:rsidRPr="00471E64">
              <w:rPr>
                <w:rFonts w:ascii="Calibri" w:hAnsi="Calibri" w:cs="Calibri"/>
                <w:color w:val="auto"/>
                <w:sz w:val="20"/>
                <w:szCs w:val="20"/>
                <w:lang w:eastAsia="en-US"/>
              </w:rPr>
              <w:t>oapaļo</w:t>
            </w:r>
            <w:r w:rsidR="00787544">
              <w:rPr>
                <w:rFonts w:ascii="Calibri" w:hAnsi="Calibri" w:cs="Calibri"/>
                <w:color w:val="auto"/>
                <w:sz w:val="20"/>
                <w:szCs w:val="20"/>
                <w:lang w:eastAsia="en-US"/>
              </w:rPr>
              <w:t xml:space="preserve"> līdz otrajam ciparam aiz decimālā</w:t>
            </w:r>
            <w:r w:rsidR="0099025B">
              <w:rPr>
                <w:rFonts w:ascii="Calibri" w:hAnsi="Calibri" w:cs="Calibri"/>
                <w:color w:val="auto"/>
                <w:sz w:val="20"/>
                <w:szCs w:val="20"/>
                <w:lang w:eastAsia="en-US"/>
              </w:rPr>
              <w:t xml:space="preserve"> atdalītāja</w:t>
            </w:r>
            <w:r w:rsidR="00787544">
              <w:rPr>
                <w:rFonts w:ascii="Calibri" w:hAnsi="Calibri" w:cs="Calibri"/>
                <w:color w:val="auto"/>
                <w:sz w:val="20"/>
                <w:szCs w:val="20"/>
                <w:lang w:eastAsia="en-US"/>
              </w:rPr>
              <w:t>:</w:t>
            </w:r>
            <w:r w:rsidR="00787544">
              <w:rPr>
                <w:rFonts w:ascii="Calibri" w:hAnsi="Calibri" w:cs="Calibri"/>
                <w:color w:val="auto"/>
                <w:sz w:val="20"/>
                <w:szCs w:val="20"/>
                <w:lang w:eastAsia="en-US"/>
              </w:rPr>
              <w:br/>
              <w:t xml:space="preserve">Ja trešais cipars aiz decimālā atdalītāja ir robežās 0-4, tad otrais cipars aiz decimālā atdalītāja rezultātā paliek nemainīts. </w:t>
            </w:r>
          </w:p>
          <w:p w14:paraId="26865C36" w14:textId="13795FE6" w:rsidR="00693436" w:rsidRDefault="00787544" w:rsidP="00693436">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Ja trešais cipars aiz decimālā atdalītāja ir robežās 5-9, tad otrais cipars aiz decimālā atdalītāja rezultātā “jāpalielina par 1”.</w:t>
            </w:r>
            <w:r>
              <w:rPr>
                <w:rFonts w:ascii="Calibri" w:hAnsi="Calibri" w:cs="Calibri"/>
                <w:color w:val="auto"/>
                <w:sz w:val="20"/>
                <w:szCs w:val="20"/>
                <w:lang w:eastAsia="en-US"/>
              </w:rPr>
              <w:br/>
              <w:t>Piemēram,</w:t>
            </w:r>
            <w:r>
              <w:rPr>
                <w:rFonts w:ascii="Calibri" w:hAnsi="Calibri" w:cs="Calibri"/>
                <w:color w:val="auto"/>
                <w:sz w:val="20"/>
                <w:szCs w:val="20"/>
                <w:lang w:eastAsia="en-US"/>
              </w:rPr>
              <w:br/>
              <w:t>vērtības 0,79</w:t>
            </w:r>
            <w:r w:rsidRPr="00787544">
              <w:rPr>
                <w:rFonts w:ascii="Calibri" w:hAnsi="Calibri" w:cs="Calibri"/>
                <w:b/>
                <w:bCs/>
                <w:color w:val="auto"/>
                <w:sz w:val="20"/>
                <w:szCs w:val="20"/>
                <w:lang w:eastAsia="en-US"/>
              </w:rPr>
              <w:t>0</w:t>
            </w:r>
            <w:r>
              <w:rPr>
                <w:rFonts w:ascii="Calibri" w:hAnsi="Calibri" w:cs="Calibri"/>
                <w:color w:val="auto"/>
                <w:sz w:val="20"/>
                <w:szCs w:val="20"/>
                <w:lang w:eastAsia="en-US"/>
              </w:rPr>
              <w:t xml:space="preserve">3; </w:t>
            </w:r>
            <w:r w:rsidRPr="00257D04">
              <w:rPr>
                <w:rFonts w:ascii="Calibri" w:hAnsi="Calibri" w:cs="Calibri"/>
                <w:color w:val="auto"/>
                <w:sz w:val="20"/>
                <w:szCs w:val="20"/>
                <w:lang w:eastAsia="en-US"/>
              </w:rPr>
              <w:t>0</w:t>
            </w:r>
            <w:r>
              <w:rPr>
                <w:rFonts w:ascii="Calibri" w:hAnsi="Calibri" w:cs="Calibri"/>
                <w:color w:val="auto"/>
                <w:sz w:val="20"/>
                <w:szCs w:val="20"/>
                <w:lang w:eastAsia="en-US"/>
              </w:rPr>
              <w:t>,</w:t>
            </w:r>
            <w:r w:rsidRPr="00257D04">
              <w:rPr>
                <w:rFonts w:ascii="Calibri" w:hAnsi="Calibri" w:cs="Calibri"/>
                <w:color w:val="auto"/>
                <w:sz w:val="20"/>
                <w:szCs w:val="20"/>
                <w:lang w:eastAsia="en-US"/>
              </w:rPr>
              <w:t>79</w:t>
            </w:r>
            <w:r w:rsidRPr="00787544">
              <w:rPr>
                <w:rFonts w:ascii="Calibri" w:hAnsi="Calibri" w:cs="Calibri"/>
                <w:b/>
                <w:bCs/>
                <w:color w:val="auto"/>
                <w:sz w:val="20"/>
                <w:szCs w:val="20"/>
                <w:lang w:eastAsia="en-US"/>
              </w:rPr>
              <w:t>4</w:t>
            </w:r>
            <w:r w:rsidRPr="00257D04">
              <w:rPr>
                <w:rFonts w:ascii="Calibri" w:hAnsi="Calibri" w:cs="Calibri"/>
                <w:color w:val="auto"/>
                <w:sz w:val="20"/>
                <w:szCs w:val="20"/>
                <w:lang w:eastAsia="en-US"/>
              </w:rPr>
              <w:t>9</w:t>
            </w:r>
            <w:r>
              <w:rPr>
                <w:rFonts w:ascii="Calibri" w:hAnsi="Calibri" w:cs="Calibri"/>
                <w:color w:val="auto"/>
                <w:sz w:val="20"/>
                <w:szCs w:val="20"/>
                <w:lang w:eastAsia="en-US"/>
              </w:rPr>
              <w:t>; 0,79</w:t>
            </w:r>
            <w:r w:rsidRPr="00787544">
              <w:rPr>
                <w:rFonts w:ascii="Calibri" w:hAnsi="Calibri" w:cs="Calibri"/>
                <w:b/>
                <w:bCs/>
                <w:color w:val="auto"/>
                <w:sz w:val="20"/>
                <w:szCs w:val="20"/>
                <w:lang w:eastAsia="en-US"/>
              </w:rPr>
              <w:t>4</w:t>
            </w:r>
            <w:r>
              <w:rPr>
                <w:rFonts w:ascii="Calibri" w:hAnsi="Calibri" w:cs="Calibri"/>
                <w:color w:val="auto"/>
                <w:sz w:val="20"/>
                <w:szCs w:val="20"/>
                <w:lang w:eastAsia="en-US"/>
              </w:rPr>
              <w:t>99 noapaļo uz 0,79.</w:t>
            </w:r>
            <w:r>
              <w:rPr>
                <w:rFonts w:ascii="Calibri" w:hAnsi="Calibri" w:cs="Calibri"/>
                <w:color w:val="auto"/>
                <w:sz w:val="20"/>
                <w:szCs w:val="20"/>
                <w:lang w:eastAsia="en-US"/>
              </w:rPr>
              <w:br/>
              <w:t xml:space="preserve">Vērtības </w:t>
            </w:r>
            <w:r w:rsidRPr="00257D04">
              <w:rPr>
                <w:rFonts w:ascii="Calibri" w:hAnsi="Calibri" w:cs="Calibri"/>
                <w:color w:val="auto"/>
                <w:sz w:val="20"/>
                <w:szCs w:val="20"/>
                <w:lang w:eastAsia="en-US"/>
              </w:rPr>
              <w:tab/>
              <w:t>0</w:t>
            </w:r>
            <w:r>
              <w:rPr>
                <w:rFonts w:ascii="Calibri" w:hAnsi="Calibri" w:cs="Calibri"/>
                <w:color w:val="auto"/>
                <w:sz w:val="20"/>
                <w:szCs w:val="20"/>
                <w:lang w:eastAsia="en-US"/>
              </w:rPr>
              <w:t>,</w:t>
            </w:r>
            <w:r w:rsidRPr="00257D04">
              <w:rPr>
                <w:rFonts w:ascii="Calibri" w:hAnsi="Calibri" w:cs="Calibri"/>
                <w:color w:val="auto"/>
                <w:sz w:val="20"/>
                <w:szCs w:val="20"/>
                <w:lang w:eastAsia="en-US"/>
              </w:rPr>
              <w:t>79</w:t>
            </w:r>
            <w:r w:rsidRPr="00787544">
              <w:rPr>
                <w:rFonts w:ascii="Calibri" w:hAnsi="Calibri" w:cs="Calibri"/>
                <w:b/>
                <w:bCs/>
                <w:color w:val="auto"/>
                <w:sz w:val="20"/>
                <w:szCs w:val="20"/>
                <w:lang w:eastAsia="en-US"/>
              </w:rPr>
              <w:t>5</w:t>
            </w:r>
            <w:r>
              <w:rPr>
                <w:rFonts w:ascii="Calibri" w:hAnsi="Calibri" w:cs="Calibri"/>
                <w:color w:val="auto"/>
                <w:sz w:val="20"/>
                <w:szCs w:val="20"/>
                <w:lang w:eastAsia="en-US"/>
              </w:rPr>
              <w:t xml:space="preserve">; </w:t>
            </w:r>
            <w:r w:rsidRPr="00257D04">
              <w:rPr>
                <w:rFonts w:ascii="Calibri" w:hAnsi="Calibri" w:cs="Calibri"/>
                <w:color w:val="auto"/>
                <w:sz w:val="20"/>
                <w:szCs w:val="20"/>
                <w:lang w:eastAsia="en-US"/>
              </w:rPr>
              <w:t>0</w:t>
            </w:r>
            <w:r>
              <w:rPr>
                <w:rFonts w:ascii="Calibri" w:hAnsi="Calibri" w:cs="Calibri"/>
                <w:color w:val="auto"/>
                <w:sz w:val="20"/>
                <w:szCs w:val="20"/>
                <w:lang w:eastAsia="en-US"/>
              </w:rPr>
              <w:t>,</w:t>
            </w:r>
            <w:r w:rsidRPr="00257D04">
              <w:rPr>
                <w:rFonts w:ascii="Calibri" w:hAnsi="Calibri" w:cs="Calibri"/>
                <w:color w:val="auto"/>
                <w:sz w:val="20"/>
                <w:szCs w:val="20"/>
                <w:lang w:eastAsia="en-US"/>
              </w:rPr>
              <w:t>79</w:t>
            </w:r>
            <w:r w:rsidRPr="00787544">
              <w:rPr>
                <w:rFonts w:ascii="Calibri" w:hAnsi="Calibri" w:cs="Calibri"/>
                <w:b/>
                <w:bCs/>
                <w:color w:val="auto"/>
                <w:sz w:val="20"/>
                <w:szCs w:val="20"/>
                <w:lang w:eastAsia="en-US"/>
              </w:rPr>
              <w:t>6</w:t>
            </w:r>
            <w:r>
              <w:rPr>
                <w:rFonts w:ascii="Calibri" w:hAnsi="Calibri" w:cs="Calibri"/>
                <w:color w:val="auto"/>
                <w:sz w:val="20"/>
                <w:szCs w:val="20"/>
                <w:lang w:eastAsia="en-US"/>
              </w:rPr>
              <w:t>3; 0,79</w:t>
            </w:r>
            <w:r w:rsidRPr="00787544">
              <w:rPr>
                <w:rFonts w:ascii="Calibri" w:hAnsi="Calibri" w:cs="Calibri"/>
                <w:b/>
                <w:bCs/>
                <w:color w:val="auto"/>
                <w:sz w:val="20"/>
                <w:szCs w:val="20"/>
                <w:lang w:eastAsia="en-US"/>
              </w:rPr>
              <w:t>9</w:t>
            </w:r>
            <w:r>
              <w:rPr>
                <w:rFonts w:ascii="Calibri" w:hAnsi="Calibri" w:cs="Calibri"/>
                <w:color w:val="auto"/>
                <w:sz w:val="20"/>
                <w:szCs w:val="20"/>
                <w:lang w:eastAsia="en-US"/>
              </w:rPr>
              <w:t xml:space="preserve">09 noapaļo uz </w:t>
            </w:r>
            <w:r w:rsidRPr="00257D04">
              <w:rPr>
                <w:rFonts w:ascii="Calibri" w:hAnsi="Calibri" w:cs="Calibri"/>
                <w:color w:val="auto"/>
                <w:sz w:val="20"/>
                <w:szCs w:val="20"/>
                <w:lang w:eastAsia="en-US"/>
              </w:rPr>
              <w:t>0</w:t>
            </w:r>
            <w:r>
              <w:rPr>
                <w:rFonts w:ascii="Calibri" w:hAnsi="Calibri" w:cs="Calibri"/>
                <w:color w:val="auto"/>
                <w:sz w:val="20"/>
                <w:szCs w:val="20"/>
                <w:lang w:eastAsia="en-US"/>
              </w:rPr>
              <w:t>,</w:t>
            </w:r>
            <w:r w:rsidRPr="00257D04">
              <w:rPr>
                <w:rFonts w:ascii="Calibri" w:hAnsi="Calibri" w:cs="Calibri"/>
                <w:color w:val="auto"/>
                <w:sz w:val="20"/>
                <w:szCs w:val="20"/>
                <w:lang w:eastAsia="en-US"/>
              </w:rPr>
              <w:t>8</w:t>
            </w:r>
          </w:p>
          <w:p w14:paraId="303AC1F7" w14:textId="77777777" w:rsidR="00F43B67" w:rsidRDefault="00F43B67" w:rsidP="00693436">
            <w:pPr>
              <w:spacing w:before="0" w:after="0"/>
              <w:jc w:val="left"/>
              <w:textAlignment w:val="baseline"/>
              <w:rPr>
                <w:rFonts w:ascii="Calibri" w:hAnsi="Calibri" w:cs="Calibri"/>
                <w:color w:val="auto"/>
                <w:sz w:val="20"/>
                <w:szCs w:val="20"/>
                <w:lang w:eastAsia="en-US"/>
              </w:rPr>
            </w:pPr>
          </w:p>
          <w:p w14:paraId="318B1595" w14:textId="11D9172C" w:rsidR="00F43B67" w:rsidRPr="00F43B67" w:rsidRDefault="00412A53" w:rsidP="00693436">
            <w:pPr>
              <w:spacing w:before="0" w:after="0"/>
              <w:jc w:val="left"/>
              <w:textAlignment w:val="baseline"/>
              <w:rPr>
                <w:rFonts w:ascii="Calibri" w:hAnsi="Calibri" w:cs="Calibri"/>
                <w:b/>
                <w:bCs/>
                <w:color w:val="auto"/>
                <w:sz w:val="20"/>
                <w:szCs w:val="20"/>
                <w:lang w:eastAsia="en-US"/>
              </w:rPr>
            </w:pPr>
            <w:r>
              <w:rPr>
                <w:rFonts w:ascii="Calibri" w:hAnsi="Calibri" w:cs="Calibri"/>
                <w:color w:val="auto"/>
                <w:sz w:val="20"/>
                <w:szCs w:val="20"/>
                <w:lang w:eastAsia="en-US"/>
              </w:rPr>
              <w:t xml:space="preserve">=&gt; </w:t>
            </w:r>
            <w:r w:rsidR="00F43B67" w:rsidRPr="00F43B67">
              <w:rPr>
                <w:rFonts w:ascii="Calibri" w:hAnsi="Calibri" w:cs="Calibri"/>
                <w:color w:val="auto"/>
                <w:sz w:val="20"/>
                <w:szCs w:val="20"/>
                <w:lang w:eastAsia="en-US"/>
              </w:rPr>
              <w:t xml:space="preserve">TicketPriceBMT </w:t>
            </w:r>
            <w:r w:rsidR="00F43B67">
              <w:rPr>
                <w:rFonts w:ascii="Calibri" w:hAnsi="Calibri" w:cs="Calibri"/>
                <w:color w:val="auto"/>
                <w:sz w:val="20"/>
                <w:szCs w:val="20"/>
                <w:lang w:eastAsia="en-US"/>
              </w:rPr>
              <w:t xml:space="preserve">piešķir </w:t>
            </w:r>
            <w:r w:rsidR="00F43B67">
              <w:rPr>
                <w:rFonts w:ascii="Calibri" w:hAnsi="Calibri" w:cs="Calibri"/>
                <w:b/>
                <w:bCs/>
                <w:color w:val="auto"/>
                <w:sz w:val="20"/>
                <w:szCs w:val="20"/>
                <w:lang w:eastAsia="en-US"/>
              </w:rPr>
              <w:t>Cena.</w:t>
            </w:r>
          </w:p>
          <w:p w14:paraId="5BFD6D74" w14:textId="2B2211B1" w:rsidR="00A54F1C" w:rsidRPr="00F95E23" w:rsidRDefault="00A54F1C" w:rsidP="00693436">
            <w:pPr>
              <w:spacing w:before="0" w:after="0"/>
              <w:jc w:val="left"/>
              <w:textAlignment w:val="baseline"/>
              <w:rPr>
                <w:rFonts w:ascii="Calibri" w:hAnsi="Calibri" w:cs="Calibri"/>
                <w:color w:val="auto"/>
                <w:sz w:val="20"/>
                <w:szCs w:val="20"/>
                <w:lang w:eastAsia="en-US"/>
              </w:rPr>
            </w:pPr>
          </w:p>
        </w:tc>
        <w:tc>
          <w:tcPr>
            <w:tcW w:w="3721" w:type="dxa"/>
            <w:tcBorders>
              <w:top w:val="single" w:sz="6" w:space="0" w:color="auto"/>
              <w:left w:val="single" w:sz="6" w:space="0" w:color="auto"/>
              <w:bottom w:val="single" w:sz="6" w:space="0" w:color="auto"/>
              <w:right w:val="single" w:sz="6" w:space="0" w:color="auto"/>
            </w:tcBorders>
            <w:vAlign w:val="center"/>
          </w:tcPr>
          <w:p w14:paraId="175FC18B" w14:textId="77777777" w:rsidR="00693436" w:rsidRDefault="00693436" w:rsidP="00020402">
            <w:pPr>
              <w:spacing w:before="0" w:after="0"/>
              <w:jc w:val="left"/>
              <w:textAlignment w:val="baseline"/>
              <w:rPr>
                <w:rFonts w:ascii="Calibri" w:hAnsi="Calibri" w:cs="Calibri"/>
                <w:color w:val="auto"/>
                <w:sz w:val="20"/>
                <w:szCs w:val="20"/>
                <w:lang w:eastAsia="en-US"/>
              </w:rPr>
            </w:pPr>
          </w:p>
          <w:p w14:paraId="26958A4C" w14:textId="29540565" w:rsidR="00DA2078" w:rsidRPr="003E47A4" w:rsidRDefault="00787544" w:rsidP="00020402">
            <w:pPr>
              <w:spacing w:before="0" w:after="0"/>
              <w:jc w:val="left"/>
              <w:textAlignment w:val="baseline"/>
              <w:rPr>
                <w:rFonts w:ascii="Calibri" w:hAnsi="Calibri" w:cs="Calibri"/>
                <w:b/>
                <w:bCs/>
                <w:color w:val="auto"/>
                <w:sz w:val="20"/>
                <w:szCs w:val="20"/>
                <w:lang w:eastAsia="en-US"/>
              </w:rPr>
            </w:pPr>
            <w:r w:rsidRPr="003E47A4">
              <w:rPr>
                <w:rFonts w:ascii="Calibri" w:hAnsi="Calibri" w:cs="Calibri"/>
                <w:b/>
                <w:bCs/>
                <w:color w:val="auto"/>
                <w:sz w:val="20"/>
                <w:szCs w:val="20"/>
                <w:lang w:eastAsia="en-US"/>
              </w:rPr>
              <w:t>Bagāžas biļete</w:t>
            </w:r>
            <w:r w:rsidR="00DA2078" w:rsidRPr="003E47A4">
              <w:rPr>
                <w:rFonts w:ascii="Calibri" w:hAnsi="Calibri" w:cs="Calibri"/>
                <w:b/>
                <w:bCs/>
                <w:color w:val="auto"/>
                <w:sz w:val="20"/>
                <w:szCs w:val="20"/>
                <w:lang w:eastAsia="en-US"/>
              </w:rPr>
              <w:t>:</w:t>
            </w:r>
          </w:p>
          <w:p w14:paraId="16B06E47" w14:textId="18D5CD59" w:rsidR="00787544" w:rsidRDefault="00245DD0"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G</w:t>
            </w:r>
            <w:r w:rsidR="00787544">
              <w:rPr>
                <w:rFonts w:ascii="Calibri" w:hAnsi="Calibri" w:cs="Calibri"/>
                <w:color w:val="auto"/>
                <w:sz w:val="20"/>
                <w:szCs w:val="20"/>
                <w:lang w:eastAsia="en-US"/>
              </w:rPr>
              <w:t>ala cenai jābūt 30% no pamata tarifa braucienam starp pircēja izvēlētām divām pieturām konkrētajā reisā. Tāpēc VBN atbilstošam biļetes tipam lauks</w:t>
            </w:r>
            <w:r>
              <w:rPr>
                <w:rFonts w:ascii="Calibri" w:hAnsi="Calibri" w:cs="Calibri"/>
                <w:color w:val="auto"/>
                <w:sz w:val="20"/>
                <w:szCs w:val="20"/>
                <w:lang w:eastAsia="en-US"/>
              </w:rPr>
              <w:t xml:space="preserve"> “Konstanta cena”</w:t>
            </w:r>
            <w:r w:rsidR="00787544">
              <w:rPr>
                <w:rFonts w:ascii="Calibri" w:hAnsi="Calibri" w:cs="Calibri"/>
                <w:color w:val="auto"/>
                <w:sz w:val="20"/>
                <w:szCs w:val="20"/>
                <w:lang w:eastAsia="en-US"/>
              </w:rPr>
              <w:t xml:space="preserve"> </w:t>
            </w:r>
            <w:r>
              <w:rPr>
                <w:rFonts w:ascii="Calibri" w:hAnsi="Calibri" w:cs="Calibri"/>
                <w:color w:val="auto"/>
                <w:sz w:val="20"/>
                <w:szCs w:val="20"/>
                <w:lang w:eastAsia="en-US"/>
              </w:rPr>
              <w:t>(</w:t>
            </w:r>
            <w:r w:rsidR="00787544" w:rsidRPr="0097002D">
              <w:rPr>
                <w:rFonts w:ascii="Calibri" w:hAnsi="Calibri" w:cs="Calibri"/>
                <w:color w:val="auto"/>
                <w:sz w:val="20"/>
                <w:szCs w:val="20"/>
                <w:lang w:eastAsia="en-US"/>
              </w:rPr>
              <w:t>priceForCalc</w:t>
            </w:r>
            <w:r w:rsidR="00DA2078">
              <w:rPr>
                <w:rFonts w:ascii="Calibri" w:hAnsi="Calibri" w:cs="Calibri"/>
                <w:color w:val="auto"/>
                <w:sz w:val="20"/>
                <w:szCs w:val="20"/>
                <w:lang w:eastAsia="en-US"/>
              </w:rPr>
              <w:t>)</w:t>
            </w:r>
            <w:r w:rsidR="00787544">
              <w:rPr>
                <w:rFonts w:ascii="Calibri" w:hAnsi="Calibri" w:cs="Calibri"/>
                <w:color w:val="auto"/>
                <w:sz w:val="20"/>
                <w:szCs w:val="20"/>
                <w:lang w:eastAsia="en-US"/>
              </w:rPr>
              <w:t xml:space="preserve"> ir tukšs, bet laukā </w:t>
            </w:r>
            <w:r>
              <w:rPr>
                <w:rFonts w:ascii="Calibri" w:hAnsi="Calibri" w:cs="Calibri"/>
                <w:color w:val="auto"/>
                <w:sz w:val="20"/>
                <w:szCs w:val="20"/>
                <w:lang w:eastAsia="en-US"/>
              </w:rPr>
              <w:t>“Atlaide %” (</w:t>
            </w:r>
            <w:r w:rsidR="00787544">
              <w:rPr>
                <w:rFonts w:ascii="Calibri" w:hAnsi="Calibri" w:cs="Calibri"/>
                <w:color w:val="auto"/>
                <w:sz w:val="20"/>
                <w:szCs w:val="20"/>
                <w:lang w:eastAsia="en-US"/>
              </w:rPr>
              <w:t>D</w:t>
            </w:r>
            <w:r w:rsidR="00787544" w:rsidRPr="00F95E23">
              <w:rPr>
                <w:rFonts w:ascii="Calibri" w:hAnsi="Calibri" w:cs="Calibri"/>
                <w:color w:val="auto"/>
                <w:sz w:val="20"/>
                <w:szCs w:val="20"/>
                <w:lang w:eastAsia="en-US"/>
              </w:rPr>
              <w:t>iscountForCalc</w:t>
            </w:r>
            <w:r>
              <w:rPr>
                <w:rFonts w:ascii="Calibri" w:hAnsi="Calibri" w:cs="Calibri"/>
                <w:color w:val="auto"/>
                <w:sz w:val="20"/>
                <w:szCs w:val="20"/>
                <w:lang w:eastAsia="en-US"/>
              </w:rPr>
              <w:t>)</w:t>
            </w:r>
            <w:r w:rsidR="00787544">
              <w:rPr>
                <w:rFonts w:ascii="Calibri" w:hAnsi="Calibri" w:cs="Calibri"/>
                <w:color w:val="auto"/>
                <w:sz w:val="20"/>
                <w:szCs w:val="20"/>
                <w:lang w:eastAsia="en-US"/>
              </w:rPr>
              <w:t xml:space="preserve"> ir vērtība </w:t>
            </w:r>
            <w:r w:rsidR="00787544" w:rsidRPr="00552B83">
              <w:rPr>
                <w:rFonts w:ascii="Calibri" w:hAnsi="Calibri" w:cs="Calibri"/>
                <w:b/>
                <w:bCs/>
                <w:color w:val="auto"/>
                <w:sz w:val="20"/>
                <w:szCs w:val="20"/>
                <w:lang w:eastAsia="en-US"/>
              </w:rPr>
              <w:t>70</w:t>
            </w:r>
            <w:r w:rsidR="00787544">
              <w:rPr>
                <w:rFonts w:ascii="Calibri" w:hAnsi="Calibri" w:cs="Calibri"/>
                <w:color w:val="auto"/>
                <w:sz w:val="20"/>
                <w:szCs w:val="20"/>
                <w:lang w:eastAsia="en-US"/>
              </w:rPr>
              <w:t>.</w:t>
            </w:r>
            <w:r w:rsidR="00DA2078">
              <w:rPr>
                <w:rFonts w:ascii="Calibri" w:hAnsi="Calibri" w:cs="Calibri"/>
                <w:color w:val="auto"/>
                <w:sz w:val="20"/>
                <w:szCs w:val="20"/>
                <w:lang w:eastAsia="en-US"/>
              </w:rPr>
              <w:t xml:space="preserve"> Tā kā biļetes tipam nav norādīta konstanta cena, biļetes cenas aprēķinā izmantos pamata tarifu starp biļetē norādītajām 2 pieturām</w:t>
            </w:r>
            <w:r>
              <w:rPr>
                <w:rFonts w:ascii="Calibri" w:hAnsi="Calibri" w:cs="Calibri"/>
                <w:color w:val="auto"/>
                <w:sz w:val="20"/>
                <w:szCs w:val="20"/>
                <w:lang w:eastAsia="en-US"/>
              </w:rPr>
              <w:t>, samazinot to par “Atlaide %”</w:t>
            </w:r>
            <w:r w:rsidR="00DA2078">
              <w:rPr>
                <w:rFonts w:ascii="Calibri" w:hAnsi="Calibri" w:cs="Calibri"/>
                <w:color w:val="auto"/>
                <w:sz w:val="20"/>
                <w:szCs w:val="20"/>
                <w:lang w:eastAsia="en-US"/>
              </w:rPr>
              <w:t>.</w:t>
            </w:r>
          </w:p>
          <w:p w14:paraId="263A2649" w14:textId="6A0F500E" w:rsidR="00DA2078" w:rsidRDefault="003558E3"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Piemēram:</w:t>
            </w:r>
          </w:p>
          <w:p w14:paraId="102A7D3C" w14:textId="078F0E1C" w:rsidR="00787544" w:rsidRDefault="00787544"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 xml:space="preserve">Ja pamata tarifs starp pieturām ir 1,21EUR, tad </w:t>
            </w:r>
            <w:r w:rsidRPr="00D16BAB">
              <w:rPr>
                <w:rFonts w:ascii="Calibri" w:hAnsi="Calibri" w:cs="Calibri"/>
                <w:color w:val="auto"/>
                <w:sz w:val="20"/>
                <w:szCs w:val="20"/>
                <w:lang w:eastAsia="en-US"/>
              </w:rPr>
              <w:t>TicketPriceBMT</w:t>
            </w:r>
            <w:r>
              <w:rPr>
                <w:rFonts w:ascii="Calibri" w:hAnsi="Calibri" w:cs="Calibri"/>
                <w:color w:val="auto"/>
                <w:sz w:val="20"/>
                <w:szCs w:val="20"/>
                <w:lang w:eastAsia="en-US"/>
              </w:rPr>
              <w:t xml:space="preserve"> pirms noapaļošanas būs 1,21*</w:t>
            </w:r>
            <w:r w:rsidR="00552B83">
              <w:rPr>
                <w:rFonts w:ascii="Calibri" w:hAnsi="Calibri" w:cs="Calibri"/>
                <w:color w:val="auto"/>
                <w:sz w:val="20"/>
                <w:szCs w:val="20"/>
                <w:lang w:eastAsia="en-US"/>
              </w:rPr>
              <w:t>(1-</w:t>
            </w:r>
            <w:r w:rsidR="00552B83" w:rsidRPr="00552B83">
              <w:rPr>
                <w:rFonts w:ascii="Calibri" w:hAnsi="Calibri" w:cs="Calibri"/>
                <w:b/>
                <w:bCs/>
                <w:color w:val="auto"/>
                <w:sz w:val="20"/>
                <w:szCs w:val="20"/>
                <w:lang w:eastAsia="en-US"/>
              </w:rPr>
              <w:t>70</w:t>
            </w:r>
            <w:r w:rsidR="00552B83">
              <w:rPr>
                <w:rFonts w:ascii="Calibri" w:hAnsi="Calibri" w:cs="Calibri"/>
                <w:color w:val="auto"/>
                <w:sz w:val="20"/>
                <w:szCs w:val="20"/>
                <w:lang w:eastAsia="en-US"/>
              </w:rPr>
              <w:t>/100)</w:t>
            </w:r>
            <w:r>
              <w:rPr>
                <w:rFonts w:ascii="Calibri" w:hAnsi="Calibri" w:cs="Calibri"/>
                <w:color w:val="auto"/>
                <w:sz w:val="20"/>
                <w:szCs w:val="20"/>
                <w:lang w:eastAsia="en-US"/>
              </w:rPr>
              <w:t>=0,363</w:t>
            </w:r>
            <w:r w:rsidR="00552B83">
              <w:rPr>
                <w:rFonts w:ascii="Calibri" w:hAnsi="Calibri" w:cs="Calibri"/>
                <w:color w:val="auto"/>
                <w:sz w:val="20"/>
                <w:szCs w:val="20"/>
                <w:lang w:eastAsia="en-US"/>
              </w:rPr>
              <w:t xml:space="preserve">EUR -&gt; Noapaļojot rezultātā </w:t>
            </w:r>
            <w:r w:rsidR="00245DD0">
              <w:rPr>
                <w:rFonts w:ascii="Calibri" w:hAnsi="Calibri" w:cs="Calibri"/>
                <w:color w:val="auto"/>
                <w:sz w:val="20"/>
                <w:szCs w:val="20"/>
                <w:lang w:eastAsia="en-US"/>
              </w:rPr>
              <w:t xml:space="preserve">gala cena ir </w:t>
            </w:r>
            <w:r w:rsidR="00552B83">
              <w:rPr>
                <w:rFonts w:ascii="Calibri" w:hAnsi="Calibri" w:cs="Calibri"/>
                <w:color w:val="auto"/>
                <w:sz w:val="20"/>
                <w:szCs w:val="20"/>
                <w:lang w:eastAsia="en-US"/>
              </w:rPr>
              <w:t>0,36EUR.</w:t>
            </w:r>
          </w:p>
          <w:p w14:paraId="0C13109E" w14:textId="210AB829" w:rsidR="00552B83" w:rsidRDefault="00552B83" w:rsidP="00552B83">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 xml:space="preserve">Ja pamata tarifs starp pieturām ir 1,22EUR, tad </w:t>
            </w:r>
            <w:r w:rsidRPr="00D16BAB">
              <w:rPr>
                <w:rFonts w:ascii="Calibri" w:hAnsi="Calibri" w:cs="Calibri"/>
                <w:color w:val="auto"/>
                <w:sz w:val="20"/>
                <w:szCs w:val="20"/>
                <w:lang w:eastAsia="en-US"/>
              </w:rPr>
              <w:t>TicketPriceBMT</w:t>
            </w:r>
            <w:r>
              <w:rPr>
                <w:rFonts w:ascii="Calibri" w:hAnsi="Calibri" w:cs="Calibri"/>
                <w:color w:val="auto"/>
                <w:sz w:val="20"/>
                <w:szCs w:val="20"/>
                <w:lang w:eastAsia="en-US"/>
              </w:rPr>
              <w:t xml:space="preserve"> pirms noapaļošanas būs 1,22*(1-</w:t>
            </w:r>
            <w:r w:rsidRPr="00552B83">
              <w:rPr>
                <w:rFonts w:ascii="Calibri" w:hAnsi="Calibri" w:cs="Calibri"/>
                <w:b/>
                <w:bCs/>
                <w:color w:val="auto"/>
                <w:sz w:val="20"/>
                <w:szCs w:val="20"/>
                <w:lang w:eastAsia="en-US"/>
              </w:rPr>
              <w:t>70</w:t>
            </w:r>
            <w:r>
              <w:rPr>
                <w:rFonts w:ascii="Calibri" w:hAnsi="Calibri" w:cs="Calibri"/>
                <w:color w:val="auto"/>
                <w:sz w:val="20"/>
                <w:szCs w:val="20"/>
                <w:lang w:eastAsia="en-US"/>
              </w:rPr>
              <w:t>/100)=0,366EUR -&gt; Noapaļojot rezultātā</w:t>
            </w:r>
            <w:r w:rsidR="00245DD0">
              <w:rPr>
                <w:rFonts w:ascii="Calibri" w:hAnsi="Calibri" w:cs="Calibri"/>
                <w:color w:val="auto"/>
                <w:sz w:val="20"/>
                <w:szCs w:val="20"/>
                <w:lang w:eastAsia="en-US"/>
              </w:rPr>
              <w:t xml:space="preserve"> gala cena ir</w:t>
            </w:r>
            <w:r>
              <w:rPr>
                <w:rFonts w:ascii="Calibri" w:hAnsi="Calibri" w:cs="Calibri"/>
                <w:color w:val="auto"/>
                <w:sz w:val="20"/>
                <w:szCs w:val="20"/>
                <w:lang w:eastAsia="en-US"/>
              </w:rPr>
              <w:t xml:space="preserve"> 0,37EUR</w:t>
            </w:r>
          </w:p>
          <w:p w14:paraId="26D152E2" w14:textId="158F3EC8" w:rsidR="00552B83" w:rsidRDefault="00552B83" w:rsidP="00020402">
            <w:pPr>
              <w:spacing w:before="0" w:after="0"/>
              <w:jc w:val="left"/>
              <w:textAlignment w:val="baseline"/>
              <w:rPr>
                <w:rFonts w:ascii="Calibri" w:hAnsi="Calibri" w:cs="Calibri"/>
                <w:color w:val="auto"/>
                <w:sz w:val="20"/>
                <w:szCs w:val="20"/>
                <w:lang w:eastAsia="en-US"/>
              </w:rPr>
            </w:pPr>
          </w:p>
        </w:tc>
      </w:tr>
      <w:tr w:rsidR="00787544" w:rsidRPr="00E754E2" w14:paraId="205A97F0" w14:textId="47656E02" w:rsidTr="00393DCD">
        <w:trPr>
          <w:trHeight w:val="300"/>
        </w:trPr>
        <w:tc>
          <w:tcPr>
            <w:tcW w:w="1850" w:type="dxa"/>
            <w:tcBorders>
              <w:top w:val="single" w:sz="6" w:space="0" w:color="auto"/>
              <w:left w:val="single" w:sz="6" w:space="0" w:color="auto"/>
              <w:bottom w:val="single" w:sz="6" w:space="0" w:color="auto"/>
              <w:right w:val="single" w:sz="6" w:space="0" w:color="auto"/>
            </w:tcBorders>
          </w:tcPr>
          <w:p w14:paraId="4F74E88A" w14:textId="77777777" w:rsidR="00787544" w:rsidRPr="00D16BAB" w:rsidRDefault="00787544" w:rsidP="00D16BAB">
            <w:pPr>
              <w:spacing w:before="0" w:after="0"/>
              <w:jc w:val="left"/>
              <w:textAlignment w:val="baseline"/>
              <w:rPr>
                <w:rFonts w:ascii="Calibri" w:hAnsi="Calibri" w:cs="Calibri"/>
                <w:color w:val="auto"/>
                <w:sz w:val="20"/>
                <w:szCs w:val="20"/>
                <w:lang w:eastAsia="en-US"/>
              </w:rPr>
            </w:pPr>
            <w:r w:rsidRPr="00D16BAB">
              <w:rPr>
                <w:rFonts w:ascii="Calibri" w:hAnsi="Calibri" w:cs="Calibri"/>
                <w:color w:val="auto"/>
                <w:sz w:val="20"/>
                <w:szCs w:val="20"/>
                <w:lang w:eastAsia="en-US"/>
              </w:rPr>
              <w:t>T105 - Vienreizēja piemaksas</w:t>
            </w:r>
          </w:p>
          <w:p w14:paraId="6F11C806" w14:textId="77777777" w:rsidR="00787544" w:rsidRPr="00D16BAB" w:rsidRDefault="00787544" w:rsidP="00D16BAB">
            <w:pPr>
              <w:spacing w:before="0" w:after="0"/>
              <w:jc w:val="left"/>
              <w:textAlignment w:val="baseline"/>
              <w:rPr>
                <w:rFonts w:ascii="Calibri" w:hAnsi="Calibri" w:cs="Calibri"/>
                <w:color w:val="auto"/>
                <w:sz w:val="20"/>
                <w:szCs w:val="20"/>
                <w:lang w:eastAsia="en-US"/>
              </w:rPr>
            </w:pPr>
          </w:p>
        </w:tc>
        <w:tc>
          <w:tcPr>
            <w:tcW w:w="4509" w:type="dxa"/>
            <w:tcBorders>
              <w:top w:val="single" w:sz="6" w:space="0" w:color="auto"/>
              <w:left w:val="single" w:sz="6" w:space="0" w:color="auto"/>
              <w:bottom w:val="single" w:sz="6" w:space="0" w:color="auto"/>
              <w:right w:val="single" w:sz="6" w:space="0" w:color="auto"/>
            </w:tcBorders>
          </w:tcPr>
          <w:p w14:paraId="0C73F3EB" w14:textId="5C169A5F" w:rsidR="00F43B67" w:rsidRPr="00F43B67" w:rsidRDefault="00A54F1C" w:rsidP="00F43B67">
            <w:pPr>
              <w:spacing w:before="0" w:after="0"/>
              <w:jc w:val="left"/>
              <w:textAlignment w:val="baseline"/>
              <w:rPr>
                <w:rFonts w:ascii="Calibri" w:hAnsi="Calibri" w:cs="Calibri"/>
                <w:color w:val="auto"/>
                <w:sz w:val="20"/>
                <w:szCs w:val="20"/>
                <w:lang w:eastAsia="en-US"/>
              </w:rPr>
            </w:pPr>
            <w:r w:rsidRPr="00C6171A">
              <w:rPr>
                <w:rFonts w:ascii="Calibri" w:hAnsi="Calibri" w:cs="Calibri"/>
                <w:b/>
                <w:bCs/>
                <w:color w:val="auto"/>
                <w:sz w:val="20"/>
                <w:szCs w:val="20"/>
                <w:lang w:eastAsia="en-US"/>
              </w:rPr>
              <w:t>JA</w:t>
            </w:r>
            <w:r>
              <w:rPr>
                <w:rFonts w:ascii="Calibri" w:hAnsi="Calibri" w:cs="Calibri"/>
                <w:color w:val="auto"/>
                <w:sz w:val="20"/>
                <w:szCs w:val="20"/>
                <w:lang w:eastAsia="en-US"/>
              </w:rPr>
              <w:t xml:space="preserve"> API-O/</w:t>
            </w:r>
            <w:proofErr w:type="spellStart"/>
            <w:r>
              <w:rPr>
                <w:rFonts w:ascii="Calibri" w:hAnsi="Calibri" w:cs="Calibri"/>
                <w:color w:val="auto"/>
                <w:sz w:val="20"/>
                <w:szCs w:val="20"/>
                <w:lang w:eastAsia="en-US"/>
              </w:rPr>
              <w:t>TicketType.TicketTypeResponse.TypeNo</w:t>
            </w:r>
            <w:proofErr w:type="spellEnd"/>
            <w:r>
              <w:rPr>
                <w:rFonts w:ascii="Calibri" w:hAnsi="Calibri" w:cs="Calibri"/>
                <w:color w:val="auto"/>
                <w:sz w:val="20"/>
                <w:szCs w:val="20"/>
                <w:lang w:eastAsia="en-US"/>
              </w:rPr>
              <w:t xml:space="preserve"> atbilstošajā struktūrā eksistē lauks </w:t>
            </w:r>
            <w:r w:rsidRPr="0097002D">
              <w:rPr>
                <w:rFonts w:ascii="Calibri" w:hAnsi="Calibri" w:cs="Calibri"/>
                <w:color w:val="auto"/>
                <w:sz w:val="20"/>
                <w:szCs w:val="20"/>
                <w:lang w:eastAsia="en-US"/>
              </w:rPr>
              <w:t>priceForCalc</w:t>
            </w:r>
            <w:r>
              <w:rPr>
                <w:rFonts w:ascii="Calibri" w:hAnsi="Calibri" w:cs="Calibri"/>
                <w:color w:val="auto"/>
                <w:sz w:val="20"/>
                <w:szCs w:val="20"/>
                <w:lang w:eastAsia="en-US"/>
              </w:rPr>
              <w:t>,</w:t>
            </w:r>
            <w:r>
              <w:rPr>
                <w:rFonts w:ascii="Calibri" w:hAnsi="Calibri" w:cs="Calibri"/>
                <w:color w:val="auto"/>
                <w:sz w:val="20"/>
                <w:szCs w:val="20"/>
                <w:lang w:eastAsia="en-US"/>
              </w:rPr>
              <w:br/>
            </w:r>
            <w:r w:rsidRPr="00C6171A">
              <w:rPr>
                <w:rFonts w:ascii="Calibri" w:hAnsi="Calibri" w:cs="Calibri"/>
                <w:b/>
                <w:bCs/>
                <w:color w:val="auto"/>
                <w:sz w:val="20"/>
                <w:szCs w:val="20"/>
                <w:lang w:eastAsia="en-US"/>
              </w:rPr>
              <w:t>TAD</w:t>
            </w:r>
            <w:r>
              <w:rPr>
                <w:rFonts w:ascii="Calibri" w:hAnsi="Calibri" w:cs="Calibri"/>
                <w:color w:val="auto"/>
                <w:sz w:val="20"/>
                <w:szCs w:val="20"/>
                <w:lang w:eastAsia="en-US"/>
              </w:rPr>
              <w:t xml:space="preserve"> </w:t>
            </w:r>
            <w:r w:rsidR="00412A53">
              <w:rPr>
                <w:rFonts w:ascii="Calibri" w:hAnsi="Calibri" w:cs="Calibri"/>
                <w:color w:val="auto"/>
                <w:sz w:val="20"/>
                <w:szCs w:val="20"/>
                <w:lang w:eastAsia="en-US"/>
              </w:rPr>
              <w:t xml:space="preserve">=&gt; </w:t>
            </w:r>
            <w:r w:rsidR="00F43B67" w:rsidRPr="00F43B67">
              <w:rPr>
                <w:rFonts w:ascii="Calibri" w:hAnsi="Calibri" w:cs="Calibri"/>
                <w:color w:val="auto"/>
                <w:sz w:val="20"/>
                <w:szCs w:val="20"/>
                <w:lang w:eastAsia="en-US"/>
              </w:rPr>
              <w:t xml:space="preserve">TicketPriceBMT </w:t>
            </w:r>
            <w:r w:rsidR="00F43B67">
              <w:rPr>
                <w:rFonts w:ascii="Calibri" w:hAnsi="Calibri" w:cs="Calibri"/>
                <w:color w:val="auto"/>
                <w:sz w:val="20"/>
                <w:szCs w:val="20"/>
                <w:lang w:eastAsia="en-US"/>
              </w:rPr>
              <w:t>piešķir P</w:t>
            </w:r>
            <w:r w:rsidR="00F43B67" w:rsidRPr="0097002D">
              <w:rPr>
                <w:rFonts w:ascii="Calibri" w:hAnsi="Calibri" w:cs="Calibri"/>
                <w:color w:val="auto"/>
                <w:sz w:val="20"/>
                <w:szCs w:val="20"/>
                <w:lang w:eastAsia="en-US"/>
              </w:rPr>
              <w:t>riceForCalc</w:t>
            </w:r>
            <w:r>
              <w:rPr>
                <w:rFonts w:ascii="Calibri" w:hAnsi="Calibri" w:cs="Calibri"/>
                <w:color w:val="auto"/>
                <w:sz w:val="20"/>
                <w:szCs w:val="20"/>
                <w:lang w:eastAsia="en-US"/>
              </w:rPr>
              <w:t>,</w:t>
            </w:r>
            <w:r>
              <w:rPr>
                <w:rFonts w:ascii="Calibri" w:hAnsi="Calibri" w:cs="Calibri"/>
                <w:color w:val="auto"/>
                <w:sz w:val="20"/>
                <w:szCs w:val="20"/>
                <w:lang w:eastAsia="en-US"/>
              </w:rPr>
              <w:br/>
            </w:r>
            <w:r w:rsidRPr="00C6171A">
              <w:rPr>
                <w:rFonts w:ascii="Calibri" w:hAnsi="Calibri" w:cs="Calibri"/>
                <w:b/>
                <w:bCs/>
                <w:color w:val="auto"/>
                <w:sz w:val="20"/>
                <w:szCs w:val="20"/>
                <w:lang w:eastAsia="en-US"/>
              </w:rPr>
              <w:t>CITĀDI</w:t>
            </w:r>
            <w:r>
              <w:rPr>
                <w:rFonts w:ascii="Calibri" w:hAnsi="Calibri" w:cs="Calibri"/>
                <w:color w:val="auto"/>
                <w:sz w:val="20"/>
                <w:szCs w:val="20"/>
                <w:lang w:eastAsia="en-US"/>
              </w:rPr>
              <w:t xml:space="preserve"> </w:t>
            </w:r>
            <w:r w:rsidR="00F43B67">
              <w:rPr>
                <w:rFonts w:ascii="Calibri" w:hAnsi="Calibri" w:cs="Calibri"/>
                <w:color w:val="auto"/>
                <w:sz w:val="20"/>
                <w:szCs w:val="20"/>
                <w:lang w:eastAsia="en-US"/>
              </w:rPr>
              <w:t>TypeNo</w:t>
            </w:r>
            <w:r w:rsidR="00F43B67" w:rsidRPr="00F43B67">
              <w:rPr>
                <w:rFonts w:ascii="Calibri" w:hAnsi="Calibri" w:cs="Calibri"/>
                <w:b/>
                <w:bCs/>
                <w:color w:val="auto"/>
                <w:sz w:val="20"/>
                <w:szCs w:val="20"/>
                <w:lang w:eastAsia="en-US"/>
              </w:rPr>
              <w:t xml:space="preserve"> </w:t>
            </w:r>
            <w:r w:rsidR="00F43B67">
              <w:rPr>
                <w:rFonts w:ascii="Calibri" w:hAnsi="Calibri" w:cs="Calibri"/>
                <w:b/>
                <w:bCs/>
                <w:color w:val="auto"/>
                <w:sz w:val="20"/>
                <w:szCs w:val="20"/>
                <w:lang w:eastAsia="en-US"/>
              </w:rPr>
              <w:t xml:space="preserve"> </w:t>
            </w:r>
            <w:r w:rsidR="00F43B67" w:rsidRPr="00F43B67">
              <w:rPr>
                <w:rFonts w:ascii="Calibri" w:hAnsi="Calibri" w:cs="Calibri"/>
                <w:color w:val="auto"/>
                <w:sz w:val="20"/>
                <w:szCs w:val="20"/>
                <w:lang w:eastAsia="en-US"/>
              </w:rPr>
              <w:t>atbilstošajam biļešu tipam VBN pusē nav korekta konfigurācija, jo tajā norādītais pamattips ir izmantojams biļetes cenas aprēķinā tikai tad, ja biļetes tipam VBN pusē ir definēta konstanta cena</w:t>
            </w:r>
            <w:r w:rsidR="00F43B67">
              <w:rPr>
                <w:rFonts w:ascii="Calibri" w:hAnsi="Calibri" w:cs="Calibri"/>
                <w:color w:val="auto"/>
                <w:sz w:val="20"/>
                <w:szCs w:val="20"/>
                <w:lang w:eastAsia="en-US"/>
              </w:rPr>
              <w:t xml:space="preserve"> (</w:t>
            </w:r>
            <w:r w:rsidR="00F43B67" w:rsidRPr="0097002D">
              <w:rPr>
                <w:rFonts w:ascii="Calibri" w:hAnsi="Calibri" w:cs="Calibri"/>
                <w:color w:val="auto"/>
                <w:sz w:val="20"/>
                <w:szCs w:val="20"/>
                <w:lang w:eastAsia="en-US"/>
              </w:rPr>
              <w:t>priceForCalc</w:t>
            </w:r>
            <w:r w:rsidR="00F43B67">
              <w:rPr>
                <w:rFonts w:ascii="Calibri" w:hAnsi="Calibri" w:cs="Calibri"/>
                <w:color w:val="auto"/>
                <w:sz w:val="20"/>
                <w:szCs w:val="20"/>
                <w:lang w:eastAsia="en-US"/>
              </w:rPr>
              <w:t>)</w:t>
            </w:r>
            <w:r w:rsidR="00F43B67" w:rsidRPr="00F43B67">
              <w:rPr>
                <w:rFonts w:ascii="Calibri" w:hAnsi="Calibri" w:cs="Calibri"/>
                <w:color w:val="auto"/>
                <w:sz w:val="20"/>
                <w:szCs w:val="20"/>
                <w:lang w:eastAsia="en-US"/>
              </w:rPr>
              <w:t xml:space="preserve">, kas nav izdarīts. </w:t>
            </w:r>
          </w:p>
          <w:p w14:paraId="18338AF0" w14:textId="20A27840" w:rsidR="00787544" w:rsidRPr="00E754E2" w:rsidRDefault="00F43B67" w:rsidP="00F43B67">
            <w:pPr>
              <w:spacing w:before="0" w:after="0"/>
              <w:jc w:val="left"/>
              <w:textAlignment w:val="baseline"/>
              <w:rPr>
                <w:rFonts w:ascii="Calibri" w:hAnsi="Calibri" w:cs="Calibri"/>
                <w:color w:val="auto"/>
                <w:sz w:val="20"/>
                <w:szCs w:val="20"/>
                <w:lang w:eastAsia="en-US"/>
              </w:rPr>
            </w:pPr>
            <w:r w:rsidRPr="00F43B67">
              <w:rPr>
                <w:rFonts w:ascii="Calibri" w:hAnsi="Calibri" w:cs="Calibri"/>
                <w:color w:val="auto"/>
                <w:sz w:val="20"/>
                <w:szCs w:val="20"/>
                <w:lang w:eastAsia="en-US"/>
              </w:rPr>
              <w:t xml:space="preserve">Ja </w:t>
            </w:r>
            <w:r>
              <w:rPr>
                <w:rFonts w:ascii="Calibri" w:hAnsi="Calibri" w:cs="Calibri"/>
                <w:color w:val="auto"/>
                <w:sz w:val="20"/>
                <w:szCs w:val="20"/>
                <w:lang w:eastAsia="en-US"/>
              </w:rPr>
              <w:t>dotais</w:t>
            </w:r>
            <w:r w:rsidRPr="00F43B67">
              <w:rPr>
                <w:rFonts w:ascii="Calibri" w:hAnsi="Calibri" w:cs="Calibri"/>
                <w:color w:val="auto"/>
                <w:sz w:val="20"/>
                <w:szCs w:val="20"/>
                <w:lang w:eastAsia="en-US"/>
              </w:rPr>
              <w:t xml:space="preserve"> biļetes tips ir aktuāls, lūdzu, sazināties ar VBN administratoru vai uzturētāju!</w:t>
            </w:r>
          </w:p>
        </w:tc>
        <w:tc>
          <w:tcPr>
            <w:tcW w:w="3721" w:type="dxa"/>
            <w:tcBorders>
              <w:top w:val="single" w:sz="6" w:space="0" w:color="auto"/>
              <w:left w:val="single" w:sz="6" w:space="0" w:color="auto"/>
              <w:bottom w:val="single" w:sz="6" w:space="0" w:color="auto"/>
              <w:right w:val="single" w:sz="6" w:space="0" w:color="auto"/>
            </w:tcBorders>
          </w:tcPr>
          <w:p w14:paraId="37104925" w14:textId="7254B7E1" w:rsidR="00F43B67" w:rsidRPr="003E47A4" w:rsidRDefault="00F43B67" w:rsidP="00F43B67">
            <w:pPr>
              <w:spacing w:before="0" w:after="0"/>
              <w:jc w:val="left"/>
              <w:textAlignment w:val="baseline"/>
              <w:rPr>
                <w:rFonts w:ascii="Calibri" w:hAnsi="Calibri" w:cs="Calibri"/>
                <w:b/>
                <w:bCs/>
                <w:color w:val="auto"/>
                <w:sz w:val="20"/>
                <w:szCs w:val="20"/>
                <w:lang w:eastAsia="en-US"/>
              </w:rPr>
            </w:pPr>
            <w:r w:rsidRPr="003E47A4">
              <w:rPr>
                <w:rFonts w:ascii="Calibri" w:hAnsi="Calibri" w:cs="Calibri"/>
                <w:b/>
                <w:bCs/>
                <w:color w:val="auto"/>
                <w:sz w:val="20"/>
                <w:szCs w:val="20"/>
                <w:lang w:eastAsia="en-US"/>
              </w:rPr>
              <w:t xml:space="preserve">Piemaksa autobusā, </w:t>
            </w:r>
            <w:r w:rsidRPr="003E47A4">
              <w:rPr>
                <w:rFonts w:ascii="Calibri" w:hAnsi="Calibri" w:cs="Calibri"/>
                <w:b/>
                <w:bCs/>
                <w:color w:val="auto"/>
                <w:sz w:val="20"/>
                <w:szCs w:val="20"/>
                <w:lang w:eastAsia="en-US"/>
              </w:rPr>
              <w:lastRenderedPageBreak/>
              <w:t>iegādājoties biļeti noteikta tipa autoostā pie šofera:</w:t>
            </w:r>
          </w:p>
          <w:p w14:paraId="157E3494" w14:textId="77777777" w:rsidR="003558E3" w:rsidRDefault="00F43B67" w:rsidP="00F43B67">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Jāveido atsevišķa piemaksas biļete ar unikālu biļetes numuru.</w:t>
            </w:r>
          </w:p>
          <w:p w14:paraId="06D2E6D6" w14:textId="4DAE6DC2" w:rsidR="00F43B67" w:rsidRDefault="003558E3" w:rsidP="00F43B67">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 xml:space="preserve">=&gt; </w:t>
            </w:r>
            <w:r w:rsidR="00F43B67">
              <w:rPr>
                <w:rFonts w:ascii="Calibri" w:hAnsi="Calibri" w:cs="Calibri"/>
                <w:color w:val="auto"/>
                <w:sz w:val="20"/>
                <w:szCs w:val="20"/>
                <w:lang w:eastAsia="en-US"/>
              </w:rPr>
              <w:t>Biļetes gala cenai jābūt vienādai ar VBN atbilstošam biļetes tipam laukā “Konstanta cena” (</w:t>
            </w:r>
            <w:r w:rsidR="00F43B67" w:rsidRPr="0097002D">
              <w:rPr>
                <w:rFonts w:ascii="Calibri" w:hAnsi="Calibri" w:cs="Calibri"/>
                <w:color w:val="auto"/>
                <w:sz w:val="20"/>
                <w:szCs w:val="20"/>
                <w:lang w:eastAsia="en-US"/>
              </w:rPr>
              <w:t>priceForCalc</w:t>
            </w:r>
            <w:r w:rsidR="0065780D">
              <w:rPr>
                <w:rFonts w:ascii="Calibri" w:hAnsi="Calibri" w:cs="Calibri"/>
                <w:color w:val="auto"/>
                <w:sz w:val="20"/>
                <w:szCs w:val="20"/>
                <w:lang w:eastAsia="en-US"/>
              </w:rPr>
              <w:t>)</w:t>
            </w:r>
            <w:r w:rsidR="00F43B67">
              <w:rPr>
                <w:rFonts w:ascii="Calibri" w:hAnsi="Calibri" w:cs="Calibri"/>
                <w:color w:val="auto"/>
                <w:sz w:val="20"/>
                <w:szCs w:val="20"/>
                <w:lang w:eastAsia="en-US"/>
              </w:rPr>
              <w:t xml:space="preserve"> esošo vērtību</w:t>
            </w:r>
          </w:p>
          <w:p w14:paraId="193A2EA0" w14:textId="77777777" w:rsidR="00787544" w:rsidRPr="00E754E2" w:rsidRDefault="00787544" w:rsidP="00020402">
            <w:pPr>
              <w:spacing w:before="0" w:after="0"/>
              <w:jc w:val="left"/>
              <w:textAlignment w:val="baseline"/>
              <w:rPr>
                <w:rFonts w:ascii="Calibri" w:hAnsi="Calibri" w:cs="Calibri"/>
                <w:color w:val="auto"/>
                <w:sz w:val="20"/>
                <w:szCs w:val="20"/>
                <w:lang w:eastAsia="en-US"/>
              </w:rPr>
            </w:pPr>
          </w:p>
        </w:tc>
      </w:tr>
      <w:tr w:rsidR="00787544" w:rsidRPr="00E754E2" w14:paraId="184976F8" w14:textId="681B792E" w:rsidTr="00393DCD">
        <w:trPr>
          <w:trHeight w:val="300"/>
        </w:trPr>
        <w:tc>
          <w:tcPr>
            <w:tcW w:w="1850" w:type="dxa"/>
            <w:tcBorders>
              <w:top w:val="single" w:sz="6" w:space="0" w:color="auto"/>
              <w:left w:val="single" w:sz="6" w:space="0" w:color="auto"/>
              <w:bottom w:val="single" w:sz="6" w:space="0" w:color="auto"/>
              <w:right w:val="single" w:sz="6" w:space="0" w:color="auto"/>
            </w:tcBorders>
          </w:tcPr>
          <w:p w14:paraId="731004EE" w14:textId="77777777" w:rsidR="00787544" w:rsidRPr="00D16BAB" w:rsidRDefault="00787544" w:rsidP="00D16BAB">
            <w:pPr>
              <w:spacing w:before="0" w:after="0"/>
              <w:jc w:val="left"/>
              <w:textAlignment w:val="baseline"/>
              <w:rPr>
                <w:rFonts w:ascii="Calibri" w:hAnsi="Calibri" w:cs="Calibri"/>
                <w:color w:val="auto"/>
                <w:sz w:val="20"/>
                <w:szCs w:val="20"/>
                <w:lang w:eastAsia="en-US"/>
              </w:rPr>
            </w:pPr>
            <w:r w:rsidRPr="00D16BAB">
              <w:rPr>
                <w:rFonts w:ascii="Calibri" w:hAnsi="Calibri" w:cs="Calibri"/>
                <w:color w:val="auto"/>
                <w:sz w:val="20"/>
                <w:szCs w:val="20"/>
                <w:lang w:eastAsia="en-US"/>
              </w:rPr>
              <w:t>T102  Abonementa cilvēka vietas</w:t>
            </w:r>
          </w:p>
          <w:p w14:paraId="6A4A0E96" w14:textId="050BDA15" w:rsidR="00787544" w:rsidRPr="00D16BAB" w:rsidRDefault="00787544" w:rsidP="00D16BAB">
            <w:pPr>
              <w:spacing w:before="0" w:after="0"/>
              <w:jc w:val="left"/>
              <w:textAlignment w:val="baseline"/>
              <w:rPr>
                <w:rFonts w:ascii="Calibri" w:hAnsi="Calibri" w:cs="Calibri"/>
                <w:color w:val="auto"/>
                <w:sz w:val="20"/>
                <w:szCs w:val="20"/>
                <w:lang w:eastAsia="en-US"/>
              </w:rPr>
            </w:pPr>
            <w:r w:rsidRPr="00D16BAB">
              <w:rPr>
                <w:rFonts w:ascii="Calibri" w:hAnsi="Calibri" w:cs="Calibri"/>
                <w:color w:val="auto"/>
                <w:sz w:val="20"/>
                <w:szCs w:val="20"/>
                <w:lang w:eastAsia="en-US"/>
              </w:rPr>
              <w:t>T115 – Abonementa bagāžas</w:t>
            </w:r>
          </w:p>
        </w:tc>
        <w:tc>
          <w:tcPr>
            <w:tcW w:w="4509" w:type="dxa"/>
            <w:tcBorders>
              <w:top w:val="single" w:sz="6" w:space="0" w:color="auto"/>
              <w:left w:val="single" w:sz="6" w:space="0" w:color="auto"/>
              <w:bottom w:val="single" w:sz="6" w:space="0" w:color="auto"/>
              <w:right w:val="single" w:sz="6" w:space="0" w:color="auto"/>
            </w:tcBorders>
          </w:tcPr>
          <w:p w14:paraId="361E8349" w14:textId="25E15D59" w:rsidR="00787544" w:rsidRPr="00E754E2" w:rsidRDefault="004E2D43"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 xml:space="preserve">Šos pamattipus </w:t>
            </w:r>
            <w:r w:rsidRPr="002010E8">
              <w:rPr>
                <w:rFonts w:ascii="Calibri" w:hAnsi="Calibri" w:cs="Calibri"/>
                <w:color w:val="auto"/>
                <w:sz w:val="20"/>
                <w:szCs w:val="20"/>
                <w:lang w:eastAsia="en-US"/>
              </w:rPr>
              <w:t xml:space="preserve">API-V/SendPurchasedTicket </w:t>
            </w:r>
            <w:r>
              <w:rPr>
                <w:rFonts w:ascii="Calibri" w:hAnsi="Calibri" w:cs="Calibri"/>
                <w:color w:val="auto"/>
                <w:sz w:val="20"/>
                <w:szCs w:val="20"/>
                <w:lang w:eastAsia="en-US"/>
              </w:rPr>
              <w:t>metodē nav paredzēts izmantot</w:t>
            </w:r>
          </w:p>
        </w:tc>
        <w:tc>
          <w:tcPr>
            <w:tcW w:w="3721" w:type="dxa"/>
            <w:tcBorders>
              <w:top w:val="single" w:sz="6" w:space="0" w:color="auto"/>
              <w:left w:val="single" w:sz="6" w:space="0" w:color="auto"/>
              <w:bottom w:val="single" w:sz="6" w:space="0" w:color="auto"/>
              <w:right w:val="single" w:sz="6" w:space="0" w:color="auto"/>
            </w:tcBorders>
          </w:tcPr>
          <w:p w14:paraId="0104B760" w14:textId="77777777" w:rsidR="00787544" w:rsidRPr="00E754E2" w:rsidRDefault="00787544" w:rsidP="00020402">
            <w:pPr>
              <w:spacing w:before="0" w:after="0"/>
              <w:jc w:val="left"/>
              <w:textAlignment w:val="baseline"/>
              <w:rPr>
                <w:rFonts w:ascii="Calibri" w:hAnsi="Calibri" w:cs="Calibri"/>
                <w:color w:val="auto"/>
                <w:sz w:val="20"/>
                <w:szCs w:val="20"/>
                <w:lang w:eastAsia="en-US"/>
              </w:rPr>
            </w:pPr>
          </w:p>
        </w:tc>
      </w:tr>
    </w:tbl>
    <w:p w14:paraId="4246BBFB" w14:textId="1C942EC3" w:rsidR="00D16BAB" w:rsidRDefault="001A429A" w:rsidP="007A3CF7">
      <w:r>
        <w:t>* API-V/SendPurchasedTicket nav paredzēts izmantot vairāku braucienu biļešu tipiem.  Skatīt arī API-O DAS specifikācijas .docx nodalījumu “</w:t>
      </w:r>
      <w:r w:rsidRPr="001A429A">
        <w:t>Servisa metodes “POST/API-O/TicketType” pielietojums transportlīdzekļa kases sistēmā (Scenārijs nr. 3)</w:t>
      </w:r>
      <w:r>
        <w:t>”.</w:t>
      </w:r>
    </w:p>
    <w:p w14:paraId="0BAE9057" w14:textId="5E79C492" w:rsidR="00693436" w:rsidRDefault="00693436" w:rsidP="007A3CF7">
      <w:r>
        <w:t>** B</w:t>
      </w:r>
      <w:r w:rsidRPr="00693436">
        <w:t>iļetes tipa definīcijā noteikta konstanta cena liek ignorēt braukšanas tarifu starp pieturām.</w:t>
      </w:r>
    </w:p>
    <w:p w14:paraId="6E237D59" w14:textId="77777777" w:rsidR="000E3A93" w:rsidRDefault="000E3A93" w:rsidP="007A3CF7"/>
    <w:p w14:paraId="60A98FDE" w14:textId="0B946575" w:rsidR="000E3A93" w:rsidRDefault="000E3A93" w:rsidP="00A3128D">
      <w:pPr>
        <w:pStyle w:val="Heading4"/>
      </w:pPr>
      <w:r w:rsidRPr="000E3A93">
        <w:t>Ticket</w:t>
      </w:r>
      <w:r>
        <w:t>Final</w:t>
      </w:r>
      <w:r w:rsidRPr="000E3A93">
        <w:t>Price aprēķina algoritm</w:t>
      </w:r>
      <w:r>
        <w:t>s</w:t>
      </w:r>
    </w:p>
    <w:p w14:paraId="58055E3A" w14:textId="5CEB20EE" w:rsidR="00676727" w:rsidRPr="00676727" w:rsidRDefault="00676727" w:rsidP="00676727">
      <w:pPr>
        <w:rPr>
          <w:lang w:eastAsia="en-US"/>
        </w:rPr>
      </w:pPr>
      <w:r>
        <w:rPr>
          <w:lang w:eastAsia="en-US"/>
        </w:rPr>
        <w:t>Šajā nodalījumā dots algoritms, kā aprēķināt cenu, kādu pircējam jāmaksā par biļeti.</w:t>
      </w:r>
      <w:r w:rsidR="0099025B">
        <w:rPr>
          <w:lang w:eastAsia="en-US"/>
        </w:rPr>
        <w:t xml:space="preserve"> Lai veiktu aprēķinu, jābūt zināmai </w:t>
      </w:r>
      <w:r w:rsidR="0099025B" w:rsidRPr="0099025B">
        <w:rPr>
          <w:lang w:eastAsia="en-US"/>
        </w:rPr>
        <w:t>TicketPriceBMT</w:t>
      </w:r>
      <w:r w:rsidR="0099025B">
        <w:rPr>
          <w:lang w:eastAsia="en-US"/>
        </w:rPr>
        <w:t xml:space="preserve"> vērtībai – skatīt iepriekšējā nodalījumā.</w:t>
      </w:r>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7"/>
        <w:gridCol w:w="4792"/>
        <w:gridCol w:w="3721"/>
      </w:tblGrid>
      <w:tr w:rsidR="000E3A93" w:rsidRPr="00E754E2" w14:paraId="49C03B2D" w14:textId="77777777" w:rsidTr="000E3A93">
        <w:trPr>
          <w:trHeight w:val="675"/>
        </w:trPr>
        <w:tc>
          <w:tcPr>
            <w:tcW w:w="1567" w:type="dxa"/>
            <w:tcBorders>
              <w:top w:val="single" w:sz="6" w:space="0" w:color="auto"/>
              <w:left w:val="single" w:sz="6" w:space="0" w:color="auto"/>
              <w:bottom w:val="single" w:sz="6" w:space="0" w:color="auto"/>
              <w:right w:val="single" w:sz="6" w:space="0" w:color="auto"/>
            </w:tcBorders>
            <w:shd w:val="clear" w:color="auto" w:fill="CCC0D9"/>
            <w:hideMark/>
          </w:tcPr>
          <w:p w14:paraId="7137D44A" w14:textId="4E3F5C69" w:rsidR="000E3A93" w:rsidRPr="00693436" w:rsidRDefault="000E3A93" w:rsidP="00020402">
            <w:pPr>
              <w:spacing w:before="0" w:after="0"/>
              <w:jc w:val="left"/>
              <w:textAlignment w:val="baseline"/>
              <w:rPr>
                <w:rFonts w:asciiTheme="minorHAnsi" w:hAnsiTheme="minorHAnsi" w:cstheme="minorHAnsi"/>
                <w:b/>
                <w:bCs/>
                <w:color w:val="auto"/>
                <w:sz w:val="20"/>
                <w:szCs w:val="20"/>
                <w:lang w:val="en-US" w:eastAsia="en-US"/>
              </w:rPr>
            </w:pPr>
            <w:proofErr w:type="spellStart"/>
            <w:r w:rsidRPr="00693436">
              <w:rPr>
                <w:rFonts w:asciiTheme="minorHAnsi" w:hAnsiTheme="minorHAnsi" w:cstheme="minorHAnsi"/>
                <w:b/>
                <w:bCs/>
                <w:color w:val="auto"/>
                <w:sz w:val="20"/>
                <w:szCs w:val="20"/>
                <w:lang w:val="en-US" w:eastAsia="en-US"/>
              </w:rPr>
              <w:t>Biļetes</w:t>
            </w:r>
            <w:proofErr w:type="spellEnd"/>
            <w:r w:rsidRPr="00693436">
              <w:rPr>
                <w:rFonts w:asciiTheme="minorHAnsi" w:hAnsiTheme="minorHAnsi" w:cstheme="minorHAnsi"/>
                <w:b/>
                <w:bCs/>
                <w:color w:val="auto"/>
                <w:sz w:val="20"/>
                <w:szCs w:val="20"/>
                <w:lang w:val="en-US" w:eastAsia="en-US"/>
              </w:rPr>
              <w:t xml:space="preserve"> pamattips </w:t>
            </w:r>
            <w:proofErr w:type="spellStart"/>
            <w:r w:rsidRPr="00693436">
              <w:rPr>
                <w:rFonts w:asciiTheme="minorHAnsi" w:hAnsiTheme="minorHAnsi" w:cstheme="minorHAnsi"/>
                <w:b/>
                <w:bCs/>
                <w:color w:val="auto"/>
                <w:sz w:val="20"/>
                <w:szCs w:val="20"/>
                <w:lang w:val="en-US" w:eastAsia="en-US"/>
              </w:rPr>
              <w:t>atbilstoši</w:t>
            </w:r>
            <w:proofErr w:type="spellEnd"/>
            <w:r w:rsidRPr="00693436">
              <w:rPr>
                <w:rFonts w:asciiTheme="minorHAnsi" w:hAnsiTheme="minorHAnsi" w:cstheme="minorHAnsi"/>
                <w:b/>
                <w:bCs/>
                <w:color w:val="auto"/>
                <w:sz w:val="20"/>
                <w:szCs w:val="20"/>
                <w:lang w:val="en-US" w:eastAsia="en-US"/>
              </w:rPr>
              <w:t xml:space="preserve"> </w:t>
            </w:r>
            <w:proofErr w:type="spellStart"/>
            <w:r w:rsidRPr="00693436">
              <w:rPr>
                <w:rFonts w:asciiTheme="minorHAnsi" w:hAnsiTheme="minorHAnsi" w:cstheme="minorHAnsi"/>
                <w:b/>
                <w:bCs/>
                <w:color w:val="auto"/>
                <w:sz w:val="20"/>
                <w:szCs w:val="20"/>
                <w:lang w:val="en-US" w:eastAsia="en-US"/>
              </w:rPr>
              <w:t>servisā</w:t>
            </w:r>
            <w:proofErr w:type="spellEnd"/>
            <w:r w:rsidRPr="00693436">
              <w:rPr>
                <w:rFonts w:asciiTheme="minorHAnsi" w:hAnsiTheme="minorHAnsi" w:cstheme="minorHAnsi"/>
                <w:b/>
                <w:bCs/>
                <w:color w:val="auto"/>
                <w:sz w:val="20"/>
                <w:szCs w:val="20"/>
                <w:lang w:val="en-US" w:eastAsia="en-US"/>
              </w:rPr>
              <w:t xml:space="preserve"> </w:t>
            </w:r>
            <w:proofErr w:type="spellStart"/>
            <w:r w:rsidRPr="00693436">
              <w:rPr>
                <w:rFonts w:asciiTheme="minorHAnsi" w:hAnsiTheme="minorHAnsi" w:cstheme="minorHAnsi"/>
                <w:b/>
                <w:bCs/>
                <w:color w:val="auto"/>
                <w:sz w:val="20"/>
                <w:szCs w:val="20"/>
                <w:lang w:val="en-US" w:eastAsia="en-US"/>
              </w:rPr>
              <w:t>izmantotam</w:t>
            </w:r>
            <w:proofErr w:type="spellEnd"/>
            <w:r w:rsidRPr="00693436">
              <w:rPr>
                <w:rFonts w:asciiTheme="minorHAnsi" w:hAnsiTheme="minorHAnsi" w:cstheme="minorHAnsi"/>
                <w:b/>
                <w:bCs/>
                <w:color w:val="auto"/>
                <w:sz w:val="20"/>
                <w:szCs w:val="20"/>
                <w:lang w:val="en-US" w:eastAsia="en-US"/>
              </w:rPr>
              <w:t xml:space="preserve"> </w:t>
            </w:r>
            <w:proofErr w:type="spellStart"/>
            <w:proofErr w:type="gramStart"/>
            <w:r w:rsidRPr="00693436">
              <w:rPr>
                <w:rFonts w:asciiTheme="minorHAnsi" w:hAnsiTheme="minorHAnsi" w:cstheme="minorHAnsi"/>
                <w:b/>
                <w:bCs/>
                <w:color w:val="auto"/>
                <w:sz w:val="20"/>
                <w:szCs w:val="20"/>
                <w:lang w:val="en-US" w:eastAsia="en-US"/>
              </w:rPr>
              <w:t>klasifikatoram</w:t>
            </w:r>
            <w:proofErr w:type="spellEnd"/>
            <w:r w:rsidRPr="00693436">
              <w:rPr>
                <w:rFonts w:asciiTheme="minorHAnsi" w:hAnsiTheme="minorHAnsi" w:cstheme="minorHAnsi"/>
                <w:b/>
                <w:bCs/>
                <w:color w:val="auto"/>
                <w:sz w:val="20"/>
                <w:szCs w:val="20"/>
                <w:lang w:val="en-US" w:eastAsia="en-US"/>
              </w:rPr>
              <w:t xml:space="preserve">  5</w:t>
            </w:r>
            <w:proofErr w:type="gramEnd"/>
            <w:r w:rsidRPr="00693436">
              <w:rPr>
                <w:rFonts w:asciiTheme="minorHAnsi" w:hAnsiTheme="minorHAnsi" w:cstheme="minorHAnsi"/>
                <w:b/>
                <w:bCs/>
                <w:color w:val="auto"/>
                <w:sz w:val="20"/>
                <w:szCs w:val="20"/>
                <w:lang w:val="en-US" w:eastAsia="en-US"/>
              </w:rPr>
              <w:t>.5</w:t>
            </w:r>
          </w:p>
        </w:tc>
        <w:tc>
          <w:tcPr>
            <w:tcW w:w="4792" w:type="dxa"/>
            <w:tcBorders>
              <w:top w:val="single" w:sz="6" w:space="0" w:color="auto"/>
              <w:left w:val="single" w:sz="6" w:space="0" w:color="auto"/>
              <w:bottom w:val="single" w:sz="6" w:space="0" w:color="auto"/>
              <w:right w:val="single" w:sz="6" w:space="0" w:color="auto"/>
            </w:tcBorders>
            <w:shd w:val="clear" w:color="auto" w:fill="CCC0D9"/>
            <w:hideMark/>
          </w:tcPr>
          <w:p w14:paraId="05D80655" w14:textId="77777777" w:rsidR="000E3A93" w:rsidRPr="00693436" w:rsidRDefault="000E3A93" w:rsidP="00020402">
            <w:pPr>
              <w:spacing w:before="0" w:after="0"/>
              <w:jc w:val="left"/>
              <w:textAlignment w:val="baseline"/>
              <w:rPr>
                <w:rFonts w:ascii="Times New Roman" w:hAnsi="Times New Roman"/>
                <w:b/>
                <w:bCs/>
                <w:color w:val="auto"/>
                <w:sz w:val="24"/>
                <w:szCs w:val="24"/>
                <w:lang w:val="en-US" w:eastAsia="en-US"/>
              </w:rPr>
            </w:pPr>
            <w:r w:rsidRPr="00693436">
              <w:rPr>
                <w:rFonts w:ascii="Calibri" w:hAnsi="Calibri" w:cs="Calibri"/>
                <w:b/>
                <w:bCs/>
                <w:color w:val="auto"/>
                <w:sz w:val="20"/>
                <w:szCs w:val="20"/>
                <w:lang w:eastAsia="en-US"/>
              </w:rPr>
              <w:t>TicketPriceBMT vērtības aprēķina algoritms viena* brauciena biļetēm</w:t>
            </w:r>
          </w:p>
        </w:tc>
        <w:tc>
          <w:tcPr>
            <w:tcW w:w="3721" w:type="dxa"/>
            <w:tcBorders>
              <w:top w:val="single" w:sz="6" w:space="0" w:color="auto"/>
              <w:left w:val="single" w:sz="6" w:space="0" w:color="auto"/>
              <w:bottom w:val="single" w:sz="6" w:space="0" w:color="auto"/>
              <w:right w:val="single" w:sz="6" w:space="0" w:color="auto"/>
            </w:tcBorders>
            <w:shd w:val="clear" w:color="auto" w:fill="CCC0D9"/>
          </w:tcPr>
          <w:p w14:paraId="4B77B0A3" w14:textId="77777777" w:rsidR="000E3A93" w:rsidRPr="00693436" w:rsidRDefault="000E3A93" w:rsidP="00020402">
            <w:pPr>
              <w:spacing w:before="0" w:after="0"/>
              <w:jc w:val="left"/>
              <w:textAlignment w:val="baseline"/>
              <w:rPr>
                <w:rFonts w:ascii="Calibri" w:hAnsi="Calibri" w:cs="Calibri"/>
                <w:b/>
                <w:bCs/>
                <w:color w:val="auto"/>
                <w:sz w:val="20"/>
                <w:szCs w:val="20"/>
                <w:lang w:eastAsia="en-US"/>
              </w:rPr>
            </w:pPr>
            <w:r>
              <w:rPr>
                <w:rFonts w:ascii="Calibri" w:hAnsi="Calibri" w:cs="Calibri"/>
                <w:b/>
                <w:bCs/>
                <w:color w:val="auto"/>
                <w:sz w:val="20"/>
                <w:szCs w:val="20"/>
                <w:lang w:eastAsia="en-US"/>
              </w:rPr>
              <w:t>Aprēķina p</w:t>
            </w:r>
            <w:r w:rsidRPr="00693436">
              <w:rPr>
                <w:rFonts w:ascii="Calibri" w:hAnsi="Calibri" w:cs="Calibri"/>
                <w:b/>
                <w:bCs/>
                <w:color w:val="auto"/>
                <w:sz w:val="20"/>
                <w:szCs w:val="20"/>
                <w:lang w:eastAsia="en-US"/>
              </w:rPr>
              <w:t>iemēri biznesa</w:t>
            </w:r>
            <w:r>
              <w:rPr>
                <w:rFonts w:ascii="Calibri" w:hAnsi="Calibri" w:cs="Calibri"/>
                <w:b/>
                <w:bCs/>
                <w:color w:val="auto"/>
                <w:sz w:val="20"/>
                <w:szCs w:val="20"/>
                <w:lang w:eastAsia="en-US"/>
              </w:rPr>
              <w:t xml:space="preserve"> un VBN administratora </w:t>
            </w:r>
            <w:r w:rsidRPr="00693436">
              <w:rPr>
                <w:rFonts w:ascii="Calibri" w:hAnsi="Calibri" w:cs="Calibri"/>
                <w:b/>
                <w:bCs/>
                <w:color w:val="auto"/>
                <w:sz w:val="20"/>
                <w:szCs w:val="20"/>
                <w:lang w:eastAsia="en-US"/>
              </w:rPr>
              <w:t xml:space="preserve"> terminoloģijā</w:t>
            </w:r>
          </w:p>
        </w:tc>
      </w:tr>
      <w:tr w:rsidR="000E3A93" w:rsidRPr="00E754E2" w14:paraId="7634FC49" w14:textId="77777777" w:rsidTr="000E3A93">
        <w:trPr>
          <w:trHeight w:val="300"/>
        </w:trPr>
        <w:tc>
          <w:tcPr>
            <w:tcW w:w="1567" w:type="dxa"/>
            <w:tcBorders>
              <w:top w:val="single" w:sz="6" w:space="0" w:color="auto"/>
              <w:left w:val="single" w:sz="6" w:space="0" w:color="auto"/>
              <w:bottom w:val="single" w:sz="6" w:space="0" w:color="auto"/>
              <w:right w:val="single" w:sz="6" w:space="0" w:color="auto"/>
            </w:tcBorders>
          </w:tcPr>
          <w:p w14:paraId="1D102A54" w14:textId="35CF10BC" w:rsidR="000E3A93" w:rsidRPr="001C5689" w:rsidRDefault="000E3A93" w:rsidP="000E3A93">
            <w:pPr>
              <w:spacing w:before="0" w:after="0"/>
              <w:jc w:val="left"/>
              <w:textAlignment w:val="baseline"/>
              <w:rPr>
                <w:rFonts w:ascii="Calibri" w:hAnsi="Calibri" w:cs="Calibri"/>
                <w:color w:val="auto"/>
                <w:sz w:val="20"/>
                <w:szCs w:val="20"/>
                <w:lang w:eastAsia="en-US"/>
              </w:rPr>
            </w:pPr>
            <w:r w:rsidRPr="000E3A93">
              <w:rPr>
                <w:rFonts w:ascii="Calibri" w:hAnsi="Calibri" w:cs="Calibri"/>
                <w:color w:val="auto"/>
                <w:sz w:val="20"/>
                <w:szCs w:val="20"/>
                <w:lang w:eastAsia="en-US"/>
              </w:rPr>
              <w:t>Algoritms nav atkarīgs no biļetes tipa</w:t>
            </w:r>
            <w:r>
              <w:rPr>
                <w:rFonts w:ascii="Calibri" w:hAnsi="Calibri" w:cs="Calibri"/>
                <w:color w:val="auto"/>
                <w:sz w:val="20"/>
                <w:szCs w:val="20"/>
                <w:lang w:eastAsia="en-US"/>
              </w:rPr>
              <w:t xml:space="preserve"> un līdz ar to  arī no</w:t>
            </w:r>
            <w:r w:rsidR="00832D3E">
              <w:rPr>
                <w:rFonts w:ascii="Calibri" w:hAnsi="Calibri" w:cs="Calibri"/>
                <w:color w:val="auto"/>
                <w:sz w:val="20"/>
                <w:szCs w:val="20"/>
                <w:lang w:eastAsia="en-US"/>
              </w:rPr>
              <w:t xml:space="preserve"> tajā izmantotā</w:t>
            </w:r>
            <w:r>
              <w:rPr>
                <w:rFonts w:ascii="Calibri" w:hAnsi="Calibri" w:cs="Calibri"/>
                <w:color w:val="auto"/>
                <w:sz w:val="20"/>
                <w:szCs w:val="20"/>
                <w:lang w:eastAsia="en-US"/>
              </w:rPr>
              <w:t xml:space="preserve"> pamattipa</w:t>
            </w:r>
          </w:p>
        </w:tc>
        <w:tc>
          <w:tcPr>
            <w:tcW w:w="4792" w:type="dxa"/>
            <w:tcBorders>
              <w:top w:val="single" w:sz="6" w:space="0" w:color="auto"/>
              <w:left w:val="single" w:sz="6" w:space="0" w:color="auto"/>
              <w:bottom w:val="single" w:sz="6" w:space="0" w:color="auto"/>
              <w:right w:val="single" w:sz="6" w:space="0" w:color="auto"/>
            </w:tcBorders>
          </w:tcPr>
          <w:p w14:paraId="1835ECC7" w14:textId="33E840DF" w:rsidR="000E3A93" w:rsidRPr="000E3A93" w:rsidRDefault="000E3A93" w:rsidP="000E3A93">
            <w:pPr>
              <w:spacing w:before="0" w:after="0"/>
              <w:jc w:val="left"/>
              <w:textAlignment w:val="baseline"/>
              <w:rPr>
                <w:rFonts w:ascii="Calibri" w:hAnsi="Calibri" w:cs="Calibri"/>
                <w:color w:val="auto"/>
                <w:sz w:val="20"/>
                <w:szCs w:val="20"/>
                <w:lang w:eastAsia="en-US"/>
              </w:rPr>
            </w:pPr>
            <w:r w:rsidRPr="00676727">
              <w:rPr>
                <w:rFonts w:ascii="Calibri" w:hAnsi="Calibri" w:cs="Calibri"/>
                <w:b/>
                <w:bCs/>
                <w:color w:val="auto"/>
                <w:sz w:val="20"/>
                <w:szCs w:val="20"/>
                <w:lang w:eastAsia="en-US"/>
              </w:rPr>
              <w:t>JA</w:t>
            </w:r>
            <w:r w:rsidRPr="000E3A93">
              <w:rPr>
                <w:rFonts w:ascii="Calibri" w:hAnsi="Calibri" w:cs="Calibri"/>
                <w:color w:val="auto"/>
                <w:sz w:val="20"/>
                <w:szCs w:val="20"/>
                <w:lang w:eastAsia="en-US"/>
              </w:rPr>
              <w:t xml:space="preserve"> API-V/SendPurchasedTicket pieprasījuma lauk</w:t>
            </w:r>
            <w:r w:rsidR="0023246D">
              <w:rPr>
                <w:rFonts w:ascii="Calibri" w:hAnsi="Calibri" w:cs="Calibri"/>
                <w:color w:val="auto"/>
                <w:sz w:val="20"/>
                <w:szCs w:val="20"/>
                <w:lang w:eastAsia="en-US"/>
              </w:rPr>
              <w:t>u</w:t>
            </w:r>
            <w:r w:rsidRPr="000E3A93">
              <w:rPr>
                <w:rFonts w:ascii="Calibri" w:hAnsi="Calibri" w:cs="Calibri"/>
                <w:color w:val="auto"/>
                <w:sz w:val="20"/>
                <w:szCs w:val="20"/>
                <w:lang w:eastAsia="en-US"/>
              </w:rPr>
              <w:t xml:space="preserve"> Client n</w:t>
            </w:r>
            <w:r w:rsidR="0023246D">
              <w:rPr>
                <w:rFonts w:ascii="Calibri" w:hAnsi="Calibri" w:cs="Calibri"/>
                <w:color w:val="auto"/>
                <w:sz w:val="20"/>
                <w:szCs w:val="20"/>
                <w:lang w:eastAsia="en-US"/>
              </w:rPr>
              <w:t>eizmanto</w:t>
            </w:r>
            <w:r w:rsidRPr="000E3A93">
              <w:rPr>
                <w:rFonts w:ascii="Calibri" w:hAnsi="Calibri" w:cs="Calibri"/>
                <w:color w:val="auto"/>
                <w:sz w:val="20"/>
                <w:szCs w:val="20"/>
                <w:lang w:eastAsia="en-US"/>
              </w:rPr>
              <w:t>,</w:t>
            </w:r>
          </w:p>
          <w:p w14:paraId="67C95360" w14:textId="28C07D7D" w:rsidR="000E3A93" w:rsidRPr="00697C87" w:rsidRDefault="000E3A93" w:rsidP="000E3A93">
            <w:pPr>
              <w:spacing w:before="0" w:after="0"/>
              <w:jc w:val="left"/>
              <w:textAlignment w:val="baseline"/>
              <w:rPr>
                <w:rFonts w:ascii="Calibri" w:hAnsi="Calibri" w:cs="Calibri"/>
                <w:color w:val="auto"/>
                <w:sz w:val="20"/>
                <w:szCs w:val="20"/>
                <w:lang w:eastAsia="en-US"/>
              </w:rPr>
            </w:pPr>
            <w:r w:rsidRPr="00676727">
              <w:rPr>
                <w:rFonts w:ascii="Calibri" w:hAnsi="Calibri" w:cs="Calibri"/>
                <w:b/>
                <w:bCs/>
                <w:color w:val="auto"/>
                <w:sz w:val="20"/>
                <w:szCs w:val="20"/>
                <w:lang w:eastAsia="en-US"/>
              </w:rPr>
              <w:t>TAD</w:t>
            </w:r>
            <w:r w:rsidRPr="000E3A93">
              <w:rPr>
                <w:rFonts w:ascii="Calibri" w:hAnsi="Calibri" w:cs="Calibri"/>
                <w:color w:val="auto"/>
                <w:sz w:val="20"/>
                <w:szCs w:val="20"/>
                <w:lang w:eastAsia="en-US"/>
              </w:rPr>
              <w:t xml:space="preserve"> </w:t>
            </w:r>
            <w:r w:rsidR="00412A53" w:rsidRPr="00676727">
              <w:rPr>
                <w:rFonts w:ascii="Calibri" w:hAnsi="Calibri" w:cs="Calibri"/>
                <w:b/>
                <w:bCs/>
                <w:color w:val="auto"/>
                <w:sz w:val="20"/>
                <w:szCs w:val="20"/>
                <w:lang w:eastAsia="en-US"/>
              </w:rPr>
              <w:t>=&gt;</w:t>
            </w:r>
            <w:r w:rsidR="00412A53">
              <w:rPr>
                <w:rFonts w:ascii="Calibri" w:hAnsi="Calibri" w:cs="Calibri"/>
                <w:color w:val="auto"/>
                <w:sz w:val="20"/>
                <w:szCs w:val="20"/>
                <w:lang w:eastAsia="en-US"/>
              </w:rPr>
              <w:t xml:space="preserve"> </w:t>
            </w:r>
            <w:r w:rsidRPr="00676727">
              <w:rPr>
                <w:rFonts w:ascii="Calibri" w:hAnsi="Calibri" w:cs="Calibri"/>
                <w:b/>
                <w:bCs/>
                <w:color w:val="auto"/>
                <w:sz w:val="20"/>
                <w:szCs w:val="20"/>
                <w:lang w:eastAsia="en-US"/>
              </w:rPr>
              <w:t>TicketFinalPrice</w:t>
            </w:r>
            <w:r w:rsidRPr="000E3A93">
              <w:rPr>
                <w:rFonts w:ascii="Calibri" w:hAnsi="Calibri" w:cs="Calibri"/>
                <w:color w:val="auto"/>
                <w:sz w:val="20"/>
                <w:szCs w:val="20"/>
                <w:lang w:eastAsia="en-US"/>
              </w:rPr>
              <w:t xml:space="preserve"> </w:t>
            </w:r>
            <w:r w:rsidRPr="00697C87">
              <w:rPr>
                <w:rFonts w:ascii="Calibri" w:hAnsi="Calibri" w:cs="Calibri"/>
                <w:color w:val="auto"/>
                <w:sz w:val="20"/>
                <w:szCs w:val="20"/>
                <w:lang w:eastAsia="en-US"/>
              </w:rPr>
              <w:t>piešķir TicketPriceBMT,</w:t>
            </w:r>
          </w:p>
          <w:p w14:paraId="3A7A77A4" w14:textId="048D8F6B" w:rsidR="000E3A93" w:rsidRPr="00697C87" w:rsidRDefault="000E3A93" w:rsidP="00832D3E">
            <w:pPr>
              <w:spacing w:before="0" w:after="0"/>
              <w:jc w:val="left"/>
              <w:textAlignment w:val="baseline"/>
              <w:rPr>
                <w:rFonts w:ascii="Calibri" w:hAnsi="Calibri" w:cs="Calibri"/>
                <w:color w:val="auto"/>
                <w:sz w:val="20"/>
                <w:szCs w:val="20"/>
                <w:lang w:eastAsia="en-US"/>
              </w:rPr>
            </w:pPr>
            <w:r w:rsidRPr="00697C87">
              <w:rPr>
                <w:rFonts w:ascii="Calibri" w:hAnsi="Calibri" w:cs="Calibri"/>
                <w:b/>
                <w:bCs/>
                <w:color w:val="auto"/>
                <w:sz w:val="20"/>
                <w:szCs w:val="20"/>
                <w:lang w:eastAsia="en-US"/>
              </w:rPr>
              <w:t>CITĀDI</w:t>
            </w:r>
            <w:r w:rsidR="00676727" w:rsidRPr="00697C87">
              <w:rPr>
                <w:rFonts w:ascii="Calibri" w:hAnsi="Calibri" w:cs="Calibri"/>
                <w:b/>
                <w:bCs/>
                <w:color w:val="auto"/>
                <w:sz w:val="20"/>
                <w:szCs w:val="20"/>
                <w:lang w:eastAsia="en-US"/>
              </w:rPr>
              <w:t>,</w:t>
            </w:r>
            <w:r w:rsidR="00832D3E" w:rsidRPr="00697C87">
              <w:rPr>
                <w:rFonts w:ascii="Calibri" w:hAnsi="Calibri" w:cs="Calibri"/>
                <w:b/>
                <w:bCs/>
                <w:color w:val="auto"/>
                <w:sz w:val="20"/>
                <w:szCs w:val="20"/>
                <w:lang w:eastAsia="en-US"/>
              </w:rPr>
              <w:t xml:space="preserve"> </w:t>
            </w:r>
            <w:r w:rsidR="0023246D" w:rsidRPr="00697C87">
              <w:rPr>
                <w:rFonts w:ascii="Calibri" w:hAnsi="Calibri" w:cs="Calibri"/>
                <w:b/>
                <w:bCs/>
                <w:color w:val="auto"/>
                <w:sz w:val="20"/>
                <w:szCs w:val="20"/>
                <w:lang w:eastAsia="en-US"/>
              </w:rPr>
              <w:t xml:space="preserve">   </w:t>
            </w:r>
            <w:r w:rsidRPr="00697C87">
              <w:rPr>
                <w:rFonts w:ascii="Calibri" w:hAnsi="Calibri" w:cs="Calibri"/>
                <w:b/>
                <w:bCs/>
                <w:color w:val="auto"/>
                <w:sz w:val="20"/>
                <w:szCs w:val="20"/>
                <w:lang w:eastAsia="en-US"/>
              </w:rPr>
              <w:t>JA</w:t>
            </w:r>
            <w:r w:rsidR="00832D3E" w:rsidRPr="00697C87">
              <w:rPr>
                <w:rFonts w:ascii="Calibri" w:hAnsi="Calibri" w:cs="Calibri"/>
                <w:color w:val="auto"/>
                <w:sz w:val="20"/>
                <w:szCs w:val="20"/>
                <w:lang w:eastAsia="en-US"/>
              </w:rPr>
              <w:t xml:space="preserve"> API-T/ClientWithDiscount</w:t>
            </w:r>
            <w:r w:rsidR="0034219C" w:rsidRPr="00697C87">
              <w:rPr>
                <w:rFonts w:ascii="Calibri" w:hAnsi="Calibri" w:cs="Calibri"/>
                <w:color w:val="auto"/>
                <w:sz w:val="20"/>
                <w:szCs w:val="20"/>
                <w:lang w:eastAsia="en-US"/>
              </w:rPr>
              <w:t xml:space="preserve"> + API-T/BenefitClassifier</w:t>
            </w:r>
            <w:r w:rsidR="00832D3E" w:rsidRPr="00697C87">
              <w:rPr>
                <w:rFonts w:ascii="Calibri" w:hAnsi="Calibri" w:cs="Calibri"/>
                <w:color w:val="auto"/>
                <w:sz w:val="20"/>
                <w:szCs w:val="20"/>
                <w:lang w:eastAsia="en-US"/>
              </w:rPr>
              <w:t xml:space="preserve"> atbildes datos Client vērtībai</w:t>
            </w:r>
            <w:r w:rsidR="00CA4863" w:rsidRPr="00697C87">
              <w:rPr>
                <w:rFonts w:ascii="Calibri" w:hAnsi="Calibri" w:cs="Calibri"/>
                <w:color w:val="auto"/>
                <w:sz w:val="20"/>
                <w:szCs w:val="20"/>
                <w:lang w:eastAsia="en-US"/>
              </w:rPr>
              <w:t xml:space="preserve"> ar atbilstošo Discounter vērtību</w:t>
            </w:r>
            <w:r w:rsidR="00832D3E" w:rsidRPr="00697C87">
              <w:rPr>
                <w:rFonts w:ascii="Calibri" w:hAnsi="Calibri" w:cs="Calibri"/>
                <w:color w:val="auto"/>
                <w:sz w:val="20"/>
                <w:szCs w:val="20"/>
                <w:lang w:eastAsia="en-US"/>
              </w:rPr>
              <w:t xml:space="preserve"> eksistē vismaz vien</w:t>
            </w:r>
            <w:r w:rsidR="0099025B" w:rsidRPr="00697C87">
              <w:rPr>
                <w:rFonts w:ascii="Calibri" w:hAnsi="Calibri" w:cs="Calibri"/>
                <w:color w:val="auto"/>
                <w:sz w:val="20"/>
                <w:szCs w:val="20"/>
                <w:lang w:eastAsia="en-US"/>
              </w:rPr>
              <w:t>s</w:t>
            </w:r>
            <w:r w:rsidR="00832D3E" w:rsidRPr="00697C87">
              <w:rPr>
                <w:rFonts w:ascii="Calibri" w:hAnsi="Calibri" w:cs="Calibri"/>
                <w:color w:val="auto"/>
                <w:sz w:val="20"/>
                <w:szCs w:val="20"/>
                <w:lang w:eastAsia="en-US"/>
              </w:rPr>
              <w:t xml:space="preserve"> </w:t>
            </w:r>
            <w:r w:rsidR="0034219C" w:rsidRPr="00697C87">
              <w:rPr>
                <w:rFonts w:ascii="Calibri" w:hAnsi="Calibri" w:cs="Calibri"/>
                <w:color w:val="auto"/>
                <w:sz w:val="20"/>
                <w:szCs w:val="20"/>
                <w:lang w:eastAsia="en-US"/>
              </w:rPr>
              <w:t xml:space="preserve">reisa izpildei un biļetei </w:t>
            </w:r>
            <w:r w:rsidR="00347B2F" w:rsidRPr="00697C87">
              <w:rPr>
                <w:rFonts w:ascii="Calibri" w:hAnsi="Calibri" w:cs="Calibri"/>
                <w:color w:val="auto"/>
                <w:sz w:val="20"/>
                <w:szCs w:val="20"/>
                <w:lang w:eastAsia="en-US"/>
              </w:rPr>
              <w:t>piemērojams</w:t>
            </w:r>
            <w:r w:rsidR="0099025B" w:rsidRPr="00697C87">
              <w:rPr>
                <w:rFonts w:ascii="Calibri" w:hAnsi="Calibri" w:cs="Calibri"/>
                <w:color w:val="auto"/>
                <w:sz w:val="20"/>
                <w:szCs w:val="20"/>
                <w:lang w:eastAsia="en-US"/>
              </w:rPr>
              <w:t>*</w:t>
            </w:r>
            <w:r w:rsidR="0034219C" w:rsidRPr="00697C87">
              <w:rPr>
                <w:rFonts w:ascii="Calibri" w:hAnsi="Calibri" w:cs="Calibri"/>
                <w:color w:val="auto"/>
                <w:sz w:val="20"/>
                <w:szCs w:val="20"/>
                <w:lang w:eastAsia="en-US"/>
              </w:rPr>
              <w:t xml:space="preserve"> </w:t>
            </w:r>
            <w:r w:rsidR="00832D3E" w:rsidRPr="00697C87">
              <w:rPr>
                <w:rFonts w:ascii="Calibri" w:hAnsi="Calibri" w:cs="Calibri"/>
                <w:color w:val="auto"/>
                <w:sz w:val="20"/>
                <w:szCs w:val="20"/>
                <w:lang w:eastAsia="en-US"/>
              </w:rPr>
              <w:t>ieraksts</w:t>
            </w:r>
            <w:r w:rsidR="00CA4863" w:rsidRPr="00697C87">
              <w:rPr>
                <w:rFonts w:ascii="Calibri" w:hAnsi="Calibri" w:cs="Calibri"/>
                <w:color w:val="auto"/>
                <w:sz w:val="20"/>
                <w:szCs w:val="20"/>
                <w:lang w:eastAsia="en-US"/>
              </w:rPr>
              <w:t>,</w:t>
            </w:r>
          </w:p>
          <w:p w14:paraId="0B256EC7" w14:textId="0ABC873B" w:rsidR="00832D3E" w:rsidRPr="00697C87" w:rsidRDefault="00832D3E" w:rsidP="00832D3E">
            <w:pPr>
              <w:spacing w:before="0" w:after="0"/>
              <w:ind w:left="720"/>
              <w:jc w:val="left"/>
              <w:textAlignment w:val="baseline"/>
              <w:rPr>
                <w:rFonts w:ascii="Calibri" w:hAnsi="Calibri" w:cs="Calibri"/>
                <w:color w:val="auto"/>
                <w:sz w:val="20"/>
                <w:szCs w:val="20"/>
                <w:lang w:eastAsia="en-US"/>
              </w:rPr>
            </w:pPr>
            <w:r w:rsidRPr="00697C87">
              <w:rPr>
                <w:rFonts w:ascii="Calibri" w:hAnsi="Calibri" w:cs="Calibri"/>
                <w:b/>
                <w:bCs/>
                <w:color w:val="auto"/>
                <w:sz w:val="20"/>
                <w:szCs w:val="20"/>
                <w:lang w:eastAsia="en-US"/>
              </w:rPr>
              <w:t>TAD</w:t>
            </w:r>
            <w:r w:rsidRPr="00697C87">
              <w:rPr>
                <w:rFonts w:ascii="Calibri" w:hAnsi="Calibri" w:cs="Calibri"/>
                <w:color w:val="auto"/>
                <w:sz w:val="20"/>
                <w:szCs w:val="20"/>
                <w:lang w:eastAsia="en-US"/>
              </w:rPr>
              <w:t xml:space="preserve"> </w:t>
            </w:r>
            <w:r w:rsidR="00471E64" w:rsidRPr="00697C87">
              <w:rPr>
                <w:rFonts w:ascii="Calibri" w:hAnsi="Calibri" w:cs="Calibri"/>
                <w:color w:val="auto"/>
                <w:sz w:val="20"/>
                <w:szCs w:val="20"/>
                <w:lang w:eastAsia="en-US"/>
              </w:rPr>
              <w:t xml:space="preserve">izvēlas ierakstu ar lielāko DiscountPercent vērtību un: </w:t>
            </w:r>
            <w:r w:rsidR="00471E64" w:rsidRPr="00697C87">
              <w:rPr>
                <w:rFonts w:ascii="Calibri" w:hAnsi="Calibri" w:cs="Calibri"/>
                <w:color w:val="auto"/>
                <w:sz w:val="20"/>
                <w:szCs w:val="20"/>
                <w:lang w:eastAsia="en-US"/>
              </w:rPr>
              <w:br/>
            </w:r>
            <w:r w:rsidR="00E3357A" w:rsidRPr="00697C87">
              <w:rPr>
                <w:rFonts w:ascii="Calibri" w:hAnsi="Calibri" w:cs="Calibri"/>
                <w:color w:val="auto"/>
                <w:sz w:val="20"/>
                <w:szCs w:val="20"/>
                <w:u w:val="single"/>
                <w:lang w:eastAsia="en-US"/>
              </w:rPr>
              <w:t>Algoritma bloks nr.1:</w:t>
            </w:r>
            <w:r w:rsidR="00E3357A" w:rsidRPr="00697C87">
              <w:rPr>
                <w:rFonts w:ascii="Calibri" w:hAnsi="Calibri" w:cs="Calibri"/>
                <w:color w:val="auto"/>
                <w:sz w:val="20"/>
                <w:szCs w:val="20"/>
                <w:lang w:eastAsia="en-US"/>
              </w:rPr>
              <w:t xml:space="preserve"> </w:t>
            </w:r>
            <w:r w:rsidR="00471E64" w:rsidRPr="00697C87">
              <w:rPr>
                <w:rFonts w:ascii="Calibri" w:hAnsi="Calibri" w:cs="Calibri"/>
                <w:b/>
                <w:bCs/>
                <w:color w:val="auto"/>
                <w:sz w:val="20"/>
                <w:szCs w:val="20"/>
                <w:lang w:eastAsia="en-US"/>
              </w:rPr>
              <w:t>=&gt; TicketFinalPrice</w:t>
            </w:r>
            <w:r w:rsidR="00471E64" w:rsidRPr="00697C87">
              <w:rPr>
                <w:rFonts w:ascii="Calibri" w:hAnsi="Calibri" w:cs="Calibri"/>
                <w:color w:val="auto"/>
                <w:sz w:val="20"/>
                <w:szCs w:val="20"/>
                <w:lang w:eastAsia="en-US"/>
              </w:rPr>
              <w:t xml:space="preserve"> aprēķina</w:t>
            </w:r>
            <w:r w:rsidR="00E3357A" w:rsidRPr="00697C87">
              <w:rPr>
                <w:rFonts w:ascii="Calibri" w:hAnsi="Calibri" w:cs="Calibri"/>
                <w:color w:val="auto"/>
                <w:sz w:val="20"/>
                <w:szCs w:val="20"/>
                <w:lang w:eastAsia="en-US"/>
              </w:rPr>
              <w:t>,</w:t>
            </w:r>
            <w:r w:rsidR="00471E64" w:rsidRPr="00697C87">
              <w:rPr>
                <w:rFonts w:ascii="Calibri" w:hAnsi="Calibri" w:cs="Calibri"/>
                <w:color w:val="auto"/>
                <w:sz w:val="20"/>
                <w:szCs w:val="20"/>
                <w:lang w:eastAsia="en-US"/>
              </w:rPr>
              <w:t xml:space="preserve"> no TicketPriceBMT procentuāli atņemot DiscountPercent, un noapaļojot pēc analoģiska apakšalgoritma, kāds dots  </w:t>
            </w:r>
            <w:r w:rsidR="00471E64" w:rsidRPr="00697C87">
              <w:rPr>
                <w:rFonts w:ascii="Calibri" w:hAnsi="Calibri" w:cs="Calibri"/>
                <w:color w:val="auto"/>
                <w:sz w:val="20"/>
                <w:szCs w:val="20"/>
                <w:lang w:eastAsia="en-US"/>
              </w:rPr>
              <w:fldChar w:fldCharType="begin"/>
            </w:r>
            <w:r w:rsidR="00471E64" w:rsidRPr="00697C87">
              <w:rPr>
                <w:rFonts w:ascii="Calibri" w:hAnsi="Calibri" w:cs="Calibri"/>
                <w:color w:val="auto"/>
                <w:sz w:val="20"/>
                <w:szCs w:val="20"/>
                <w:lang w:eastAsia="en-US"/>
              </w:rPr>
              <w:instrText xml:space="preserve"> REF _Ref185428130 \r \h </w:instrText>
            </w:r>
            <w:r w:rsidR="00697C87">
              <w:rPr>
                <w:rFonts w:ascii="Calibri" w:hAnsi="Calibri" w:cs="Calibri"/>
                <w:color w:val="auto"/>
                <w:sz w:val="20"/>
                <w:szCs w:val="20"/>
                <w:lang w:eastAsia="en-US"/>
              </w:rPr>
              <w:instrText xml:space="preserve"> \* MERGEFORMAT </w:instrText>
            </w:r>
            <w:r w:rsidR="00471E64" w:rsidRPr="00697C87">
              <w:rPr>
                <w:rFonts w:ascii="Calibri" w:hAnsi="Calibri" w:cs="Calibri"/>
                <w:color w:val="auto"/>
                <w:sz w:val="20"/>
                <w:szCs w:val="20"/>
                <w:lang w:eastAsia="en-US"/>
              </w:rPr>
            </w:r>
            <w:r w:rsidR="00471E64" w:rsidRPr="00697C87">
              <w:rPr>
                <w:rFonts w:ascii="Calibri" w:hAnsi="Calibri" w:cs="Calibri"/>
                <w:color w:val="auto"/>
                <w:sz w:val="20"/>
                <w:szCs w:val="20"/>
                <w:lang w:eastAsia="en-US"/>
              </w:rPr>
              <w:fldChar w:fldCharType="separate"/>
            </w:r>
            <w:r w:rsidR="00393DCD">
              <w:rPr>
                <w:rFonts w:ascii="Calibri" w:hAnsi="Calibri" w:cs="Calibri"/>
                <w:color w:val="auto"/>
                <w:sz w:val="20"/>
                <w:szCs w:val="20"/>
                <w:lang w:eastAsia="en-US"/>
              </w:rPr>
              <w:t>4.1.7.2</w:t>
            </w:r>
            <w:r w:rsidR="00471E64" w:rsidRPr="00697C87">
              <w:rPr>
                <w:rFonts w:ascii="Calibri" w:hAnsi="Calibri" w:cs="Calibri"/>
                <w:color w:val="auto"/>
                <w:sz w:val="20"/>
                <w:szCs w:val="20"/>
                <w:lang w:eastAsia="en-US"/>
              </w:rPr>
              <w:fldChar w:fldCharType="end"/>
            </w:r>
            <w:r w:rsidR="00471E64" w:rsidRPr="00697C87">
              <w:rPr>
                <w:rFonts w:ascii="Calibri" w:hAnsi="Calibri" w:cs="Calibri"/>
                <w:color w:val="auto"/>
                <w:sz w:val="20"/>
                <w:szCs w:val="20"/>
                <w:lang w:eastAsia="en-US"/>
              </w:rPr>
              <w:t xml:space="preserve"> </w:t>
            </w:r>
            <w:r w:rsidR="00E3357A" w:rsidRPr="00697C87">
              <w:rPr>
                <w:rFonts w:ascii="Calibri" w:hAnsi="Calibri" w:cs="Calibri"/>
                <w:color w:val="auto"/>
                <w:sz w:val="20"/>
                <w:szCs w:val="20"/>
                <w:lang w:eastAsia="en-US"/>
              </w:rPr>
              <w:t xml:space="preserve">solī </w:t>
            </w:r>
            <w:r w:rsidR="00471E64" w:rsidRPr="00697C87">
              <w:rPr>
                <w:rFonts w:ascii="Calibri" w:hAnsi="Calibri" w:cs="Calibri"/>
                <w:color w:val="auto"/>
                <w:sz w:val="20"/>
                <w:szCs w:val="20"/>
                <w:lang w:eastAsia="en-US"/>
              </w:rPr>
              <w:t xml:space="preserve"> “Noapaļošana”</w:t>
            </w:r>
            <w:r w:rsidR="00676727" w:rsidRPr="00697C87">
              <w:rPr>
                <w:rFonts w:ascii="Calibri" w:hAnsi="Calibri" w:cs="Calibri"/>
                <w:color w:val="auto"/>
                <w:sz w:val="20"/>
                <w:szCs w:val="20"/>
                <w:lang w:eastAsia="en-US"/>
              </w:rPr>
              <w:t>,</w:t>
            </w:r>
            <w:r w:rsidR="00471E64" w:rsidRPr="00697C87">
              <w:rPr>
                <w:rFonts w:ascii="Calibri" w:hAnsi="Calibri" w:cs="Calibri"/>
                <w:color w:val="auto"/>
                <w:sz w:val="20"/>
                <w:szCs w:val="20"/>
                <w:lang w:eastAsia="en-US"/>
              </w:rPr>
              <w:t xml:space="preserve"> </w:t>
            </w:r>
          </w:p>
          <w:p w14:paraId="321A6F9E" w14:textId="76B276AF" w:rsidR="00E3357A" w:rsidRPr="00697C87" w:rsidRDefault="00832D3E" w:rsidP="00832D3E">
            <w:pPr>
              <w:spacing w:before="0" w:after="0"/>
              <w:ind w:left="720"/>
              <w:jc w:val="left"/>
              <w:textAlignment w:val="baseline"/>
              <w:rPr>
                <w:rFonts w:ascii="Calibri" w:hAnsi="Calibri" w:cs="Calibri"/>
                <w:color w:val="auto"/>
                <w:sz w:val="20"/>
                <w:szCs w:val="20"/>
                <w:lang w:eastAsia="en-US"/>
              </w:rPr>
            </w:pPr>
            <w:r w:rsidRPr="00697C87">
              <w:rPr>
                <w:rFonts w:ascii="Calibri" w:hAnsi="Calibri" w:cs="Calibri"/>
                <w:b/>
                <w:bCs/>
                <w:color w:val="auto"/>
                <w:sz w:val="20"/>
                <w:szCs w:val="20"/>
                <w:lang w:eastAsia="en-US"/>
              </w:rPr>
              <w:t>CITĀDI</w:t>
            </w:r>
            <w:r w:rsidRPr="00697C87">
              <w:rPr>
                <w:rFonts w:ascii="Calibri" w:hAnsi="Calibri" w:cs="Calibri"/>
                <w:color w:val="auto"/>
                <w:sz w:val="20"/>
                <w:szCs w:val="20"/>
                <w:lang w:eastAsia="en-US"/>
              </w:rPr>
              <w:t xml:space="preserve"> API-V/SendPurchasedTicket pieprasījum</w:t>
            </w:r>
            <w:r w:rsidR="00E3357A" w:rsidRPr="00697C87">
              <w:rPr>
                <w:rFonts w:ascii="Calibri" w:hAnsi="Calibri" w:cs="Calibri"/>
                <w:color w:val="auto"/>
                <w:sz w:val="20"/>
                <w:szCs w:val="20"/>
                <w:lang w:eastAsia="en-US"/>
              </w:rPr>
              <w:t>a</w:t>
            </w:r>
            <w:r w:rsidRPr="00697C87">
              <w:rPr>
                <w:rFonts w:ascii="Calibri" w:hAnsi="Calibri" w:cs="Calibri"/>
                <w:color w:val="auto"/>
                <w:sz w:val="20"/>
                <w:szCs w:val="20"/>
                <w:lang w:eastAsia="en-US"/>
              </w:rPr>
              <w:t xml:space="preserve"> lauk</w:t>
            </w:r>
            <w:r w:rsidR="00E3357A" w:rsidRPr="00697C87">
              <w:rPr>
                <w:rFonts w:ascii="Calibri" w:hAnsi="Calibri" w:cs="Calibri"/>
                <w:color w:val="auto"/>
                <w:sz w:val="20"/>
                <w:szCs w:val="20"/>
                <w:lang w:eastAsia="en-US"/>
              </w:rPr>
              <w:t>u</w:t>
            </w:r>
            <w:r w:rsidRPr="00697C87">
              <w:rPr>
                <w:rFonts w:ascii="Calibri" w:hAnsi="Calibri" w:cs="Calibri"/>
                <w:color w:val="auto"/>
                <w:sz w:val="20"/>
                <w:szCs w:val="20"/>
                <w:lang w:eastAsia="en-US"/>
              </w:rPr>
              <w:t xml:space="preserve"> Client</w:t>
            </w:r>
            <w:r w:rsidR="00E3357A" w:rsidRPr="00697C87">
              <w:rPr>
                <w:rFonts w:ascii="Calibri" w:hAnsi="Calibri" w:cs="Calibri"/>
                <w:color w:val="auto"/>
                <w:sz w:val="20"/>
                <w:szCs w:val="20"/>
                <w:lang w:eastAsia="en-US"/>
              </w:rPr>
              <w:t>, Discounter</w:t>
            </w:r>
            <w:r w:rsidRPr="00697C87">
              <w:rPr>
                <w:rFonts w:ascii="Calibri" w:hAnsi="Calibri" w:cs="Calibri"/>
                <w:color w:val="auto"/>
                <w:sz w:val="20"/>
                <w:szCs w:val="20"/>
                <w:lang w:eastAsia="en-US"/>
              </w:rPr>
              <w:t xml:space="preserve"> plānotā vērtība saskaņā ar VBN datiem n</w:t>
            </w:r>
            <w:r w:rsidR="00E3357A" w:rsidRPr="00697C87">
              <w:rPr>
                <w:rFonts w:ascii="Calibri" w:hAnsi="Calibri" w:cs="Calibri"/>
                <w:color w:val="auto"/>
                <w:sz w:val="20"/>
                <w:szCs w:val="20"/>
                <w:lang w:eastAsia="en-US"/>
              </w:rPr>
              <w:t>av pielietojamas dotās reisa izpildes un/vai biļetes tipa kontekstā. Tomēr API-V/SendPurchasedTicket tehniski neierobežo kādu no šādiem apakšalgoritmiem:</w:t>
            </w:r>
          </w:p>
          <w:p w14:paraId="6144690B" w14:textId="2435D2B2" w:rsidR="00E3357A" w:rsidRPr="00697C87" w:rsidRDefault="00E3357A" w:rsidP="00832D3E">
            <w:pPr>
              <w:spacing w:before="0" w:after="0"/>
              <w:ind w:left="720"/>
              <w:jc w:val="left"/>
              <w:textAlignment w:val="baseline"/>
              <w:rPr>
                <w:rFonts w:ascii="Calibri" w:hAnsi="Calibri" w:cs="Calibri"/>
                <w:color w:val="auto"/>
                <w:sz w:val="20"/>
                <w:szCs w:val="20"/>
                <w:lang w:eastAsia="en-US"/>
              </w:rPr>
            </w:pPr>
            <w:r w:rsidRPr="00697C87">
              <w:rPr>
                <w:rFonts w:ascii="Calibri" w:hAnsi="Calibri" w:cs="Calibri"/>
                <w:b/>
                <w:bCs/>
                <w:color w:val="auto"/>
                <w:sz w:val="20"/>
                <w:szCs w:val="20"/>
                <w:lang w:eastAsia="en-US"/>
              </w:rPr>
              <w:t>=&gt;</w:t>
            </w:r>
            <w:r w:rsidRPr="00697C87">
              <w:rPr>
                <w:rFonts w:ascii="Calibri" w:hAnsi="Calibri" w:cs="Calibri"/>
                <w:color w:val="auto"/>
                <w:sz w:val="20"/>
                <w:szCs w:val="20"/>
                <w:lang w:eastAsia="en-US"/>
              </w:rPr>
              <w:t xml:space="preserve"> </w:t>
            </w:r>
            <w:r w:rsidRPr="00697C87">
              <w:rPr>
                <w:rFonts w:ascii="Calibri" w:hAnsi="Calibri" w:cs="Calibri"/>
                <w:color w:val="auto"/>
                <w:sz w:val="20"/>
                <w:szCs w:val="20"/>
                <w:u w:val="single"/>
                <w:lang w:eastAsia="en-US"/>
              </w:rPr>
              <w:t>1. variants:</w:t>
            </w:r>
            <w:r w:rsidRPr="00697C87">
              <w:rPr>
                <w:rFonts w:ascii="Calibri" w:hAnsi="Calibri" w:cs="Calibri"/>
                <w:color w:val="auto"/>
                <w:sz w:val="20"/>
                <w:szCs w:val="20"/>
                <w:lang w:eastAsia="en-US"/>
              </w:rPr>
              <w:t xml:space="preserve"> Pieprasījumā nepielieto laukus Client, Discounter. Tas nozīmē, ka nav pielietota braukšanas maksas atlaide. </w:t>
            </w:r>
            <w:r w:rsidRPr="00697C87">
              <w:rPr>
                <w:rFonts w:ascii="Calibri" w:hAnsi="Calibri" w:cs="Calibri"/>
                <w:b/>
                <w:bCs/>
                <w:color w:val="auto"/>
                <w:sz w:val="20"/>
                <w:szCs w:val="20"/>
                <w:lang w:eastAsia="en-US"/>
              </w:rPr>
              <w:t>TicketFinalPrice</w:t>
            </w:r>
            <w:r w:rsidRPr="00697C87">
              <w:rPr>
                <w:rFonts w:ascii="Calibri" w:hAnsi="Calibri" w:cs="Calibri"/>
                <w:color w:val="auto"/>
                <w:sz w:val="20"/>
                <w:szCs w:val="20"/>
                <w:lang w:eastAsia="en-US"/>
              </w:rPr>
              <w:t xml:space="preserve"> piešķir TicketPriceBMT;</w:t>
            </w:r>
          </w:p>
          <w:p w14:paraId="6CFC65F5" w14:textId="65A05BBE" w:rsidR="00832D3E" w:rsidRPr="00F95E23" w:rsidRDefault="00E3357A" w:rsidP="00676727">
            <w:pPr>
              <w:spacing w:before="0" w:after="0"/>
              <w:ind w:left="720"/>
              <w:jc w:val="left"/>
              <w:textAlignment w:val="baseline"/>
              <w:rPr>
                <w:rFonts w:ascii="Calibri" w:hAnsi="Calibri" w:cs="Calibri"/>
                <w:color w:val="auto"/>
                <w:sz w:val="20"/>
                <w:szCs w:val="20"/>
                <w:lang w:eastAsia="en-US"/>
              </w:rPr>
            </w:pPr>
            <w:r w:rsidRPr="00697C87">
              <w:rPr>
                <w:rFonts w:ascii="Calibri" w:hAnsi="Calibri" w:cs="Calibri"/>
                <w:b/>
                <w:bCs/>
                <w:color w:val="auto"/>
                <w:sz w:val="20"/>
                <w:szCs w:val="20"/>
                <w:lang w:eastAsia="en-US"/>
              </w:rPr>
              <w:t>=&gt;</w:t>
            </w:r>
            <w:r w:rsidRPr="00697C87">
              <w:rPr>
                <w:rFonts w:ascii="Calibri" w:hAnsi="Calibri" w:cs="Calibri"/>
                <w:color w:val="auto"/>
                <w:sz w:val="20"/>
                <w:szCs w:val="20"/>
                <w:lang w:eastAsia="en-US"/>
              </w:rPr>
              <w:t xml:space="preserve"> 2. variants**: Pieprasījumā pielieto laukus Client, Discounter</w:t>
            </w:r>
            <w:r w:rsidR="00676727" w:rsidRPr="00697C87">
              <w:rPr>
                <w:rFonts w:ascii="Calibri" w:hAnsi="Calibri" w:cs="Calibri"/>
                <w:color w:val="auto"/>
                <w:sz w:val="20"/>
                <w:szCs w:val="20"/>
                <w:lang w:eastAsia="en-US"/>
              </w:rPr>
              <w:t xml:space="preserve">. </w:t>
            </w:r>
            <w:r w:rsidR="00676727" w:rsidRPr="00697C87">
              <w:rPr>
                <w:rFonts w:ascii="Calibri" w:hAnsi="Calibri" w:cs="Calibri"/>
                <w:b/>
                <w:bCs/>
                <w:color w:val="auto"/>
                <w:sz w:val="20"/>
                <w:szCs w:val="20"/>
                <w:lang w:eastAsia="en-US"/>
              </w:rPr>
              <w:t>TicketFinalPrice</w:t>
            </w:r>
            <w:r w:rsidR="00676727" w:rsidRPr="00697C87">
              <w:rPr>
                <w:rFonts w:ascii="Calibri" w:hAnsi="Calibri" w:cs="Calibri"/>
                <w:color w:val="auto"/>
                <w:sz w:val="20"/>
                <w:szCs w:val="20"/>
                <w:lang w:eastAsia="en-US"/>
              </w:rPr>
              <w:t xml:space="preserve"> aprēķina kā “Algoritma bloks nr.1”</w:t>
            </w:r>
            <w:r w:rsidR="00697C87">
              <w:rPr>
                <w:rFonts w:ascii="Calibri" w:hAnsi="Calibri" w:cs="Calibri"/>
                <w:color w:val="auto"/>
                <w:sz w:val="20"/>
                <w:szCs w:val="20"/>
                <w:lang w:eastAsia="en-US"/>
              </w:rPr>
              <w:t xml:space="preserve">, DiscountPercent </w:t>
            </w:r>
            <w:r w:rsidR="00475A7F">
              <w:rPr>
                <w:rFonts w:ascii="Calibri" w:hAnsi="Calibri" w:cs="Calibri"/>
                <w:color w:val="auto"/>
                <w:sz w:val="20"/>
                <w:szCs w:val="20"/>
                <w:lang w:eastAsia="en-US"/>
              </w:rPr>
              <w:t>vietā izmantojot transportlīdzekļa sistēmā</w:t>
            </w:r>
            <w:r w:rsidR="00697C87">
              <w:rPr>
                <w:rFonts w:ascii="Calibri" w:hAnsi="Calibri" w:cs="Calibri"/>
                <w:color w:val="auto"/>
                <w:sz w:val="20"/>
                <w:szCs w:val="20"/>
                <w:lang w:eastAsia="en-US"/>
              </w:rPr>
              <w:t xml:space="preserve"> </w:t>
            </w:r>
            <w:r w:rsidR="00475A7F">
              <w:rPr>
                <w:rFonts w:ascii="Calibri" w:hAnsi="Calibri" w:cs="Calibri"/>
                <w:color w:val="auto"/>
                <w:sz w:val="20"/>
                <w:szCs w:val="20"/>
                <w:lang w:eastAsia="en-US"/>
              </w:rPr>
              <w:t>lietotāja</w:t>
            </w:r>
            <w:r w:rsidR="00697C87">
              <w:rPr>
                <w:rFonts w:ascii="Calibri" w:hAnsi="Calibri" w:cs="Calibri"/>
                <w:color w:val="auto"/>
                <w:sz w:val="20"/>
                <w:szCs w:val="20"/>
                <w:lang w:eastAsia="en-US"/>
              </w:rPr>
              <w:t xml:space="preserve"> manuāli izvēl</w:t>
            </w:r>
            <w:r w:rsidR="00475A7F">
              <w:rPr>
                <w:rFonts w:ascii="Calibri" w:hAnsi="Calibri" w:cs="Calibri"/>
                <w:color w:val="auto"/>
                <w:sz w:val="20"/>
                <w:szCs w:val="20"/>
                <w:lang w:eastAsia="en-US"/>
              </w:rPr>
              <w:t>ētu atlaidi vai opciju, kas paredz konkrētu atlaides procentu – piemēram, izvēle no visiem spēkā esošajiem atvieglojumiem</w:t>
            </w:r>
            <w:r w:rsidR="00697C87">
              <w:rPr>
                <w:rFonts w:ascii="Calibri" w:hAnsi="Calibri" w:cs="Calibri"/>
                <w:color w:val="auto"/>
                <w:sz w:val="20"/>
                <w:szCs w:val="20"/>
                <w:lang w:eastAsia="en-US"/>
              </w:rPr>
              <w:t xml:space="preserve">   </w:t>
            </w:r>
          </w:p>
        </w:tc>
        <w:tc>
          <w:tcPr>
            <w:tcW w:w="3721" w:type="dxa"/>
            <w:tcBorders>
              <w:top w:val="single" w:sz="6" w:space="0" w:color="auto"/>
              <w:left w:val="single" w:sz="6" w:space="0" w:color="auto"/>
              <w:bottom w:val="single" w:sz="6" w:space="0" w:color="auto"/>
              <w:right w:val="single" w:sz="6" w:space="0" w:color="auto"/>
            </w:tcBorders>
            <w:vAlign w:val="center"/>
          </w:tcPr>
          <w:p w14:paraId="1455F642" w14:textId="0E91568B" w:rsidR="000E3A93" w:rsidRPr="003E47A4" w:rsidRDefault="00676727" w:rsidP="00020402">
            <w:pPr>
              <w:spacing w:before="0" w:after="0"/>
              <w:jc w:val="left"/>
              <w:textAlignment w:val="baseline"/>
              <w:rPr>
                <w:rFonts w:ascii="Calibri" w:hAnsi="Calibri" w:cs="Calibri"/>
                <w:b/>
                <w:bCs/>
                <w:color w:val="auto"/>
                <w:sz w:val="20"/>
                <w:szCs w:val="20"/>
                <w:lang w:eastAsia="en-US"/>
              </w:rPr>
            </w:pPr>
            <w:r w:rsidRPr="003E47A4">
              <w:rPr>
                <w:rFonts w:ascii="Calibri" w:hAnsi="Calibri" w:cs="Calibri"/>
                <w:b/>
                <w:bCs/>
                <w:color w:val="auto"/>
                <w:sz w:val="20"/>
                <w:szCs w:val="20"/>
                <w:lang w:eastAsia="en-US"/>
              </w:rPr>
              <w:t>Biļetē konkrētajam klientam nav paredzēti braukšanas maksas atvieglojumi:</w:t>
            </w:r>
          </w:p>
          <w:p w14:paraId="2B69239E" w14:textId="7B079F20" w:rsidR="00676727" w:rsidRDefault="003558E3"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 xml:space="preserve">=&gt; </w:t>
            </w:r>
            <w:r w:rsidR="00676727">
              <w:rPr>
                <w:rFonts w:ascii="Calibri" w:hAnsi="Calibri" w:cs="Calibri"/>
                <w:color w:val="auto"/>
                <w:sz w:val="20"/>
                <w:szCs w:val="20"/>
                <w:lang w:eastAsia="en-US"/>
              </w:rPr>
              <w:t xml:space="preserve">Pircējam jāmaksā par biļeti </w:t>
            </w:r>
            <w:r w:rsidR="003E47A4">
              <w:rPr>
                <w:rFonts w:ascii="Calibri" w:hAnsi="Calibri" w:cs="Calibri"/>
                <w:color w:val="auto"/>
                <w:sz w:val="20"/>
                <w:szCs w:val="20"/>
                <w:lang w:eastAsia="en-US"/>
              </w:rPr>
              <w:t xml:space="preserve">summa, kuras aprēķina algoritms specificēts </w:t>
            </w:r>
            <w:r w:rsidR="003E47A4">
              <w:rPr>
                <w:rFonts w:ascii="Calibri" w:hAnsi="Calibri" w:cs="Calibri"/>
                <w:color w:val="auto"/>
                <w:sz w:val="20"/>
                <w:szCs w:val="20"/>
                <w:lang w:eastAsia="en-US"/>
              </w:rPr>
              <w:fldChar w:fldCharType="begin"/>
            </w:r>
            <w:r w:rsidR="003E47A4">
              <w:rPr>
                <w:rFonts w:ascii="Calibri" w:hAnsi="Calibri" w:cs="Calibri"/>
                <w:color w:val="auto"/>
                <w:sz w:val="20"/>
                <w:szCs w:val="20"/>
                <w:lang w:eastAsia="en-US"/>
              </w:rPr>
              <w:instrText xml:space="preserve"> REF _Ref185428130 \r \h </w:instrText>
            </w:r>
            <w:r w:rsidR="003E47A4">
              <w:rPr>
                <w:rFonts w:ascii="Calibri" w:hAnsi="Calibri" w:cs="Calibri"/>
                <w:color w:val="auto"/>
                <w:sz w:val="20"/>
                <w:szCs w:val="20"/>
                <w:lang w:eastAsia="en-US"/>
              </w:rPr>
            </w:r>
            <w:r w:rsidR="003E47A4">
              <w:rPr>
                <w:rFonts w:ascii="Calibri" w:hAnsi="Calibri" w:cs="Calibri"/>
                <w:color w:val="auto"/>
                <w:sz w:val="20"/>
                <w:szCs w:val="20"/>
                <w:lang w:eastAsia="en-US"/>
              </w:rPr>
              <w:fldChar w:fldCharType="separate"/>
            </w:r>
            <w:r w:rsidR="00393DCD">
              <w:rPr>
                <w:rFonts w:ascii="Calibri" w:hAnsi="Calibri" w:cs="Calibri"/>
                <w:color w:val="auto"/>
                <w:sz w:val="20"/>
                <w:szCs w:val="20"/>
                <w:lang w:eastAsia="en-US"/>
              </w:rPr>
              <w:t>4.1.7.2</w:t>
            </w:r>
            <w:r w:rsidR="003E47A4">
              <w:rPr>
                <w:rFonts w:ascii="Calibri" w:hAnsi="Calibri" w:cs="Calibri"/>
                <w:color w:val="auto"/>
                <w:sz w:val="20"/>
                <w:szCs w:val="20"/>
                <w:lang w:eastAsia="en-US"/>
              </w:rPr>
              <w:fldChar w:fldCharType="end"/>
            </w:r>
            <w:r w:rsidR="003E47A4">
              <w:rPr>
                <w:rFonts w:ascii="Calibri" w:hAnsi="Calibri" w:cs="Calibri"/>
                <w:color w:val="auto"/>
                <w:sz w:val="20"/>
                <w:szCs w:val="20"/>
                <w:lang w:eastAsia="en-US"/>
              </w:rPr>
              <w:t>.</w:t>
            </w:r>
          </w:p>
          <w:p w14:paraId="0D87ED1A" w14:textId="77777777" w:rsidR="003E47A4" w:rsidRDefault="003E47A4" w:rsidP="00020402">
            <w:pPr>
              <w:spacing w:before="0" w:after="0"/>
              <w:jc w:val="left"/>
              <w:textAlignment w:val="baseline"/>
              <w:rPr>
                <w:rFonts w:ascii="Calibri" w:hAnsi="Calibri" w:cs="Calibri"/>
                <w:color w:val="auto"/>
                <w:sz w:val="20"/>
                <w:szCs w:val="20"/>
                <w:lang w:eastAsia="en-US"/>
              </w:rPr>
            </w:pPr>
          </w:p>
          <w:p w14:paraId="08C0ABBB" w14:textId="13168E62" w:rsidR="003E47A4" w:rsidRPr="003E47A4" w:rsidRDefault="003E47A4" w:rsidP="00020402">
            <w:pPr>
              <w:spacing w:before="0" w:after="0"/>
              <w:jc w:val="left"/>
              <w:textAlignment w:val="baseline"/>
              <w:rPr>
                <w:rFonts w:ascii="Calibri" w:hAnsi="Calibri" w:cs="Calibri"/>
                <w:b/>
                <w:bCs/>
                <w:color w:val="auto"/>
                <w:sz w:val="20"/>
                <w:szCs w:val="20"/>
                <w:lang w:eastAsia="en-US"/>
              </w:rPr>
            </w:pPr>
            <w:r w:rsidRPr="003E47A4">
              <w:rPr>
                <w:rFonts w:ascii="Calibri" w:hAnsi="Calibri" w:cs="Calibri"/>
                <w:b/>
                <w:bCs/>
                <w:color w:val="auto"/>
                <w:sz w:val="20"/>
                <w:szCs w:val="20"/>
                <w:lang w:eastAsia="en-US"/>
              </w:rPr>
              <w:t>Biļetē paredzētajam klientam pienākas braukšanas maksas atvieglojums 100% apmērā:</w:t>
            </w:r>
          </w:p>
          <w:p w14:paraId="1D19A3C7" w14:textId="5819B626" w:rsidR="003E47A4" w:rsidRDefault="003E47A4"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Braukšanas maksas atvieglojumu (BMA) katalogos ir atrasts ieraksts, kas paredz 100% atlaidi pie sekojošiem nosacījumiem.</w:t>
            </w:r>
          </w:p>
          <w:p w14:paraId="28E0FA9D" w14:textId="3CF93942" w:rsidR="003E47A4" w:rsidRDefault="003E47A4"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a. Klienta ieraksts BMA katalogā nav anulēts;</w:t>
            </w:r>
          </w:p>
          <w:p w14:paraId="77BF4B2E" w14:textId="4D2BBEC1" w:rsidR="003E47A4" w:rsidRDefault="003E47A4"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b. Klienta un tam piemērojamā BMA 100% ieraksti BMA katalogā ir spēkā brīdī, kad pārdod biļeti;</w:t>
            </w:r>
          </w:p>
          <w:p w14:paraId="4EB10053" w14:textId="389D4223" w:rsidR="003E47A4" w:rsidRDefault="003E47A4"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c. Maršruta veids, piemēram, ‘</w:t>
            </w:r>
            <w:r w:rsidRPr="003E47A4">
              <w:rPr>
                <w:rFonts w:ascii="Calibri" w:hAnsi="Calibri" w:cs="Calibri"/>
                <w:color w:val="auto"/>
                <w:sz w:val="20"/>
                <w:szCs w:val="20"/>
                <w:lang w:eastAsia="en-US"/>
              </w:rPr>
              <w:t>Reģionālās nozīmes maršruts</w:t>
            </w:r>
            <w:r>
              <w:rPr>
                <w:rFonts w:ascii="Calibri" w:hAnsi="Calibri" w:cs="Calibri"/>
                <w:color w:val="auto"/>
                <w:sz w:val="20"/>
                <w:szCs w:val="20"/>
                <w:lang w:eastAsia="en-US"/>
              </w:rPr>
              <w:t>’ ir piemērojams klientam atrastajam BMA;</w:t>
            </w:r>
          </w:p>
          <w:p w14:paraId="26376DEE" w14:textId="2A866EA1" w:rsidR="003E47A4" w:rsidRDefault="003E47A4"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d. Biļetes tips ir piemērojams  klientam atrastajam BMA.</w:t>
            </w:r>
          </w:p>
          <w:p w14:paraId="7F83FC35" w14:textId="332E527F" w:rsidR="003E47A4" w:rsidRDefault="003558E3"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 xml:space="preserve">=&gt; </w:t>
            </w:r>
            <w:r w:rsidR="003E47A4">
              <w:rPr>
                <w:rFonts w:ascii="Calibri" w:hAnsi="Calibri" w:cs="Calibri"/>
                <w:color w:val="auto"/>
                <w:sz w:val="20"/>
                <w:szCs w:val="20"/>
                <w:lang w:eastAsia="en-US"/>
              </w:rPr>
              <w:t>Pircējam nav jāmaksā, jo biļetes gala cena klientam ir 0EUR</w:t>
            </w:r>
          </w:p>
          <w:p w14:paraId="06E70BDB" w14:textId="77777777" w:rsidR="003E47A4" w:rsidRDefault="003E47A4" w:rsidP="00020402">
            <w:pPr>
              <w:spacing w:before="0" w:after="0"/>
              <w:jc w:val="left"/>
              <w:textAlignment w:val="baseline"/>
              <w:rPr>
                <w:rFonts w:ascii="Calibri" w:hAnsi="Calibri" w:cs="Calibri"/>
                <w:color w:val="auto"/>
                <w:sz w:val="20"/>
                <w:szCs w:val="20"/>
                <w:lang w:eastAsia="en-US"/>
              </w:rPr>
            </w:pPr>
          </w:p>
          <w:p w14:paraId="178F7981" w14:textId="1F25DBEF" w:rsidR="003E47A4" w:rsidRDefault="003E47A4" w:rsidP="00020402">
            <w:pPr>
              <w:spacing w:before="0" w:after="0"/>
              <w:jc w:val="left"/>
              <w:textAlignment w:val="baseline"/>
              <w:rPr>
                <w:rFonts w:ascii="Calibri" w:hAnsi="Calibri" w:cs="Calibri"/>
                <w:color w:val="auto"/>
                <w:sz w:val="20"/>
                <w:szCs w:val="20"/>
                <w:lang w:eastAsia="en-US"/>
              </w:rPr>
            </w:pPr>
          </w:p>
        </w:tc>
      </w:tr>
    </w:tbl>
    <w:p w14:paraId="6FF82306" w14:textId="52CC111F" w:rsidR="000E3A93" w:rsidRDefault="0034219C" w:rsidP="000E3A93">
      <w:pPr>
        <w:rPr>
          <w:lang w:eastAsia="en-US"/>
        </w:rPr>
      </w:pPr>
      <w:r>
        <w:rPr>
          <w:lang w:eastAsia="en-US"/>
        </w:rPr>
        <w:lastRenderedPageBreak/>
        <w:t xml:space="preserve">* </w:t>
      </w:r>
      <w:r w:rsidR="00347B2F">
        <w:rPr>
          <w:lang w:eastAsia="en-US"/>
        </w:rPr>
        <w:t>Minimālie</w:t>
      </w:r>
      <w:r>
        <w:rPr>
          <w:lang w:eastAsia="en-US"/>
        </w:rPr>
        <w:t xml:space="preserve"> nosacījumi, k</w:t>
      </w:r>
      <w:r w:rsidR="00347B2F">
        <w:rPr>
          <w:lang w:eastAsia="en-US"/>
        </w:rPr>
        <w:t>uriem, visiem izpildoties vienlaicīgi,</w:t>
      </w:r>
      <w:r>
        <w:rPr>
          <w:lang w:eastAsia="en-US"/>
        </w:rPr>
        <w:t xml:space="preserve"> </w:t>
      </w:r>
      <w:r w:rsidRPr="0034219C">
        <w:rPr>
          <w:lang w:eastAsia="en-US"/>
        </w:rPr>
        <w:t>API-T/ClientWithDiscount</w:t>
      </w:r>
      <w:r>
        <w:rPr>
          <w:lang w:eastAsia="en-US"/>
        </w:rPr>
        <w:t xml:space="preserve"> atbildes ierakst</w:t>
      </w:r>
      <w:r w:rsidR="00347B2F">
        <w:rPr>
          <w:lang w:eastAsia="en-US"/>
        </w:rPr>
        <w:t>s ir piemērojams</w:t>
      </w:r>
      <w:r>
        <w:rPr>
          <w:lang w:eastAsia="en-US"/>
        </w:rPr>
        <w:t>:</w:t>
      </w:r>
    </w:p>
    <w:p w14:paraId="10E49CE9" w14:textId="1BF35A47" w:rsidR="0034219C" w:rsidRDefault="0034219C" w:rsidP="008F13A2">
      <w:pPr>
        <w:numPr>
          <w:ilvl w:val="0"/>
          <w:numId w:val="31"/>
        </w:numPr>
        <w:rPr>
          <w:lang w:eastAsia="en-US"/>
        </w:rPr>
      </w:pPr>
      <w:r w:rsidRPr="0034219C">
        <w:rPr>
          <w:lang w:eastAsia="en-US"/>
        </w:rPr>
        <w:t>API-T/</w:t>
      </w:r>
      <w:proofErr w:type="spellStart"/>
      <w:r w:rsidRPr="0034219C">
        <w:rPr>
          <w:lang w:eastAsia="en-US"/>
        </w:rPr>
        <w:t>ClientWithDiscount</w:t>
      </w:r>
      <w:r>
        <w:rPr>
          <w:lang w:eastAsia="en-US"/>
        </w:rPr>
        <w:t>.</w:t>
      </w:r>
      <w:r w:rsidRPr="0034219C">
        <w:rPr>
          <w:lang w:eastAsia="en-US"/>
        </w:rPr>
        <w:t>ClientWithDiscount</w:t>
      </w:r>
      <w:r>
        <w:rPr>
          <w:lang w:eastAsia="en-US"/>
        </w:rPr>
        <w:t>Response.IsValid</w:t>
      </w:r>
      <w:proofErr w:type="spellEnd"/>
      <w:r>
        <w:rPr>
          <w:lang w:eastAsia="en-US"/>
        </w:rPr>
        <w:t xml:space="preserve"> = true;</w:t>
      </w:r>
    </w:p>
    <w:p w14:paraId="533AADA1" w14:textId="1D766E73" w:rsidR="0034219C" w:rsidRDefault="00347B2F" w:rsidP="008F13A2">
      <w:pPr>
        <w:numPr>
          <w:ilvl w:val="0"/>
          <w:numId w:val="31"/>
        </w:numPr>
        <w:rPr>
          <w:lang w:eastAsia="en-US"/>
        </w:rPr>
      </w:pPr>
      <w:r w:rsidRPr="00347B2F">
        <w:rPr>
          <w:lang w:eastAsia="en-US"/>
        </w:rPr>
        <w:t>API-V/</w:t>
      </w:r>
      <w:proofErr w:type="spellStart"/>
      <w:r w:rsidRPr="00347B2F">
        <w:rPr>
          <w:lang w:eastAsia="en-US"/>
        </w:rPr>
        <w:t>SendPurchasedTicket</w:t>
      </w:r>
      <w:r>
        <w:rPr>
          <w:lang w:eastAsia="en-US"/>
        </w:rPr>
        <w:t>.</w:t>
      </w:r>
      <w:r w:rsidRPr="00347B2F">
        <w:rPr>
          <w:lang w:eastAsia="en-US"/>
        </w:rPr>
        <w:t>TimeStamp</w:t>
      </w:r>
      <w:proofErr w:type="spellEnd"/>
      <w:r>
        <w:rPr>
          <w:lang w:eastAsia="en-US"/>
        </w:rPr>
        <w:t xml:space="preserve"> ietilpst </w:t>
      </w:r>
      <w:r w:rsidR="008F13A2">
        <w:rPr>
          <w:lang w:eastAsia="en-US"/>
        </w:rPr>
        <w:t xml:space="preserve">abos </w:t>
      </w:r>
      <w:r>
        <w:rPr>
          <w:lang w:eastAsia="en-US"/>
        </w:rPr>
        <w:t>intervāl</w:t>
      </w:r>
      <w:r w:rsidR="008F13A2">
        <w:rPr>
          <w:lang w:eastAsia="en-US"/>
        </w:rPr>
        <w:t>os</w:t>
      </w:r>
      <w:r>
        <w:rPr>
          <w:lang w:eastAsia="en-US"/>
        </w:rPr>
        <w:t>, kuru</w:t>
      </w:r>
      <w:r w:rsidR="008F13A2">
        <w:rPr>
          <w:lang w:eastAsia="en-US"/>
        </w:rPr>
        <w:t>s</w:t>
      </w:r>
      <w:r>
        <w:rPr>
          <w:lang w:eastAsia="en-US"/>
        </w:rPr>
        <w:t xml:space="preserve"> nosaka</w:t>
      </w:r>
      <w:r w:rsidR="008F13A2">
        <w:rPr>
          <w:lang w:eastAsia="en-US"/>
        </w:rPr>
        <w:t xml:space="preserve"> Client atbilstošo ierakstu</w:t>
      </w:r>
      <w:r>
        <w:rPr>
          <w:lang w:eastAsia="en-US"/>
        </w:rPr>
        <w:t xml:space="preserve"> </w:t>
      </w:r>
      <w:r w:rsidRPr="0034219C">
        <w:rPr>
          <w:lang w:eastAsia="en-US"/>
        </w:rPr>
        <w:t>API-T/</w:t>
      </w:r>
      <w:proofErr w:type="spellStart"/>
      <w:r w:rsidRPr="0034219C">
        <w:rPr>
          <w:lang w:eastAsia="en-US"/>
        </w:rPr>
        <w:t>ClientWithDiscount</w:t>
      </w:r>
      <w:r>
        <w:rPr>
          <w:lang w:eastAsia="en-US"/>
        </w:rPr>
        <w:t>.</w:t>
      </w:r>
      <w:r w:rsidRPr="0034219C">
        <w:rPr>
          <w:lang w:eastAsia="en-US"/>
        </w:rPr>
        <w:t>ClientWithDiscount</w:t>
      </w:r>
      <w:r>
        <w:rPr>
          <w:lang w:eastAsia="en-US"/>
        </w:rPr>
        <w:t>Response</w:t>
      </w:r>
      <w:proofErr w:type="spellEnd"/>
      <w:r>
        <w:rPr>
          <w:lang w:eastAsia="en-US"/>
        </w:rPr>
        <w:t xml:space="preserve"> lauki </w:t>
      </w:r>
      <w:r w:rsidRPr="00347B2F">
        <w:rPr>
          <w:lang w:eastAsia="en-US"/>
        </w:rPr>
        <w:t>DateFrom</w:t>
      </w:r>
      <w:r>
        <w:rPr>
          <w:lang w:eastAsia="en-US"/>
        </w:rPr>
        <w:t xml:space="preserve">, </w:t>
      </w:r>
      <w:r w:rsidRPr="00347B2F">
        <w:rPr>
          <w:lang w:eastAsia="en-US"/>
        </w:rPr>
        <w:t>Date</w:t>
      </w:r>
      <w:r>
        <w:rPr>
          <w:lang w:eastAsia="en-US"/>
        </w:rPr>
        <w:t>To</w:t>
      </w:r>
      <w:r w:rsidR="008F13A2">
        <w:rPr>
          <w:lang w:eastAsia="en-US"/>
        </w:rPr>
        <w:t xml:space="preserve"> un </w:t>
      </w:r>
      <w:r w:rsidR="008F13A2" w:rsidRPr="00347B2F">
        <w:rPr>
          <w:lang w:eastAsia="en-US"/>
        </w:rPr>
        <w:t>API-T/BenefitClassifier</w:t>
      </w:r>
      <w:r w:rsidR="008F13A2">
        <w:rPr>
          <w:lang w:eastAsia="en-US"/>
        </w:rPr>
        <w:t>/</w:t>
      </w:r>
      <w:proofErr w:type="spellStart"/>
      <w:r w:rsidR="008F13A2">
        <w:rPr>
          <w:lang w:eastAsia="en-US"/>
        </w:rPr>
        <w:t>BenefitClassifierResponse</w:t>
      </w:r>
      <w:proofErr w:type="spellEnd"/>
      <w:r w:rsidR="008F13A2">
        <w:rPr>
          <w:lang w:eastAsia="en-US"/>
        </w:rPr>
        <w:t xml:space="preserve"> lauki </w:t>
      </w:r>
      <w:proofErr w:type="spellStart"/>
      <w:r w:rsidR="008F13A2" w:rsidRPr="008F13A2">
        <w:rPr>
          <w:lang w:eastAsia="en-US"/>
        </w:rPr>
        <w:t>BenefitDateFrom</w:t>
      </w:r>
      <w:proofErr w:type="spellEnd"/>
      <w:r w:rsidR="008F13A2">
        <w:rPr>
          <w:lang w:eastAsia="en-US"/>
        </w:rPr>
        <w:t>,</w:t>
      </w:r>
      <w:r w:rsidR="008F13A2" w:rsidRPr="008F13A2">
        <w:t xml:space="preserve"> </w:t>
      </w:r>
      <w:r w:rsidR="008F13A2" w:rsidRPr="008F13A2">
        <w:rPr>
          <w:lang w:eastAsia="en-US"/>
        </w:rPr>
        <w:t>BenefitDate</w:t>
      </w:r>
      <w:r w:rsidR="008F13A2">
        <w:rPr>
          <w:lang w:eastAsia="en-US"/>
        </w:rPr>
        <w:t>To</w:t>
      </w:r>
      <w:r>
        <w:rPr>
          <w:lang w:eastAsia="en-US"/>
        </w:rPr>
        <w:t>;</w:t>
      </w:r>
    </w:p>
    <w:p w14:paraId="210C6016" w14:textId="7F5E78AC" w:rsidR="00347B2F" w:rsidRDefault="00347B2F" w:rsidP="008F13A2">
      <w:pPr>
        <w:numPr>
          <w:ilvl w:val="0"/>
          <w:numId w:val="31"/>
        </w:numPr>
        <w:rPr>
          <w:lang w:eastAsia="en-US"/>
        </w:rPr>
      </w:pPr>
      <w:r>
        <w:rPr>
          <w:lang w:eastAsia="en-US"/>
        </w:rPr>
        <w:t>Reisam atbilstošais API-O/</w:t>
      </w:r>
      <w:proofErr w:type="spellStart"/>
      <w:r>
        <w:rPr>
          <w:lang w:eastAsia="en-US"/>
        </w:rPr>
        <w:t>Route.RouteResponse.</w:t>
      </w:r>
      <w:r w:rsidRPr="00347B2F">
        <w:rPr>
          <w:lang w:eastAsia="en-US"/>
        </w:rPr>
        <w:t>AreaType</w:t>
      </w:r>
      <w:proofErr w:type="spellEnd"/>
      <w:r>
        <w:rPr>
          <w:lang w:eastAsia="en-US"/>
        </w:rPr>
        <w:t xml:space="preserve"> = </w:t>
      </w:r>
      <w:r w:rsidR="0099025B">
        <w:rPr>
          <w:lang w:eastAsia="en-US"/>
        </w:rPr>
        <w:t>(</w:t>
      </w:r>
      <w:r w:rsidR="00AC3402">
        <w:rPr>
          <w:lang w:eastAsia="en-US"/>
        </w:rPr>
        <w:t xml:space="preserve">Client atbilstošajam </w:t>
      </w:r>
      <w:r w:rsidRPr="00347B2F">
        <w:rPr>
          <w:lang w:eastAsia="en-US"/>
        </w:rPr>
        <w:t>API-T/BenefitClassifier</w:t>
      </w:r>
      <w:r>
        <w:rPr>
          <w:lang w:eastAsia="en-US"/>
        </w:rPr>
        <w:t>/BenefitClassifierResponse.</w:t>
      </w:r>
      <w:r w:rsidRPr="00347B2F">
        <w:rPr>
          <w:lang w:eastAsia="en-US"/>
        </w:rPr>
        <w:t>TransportMode</w:t>
      </w:r>
      <w:r w:rsidR="0099025B">
        <w:rPr>
          <w:lang w:eastAsia="en-US"/>
        </w:rPr>
        <w:t>)</w:t>
      </w:r>
      <w:r>
        <w:rPr>
          <w:lang w:eastAsia="en-US"/>
        </w:rPr>
        <w:t>;</w:t>
      </w:r>
    </w:p>
    <w:p w14:paraId="20688776" w14:textId="2199A35F" w:rsidR="00347B2F" w:rsidRDefault="00AC3402" w:rsidP="008F13A2">
      <w:pPr>
        <w:numPr>
          <w:ilvl w:val="0"/>
          <w:numId w:val="31"/>
        </w:numPr>
        <w:rPr>
          <w:lang w:eastAsia="en-US"/>
        </w:rPr>
      </w:pPr>
      <w:r w:rsidRPr="00AC3402">
        <w:rPr>
          <w:lang w:eastAsia="en-US"/>
        </w:rPr>
        <w:t>API-V/</w:t>
      </w:r>
      <w:proofErr w:type="spellStart"/>
      <w:r w:rsidRPr="00AC3402">
        <w:rPr>
          <w:lang w:eastAsia="en-US"/>
        </w:rPr>
        <w:t>SendPurchasedTicket.TicketTypeNo</w:t>
      </w:r>
      <w:proofErr w:type="spellEnd"/>
      <w:r>
        <w:rPr>
          <w:lang w:eastAsia="en-US"/>
        </w:rPr>
        <w:t xml:space="preserve"> atbilstošais API-O/TicketType. </w:t>
      </w:r>
      <w:proofErr w:type="spellStart"/>
      <w:r>
        <w:rPr>
          <w:lang w:eastAsia="en-US"/>
        </w:rPr>
        <w:t>TicketTypeResponse.</w:t>
      </w:r>
      <w:r w:rsidRPr="00AC3402">
        <w:rPr>
          <w:lang w:eastAsia="en-US"/>
        </w:rPr>
        <w:t>TicketType</w:t>
      </w:r>
      <w:proofErr w:type="spellEnd"/>
      <w:r>
        <w:rPr>
          <w:lang w:eastAsia="en-US"/>
        </w:rPr>
        <w:t xml:space="preserve"> eksistē  Client atbilstošajā </w:t>
      </w:r>
      <w:r w:rsidRPr="00347B2F">
        <w:rPr>
          <w:lang w:eastAsia="en-US"/>
        </w:rPr>
        <w:t>API-T/BenefitClassifier</w:t>
      </w:r>
      <w:r>
        <w:rPr>
          <w:lang w:eastAsia="en-US"/>
        </w:rPr>
        <w:t>/</w:t>
      </w:r>
      <w:r w:rsidR="00676727">
        <w:rPr>
          <w:lang w:eastAsia="en-US"/>
        </w:rPr>
        <w:t xml:space="preserve"> </w:t>
      </w:r>
      <w:proofErr w:type="spellStart"/>
      <w:r>
        <w:rPr>
          <w:lang w:eastAsia="en-US"/>
        </w:rPr>
        <w:t>BenefitClassifierResponse.</w:t>
      </w:r>
      <w:r w:rsidR="00347B2F" w:rsidRPr="00347B2F">
        <w:rPr>
          <w:lang w:eastAsia="en-US"/>
        </w:rPr>
        <w:t>TicketType</w:t>
      </w:r>
      <w:proofErr w:type="spellEnd"/>
      <w:r w:rsidR="00347B2F" w:rsidRPr="00347B2F">
        <w:rPr>
          <w:lang w:eastAsia="en-US"/>
        </w:rPr>
        <w:t>[]</w:t>
      </w:r>
      <w:r>
        <w:rPr>
          <w:lang w:eastAsia="en-US"/>
        </w:rPr>
        <w:t xml:space="preserve"> sarakstā;</w:t>
      </w:r>
    </w:p>
    <w:p w14:paraId="29E91705" w14:textId="14DD16E9" w:rsidR="00AC3402" w:rsidRDefault="00E3357A" w:rsidP="00E3357A">
      <w:pPr>
        <w:rPr>
          <w:lang w:eastAsia="en-US"/>
        </w:rPr>
      </w:pPr>
      <w:r>
        <w:rPr>
          <w:lang w:eastAsia="en-US"/>
        </w:rPr>
        <w:t xml:space="preserve">** </w:t>
      </w:r>
      <w:r w:rsidR="007437CF">
        <w:rPr>
          <w:lang w:eastAsia="en-US"/>
        </w:rPr>
        <w:t xml:space="preserve">Ja VBN lietošanas noteikumi un citi tirdzniecību regulējošie akti to pieļauj un ir pamats piemērot atlaidi. Piemēram, tas varētu būt situācijās, kad nav iespējams no VBN iegūt aktuālās braukšanas maksas atlaides un vai to saņēmējus, bet </w:t>
      </w:r>
      <w:r w:rsidR="003558E3">
        <w:rPr>
          <w:lang w:eastAsia="en-US"/>
        </w:rPr>
        <w:t xml:space="preserve">uz vietas transportlīdzeklī </w:t>
      </w:r>
      <w:r w:rsidR="0099025B">
        <w:rPr>
          <w:lang w:eastAsia="en-US"/>
        </w:rPr>
        <w:t>ir konstatēts, ka drīkst</w:t>
      </w:r>
      <w:r w:rsidR="007437CF">
        <w:rPr>
          <w:lang w:eastAsia="en-US"/>
        </w:rPr>
        <w:t xml:space="preserve"> piešķirt atvieglojumu vai atlaidi.</w:t>
      </w:r>
    </w:p>
    <w:bookmarkEnd w:id="102"/>
    <w:p w14:paraId="13124B8C" w14:textId="4327A931" w:rsidR="000E3A93" w:rsidRDefault="000E3A93" w:rsidP="000E3A93">
      <w:pPr>
        <w:rPr>
          <w:lang w:eastAsia="en-US"/>
        </w:rPr>
      </w:pPr>
    </w:p>
    <w:p w14:paraId="1E1AA0F0" w14:textId="2D7F0033" w:rsidR="005066AC" w:rsidRDefault="005066AC" w:rsidP="005066AC">
      <w:pPr>
        <w:pStyle w:val="Heading3"/>
      </w:pPr>
      <w:bookmarkStart w:id="106" w:name="_Ref220426619"/>
      <w:bookmarkStart w:id="107" w:name="_Toc220494800"/>
      <w:bookmarkEnd w:id="103"/>
      <w:r w:rsidRPr="005066AC">
        <w:t>“POST/API-V/</w:t>
      </w:r>
      <w:r>
        <w:t>TicketDataLimited</w:t>
      </w:r>
      <w:r w:rsidRPr="005066AC">
        <w:t>” servisa metodes pieprasījuma struktūra</w:t>
      </w:r>
      <w:bookmarkEnd w:id="106"/>
      <w:bookmarkEnd w:id="107"/>
    </w:p>
    <w:p w14:paraId="64E29261" w14:textId="2E3C60DA" w:rsidR="002D0B73" w:rsidRDefault="002D0B73" w:rsidP="005066AC">
      <w:bookmarkStart w:id="108" w:name="_Hlk180070213"/>
      <w:r w:rsidRPr="002D0B73">
        <w:t>Metode paredzēta pārvadātājam piekritīgu biļešu datu ātrai izsniegšanai ar galveno mērķi – iegūt datus, ko pēc ārpus VBN veiktas nepieciešamās apstrādes tālāk nosūtīt uz transportlīdzekļos esošajām validatoru sistēmām.</w:t>
      </w:r>
    </w:p>
    <w:p w14:paraId="6FF5FB14" w14:textId="583ADAA3" w:rsidR="00AB41CD" w:rsidRDefault="00AB41CD" w:rsidP="005066AC">
      <w:r>
        <w:t>Metode līdzīga API-T/TicketData metodēm, bet ar šādām galvenajām atšķirībām:</w:t>
      </w:r>
    </w:p>
    <w:p w14:paraId="2CBA7BDC" w14:textId="1C72E099" w:rsidR="008D01C2" w:rsidRDefault="008D01C2" w:rsidP="00351BBF">
      <w:pPr>
        <w:numPr>
          <w:ilvl w:val="0"/>
          <w:numId w:val="22"/>
        </w:numPr>
      </w:pPr>
      <w:r w:rsidRPr="008D01C2">
        <w:t xml:space="preserve">Metode akceptē </w:t>
      </w:r>
      <w:r w:rsidR="00E73380">
        <w:t xml:space="preserve">tikai </w:t>
      </w:r>
      <w:r w:rsidRPr="008D01C2">
        <w:t>dalībniekus ar spēkā esošu biznesa lomu Pārvadātājs</w:t>
      </w:r>
      <w:r>
        <w:t>;</w:t>
      </w:r>
    </w:p>
    <w:p w14:paraId="4F29D878" w14:textId="18F5E763" w:rsidR="00AB41CD" w:rsidRDefault="00AB41CD" w:rsidP="00351BBF">
      <w:pPr>
        <w:numPr>
          <w:ilvl w:val="0"/>
          <w:numId w:val="22"/>
        </w:numPr>
      </w:pPr>
      <w:r>
        <w:t>Ar mazāku lauku skaitu pieprasījumā, atbildē;</w:t>
      </w:r>
    </w:p>
    <w:p w14:paraId="24E84D00" w14:textId="2CD0556B" w:rsidR="00AB41CD" w:rsidRDefault="00AB41CD" w:rsidP="00351BBF">
      <w:pPr>
        <w:numPr>
          <w:ilvl w:val="0"/>
          <w:numId w:val="22"/>
        </w:numPr>
      </w:pPr>
      <w:r>
        <w:t>Datu pieprasījuma pieteikums un datu atgriešana notiek ar vien</w:t>
      </w:r>
      <w:r w:rsidR="00767B08">
        <w:t>u</w:t>
      </w:r>
      <w:r>
        <w:t xml:space="preserve"> metod</w:t>
      </w:r>
      <w:r w:rsidR="00E73380">
        <w:t>es izpildi</w:t>
      </w:r>
      <w:r>
        <w:t>;</w:t>
      </w:r>
    </w:p>
    <w:p w14:paraId="0AEFB21B" w14:textId="380AD4A4" w:rsidR="00AB41CD" w:rsidRDefault="00AB41CD" w:rsidP="00351BBF">
      <w:pPr>
        <w:numPr>
          <w:ilvl w:val="0"/>
          <w:numId w:val="22"/>
        </w:numPr>
      </w:pPr>
      <w:r>
        <w:t xml:space="preserve">Optimizēta pārvadātāju biļešu ātrai datu izgūšanai no VBN, </w:t>
      </w:r>
      <w:r w:rsidR="00767B08">
        <w:t xml:space="preserve">pieļaujot </w:t>
      </w:r>
      <w:r>
        <w:t>metodes izsaukum</w:t>
      </w:r>
      <w:r w:rsidR="00767B08">
        <w:t>us</w:t>
      </w:r>
      <w:r>
        <w:t xml:space="preserve"> katr</w:t>
      </w:r>
      <w:r w:rsidR="00767B08">
        <w:t>am</w:t>
      </w:r>
      <w:r>
        <w:t xml:space="preserve"> pārvadātāj</w:t>
      </w:r>
      <w:r w:rsidR="00767B08">
        <w:t>am kā organizācijai</w:t>
      </w:r>
      <w:r>
        <w:t xml:space="preserve"> vairākas reizes minūtē. </w:t>
      </w:r>
    </w:p>
    <w:p w14:paraId="72C8CD53" w14:textId="0E174252" w:rsidR="00367DD9" w:rsidRDefault="00367DD9" w:rsidP="00367DD9">
      <w:r>
        <w:t>Pamatnostādnes:</w:t>
      </w:r>
    </w:p>
    <w:p w14:paraId="4A5A0C3C" w14:textId="223E2F9E" w:rsidR="00367DD9" w:rsidRDefault="00367DD9" w:rsidP="00351BBF">
      <w:pPr>
        <w:numPr>
          <w:ilvl w:val="0"/>
          <w:numId w:val="24"/>
        </w:numPr>
      </w:pPr>
      <w:r>
        <w:t>Viens VBN API sistēmkonts var strādāt paralēli ar vairāk, kā vienu pieprasīto biļešu datu kopu, kuru VBN serverī izveidoja metodes sekmīga izpilde, kad tās pieprasījuma lauks Offset bija ar vērtību 0. Piemēram, var atsevišķi asinhroni izprasīt no VBN biļetes katram biļešu pamattipam atsevišķi vai atšķirīgus biļešu derīguma datumus, kas būs nepieciešams, lai laicīgi iegūtu biļešu datus par tekošo dienu un nākamo dienu. Šim nolūkam metode ir jāizsauc, izmantojot dažādus aktīvus talonus (</w:t>
      </w:r>
      <w:proofErr w:type="spellStart"/>
      <w:r>
        <w:rPr>
          <w:i/>
          <w:iCs/>
        </w:rPr>
        <w:t>token</w:t>
      </w:r>
      <w:proofErr w:type="spellEnd"/>
      <w:r>
        <w:t xml:space="preserve">). Risinājums paredz, ka filtrs un pārējie </w:t>
      </w:r>
      <w:r>
        <w:lastRenderedPageBreak/>
        <w:t xml:space="preserve">pagaidu dati tiks piekārtoti talona vērtībai. Tāpēc metodes atbildē un pieprasījumā </w:t>
      </w:r>
      <w:r w:rsidR="00DF5A33">
        <w:t>nav</w:t>
      </w:r>
      <w:r>
        <w:t xml:space="preserve"> paredzēts lauks, kas identificē pielietoto un pielietojamo filtru.</w:t>
      </w:r>
    </w:p>
    <w:p w14:paraId="6DAB2ACF" w14:textId="18AB5362" w:rsidR="008D01C2" w:rsidRDefault="008D01C2" w:rsidP="008D01C2">
      <w:pPr>
        <w:ind w:left="720"/>
      </w:pPr>
      <w:r>
        <w:t>To, cik katram VBN API dalībniekam (Member) var būt paralēlas, vairākas pagaidu datu kopas serverī, nosaka globāls VBN API sistēmas parametrs 2070 - “</w:t>
      </w:r>
      <w:r w:rsidRPr="008D01C2">
        <w:t>Maksimālais POST_API-</w:t>
      </w:r>
      <w:proofErr w:type="spellStart"/>
      <w:r w:rsidRPr="008D01C2">
        <w:t>V_TicketDataLimited</w:t>
      </w:r>
      <w:proofErr w:type="spellEnd"/>
      <w:r w:rsidRPr="008D01C2">
        <w:t xml:space="preserve"> metodes VBN serverī sagatavoto atskaišu datu kopu skaits vienam dalībniekam</w:t>
      </w:r>
      <w:r>
        <w:t>”. Parametru administrē VBN administrators saziņā ar VBN uzturētāju.</w:t>
      </w:r>
    </w:p>
    <w:p w14:paraId="36E86C64" w14:textId="77777777" w:rsidR="00367DD9" w:rsidRDefault="00367DD9" w:rsidP="00367DD9"/>
    <w:bookmarkEnd w:id="108"/>
    <w:p w14:paraId="7FE6079B" w14:textId="24E8E4D8" w:rsidR="00AB41CD" w:rsidRPr="00F17EA3" w:rsidRDefault="00AB41CD" w:rsidP="00AB41CD">
      <w:r>
        <w:t>Metodes pieprasījuma lauki, kas nosaka atbildes datu izgūšanu pa “porcijām”:</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276"/>
        <w:gridCol w:w="1134"/>
        <w:gridCol w:w="881"/>
        <w:gridCol w:w="5499"/>
      </w:tblGrid>
      <w:tr w:rsidR="00AB41CD" w:rsidRPr="004706EC" w14:paraId="000A54C2" w14:textId="77777777" w:rsidTr="00AB41CD">
        <w:trPr>
          <w:trHeight w:val="396"/>
        </w:trPr>
        <w:tc>
          <w:tcPr>
            <w:tcW w:w="1281" w:type="dxa"/>
            <w:shd w:val="clear" w:color="auto" w:fill="CCC0D9" w:themeFill="accent4" w:themeFillTint="66"/>
            <w:hideMark/>
          </w:tcPr>
          <w:p w14:paraId="36BECBF5" w14:textId="77777777" w:rsidR="00AB41CD" w:rsidRPr="004706EC" w:rsidRDefault="00AB41CD" w:rsidP="00A5771A">
            <w:pPr>
              <w:pStyle w:val="Paraststabulai"/>
            </w:pPr>
            <w:r w:rsidRPr="004706EC">
              <w:t>Lauks</w:t>
            </w:r>
          </w:p>
        </w:tc>
        <w:tc>
          <w:tcPr>
            <w:tcW w:w="1276" w:type="dxa"/>
            <w:shd w:val="clear" w:color="auto" w:fill="CCC0D9" w:themeFill="accent4" w:themeFillTint="66"/>
            <w:hideMark/>
          </w:tcPr>
          <w:p w14:paraId="50A33937" w14:textId="77777777" w:rsidR="00AB41CD" w:rsidRPr="004706EC" w:rsidRDefault="00AB41CD" w:rsidP="00A5771A">
            <w:pPr>
              <w:pStyle w:val="Paraststabulai"/>
            </w:pPr>
            <w:r w:rsidRPr="004706EC">
              <w:t>Piemēra dati</w:t>
            </w:r>
          </w:p>
        </w:tc>
        <w:tc>
          <w:tcPr>
            <w:tcW w:w="1134" w:type="dxa"/>
            <w:shd w:val="clear" w:color="auto" w:fill="CCC0D9" w:themeFill="accent4" w:themeFillTint="66"/>
            <w:hideMark/>
          </w:tcPr>
          <w:p w14:paraId="20D6CA33" w14:textId="77777777" w:rsidR="00AB41CD" w:rsidRPr="004706EC" w:rsidRDefault="00AB41CD" w:rsidP="00A5771A">
            <w:pPr>
              <w:pStyle w:val="Paraststabulai"/>
            </w:pPr>
            <w:r w:rsidRPr="004706EC">
              <w:t>Datu tips</w:t>
            </w:r>
          </w:p>
        </w:tc>
        <w:tc>
          <w:tcPr>
            <w:tcW w:w="881" w:type="dxa"/>
            <w:shd w:val="clear" w:color="auto" w:fill="CCC0D9" w:themeFill="accent4" w:themeFillTint="66"/>
          </w:tcPr>
          <w:p w14:paraId="6B17CA7C" w14:textId="77777777" w:rsidR="00AB41CD" w:rsidRPr="004706EC" w:rsidRDefault="00AB41CD" w:rsidP="00A5771A">
            <w:pPr>
              <w:pStyle w:val="Paraststabulai"/>
            </w:pPr>
            <w:r>
              <w:t>Obligāts</w:t>
            </w:r>
          </w:p>
        </w:tc>
        <w:tc>
          <w:tcPr>
            <w:tcW w:w="5498" w:type="dxa"/>
            <w:shd w:val="clear" w:color="auto" w:fill="CCC0D9" w:themeFill="accent4" w:themeFillTint="66"/>
            <w:hideMark/>
          </w:tcPr>
          <w:p w14:paraId="0ABFED96" w14:textId="77777777" w:rsidR="00AB41CD" w:rsidRPr="004706EC" w:rsidRDefault="00AB41CD" w:rsidP="00A5771A">
            <w:pPr>
              <w:pStyle w:val="Paraststabulai"/>
            </w:pPr>
            <w:r>
              <w:t>Apraksts</w:t>
            </w:r>
          </w:p>
        </w:tc>
      </w:tr>
      <w:tr w:rsidR="00AB41CD" w:rsidRPr="00DD2914" w14:paraId="22BCEB32" w14:textId="77777777" w:rsidTr="00AB41CD">
        <w:trPr>
          <w:trHeight w:val="300"/>
        </w:trPr>
        <w:tc>
          <w:tcPr>
            <w:tcW w:w="1281" w:type="dxa"/>
          </w:tcPr>
          <w:p w14:paraId="276251F9" w14:textId="77777777" w:rsidR="00AB41CD" w:rsidRPr="00DD2914" w:rsidRDefault="00AB41CD" w:rsidP="00A5771A">
            <w:pPr>
              <w:pStyle w:val="Paraststabulai"/>
            </w:pPr>
            <w:r>
              <w:t>Limit</w:t>
            </w:r>
          </w:p>
        </w:tc>
        <w:tc>
          <w:tcPr>
            <w:tcW w:w="1276" w:type="dxa"/>
          </w:tcPr>
          <w:p w14:paraId="01EF797B" w14:textId="77777777" w:rsidR="00AB41CD" w:rsidRPr="00DD2914" w:rsidRDefault="00AB41CD" w:rsidP="00A5771A">
            <w:pPr>
              <w:pStyle w:val="Paraststabulai"/>
              <w:rPr>
                <w:lang w:eastAsia="lv-LV"/>
              </w:rPr>
            </w:pPr>
            <w:r>
              <w:rPr>
                <w:lang w:eastAsia="lv-LV"/>
              </w:rPr>
              <w:t>300</w:t>
            </w:r>
          </w:p>
        </w:tc>
        <w:tc>
          <w:tcPr>
            <w:tcW w:w="1134" w:type="dxa"/>
          </w:tcPr>
          <w:p w14:paraId="5B141163" w14:textId="77777777" w:rsidR="00AB41CD" w:rsidRPr="00DD2914" w:rsidRDefault="00AB41CD" w:rsidP="00A5771A">
            <w:pPr>
              <w:pStyle w:val="Paraststabulai"/>
              <w:rPr>
                <w:lang w:eastAsia="lv-LV"/>
              </w:rPr>
            </w:pPr>
            <w:r>
              <w:t>Integer, formāts Int32</w:t>
            </w:r>
          </w:p>
        </w:tc>
        <w:tc>
          <w:tcPr>
            <w:tcW w:w="881" w:type="dxa"/>
          </w:tcPr>
          <w:p w14:paraId="2BEBFB87" w14:textId="77777777" w:rsidR="00AB41CD" w:rsidRDefault="00AB41CD" w:rsidP="00A5771A">
            <w:pPr>
              <w:pStyle w:val="Paraststabulai"/>
            </w:pPr>
            <w:r>
              <w:t>Jā</w:t>
            </w:r>
          </w:p>
        </w:tc>
        <w:tc>
          <w:tcPr>
            <w:tcW w:w="5498" w:type="dxa"/>
          </w:tcPr>
          <w:p w14:paraId="171D3E7D" w14:textId="77777777" w:rsidR="00AB41CD" w:rsidRDefault="00AB41CD" w:rsidP="00A5771A">
            <w:pPr>
              <w:pStyle w:val="Paraststabulai"/>
            </w:pPr>
            <w:r>
              <w:t xml:space="preserve">Maksimālais iespējamais nepieciešamais ierakstu (biļešu) skaits atbildes apakšstruktūrā Ticket[] viena talona vienā dotajā metodes izsaukumā. Respektīvi, pieprasītās biļešu “porcijas“ izmērs. </w:t>
            </w:r>
          </w:p>
          <w:p w14:paraId="57F31015" w14:textId="77777777" w:rsidR="00AB41CD" w:rsidRPr="00DD2914" w:rsidRDefault="00AB41CD" w:rsidP="00A5771A">
            <w:pPr>
              <w:pStyle w:val="Paraststabulai"/>
            </w:pPr>
            <w:r>
              <w:t>Vērtība nedrīkst būt lielāka par 1000.</w:t>
            </w:r>
          </w:p>
        </w:tc>
      </w:tr>
      <w:tr w:rsidR="00AB41CD" w:rsidRPr="00DD2914" w14:paraId="28397C00" w14:textId="77777777" w:rsidTr="00AB41CD">
        <w:trPr>
          <w:trHeight w:val="300"/>
        </w:trPr>
        <w:tc>
          <w:tcPr>
            <w:tcW w:w="1281" w:type="dxa"/>
          </w:tcPr>
          <w:p w14:paraId="4497906A" w14:textId="77777777" w:rsidR="00AB41CD" w:rsidRDefault="00AB41CD" w:rsidP="00A5771A">
            <w:pPr>
              <w:pStyle w:val="Paraststabulai"/>
            </w:pPr>
            <w:r>
              <w:t>Offset</w:t>
            </w:r>
          </w:p>
        </w:tc>
        <w:tc>
          <w:tcPr>
            <w:tcW w:w="1276" w:type="dxa"/>
          </w:tcPr>
          <w:p w14:paraId="058C15A4" w14:textId="77777777" w:rsidR="00AB41CD" w:rsidRDefault="00AB41CD" w:rsidP="00A5771A">
            <w:pPr>
              <w:pStyle w:val="Paraststabulai"/>
            </w:pPr>
            <w:r>
              <w:t>0</w:t>
            </w:r>
          </w:p>
        </w:tc>
        <w:tc>
          <w:tcPr>
            <w:tcW w:w="1134" w:type="dxa"/>
          </w:tcPr>
          <w:p w14:paraId="6A26F3F7" w14:textId="77777777" w:rsidR="00AB41CD" w:rsidRDefault="00AB41CD" w:rsidP="00A5771A">
            <w:pPr>
              <w:pStyle w:val="Paraststabulai"/>
            </w:pPr>
            <w:r>
              <w:t>Integer, formāts Int32</w:t>
            </w:r>
          </w:p>
        </w:tc>
        <w:tc>
          <w:tcPr>
            <w:tcW w:w="881" w:type="dxa"/>
          </w:tcPr>
          <w:p w14:paraId="736A3E31" w14:textId="77777777" w:rsidR="00AB41CD" w:rsidRDefault="00AB41CD" w:rsidP="00A5771A">
            <w:pPr>
              <w:pStyle w:val="Paraststabulai"/>
            </w:pPr>
            <w:r>
              <w:t>Jā</w:t>
            </w:r>
          </w:p>
        </w:tc>
        <w:tc>
          <w:tcPr>
            <w:tcW w:w="5498" w:type="dxa"/>
          </w:tcPr>
          <w:p w14:paraId="4DE0DA7B" w14:textId="69AD0720" w:rsidR="00AB41CD" w:rsidRDefault="00AB41CD" w:rsidP="00A5771A">
            <w:pPr>
              <w:pStyle w:val="Paraststabulai"/>
            </w:pPr>
            <w:r>
              <w:t xml:space="preserve">Nosaka nobīdi, </w:t>
            </w:r>
            <w:r w:rsidR="00416631">
              <w:t xml:space="preserve">kas nosaka, </w:t>
            </w:r>
            <w:r>
              <w:t>ar kuru biļeti sākot</w:t>
            </w:r>
            <w:r w:rsidR="00416631">
              <w:t>,</w:t>
            </w:r>
            <w:r w:rsidRPr="00D33685">
              <w:t xml:space="preserve"> </w:t>
            </w:r>
            <w:r>
              <w:t>veidot atbildes struktūras sarakstu:</w:t>
            </w:r>
          </w:p>
          <w:p w14:paraId="462A841D" w14:textId="77777777" w:rsidR="00AB41CD" w:rsidRDefault="00AB41CD" w:rsidP="00A5771A">
            <w:pPr>
              <w:pStyle w:val="Paraststabulai"/>
            </w:pPr>
            <w:r w:rsidRPr="004A6AE7">
              <w:rPr>
                <w:b/>
                <w:bCs/>
              </w:rPr>
              <w:t>0 – sākot ar 1. biļeti.</w:t>
            </w:r>
            <w:r>
              <w:br/>
              <w:t>Lai iegūtu datus par biļetēm no VBN, vispirms ir jāizsauc dotā metode ar šī lauka vērtību = 0. Tā rezultātā VBN serverī talonam piekārtotā pagaidu datu kopā tiks saglabātas visas biļetes, kas atbilst tālāk, zemāk, specificēto pieprasījuma lauku vērtībām. Tādu biļešu skaits var būt lielāks par pieprasījuma lauka Limit vērtību, respektīvi, netiek limitēts. Biļešu  skaitu var uzzināt no dotās metodes atbildes augšējā līmeņa struktūras  lauka Count.</w:t>
            </w:r>
          </w:p>
          <w:p w14:paraId="681B27CC" w14:textId="77777777" w:rsidR="00AB41CD" w:rsidRDefault="00AB41CD" w:rsidP="00A5771A">
            <w:pPr>
              <w:pStyle w:val="Paraststabulai"/>
            </w:pPr>
            <w:r>
              <w:t>Ja vienam un tam pašam talonam (</w:t>
            </w:r>
            <w:proofErr w:type="spellStart"/>
            <w:r>
              <w:rPr>
                <w:i/>
                <w:iCs/>
              </w:rPr>
              <w:t>token</w:t>
            </w:r>
            <w:proofErr w:type="spellEnd"/>
            <w:r>
              <w:t>) atkārtoti sekmīgi izpildīs šo metodi ar Offset = 0, iepriekš VBN serverī izveidotie pagaidu dati tiks dzēsti un to vietā izveidoti jauni, atbilstoši tālāk, zemāk, specificēto pieprasījuma lauku vērtībām.</w:t>
            </w:r>
          </w:p>
          <w:p w14:paraId="0F785E6A" w14:textId="77777777" w:rsidR="00137CAE" w:rsidRPr="004A6AE7" w:rsidRDefault="00137CAE" w:rsidP="00A5771A">
            <w:pPr>
              <w:pStyle w:val="Paraststabulai"/>
            </w:pPr>
          </w:p>
          <w:p w14:paraId="74D2A016" w14:textId="42237E26" w:rsidR="00AB41CD" w:rsidRDefault="00AB41CD" w:rsidP="00A5771A">
            <w:pPr>
              <w:pStyle w:val="Paraststabulai"/>
            </w:pPr>
            <w:r w:rsidRPr="004A6AE7">
              <w:rPr>
                <w:b/>
                <w:bCs/>
              </w:rPr>
              <w:t>Norādot vērtību lielāku par 0</w:t>
            </w:r>
            <w:r>
              <w:t xml:space="preserve">, netiks izsaukta aktuālo biļešu datu atlase no VBN, </w:t>
            </w:r>
            <w:r w:rsidR="00137CAE">
              <w:t>ja atbilstošajam talonam jau eksistē</w:t>
            </w:r>
            <w:r>
              <w:t xml:space="preserve"> pagaidu dati, kurus VBN server</w:t>
            </w:r>
            <w:r w:rsidR="00137CAE">
              <w:t>ī</w:t>
            </w:r>
            <w:r>
              <w:t xml:space="preserve"> sagatavoja iepriekš metodes izsaukums ar Offset = 0. Respektīvi</w:t>
            </w:r>
            <w:r w:rsidR="00137CAE">
              <w:t>,</w:t>
            </w:r>
            <w:r w:rsidR="00B543F1">
              <w:t xml:space="preserve"> ja</w:t>
            </w:r>
            <w:r w:rsidR="00137CAE">
              <w:t xml:space="preserve"> lauka vērtīb</w:t>
            </w:r>
            <w:r w:rsidR="00B543F1">
              <w:t>a ir</w:t>
            </w:r>
            <w:r>
              <w:t>:</w:t>
            </w:r>
          </w:p>
          <w:p w14:paraId="4F546A2C" w14:textId="77777777" w:rsidR="00AB41CD" w:rsidRDefault="00AB41CD" w:rsidP="00A5771A">
            <w:pPr>
              <w:pStyle w:val="Paraststabulai"/>
            </w:pPr>
            <w:r>
              <w:t>1 – atgriež biļetes no pagaidu datiem, sākot ar 2. biļeti, ignorējot tālāk, zemāk, specificēto pieprasījuma lauku vērtības;</w:t>
            </w:r>
          </w:p>
          <w:p w14:paraId="22922BA5" w14:textId="77777777" w:rsidR="00B543F1" w:rsidRDefault="00AB41CD" w:rsidP="00A5771A">
            <w:pPr>
              <w:pStyle w:val="Paraststabulai"/>
            </w:pPr>
            <w:r>
              <w:t>2 – atgriež biļetes no pagaidu datiem, sākot ar 3. biļeti, ignorējot tālāk, zemāk, specificēto pieprasījuma lauku vērtības</w:t>
            </w:r>
            <w:r w:rsidR="00B543F1">
              <w:t>;</w:t>
            </w:r>
          </w:p>
          <w:p w14:paraId="7479EF53" w14:textId="6C6EC44F" w:rsidR="00AB41CD" w:rsidRDefault="00B543F1" w:rsidP="00A5771A">
            <w:pPr>
              <w:pStyle w:val="Paraststabulai"/>
            </w:pPr>
            <w:r>
              <w:t>U</w:t>
            </w:r>
            <w:r w:rsidR="00AB41CD">
              <w:t>.t.t.</w:t>
            </w:r>
          </w:p>
          <w:p w14:paraId="3329779C" w14:textId="6F33EA9C" w:rsidR="00137CAE" w:rsidRDefault="00137CAE" w:rsidP="00137CAE">
            <w:pPr>
              <w:pStyle w:val="Paraststabulai"/>
            </w:pPr>
            <w:r>
              <w:t xml:space="preserve">Bet, ja talonam pagaidu dati VBN serverī neeksistē, tad metode sagatavo pagaidu datus, </w:t>
            </w:r>
            <w:r w:rsidR="00B543F1">
              <w:t xml:space="preserve">analoģiski </w:t>
            </w:r>
            <w:r>
              <w:t>kā aprakstīts iepriekš par dotā lauka vērtību 0, ņemot vērā</w:t>
            </w:r>
            <w:r w:rsidR="00B543F1">
              <w:t xml:space="preserve"> pārējo</w:t>
            </w:r>
            <w:r>
              <w:t xml:space="preserve"> zemāk specificēto lauku vērtības, taču atbildē atgriež ierakstus, jau ņemot vērā Offset vērtību, respektīvi, ar nobīdi.</w:t>
            </w:r>
          </w:p>
          <w:p w14:paraId="11FC4CDC" w14:textId="77777777" w:rsidR="00171004" w:rsidRDefault="00171004" w:rsidP="00137CAE">
            <w:pPr>
              <w:pStyle w:val="Paraststabulai"/>
            </w:pPr>
          </w:p>
          <w:p w14:paraId="0383F342" w14:textId="3C7182F5" w:rsidR="00AB41CD" w:rsidRPr="00B543F1" w:rsidRDefault="00AB41CD" w:rsidP="00A5771A">
            <w:pPr>
              <w:pStyle w:val="Paraststabulai"/>
              <w:rPr>
                <w:b/>
                <w:bCs/>
              </w:rPr>
            </w:pPr>
            <w:r w:rsidRPr="00B543F1">
              <w:rPr>
                <w:b/>
                <w:bCs/>
              </w:rPr>
              <w:t>Piemērs par Limit un Offset pielietošana secīgos metodes izsaukumos, lai “nepazaudētu” biļetes</w:t>
            </w:r>
            <w:r w:rsidR="00236C92">
              <w:rPr>
                <w:b/>
                <w:bCs/>
              </w:rPr>
              <w:t xml:space="preserve"> un rekomendācija nosacījumam, kā iziet no cikla</w:t>
            </w:r>
            <w:r w:rsidRPr="00B543F1">
              <w:rPr>
                <w:b/>
                <w:bCs/>
              </w:rPr>
              <w:t xml:space="preserve">: </w:t>
            </w:r>
          </w:p>
          <w:p w14:paraId="7817CA4B" w14:textId="17F1EF34" w:rsidR="00AB41CD" w:rsidRDefault="00171004" w:rsidP="00A5771A">
            <w:pPr>
              <w:pStyle w:val="Paraststabulai"/>
            </w:pPr>
            <w:r>
              <w:t>J</w:t>
            </w:r>
            <w:r w:rsidR="00AB41CD" w:rsidRPr="004E2FB9">
              <w:t>a metode</w:t>
            </w:r>
            <w:r w:rsidR="00AB41CD">
              <w:t xml:space="preserve"> ar pieprasījuma lauku vērtībām, kā norādīts kolonā “Piemēra dati”,</w:t>
            </w:r>
            <w:r w:rsidR="00AB41CD" w:rsidRPr="004E2FB9">
              <w:t xml:space="preserve"> atbildes struktūras laukā Count atgriež vērtību 901, tad </w:t>
            </w:r>
            <w:r w:rsidR="00AB41CD">
              <w:t xml:space="preserve">pagaidu datos serverī ir sagatavots un </w:t>
            </w:r>
            <w:r w:rsidR="00AB41CD" w:rsidRPr="004E2FB9">
              <w:t>potenciāli var iegūt datus par 901 biļet</w:t>
            </w:r>
            <w:r w:rsidR="00AB41CD">
              <w:t>ēm</w:t>
            </w:r>
            <w:r w:rsidR="00AB41CD" w:rsidRPr="004E2FB9">
              <w:t xml:space="preserve">. </w:t>
            </w:r>
          </w:p>
          <w:p w14:paraId="43B89C9A" w14:textId="77777777" w:rsidR="00AB41CD" w:rsidRDefault="00AB41CD" w:rsidP="00A5771A">
            <w:pPr>
              <w:pStyle w:val="Paraststabulai"/>
            </w:pPr>
            <w:r>
              <w:t>Dodam piemēru, ar nemainīgu pieprasāmās datu porcijas izmēru = 300 biļetes porcijā:</w:t>
            </w:r>
          </w:p>
          <w:p w14:paraId="1C5C9571" w14:textId="77777777" w:rsidR="00AB41CD" w:rsidRPr="001166A5" w:rsidRDefault="00AB41CD" w:rsidP="00A5771A">
            <w:pPr>
              <w:pStyle w:val="Paraststabulai"/>
              <w:rPr>
                <w:u w:val="single"/>
              </w:rPr>
            </w:pPr>
            <w:r w:rsidRPr="001166A5">
              <w:rPr>
                <w:u w:val="single"/>
              </w:rPr>
              <w:t>Pirmajai porcijai norāda:</w:t>
            </w:r>
          </w:p>
          <w:p w14:paraId="26DDCD32" w14:textId="0CFEA3FB" w:rsidR="00AB41CD" w:rsidRDefault="00AB41CD" w:rsidP="00A5771A">
            <w:pPr>
              <w:pStyle w:val="Paraststabulai"/>
              <w:rPr>
                <w:b/>
                <w:bCs/>
              </w:rPr>
            </w:pPr>
            <w:r w:rsidRPr="00B14A23">
              <w:rPr>
                <w:b/>
                <w:bCs/>
              </w:rPr>
              <w:t>Limit = 300, Offset = 0</w:t>
            </w:r>
            <w:r w:rsidR="00416631">
              <w:rPr>
                <w:b/>
                <w:bCs/>
              </w:rPr>
              <w:t>.</w:t>
            </w:r>
          </w:p>
          <w:p w14:paraId="1C4F2484" w14:textId="7E9D1A40" w:rsidR="00416631" w:rsidRPr="00416631" w:rsidRDefault="00416631" w:rsidP="00A5771A">
            <w:pPr>
              <w:pStyle w:val="Paraststabulai"/>
            </w:pPr>
            <w:r>
              <w:t>Iegūsiet 1.-300. biļeti.</w:t>
            </w:r>
          </w:p>
          <w:p w14:paraId="2615B309" w14:textId="77777777" w:rsidR="00AB41CD" w:rsidRPr="001166A5" w:rsidRDefault="00AB41CD" w:rsidP="00A5771A">
            <w:pPr>
              <w:pStyle w:val="Paraststabulai"/>
              <w:rPr>
                <w:u w:val="single"/>
              </w:rPr>
            </w:pPr>
            <w:r w:rsidRPr="001166A5">
              <w:rPr>
                <w:u w:val="single"/>
              </w:rPr>
              <w:t>Otrajai porcijai:</w:t>
            </w:r>
          </w:p>
          <w:p w14:paraId="298218C4" w14:textId="77777777" w:rsidR="00AB41CD" w:rsidRDefault="00AB41CD" w:rsidP="00A5771A">
            <w:pPr>
              <w:pStyle w:val="Paraststabulai"/>
            </w:pPr>
            <w:r w:rsidRPr="00B14A23">
              <w:rPr>
                <w:b/>
                <w:bCs/>
              </w:rPr>
              <w:t>Limit =</w:t>
            </w:r>
            <w:r>
              <w:t xml:space="preserve"> Limit, respektīvi, </w:t>
            </w:r>
            <w:r w:rsidRPr="00901F38">
              <w:rPr>
                <w:b/>
                <w:bCs/>
              </w:rPr>
              <w:t>300</w:t>
            </w:r>
            <w:r>
              <w:t>;</w:t>
            </w:r>
          </w:p>
          <w:p w14:paraId="7EFCEF64" w14:textId="77777777" w:rsidR="00AB41CD" w:rsidRDefault="00AB41CD" w:rsidP="00A5771A">
            <w:pPr>
              <w:pStyle w:val="Paraststabulai"/>
            </w:pPr>
            <w:r w:rsidRPr="00B14A23">
              <w:rPr>
                <w:b/>
                <w:bCs/>
              </w:rPr>
              <w:t>Offset =</w:t>
            </w:r>
            <w:r>
              <w:t xml:space="preserve"> iepriekšējais </w:t>
            </w:r>
            <w:proofErr w:type="spellStart"/>
            <w:r>
              <w:t>Offset+Limit</w:t>
            </w:r>
            <w:proofErr w:type="spellEnd"/>
            <w:r>
              <w:t>, respektīvi, 0+300=</w:t>
            </w:r>
            <w:r w:rsidRPr="00901F38">
              <w:rPr>
                <w:b/>
                <w:bCs/>
              </w:rPr>
              <w:t>300</w:t>
            </w:r>
            <w:r>
              <w:t>.</w:t>
            </w:r>
          </w:p>
          <w:p w14:paraId="18653799" w14:textId="5C168D25" w:rsidR="00416631" w:rsidRDefault="00416631" w:rsidP="00A5771A">
            <w:pPr>
              <w:pStyle w:val="Paraststabulai"/>
            </w:pPr>
            <w:r>
              <w:t>Iegūsiet 301.-600. biļeti</w:t>
            </w:r>
          </w:p>
          <w:p w14:paraId="4878C783" w14:textId="77777777" w:rsidR="00AB41CD" w:rsidRPr="001166A5" w:rsidRDefault="00AB41CD" w:rsidP="00A5771A">
            <w:pPr>
              <w:pStyle w:val="Paraststabulai"/>
              <w:rPr>
                <w:u w:val="single"/>
              </w:rPr>
            </w:pPr>
            <w:r w:rsidRPr="001166A5">
              <w:rPr>
                <w:u w:val="single"/>
              </w:rPr>
              <w:t>Trešajai porcijai:</w:t>
            </w:r>
          </w:p>
          <w:p w14:paraId="5C8AD3EA" w14:textId="77777777" w:rsidR="00AB41CD" w:rsidRDefault="00AB41CD" w:rsidP="00A5771A">
            <w:pPr>
              <w:pStyle w:val="Paraststabulai"/>
            </w:pPr>
            <w:r w:rsidRPr="00B14A23">
              <w:rPr>
                <w:b/>
                <w:bCs/>
              </w:rPr>
              <w:t>Limit =</w:t>
            </w:r>
            <w:r>
              <w:t xml:space="preserve"> Limit, respektīvi, </w:t>
            </w:r>
            <w:r w:rsidRPr="00901F38">
              <w:rPr>
                <w:b/>
                <w:bCs/>
              </w:rPr>
              <w:t>300</w:t>
            </w:r>
            <w:r>
              <w:t>;</w:t>
            </w:r>
          </w:p>
          <w:p w14:paraId="54F0A45A" w14:textId="77777777" w:rsidR="00AB41CD" w:rsidRDefault="00AB41CD" w:rsidP="00A5771A">
            <w:pPr>
              <w:pStyle w:val="Paraststabulai"/>
            </w:pPr>
            <w:r w:rsidRPr="00B14A23">
              <w:rPr>
                <w:b/>
                <w:bCs/>
              </w:rPr>
              <w:t>Offset =</w:t>
            </w:r>
            <w:r>
              <w:t xml:space="preserve"> iepriekšējais </w:t>
            </w:r>
            <w:proofErr w:type="spellStart"/>
            <w:r>
              <w:t>Offset+Limit</w:t>
            </w:r>
            <w:proofErr w:type="spellEnd"/>
            <w:r>
              <w:t>, respektīvi, 300+300=</w:t>
            </w:r>
            <w:r w:rsidRPr="00901F38">
              <w:rPr>
                <w:b/>
                <w:bCs/>
              </w:rPr>
              <w:t>600</w:t>
            </w:r>
            <w:r>
              <w:t>.</w:t>
            </w:r>
          </w:p>
          <w:p w14:paraId="542FEF34" w14:textId="0A8CDDC8" w:rsidR="00416631" w:rsidRDefault="00416631" w:rsidP="00A5771A">
            <w:pPr>
              <w:pStyle w:val="Paraststabulai"/>
            </w:pPr>
            <w:r>
              <w:t>Iegūsiet 601.-900. biļeti.</w:t>
            </w:r>
          </w:p>
          <w:p w14:paraId="2EDE0390" w14:textId="77777777" w:rsidR="00AB41CD" w:rsidRDefault="00AB41CD" w:rsidP="00A5771A">
            <w:pPr>
              <w:pStyle w:val="Paraststabulai"/>
            </w:pPr>
            <w:r w:rsidRPr="001166A5">
              <w:rPr>
                <w:u w:val="single"/>
              </w:rPr>
              <w:t>Ceturtajai, nepilnajai, porcijai</w:t>
            </w:r>
            <w:r>
              <w:t xml:space="preserve">, kas </w:t>
            </w:r>
            <w:r w:rsidRPr="00720C88">
              <w:rPr>
                <w:b/>
                <w:bCs/>
              </w:rPr>
              <w:t>atgriezīs tikai vienu, pēdējo, 901. biļeti</w:t>
            </w:r>
            <w:r>
              <w:t>:</w:t>
            </w:r>
          </w:p>
          <w:p w14:paraId="163B7040" w14:textId="77777777" w:rsidR="00AB41CD" w:rsidRDefault="00AB41CD" w:rsidP="00A5771A">
            <w:pPr>
              <w:pStyle w:val="Paraststabulai"/>
            </w:pPr>
            <w:r w:rsidRPr="00B14A23">
              <w:rPr>
                <w:b/>
                <w:bCs/>
              </w:rPr>
              <w:t>Limit =</w:t>
            </w:r>
            <w:r>
              <w:t xml:space="preserve"> Limit, respektīvi, </w:t>
            </w:r>
            <w:r w:rsidRPr="00901F38">
              <w:rPr>
                <w:b/>
                <w:bCs/>
              </w:rPr>
              <w:t>300</w:t>
            </w:r>
            <w:r>
              <w:t>;</w:t>
            </w:r>
          </w:p>
          <w:p w14:paraId="72358C4B" w14:textId="77777777" w:rsidR="00AB41CD" w:rsidRDefault="00AB41CD" w:rsidP="00A5771A">
            <w:pPr>
              <w:pStyle w:val="Paraststabulai"/>
              <w:rPr>
                <w:b/>
                <w:bCs/>
              </w:rPr>
            </w:pPr>
            <w:r w:rsidRPr="00B14A23">
              <w:rPr>
                <w:b/>
                <w:bCs/>
              </w:rPr>
              <w:t>Offset =</w:t>
            </w:r>
            <w:r>
              <w:t xml:space="preserve"> iepriekšējais </w:t>
            </w:r>
            <w:proofErr w:type="spellStart"/>
            <w:r>
              <w:t>Offset+Limit</w:t>
            </w:r>
            <w:proofErr w:type="spellEnd"/>
            <w:r>
              <w:t>, respektīvi, 600+300=</w:t>
            </w:r>
            <w:r w:rsidRPr="00901F38">
              <w:rPr>
                <w:b/>
                <w:bCs/>
              </w:rPr>
              <w:t>900</w:t>
            </w:r>
            <w:r w:rsidR="00416631">
              <w:rPr>
                <w:b/>
                <w:bCs/>
              </w:rPr>
              <w:t>.</w:t>
            </w:r>
          </w:p>
          <w:p w14:paraId="0B3E960D" w14:textId="77777777" w:rsidR="00416631" w:rsidRDefault="00416631" w:rsidP="00A5771A">
            <w:pPr>
              <w:pStyle w:val="Paraststabulai"/>
            </w:pPr>
            <w:r>
              <w:t>Iegūsiet 901., pēdējo, biļeti.</w:t>
            </w:r>
          </w:p>
          <w:p w14:paraId="014DFEED" w14:textId="33F63BB2" w:rsidR="00236C92" w:rsidRPr="00236C92" w:rsidRDefault="00236C92" w:rsidP="00A5771A">
            <w:pPr>
              <w:pStyle w:val="Paraststabulai"/>
              <w:rPr>
                <w:b/>
                <w:bCs/>
              </w:rPr>
            </w:pPr>
            <w:r w:rsidRPr="00236C92">
              <w:rPr>
                <w:b/>
                <w:bCs/>
              </w:rPr>
              <w:t xml:space="preserve">Atbildē </w:t>
            </w:r>
            <w:proofErr w:type="spellStart"/>
            <w:r w:rsidRPr="00236C92">
              <w:rPr>
                <w:b/>
                <w:bCs/>
              </w:rPr>
              <w:t>Limit+Offset</w:t>
            </w:r>
            <w:proofErr w:type="spellEnd"/>
            <w:r w:rsidRPr="00236C92">
              <w:rPr>
                <w:b/>
                <w:bCs/>
              </w:rPr>
              <w:t xml:space="preserve"> lielāks vai vienāds ar Count (300+900 &gt;=901), tāpēc izejam no cikla</w:t>
            </w:r>
            <w:r>
              <w:rPr>
                <w:b/>
                <w:bCs/>
              </w:rPr>
              <w:t>.</w:t>
            </w:r>
          </w:p>
        </w:tc>
      </w:tr>
    </w:tbl>
    <w:p w14:paraId="4056E4CB" w14:textId="77777777" w:rsidR="00AB41CD" w:rsidRPr="00F17EA3" w:rsidRDefault="00AB41CD" w:rsidP="00AB41CD">
      <w:r>
        <w:lastRenderedPageBreak/>
        <w:t>Lauki, kas nosaka biļešu datu atlasi no VBN pamattabulām izsniegšanai dotās metodes atbildē:</w:t>
      </w:r>
    </w:p>
    <w:tbl>
      <w:tblPr>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2150"/>
        <w:gridCol w:w="1097"/>
        <w:gridCol w:w="945"/>
        <w:gridCol w:w="3731"/>
      </w:tblGrid>
      <w:tr w:rsidR="00953E04" w:rsidRPr="004706EC" w14:paraId="769F5A88" w14:textId="77777777" w:rsidTr="00953E04">
        <w:trPr>
          <w:trHeight w:val="396"/>
        </w:trPr>
        <w:tc>
          <w:tcPr>
            <w:tcW w:w="2549" w:type="dxa"/>
            <w:shd w:val="clear" w:color="auto" w:fill="CCC0D9" w:themeFill="accent4" w:themeFillTint="66"/>
            <w:hideMark/>
          </w:tcPr>
          <w:p w14:paraId="60940816" w14:textId="77777777" w:rsidR="00AB41CD" w:rsidRPr="004706EC" w:rsidRDefault="00AB41CD" w:rsidP="00A5771A">
            <w:pPr>
              <w:pStyle w:val="Paraststabulai"/>
            </w:pPr>
            <w:r w:rsidRPr="004706EC">
              <w:t>Lauks</w:t>
            </w:r>
          </w:p>
        </w:tc>
        <w:tc>
          <w:tcPr>
            <w:tcW w:w="2154" w:type="dxa"/>
            <w:shd w:val="clear" w:color="auto" w:fill="CCC0D9" w:themeFill="accent4" w:themeFillTint="66"/>
            <w:hideMark/>
          </w:tcPr>
          <w:p w14:paraId="2A072F53" w14:textId="77777777" w:rsidR="00AB41CD" w:rsidRPr="004706EC" w:rsidRDefault="00AB41CD" w:rsidP="00A5771A">
            <w:pPr>
              <w:pStyle w:val="Paraststabulai"/>
            </w:pPr>
            <w:r w:rsidRPr="004706EC">
              <w:t>Piemēra dati</w:t>
            </w:r>
          </w:p>
        </w:tc>
        <w:tc>
          <w:tcPr>
            <w:tcW w:w="1114" w:type="dxa"/>
            <w:shd w:val="clear" w:color="auto" w:fill="CCC0D9" w:themeFill="accent4" w:themeFillTint="66"/>
            <w:hideMark/>
          </w:tcPr>
          <w:p w14:paraId="70AF5C3D" w14:textId="77777777" w:rsidR="00AB41CD" w:rsidRPr="004706EC" w:rsidRDefault="00AB41CD" w:rsidP="00A5771A">
            <w:pPr>
              <w:pStyle w:val="Paraststabulai"/>
            </w:pPr>
            <w:r w:rsidRPr="004706EC">
              <w:t>Datu tips</w:t>
            </w:r>
          </w:p>
        </w:tc>
        <w:tc>
          <w:tcPr>
            <w:tcW w:w="992" w:type="dxa"/>
            <w:shd w:val="clear" w:color="auto" w:fill="CCC0D9" w:themeFill="accent4" w:themeFillTint="66"/>
          </w:tcPr>
          <w:p w14:paraId="12728F3E" w14:textId="77777777" w:rsidR="00AB41CD" w:rsidRPr="004706EC" w:rsidRDefault="00AB41CD" w:rsidP="00A5771A">
            <w:pPr>
              <w:pStyle w:val="Paraststabulai"/>
            </w:pPr>
            <w:r>
              <w:t>Obligāts</w:t>
            </w:r>
          </w:p>
        </w:tc>
        <w:tc>
          <w:tcPr>
            <w:tcW w:w="5024" w:type="dxa"/>
            <w:shd w:val="clear" w:color="auto" w:fill="CCC0D9" w:themeFill="accent4" w:themeFillTint="66"/>
            <w:hideMark/>
          </w:tcPr>
          <w:p w14:paraId="4FEDF365" w14:textId="77777777" w:rsidR="00AB41CD" w:rsidRPr="004706EC" w:rsidRDefault="00AB41CD" w:rsidP="00A5771A">
            <w:pPr>
              <w:pStyle w:val="Paraststabulai"/>
            </w:pPr>
            <w:r>
              <w:t>Apraksts</w:t>
            </w:r>
          </w:p>
        </w:tc>
      </w:tr>
      <w:tr w:rsidR="00953E04" w:rsidRPr="00DD2914" w14:paraId="4A78F0F5" w14:textId="77777777" w:rsidTr="00953E04">
        <w:trPr>
          <w:trHeight w:val="300"/>
        </w:trPr>
        <w:tc>
          <w:tcPr>
            <w:tcW w:w="2549" w:type="dxa"/>
          </w:tcPr>
          <w:p w14:paraId="5A610260" w14:textId="77777777" w:rsidR="00AB41CD" w:rsidRPr="00DD2914" w:rsidRDefault="00AB41CD" w:rsidP="00A5771A">
            <w:pPr>
              <w:pStyle w:val="Paraststabulai"/>
            </w:pPr>
            <w:r>
              <w:t>IntendedDate</w:t>
            </w:r>
          </w:p>
        </w:tc>
        <w:tc>
          <w:tcPr>
            <w:tcW w:w="2154" w:type="dxa"/>
          </w:tcPr>
          <w:p w14:paraId="56A4F72A" w14:textId="77777777" w:rsidR="00AB41CD" w:rsidRPr="00DD2914" w:rsidRDefault="00AB41CD" w:rsidP="00A5771A">
            <w:pPr>
              <w:pStyle w:val="Paraststabulai"/>
              <w:rPr>
                <w:lang w:eastAsia="lv-LV"/>
              </w:rPr>
            </w:pPr>
            <w:r>
              <w:t>2024-12-31</w:t>
            </w:r>
          </w:p>
        </w:tc>
        <w:tc>
          <w:tcPr>
            <w:tcW w:w="1114" w:type="dxa"/>
          </w:tcPr>
          <w:p w14:paraId="11AADB61" w14:textId="77777777" w:rsidR="00AB41CD" w:rsidRPr="00DD2914" w:rsidRDefault="00AB41CD" w:rsidP="00A5771A">
            <w:pPr>
              <w:pStyle w:val="Paraststabulai"/>
              <w:rPr>
                <w:lang w:eastAsia="lv-LV"/>
              </w:rPr>
            </w:pPr>
            <w:r>
              <w:t>Date</w:t>
            </w:r>
          </w:p>
        </w:tc>
        <w:tc>
          <w:tcPr>
            <w:tcW w:w="992" w:type="dxa"/>
          </w:tcPr>
          <w:p w14:paraId="62AED8E6" w14:textId="77777777" w:rsidR="00AB41CD" w:rsidRDefault="00AB41CD" w:rsidP="00A5771A">
            <w:pPr>
              <w:pStyle w:val="Paraststabulai"/>
            </w:pPr>
            <w:r>
              <w:t>Jā</w:t>
            </w:r>
          </w:p>
        </w:tc>
        <w:tc>
          <w:tcPr>
            <w:tcW w:w="5024" w:type="dxa"/>
          </w:tcPr>
          <w:p w14:paraId="68C3E664" w14:textId="77777777" w:rsidR="00AB41CD" w:rsidRDefault="00AB41CD" w:rsidP="00A5771A">
            <w:pPr>
              <w:pStyle w:val="Paraststabulai"/>
            </w:pPr>
            <w:r>
              <w:t>Atlasāmo biļešu derīguma datums.</w:t>
            </w:r>
          </w:p>
          <w:p w14:paraId="3E6A6751" w14:textId="49B90FE0" w:rsidR="00AB41CD" w:rsidRDefault="00AB41CD" w:rsidP="00A5771A">
            <w:pPr>
              <w:pStyle w:val="Paraststabulai"/>
            </w:pPr>
            <w:r>
              <w:t xml:space="preserve">No reisu skatupunkta </w:t>
            </w:r>
            <w:r w:rsidR="00171004">
              <w:t>lauka vērtība</w:t>
            </w:r>
            <w:r>
              <w:t xml:space="preserve"> atbilst reisa atiešana</w:t>
            </w:r>
            <w:r w:rsidR="00171004">
              <w:t>s datumam</w:t>
            </w:r>
            <w:r>
              <w:t xml:space="preserve"> no pirmās pieturas </w:t>
            </w:r>
            <w:r w:rsidR="00171004">
              <w:t xml:space="preserve">saskaņā ar </w:t>
            </w:r>
            <w:r>
              <w:t>plānot</w:t>
            </w:r>
            <w:r w:rsidR="00171004">
              <w:t>o</w:t>
            </w:r>
            <w:r>
              <w:t xml:space="preserve"> kustību sarakst</w:t>
            </w:r>
            <w:r w:rsidR="00171004">
              <w:t>u</w:t>
            </w:r>
            <w:r>
              <w:t>.</w:t>
            </w:r>
          </w:p>
          <w:p w14:paraId="130A51DD" w14:textId="77409EB9" w:rsidR="00AB41CD" w:rsidRPr="00953E04" w:rsidRDefault="00AB41CD" w:rsidP="00A5771A">
            <w:pPr>
              <w:pStyle w:val="Paraststabulai"/>
              <w:rPr>
                <w:b/>
                <w:bCs/>
              </w:rPr>
            </w:pPr>
            <w:r w:rsidRPr="00953E04">
              <w:rPr>
                <w:b/>
                <w:bCs/>
              </w:rPr>
              <w:t xml:space="preserve">Metode pielieto lauka vērtību tikai tad, ja </w:t>
            </w:r>
            <w:r w:rsidR="00671D72" w:rsidRPr="00953E04">
              <w:rPr>
                <w:b/>
                <w:bCs/>
              </w:rPr>
              <w:t xml:space="preserve">talonam VBN serverī </w:t>
            </w:r>
            <w:r w:rsidR="00B42DF5" w:rsidRPr="00953E04">
              <w:rPr>
                <w:b/>
                <w:bCs/>
              </w:rPr>
              <w:t xml:space="preserve">vispār </w:t>
            </w:r>
            <w:r w:rsidR="00671D72" w:rsidRPr="00953E04">
              <w:rPr>
                <w:b/>
                <w:bCs/>
              </w:rPr>
              <w:t>neeksistē pagaidu dati vai Offset vērtība norādīta 0</w:t>
            </w:r>
            <w:r w:rsidRPr="00953E04">
              <w:rPr>
                <w:b/>
                <w:bCs/>
              </w:rPr>
              <w:t>.</w:t>
            </w:r>
          </w:p>
          <w:p w14:paraId="0DF3510C" w14:textId="3A3078BE" w:rsidR="00AB41CD" w:rsidRPr="00DD2914" w:rsidRDefault="00171004" w:rsidP="00A5771A">
            <w:pPr>
              <w:pStyle w:val="Paraststabulai"/>
            </w:pPr>
            <w:r>
              <w:t>Tā kā</w:t>
            </w:r>
            <w:r w:rsidR="00AB41CD">
              <w:t xml:space="preserve"> lauka vērtība ir obligāta, atbildes datu kopums ir ierobežots uz vienā datumā derīgām biļetēm. Lai iegūtu biļešu datus vienlaicīgi par diviem datumiem, nodrošinot jaunāko biļešu informāciju</w:t>
            </w:r>
            <w:r>
              <w:t xml:space="preserve"> reisiem, kuri sākas</w:t>
            </w:r>
            <w:r w:rsidR="00AB41CD">
              <w:t xml:space="preserve"> </w:t>
            </w:r>
            <w:r>
              <w:t xml:space="preserve">gan </w:t>
            </w:r>
            <w:r w:rsidR="00AB41CD">
              <w:t>pirms</w:t>
            </w:r>
            <w:r>
              <w:t>, gan</w:t>
            </w:r>
            <w:r w:rsidR="00AB41CD">
              <w:t xml:space="preserve"> pēc pusnakts, jāizmanto divi dažādi taloni, </w:t>
            </w:r>
            <w:r w:rsidR="00AB41CD">
              <w:lastRenderedPageBreak/>
              <w:t xml:space="preserve">katram no tiem </w:t>
            </w:r>
            <w:r>
              <w:t>izsaucot</w:t>
            </w:r>
            <w:r w:rsidR="00AB41CD">
              <w:t xml:space="preserve"> metodi ar savu datumu</w:t>
            </w:r>
          </w:p>
        </w:tc>
      </w:tr>
      <w:tr w:rsidR="00953E04" w:rsidRPr="00DD2914" w14:paraId="4847A5E4" w14:textId="77777777" w:rsidTr="00953E04">
        <w:trPr>
          <w:trHeight w:val="300"/>
        </w:trPr>
        <w:tc>
          <w:tcPr>
            <w:tcW w:w="2549" w:type="dxa"/>
          </w:tcPr>
          <w:p w14:paraId="1CC0B84E" w14:textId="77777777" w:rsidR="00AB41CD" w:rsidRPr="008F3920" w:rsidRDefault="00AB41CD" w:rsidP="00A5771A">
            <w:pPr>
              <w:pStyle w:val="Paraststabulai"/>
            </w:pPr>
            <w:r>
              <w:lastRenderedPageBreak/>
              <w:t>Type</w:t>
            </w:r>
          </w:p>
        </w:tc>
        <w:tc>
          <w:tcPr>
            <w:tcW w:w="2154" w:type="dxa"/>
          </w:tcPr>
          <w:p w14:paraId="286B3EE3" w14:textId="77777777" w:rsidR="00AB41CD" w:rsidRPr="00C66951" w:rsidRDefault="00AB41CD" w:rsidP="00A5771A">
            <w:pPr>
              <w:pStyle w:val="Paraststabulai"/>
              <w:rPr>
                <w:shd w:val="clear" w:color="auto" w:fill="FFFFFF"/>
              </w:rPr>
            </w:pPr>
            <w:r>
              <w:t>T102</w:t>
            </w:r>
          </w:p>
        </w:tc>
        <w:tc>
          <w:tcPr>
            <w:tcW w:w="1114" w:type="dxa"/>
          </w:tcPr>
          <w:p w14:paraId="355846EF" w14:textId="77777777" w:rsidR="00AB41CD" w:rsidRPr="0007428C" w:rsidRDefault="00AB41CD" w:rsidP="00A5771A">
            <w:pPr>
              <w:pStyle w:val="Paraststabulai"/>
            </w:pPr>
            <w:r>
              <w:t>Varchar(4)</w:t>
            </w:r>
          </w:p>
        </w:tc>
        <w:tc>
          <w:tcPr>
            <w:tcW w:w="992" w:type="dxa"/>
          </w:tcPr>
          <w:p w14:paraId="16A608B5" w14:textId="77777777" w:rsidR="00AB41CD" w:rsidRDefault="00AB41CD" w:rsidP="00A5771A">
            <w:pPr>
              <w:pStyle w:val="Paraststabulai"/>
            </w:pPr>
            <w:r>
              <w:t>Nē</w:t>
            </w:r>
          </w:p>
        </w:tc>
        <w:tc>
          <w:tcPr>
            <w:tcW w:w="5024" w:type="dxa"/>
          </w:tcPr>
          <w:p w14:paraId="4006C383" w14:textId="6C38CE62" w:rsidR="002D0B73" w:rsidRDefault="002D0B73" w:rsidP="00A5771A">
            <w:pPr>
              <w:pStyle w:val="Paraststabulai"/>
            </w:pPr>
            <w:r>
              <w:t xml:space="preserve">Biļetes pamattips, atbilstoši servisā izmantotam klasifikatoram  </w:t>
            </w:r>
            <w:r>
              <w:fldChar w:fldCharType="begin"/>
            </w:r>
            <w:r>
              <w:instrText xml:space="preserve"> REF _Ref70673559 \r \h </w:instrText>
            </w:r>
            <w:r>
              <w:fldChar w:fldCharType="separate"/>
            </w:r>
            <w:r w:rsidR="00393DCD">
              <w:t>5.5</w:t>
            </w:r>
            <w:r>
              <w:fldChar w:fldCharType="end"/>
            </w:r>
          </w:p>
          <w:p w14:paraId="36B351A4" w14:textId="33EB8CE3" w:rsidR="00AB41CD" w:rsidRDefault="00AB41CD" w:rsidP="00A5771A">
            <w:pPr>
              <w:pStyle w:val="Paraststabulai"/>
            </w:pPr>
            <w:r w:rsidRPr="00BE0A87">
              <w:rPr>
                <w:b/>
                <w:bCs/>
              </w:rPr>
              <w:t>Piemēram, var izmantot, lai atlasītu tikai biļetes, kas nav nopirktas uz konkrētu reisu, respektīvi potenciālās biļetes.</w:t>
            </w:r>
            <w:r>
              <w:t xml:space="preserve"> Jo konkrētu reisu biļetes var saturēt specifisku informāciju, piemēram, par vagona kārtas numuru, vietas numuru u.c. un tāpēc tādu biļešu izgūšanai jāizmanto metode API-V/FlightReport, par cik šeit specificētā metode neatgriež tādus biļešu  </w:t>
            </w:r>
            <w:r w:rsidR="00D3281A">
              <w:t>atribūtus</w:t>
            </w:r>
            <w:r>
              <w:t>, tai skaitā neatgriež</w:t>
            </w:r>
            <w:r w:rsidR="00D3281A">
              <w:t xml:space="preserve"> info par</w:t>
            </w:r>
            <w:r>
              <w:t xml:space="preserve"> biļetes piederību reisam.</w:t>
            </w:r>
          </w:p>
          <w:p w14:paraId="46B4CBFB" w14:textId="12546A4B" w:rsidR="00AB41CD" w:rsidRDefault="00AB41CD" w:rsidP="00A5771A">
            <w:pPr>
              <w:pStyle w:val="Paraststabulai"/>
            </w:pPr>
            <w:r>
              <w:t>Lai atlasītu visas potenciālās biļetes, metode jāpielieto paralēli ar tik taloniem (</w:t>
            </w:r>
            <w:proofErr w:type="spellStart"/>
            <w:r>
              <w:rPr>
                <w:i/>
                <w:iCs/>
              </w:rPr>
              <w:t>token</w:t>
            </w:r>
            <w:proofErr w:type="spellEnd"/>
            <w:r>
              <w:t xml:space="preserve">), cik dažādi abonementa biļešu pamattipi ir ieviesti VBN. Uz 2024.08 tādi ir divi – T102 – cilvēka biļetei un T115 </w:t>
            </w:r>
            <w:r w:rsidR="00671D72">
              <w:t>–</w:t>
            </w:r>
            <w:r>
              <w:t xml:space="preserve"> bagāžai</w:t>
            </w:r>
            <w:r w:rsidR="00671D72">
              <w:t>.</w:t>
            </w:r>
          </w:p>
          <w:p w14:paraId="5F5435F4" w14:textId="77777777" w:rsidR="00671D72" w:rsidRDefault="00671D72" w:rsidP="00A5771A">
            <w:pPr>
              <w:pStyle w:val="Paraststabulai"/>
            </w:pPr>
          </w:p>
          <w:p w14:paraId="184FCBBC" w14:textId="5C7890E4" w:rsidR="00671D72" w:rsidRPr="00953E04" w:rsidRDefault="00671D72" w:rsidP="00A5771A">
            <w:pPr>
              <w:pStyle w:val="Paraststabulai"/>
              <w:rPr>
                <w:b/>
                <w:bCs/>
              </w:rPr>
            </w:pPr>
            <w:r w:rsidRPr="00953E04">
              <w:rPr>
                <w:b/>
                <w:bCs/>
              </w:rPr>
              <w:t xml:space="preserve">Metode pielieto lauka vērtību tikai tad, ja talonam VBN serverī </w:t>
            </w:r>
            <w:r w:rsidR="00B42DF5" w:rsidRPr="00953E04">
              <w:rPr>
                <w:b/>
                <w:bCs/>
              </w:rPr>
              <w:t xml:space="preserve">vispār </w:t>
            </w:r>
            <w:r w:rsidRPr="00953E04">
              <w:rPr>
                <w:b/>
                <w:bCs/>
              </w:rPr>
              <w:t xml:space="preserve">neeksistē </w:t>
            </w:r>
            <w:r w:rsidR="00B42DF5" w:rsidRPr="00953E04">
              <w:rPr>
                <w:b/>
                <w:bCs/>
              </w:rPr>
              <w:t xml:space="preserve">pagaidu </w:t>
            </w:r>
            <w:r w:rsidRPr="00953E04">
              <w:rPr>
                <w:b/>
                <w:bCs/>
              </w:rPr>
              <w:t>dati vai Offset vērtība norādīta 0.</w:t>
            </w:r>
          </w:p>
        </w:tc>
      </w:tr>
      <w:tr w:rsidR="00953E04" w:rsidRPr="00DD2914" w14:paraId="595763A1" w14:textId="77777777" w:rsidTr="00953E04">
        <w:trPr>
          <w:trHeight w:val="300"/>
        </w:trPr>
        <w:tc>
          <w:tcPr>
            <w:tcW w:w="2549" w:type="dxa"/>
          </w:tcPr>
          <w:p w14:paraId="7FB3F750" w14:textId="77777777" w:rsidR="00AB41CD" w:rsidRDefault="00AB41CD" w:rsidP="00A5771A">
            <w:pPr>
              <w:pStyle w:val="Paraststabulai"/>
            </w:pPr>
            <w:r w:rsidRPr="008F3920">
              <w:t>ModifiedSin</w:t>
            </w:r>
            <w:r>
              <w:t>ceTS</w:t>
            </w:r>
          </w:p>
        </w:tc>
        <w:tc>
          <w:tcPr>
            <w:tcW w:w="2154" w:type="dxa"/>
          </w:tcPr>
          <w:p w14:paraId="3623AFF3" w14:textId="77777777" w:rsidR="00AB41CD" w:rsidRDefault="00AB41CD" w:rsidP="00A5771A">
            <w:pPr>
              <w:pStyle w:val="Paraststabulai"/>
            </w:pPr>
            <w:r w:rsidRPr="00C66951">
              <w:rPr>
                <w:shd w:val="clear" w:color="auto" w:fill="FFFFFF"/>
              </w:rPr>
              <w:t>202</w:t>
            </w:r>
            <w:r>
              <w:rPr>
                <w:shd w:val="clear" w:color="auto" w:fill="FFFFFF"/>
              </w:rPr>
              <w:t>4</w:t>
            </w:r>
            <w:r w:rsidRPr="00C66951">
              <w:rPr>
                <w:shd w:val="clear" w:color="auto" w:fill="FFFFFF"/>
              </w:rPr>
              <w:t>-</w:t>
            </w:r>
            <w:r>
              <w:rPr>
                <w:shd w:val="clear" w:color="auto" w:fill="FFFFFF"/>
              </w:rPr>
              <w:t>12</w:t>
            </w:r>
            <w:r w:rsidRPr="00C66951">
              <w:rPr>
                <w:shd w:val="clear" w:color="auto" w:fill="FFFFFF"/>
              </w:rPr>
              <w:t>-</w:t>
            </w:r>
            <w:r>
              <w:rPr>
                <w:shd w:val="clear" w:color="auto" w:fill="FFFFFF"/>
              </w:rPr>
              <w:t>31</w:t>
            </w:r>
            <w:r w:rsidRPr="00C66951">
              <w:rPr>
                <w:shd w:val="clear" w:color="auto" w:fill="FFFFFF"/>
              </w:rPr>
              <w:t>T</w:t>
            </w:r>
            <w:r>
              <w:rPr>
                <w:shd w:val="clear" w:color="auto" w:fill="FFFFFF"/>
              </w:rPr>
              <w:t>1</w:t>
            </w:r>
            <w:r w:rsidRPr="00C66951">
              <w:rPr>
                <w:shd w:val="clear" w:color="auto" w:fill="FFFFFF"/>
              </w:rPr>
              <w:t>0</w:t>
            </w:r>
            <w:r>
              <w:rPr>
                <w:shd w:val="clear" w:color="auto" w:fill="FFFFFF"/>
              </w:rPr>
              <w:t>:56</w:t>
            </w:r>
            <w:r w:rsidRPr="00C66951">
              <w:rPr>
                <w:shd w:val="clear" w:color="auto" w:fill="FFFFFF"/>
              </w:rPr>
              <w:t>:</w:t>
            </w:r>
            <w:r>
              <w:rPr>
                <w:shd w:val="clear" w:color="auto" w:fill="FFFFFF"/>
              </w:rPr>
              <w:t>55.123</w:t>
            </w:r>
            <w:r w:rsidRPr="00C66951">
              <w:rPr>
                <w:shd w:val="clear" w:color="auto" w:fill="FFFFFF"/>
              </w:rPr>
              <w:t>+02:00</w:t>
            </w:r>
          </w:p>
        </w:tc>
        <w:tc>
          <w:tcPr>
            <w:tcW w:w="1114" w:type="dxa"/>
          </w:tcPr>
          <w:p w14:paraId="1221C8BC" w14:textId="77777777" w:rsidR="00AB41CD" w:rsidRDefault="00AB41CD" w:rsidP="00A5771A">
            <w:pPr>
              <w:pStyle w:val="Paraststabulai"/>
            </w:pPr>
            <w:r w:rsidRPr="0007428C">
              <w:t>Char(2</w:t>
            </w:r>
            <w:r>
              <w:t>9</w:t>
            </w:r>
            <w:r w:rsidRPr="0007428C">
              <w:t>)</w:t>
            </w:r>
          </w:p>
        </w:tc>
        <w:tc>
          <w:tcPr>
            <w:tcW w:w="992" w:type="dxa"/>
          </w:tcPr>
          <w:p w14:paraId="351E8467" w14:textId="77777777" w:rsidR="00AB41CD" w:rsidRDefault="00AB41CD" w:rsidP="00A5771A">
            <w:pPr>
              <w:pStyle w:val="Paraststabulai"/>
            </w:pPr>
            <w:r>
              <w:t>Nē</w:t>
            </w:r>
          </w:p>
        </w:tc>
        <w:tc>
          <w:tcPr>
            <w:tcW w:w="5024" w:type="dxa"/>
          </w:tcPr>
          <w:p w14:paraId="6ECA2E6B" w14:textId="77777777" w:rsidR="00AB41CD" w:rsidRDefault="00AB41CD" w:rsidP="00A5771A">
            <w:pPr>
              <w:pStyle w:val="Paraststabulai"/>
            </w:pPr>
            <w:r w:rsidRPr="00D34894">
              <w:t>Pēdējo izmaiņu datums,</w:t>
            </w:r>
            <w:r>
              <w:t xml:space="preserve"> laiks. </w:t>
            </w:r>
            <w:r w:rsidRPr="00A56D5B">
              <w:t xml:space="preserve">Ja lauks nav iekļauts vai tā vērtība ir tukša, tad </w:t>
            </w:r>
            <w:r>
              <w:t>biļešu dati tiks atlasīti pilnā apjomā</w:t>
            </w:r>
            <w:r w:rsidRPr="00A56D5B">
              <w:t xml:space="preserve"> atbilst</w:t>
            </w:r>
            <w:r>
              <w:t>oši</w:t>
            </w:r>
            <w:r w:rsidRPr="00A56D5B">
              <w:t xml:space="preserve"> pārējiem pieprasījuma laukiem</w:t>
            </w:r>
            <w:r>
              <w:t>.</w:t>
            </w:r>
          </w:p>
          <w:p w14:paraId="5D63B841" w14:textId="0037A02D" w:rsidR="00AB41CD" w:rsidRPr="005A555A" w:rsidRDefault="00AB41CD" w:rsidP="00A5771A">
            <w:pPr>
              <w:pStyle w:val="Paraststabulai"/>
              <w:rPr>
                <w:b/>
                <w:bCs/>
              </w:rPr>
            </w:pPr>
            <w:r w:rsidRPr="005A555A">
              <w:rPr>
                <w:b/>
                <w:bCs/>
              </w:rPr>
              <w:t xml:space="preserve">Metode pielieto lauka vērtību tikai tad, ja </w:t>
            </w:r>
            <w:r w:rsidR="00671D72" w:rsidRPr="00671D72">
              <w:rPr>
                <w:b/>
                <w:bCs/>
              </w:rPr>
              <w:t xml:space="preserve">talonam VBN serverī </w:t>
            </w:r>
            <w:r w:rsidR="00B42DF5">
              <w:rPr>
                <w:b/>
                <w:bCs/>
              </w:rPr>
              <w:t>v</w:t>
            </w:r>
            <w:r w:rsidR="00E70A99">
              <w:rPr>
                <w:b/>
                <w:bCs/>
              </w:rPr>
              <w:t>i</w:t>
            </w:r>
            <w:r w:rsidR="00B42DF5">
              <w:rPr>
                <w:b/>
                <w:bCs/>
              </w:rPr>
              <w:t xml:space="preserve">spār </w:t>
            </w:r>
            <w:r w:rsidR="00671D72" w:rsidRPr="00671D72">
              <w:rPr>
                <w:b/>
                <w:bCs/>
              </w:rPr>
              <w:t xml:space="preserve">neeksistē </w:t>
            </w:r>
            <w:r w:rsidR="00B42DF5">
              <w:rPr>
                <w:b/>
                <w:bCs/>
              </w:rPr>
              <w:t xml:space="preserve">pagaidu </w:t>
            </w:r>
            <w:r w:rsidR="00671D72" w:rsidRPr="00671D72">
              <w:rPr>
                <w:b/>
                <w:bCs/>
              </w:rPr>
              <w:t>dati vai Offset vērtība norādīta 0</w:t>
            </w:r>
            <w:r w:rsidRPr="005A555A">
              <w:rPr>
                <w:b/>
                <w:bCs/>
              </w:rPr>
              <w:t>.</w:t>
            </w:r>
          </w:p>
          <w:p w14:paraId="55A07958" w14:textId="77777777" w:rsidR="00AB41CD" w:rsidRDefault="00AB41CD" w:rsidP="00A5771A">
            <w:pPr>
              <w:pStyle w:val="Paraststabulai"/>
            </w:pPr>
            <w:r>
              <w:t>Lauks paredzēts biļešu datu inkrementālai pieprasīšanai, ievietojot tā vērtībā ārējās sistēmas piefiksētu laika zīmog</w:t>
            </w:r>
            <w:r>
              <w:lastRenderedPageBreak/>
              <w:t>u no iepriekšējās sekmīgās metodes izpildes.</w:t>
            </w:r>
          </w:p>
          <w:p w14:paraId="085BF5BF" w14:textId="67273F57" w:rsidR="00AB41CD" w:rsidRDefault="00AB41CD" w:rsidP="00A5771A">
            <w:pPr>
              <w:pStyle w:val="Paraststabulai"/>
            </w:pPr>
            <w:r>
              <w:t>Lauks paredzēts, lai iegūtu tikai kopš lauka vērtības izveidotās vai mainītās biļetes (ieskaitot). Biļešu atlasē tiek ņemtas vērā gan to pamatdatu, gan statusu izmaiņas – respektīvi, VBN datubāzē atlase tiek veikta gan pēc pamatdatu izveidošanas/izmaiņu laika zīmoga, gan pēc biļetes statusu žurnāla ierakstu laika zīmogiem</w:t>
            </w:r>
          </w:p>
          <w:p w14:paraId="4AEF4C85" w14:textId="77777777" w:rsidR="00AB41CD" w:rsidRDefault="00AB41CD" w:rsidP="00A5771A">
            <w:pPr>
              <w:pStyle w:val="Paraststabulai"/>
            </w:pPr>
          </w:p>
        </w:tc>
      </w:tr>
    </w:tbl>
    <w:p w14:paraId="72F41AC4" w14:textId="77777777" w:rsidR="00C20AD6" w:rsidRDefault="00C20AD6">
      <w:pPr>
        <w:jc w:val="left"/>
      </w:pPr>
      <w:r>
        <w:br w:type="page"/>
      </w:r>
    </w:p>
    <w:p w14:paraId="18A60734" w14:textId="6A07E603" w:rsidR="00712672" w:rsidRDefault="00712672" w:rsidP="00C574EC">
      <w:pPr>
        <w:pStyle w:val="Heading2"/>
      </w:pPr>
      <w:bookmarkStart w:id="109" w:name="_Toc220494801"/>
      <w:r>
        <w:lastRenderedPageBreak/>
        <w:t>Atgriezto datu struktūra</w:t>
      </w:r>
      <w:bookmarkEnd w:id="69"/>
      <w:bookmarkEnd w:id="70"/>
      <w:bookmarkEnd w:id="71"/>
      <w:bookmarkEnd w:id="72"/>
      <w:bookmarkEnd w:id="73"/>
      <w:bookmarkEnd w:id="74"/>
      <w:bookmarkEnd w:id="90"/>
      <w:r w:rsidR="00C57AB6">
        <w:t>s</w:t>
      </w:r>
      <w:bookmarkEnd w:id="109"/>
    </w:p>
    <w:p w14:paraId="5C805CEB" w14:textId="42291ABD" w:rsidR="00557207" w:rsidRPr="005D1AF4" w:rsidRDefault="00557207" w:rsidP="008B1A9D">
      <w:pPr>
        <w:pStyle w:val="Heading3"/>
      </w:pPr>
      <w:bookmarkStart w:id="110" w:name="_Toc220494802"/>
      <w:r w:rsidRPr="005D1AF4">
        <w:t>“</w:t>
      </w:r>
      <w:r>
        <w:t>GET</w:t>
      </w:r>
      <w:r w:rsidRPr="005D1AF4">
        <w:t>/API-</w:t>
      </w:r>
      <w:r>
        <w:t>V</w:t>
      </w:r>
      <w:r w:rsidRPr="005D1AF4">
        <w:t xml:space="preserve">/FlightReport” </w:t>
      </w:r>
      <w:r w:rsidR="00F37256">
        <w:t>s</w:t>
      </w:r>
      <w:r w:rsidR="00F37256" w:rsidRPr="00055DF7">
        <w:t>ervisa metode</w:t>
      </w:r>
      <w:r w:rsidR="00F37256">
        <w:t>s</w:t>
      </w:r>
      <w:r w:rsidR="00F37256" w:rsidRPr="00055DF7">
        <w:t xml:space="preserve"> </w:t>
      </w:r>
      <w:r w:rsidRPr="005D1AF4">
        <w:t>atbildes struktūra “</w:t>
      </w:r>
      <w:bookmarkStart w:id="111" w:name="_Hlk96437662"/>
      <w:proofErr w:type="spellStart"/>
      <w:r w:rsidRPr="005D1AF4">
        <w:t>FlightReportResponse</w:t>
      </w:r>
      <w:bookmarkEnd w:id="111"/>
      <w:proofErr w:type="spellEnd"/>
      <w:r w:rsidRPr="005D1AF4">
        <w:t>”</w:t>
      </w:r>
      <w:bookmarkEnd w:id="110"/>
    </w:p>
    <w:p w14:paraId="437985AD" w14:textId="5398C89D" w:rsidR="00557207" w:rsidRPr="00A54997" w:rsidRDefault="00557207" w:rsidP="00557207">
      <w:r>
        <w:t xml:space="preserve">Servisa atbildē pozitīva scenārija gadījumā tiek atgriezts </w:t>
      </w:r>
      <w:r w:rsidR="009E4273">
        <w:t xml:space="preserve">reisu izpilžu </w:t>
      </w:r>
      <w:r>
        <w:t>saraksts, kurā ir šādi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666"/>
        <w:gridCol w:w="1567"/>
        <w:gridCol w:w="3794"/>
      </w:tblGrid>
      <w:tr w:rsidR="00557207" w:rsidRPr="004706EC" w14:paraId="52A0106C" w14:textId="77777777" w:rsidTr="00F37256">
        <w:trPr>
          <w:trHeight w:val="675"/>
        </w:trPr>
        <w:tc>
          <w:tcPr>
            <w:tcW w:w="2044" w:type="dxa"/>
            <w:shd w:val="clear" w:color="auto" w:fill="CCC0D9" w:themeFill="accent4" w:themeFillTint="66"/>
            <w:hideMark/>
          </w:tcPr>
          <w:p w14:paraId="280A23AD" w14:textId="77777777" w:rsidR="00557207" w:rsidRPr="004706EC" w:rsidRDefault="00557207" w:rsidP="00AD0A76">
            <w:pPr>
              <w:pStyle w:val="Paraststabulai"/>
            </w:pPr>
            <w:r w:rsidRPr="004706EC">
              <w:t>Lauks</w:t>
            </w:r>
          </w:p>
        </w:tc>
        <w:tc>
          <w:tcPr>
            <w:tcW w:w="2666" w:type="dxa"/>
            <w:shd w:val="clear" w:color="auto" w:fill="CCC0D9" w:themeFill="accent4" w:themeFillTint="66"/>
            <w:hideMark/>
          </w:tcPr>
          <w:p w14:paraId="280777EB" w14:textId="77777777" w:rsidR="00557207" w:rsidRPr="004706EC" w:rsidRDefault="00557207" w:rsidP="00AD0A76">
            <w:pPr>
              <w:pStyle w:val="Paraststabulai"/>
            </w:pPr>
            <w:r w:rsidRPr="004706EC">
              <w:t>Piemēra dati</w:t>
            </w:r>
          </w:p>
        </w:tc>
        <w:tc>
          <w:tcPr>
            <w:tcW w:w="1567" w:type="dxa"/>
            <w:shd w:val="clear" w:color="auto" w:fill="CCC0D9" w:themeFill="accent4" w:themeFillTint="66"/>
            <w:hideMark/>
          </w:tcPr>
          <w:p w14:paraId="41904491" w14:textId="77777777" w:rsidR="00557207" w:rsidRPr="004706EC" w:rsidRDefault="00557207" w:rsidP="00AD0A76">
            <w:pPr>
              <w:pStyle w:val="Paraststabulai"/>
            </w:pPr>
            <w:r w:rsidRPr="004706EC">
              <w:t>Datu tips</w:t>
            </w:r>
          </w:p>
        </w:tc>
        <w:tc>
          <w:tcPr>
            <w:tcW w:w="3794" w:type="dxa"/>
            <w:shd w:val="clear" w:color="auto" w:fill="CCC0D9" w:themeFill="accent4" w:themeFillTint="66"/>
            <w:hideMark/>
          </w:tcPr>
          <w:p w14:paraId="56A3527B" w14:textId="5DD0D4AB" w:rsidR="00557207" w:rsidRPr="004706EC" w:rsidRDefault="00FD34BE" w:rsidP="00AD0A76">
            <w:pPr>
              <w:pStyle w:val="Paraststabulai"/>
            </w:pPr>
            <w:r>
              <w:t>Apraksts</w:t>
            </w:r>
          </w:p>
        </w:tc>
      </w:tr>
      <w:tr w:rsidR="000E2C4C" w:rsidRPr="00DD2914" w14:paraId="1780BE6B" w14:textId="77777777" w:rsidTr="00F37256">
        <w:trPr>
          <w:trHeight w:val="300"/>
        </w:trPr>
        <w:tc>
          <w:tcPr>
            <w:tcW w:w="2044" w:type="dxa"/>
          </w:tcPr>
          <w:p w14:paraId="39F6726A" w14:textId="61B1C529" w:rsidR="000E2C4C" w:rsidRDefault="00687BC9" w:rsidP="00AD0A76">
            <w:pPr>
              <w:pStyle w:val="Paraststabulai"/>
            </w:pPr>
            <w:proofErr w:type="spellStart"/>
            <w:r w:rsidRPr="00C13F7E">
              <w:t>FlightExtSysId</w:t>
            </w:r>
            <w:proofErr w:type="spellEnd"/>
          </w:p>
        </w:tc>
        <w:tc>
          <w:tcPr>
            <w:tcW w:w="2666" w:type="dxa"/>
          </w:tcPr>
          <w:p w14:paraId="3E9012CA" w14:textId="7BC16E0C" w:rsidR="000E2C4C" w:rsidRDefault="000E2C4C" w:rsidP="00AD0A76">
            <w:pPr>
              <w:pStyle w:val="Paraststabulai"/>
              <w:rPr>
                <w:shd w:val="clear" w:color="auto" w:fill="FFFFFF"/>
              </w:rPr>
            </w:pPr>
            <w:r>
              <w:rPr>
                <w:shd w:val="clear" w:color="auto" w:fill="FFFFFF"/>
              </w:rPr>
              <w:t>12345</w:t>
            </w:r>
          </w:p>
        </w:tc>
        <w:tc>
          <w:tcPr>
            <w:tcW w:w="1567" w:type="dxa"/>
          </w:tcPr>
          <w:p w14:paraId="382DB7C2" w14:textId="46A7C1BD" w:rsidR="000E2C4C" w:rsidRDefault="000E2C4C" w:rsidP="00AD0A76">
            <w:pPr>
              <w:pStyle w:val="Paraststabulai"/>
            </w:pPr>
            <w:r>
              <w:t>Int</w:t>
            </w:r>
          </w:p>
        </w:tc>
        <w:tc>
          <w:tcPr>
            <w:tcW w:w="3794" w:type="dxa"/>
          </w:tcPr>
          <w:p w14:paraId="4CEF684A" w14:textId="2CC04169" w:rsidR="000E2C4C" w:rsidRDefault="000E2C4C" w:rsidP="00AD0A76">
            <w:pPr>
              <w:pStyle w:val="Paraststabulai"/>
            </w:pPr>
            <w:r>
              <w:t xml:space="preserve">Ārējās sistēmas (pagaidām tikai STIFSS) datubāzes lauka vērtība, kas viennozīmīgi identificē reisu kopā ar tā pakārtotajām tarifu, kustības saraksta u.c. tabulām. Nepieciešams, lai vienam un tam pašam plānotam reisam (ar kopīgu maršruta numuru un reisa numuru) dažādos </w:t>
            </w:r>
            <w:r w:rsidRPr="0017177E">
              <w:t>derīguma</w:t>
            </w:r>
            <w:r>
              <w:t xml:space="preserve"> periodos nodrošinātu atšķirīgus tarifus, kustību sarakstus u.c. datus</w:t>
            </w:r>
          </w:p>
        </w:tc>
      </w:tr>
      <w:tr w:rsidR="00D9112D" w:rsidRPr="00DD2914" w14:paraId="57DA1143" w14:textId="77777777" w:rsidTr="00F37256">
        <w:trPr>
          <w:trHeight w:val="300"/>
        </w:trPr>
        <w:tc>
          <w:tcPr>
            <w:tcW w:w="2044" w:type="dxa"/>
          </w:tcPr>
          <w:p w14:paraId="1B2AD6F0" w14:textId="07BCBBC5" w:rsidR="00D9112D" w:rsidRDefault="00D9112D" w:rsidP="00AD0A76">
            <w:pPr>
              <w:pStyle w:val="Paraststabulai"/>
            </w:pPr>
            <w:r>
              <w:t>RouteNo</w:t>
            </w:r>
          </w:p>
        </w:tc>
        <w:tc>
          <w:tcPr>
            <w:tcW w:w="2666" w:type="dxa"/>
          </w:tcPr>
          <w:p w14:paraId="55846C7C" w14:textId="4AB9EF93" w:rsidR="00D9112D" w:rsidRDefault="00D9112D" w:rsidP="00AD0A76">
            <w:pPr>
              <w:pStyle w:val="Paraststabulai"/>
              <w:rPr>
                <w:shd w:val="clear" w:color="auto" w:fill="FFFFFF"/>
              </w:rPr>
            </w:pPr>
            <w:r>
              <w:rPr>
                <w:shd w:val="clear" w:color="auto" w:fill="FFFFFF"/>
              </w:rPr>
              <w:t>5002</w:t>
            </w:r>
          </w:p>
        </w:tc>
        <w:tc>
          <w:tcPr>
            <w:tcW w:w="1567" w:type="dxa"/>
          </w:tcPr>
          <w:p w14:paraId="5442ACD5" w14:textId="0ABE306D" w:rsidR="00D9112D" w:rsidRDefault="00D9112D" w:rsidP="00AD0A76">
            <w:pPr>
              <w:pStyle w:val="Paraststabulai"/>
            </w:pPr>
            <w:r>
              <w:t>Varchar(10)</w:t>
            </w:r>
          </w:p>
        </w:tc>
        <w:tc>
          <w:tcPr>
            <w:tcW w:w="3794" w:type="dxa"/>
          </w:tcPr>
          <w:p w14:paraId="1CED54C7" w14:textId="46E509FC" w:rsidR="00D9112D" w:rsidRDefault="00D9112D" w:rsidP="00AD0A76">
            <w:pPr>
              <w:pStyle w:val="Paraststabulai"/>
            </w:pPr>
            <w:r>
              <w:t>Maršruta numurs</w:t>
            </w:r>
          </w:p>
        </w:tc>
      </w:tr>
      <w:tr w:rsidR="00557207" w:rsidRPr="00DD2914" w14:paraId="1B0C31AE" w14:textId="77777777" w:rsidTr="00F37256">
        <w:trPr>
          <w:trHeight w:val="300"/>
        </w:trPr>
        <w:tc>
          <w:tcPr>
            <w:tcW w:w="2044" w:type="dxa"/>
          </w:tcPr>
          <w:p w14:paraId="61A2F3F9" w14:textId="77777777" w:rsidR="00557207" w:rsidRPr="00DD2914" w:rsidRDefault="00557207" w:rsidP="00AD0A76">
            <w:pPr>
              <w:pStyle w:val="Paraststabulai"/>
            </w:pPr>
            <w:r>
              <w:t>FlightNr</w:t>
            </w:r>
          </w:p>
        </w:tc>
        <w:tc>
          <w:tcPr>
            <w:tcW w:w="2666" w:type="dxa"/>
          </w:tcPr>
          <w:p w14:paraId="43767125" w14:textId="473757A3" w:rsidR="00557207" w:rsidRPr="00DD2914" w:rsidRDefault="00557207" w:rsidP="00AD0A76">
            <w:pPr>
              <w:pStyle w:val="Paraststabulai"/>
              <w:rPr>
                <w:lang w:eastAsia="lv-LV"/>
              </w:rPr>
            </w:pPr>
            <w:r>
              <w:rPr>
                <w:shd w:val="clear" w:color="auto" w:fill="FFFFFF"/>
              </w:rPr>
              <w:t>2</w:t>
            </w:r>
          </w:p>
        </w:tc>
        <w:tc>
          <w:tcPr>
            <w:tcW w:w="1567" w:type="dxa"/>
          </w:tcPr>
          <w:p w14:paraId="31DF828B" w14:textId="77777777" w:rsidR="00557207" w:rsidRPr="00DD2914" w:rsidRDefault="00557207" w:rsidP="00AD0A76">
            <w:pPr>
              <w:pStyle w:val="Paraststabulai"/>
              <w:rPr>
                <w:lang w:eastAsia="lv-LV"/>
              </w:rPr>
            </w:pPr>
            <w:r>
              <w:t>Varchar(10)</w:t>
            </w:r>
          </w:p>
        </w:tc>
        <w:tc>
          <w:tcPr>
            <w:tcW w:w="3794" w:type="dxa"/>
          </w:tcPr>
          <w:p w14:paraId="669FC9C3" w14:textId="77777777" w:rsidR="00557207" w:rsidRPr="00DD2914" w:rsidRDefault="00557207" w:rsidP="00AD0A76">
            <w:pPr>
              <w:pStyle w:val="Paraststabulai"/>
              <w:rPr>
                <w:lang w:eastAsia="lv-LV"/>
              </w:rPr>
            </w:pPr>
            <w:r>
              <w:t>Reisa numurs</w:t>
            </w:r>
          </w:p>
        </w:tc>
      </w:tr>
      <w:tr w:rsidR="00557207" w:rsidRPr="00DD2914" w14:paraId="31D259C7" w14:textId="77777777" w:rsidTr="00F37256">
        <w:trPr>
          <w:trHeight w:val="300"/>
        </w:trPr>
        <w:tc>
          <w:tcPr>
            <w:tcW w:w="2044" w:type="dxa"/>
          </w:tcPr>
          <w:p w14:paraId="3DDAB302" w14:textId="77777777" w:rsidR="00557207" w:rsidRDefault="00557207" w:rsidP="00AD0A76">
            <w:pPr>
              <w:pStyle w:val="Paraststabulai"/>
            </w:pPr>
            <w:r>
              <w:t>FlightName</w:t>
            </w:r>
          </w:p>
        </w:tc>
        <w:tc>
          <w:tcPr>
            <w:tcW w:w="2666" w:type="dxa"/>
          </w:tcPr>
          <w:p w14:paraId="0A12228E" w14:textId="77777777" w:rsidR="00557207" w:rsidRDefault="00557207" w:rsidP="00AD0A76">
            <w:pPr>
              <w:pStyle w:val="Paraststabulai"/>
            </w:pPr>
            <w:r w:rsidRPr="00813CF1">
              <w:t>Ludza-Gaveiki</w:t>
            </w:r>
            <w:r>
              <w:t xml:space="preserve"> (darbdienās)</w:t>
            </w:r>
          </w:p>
        </w:tc>
        <w:tc>
          <w:tcPr>
            <w:tcW w:w="1567" w:type="dxa"/>
          </w:tcPr>
          <w:p w14:paraId="74C4585B" w14:textId="77777777" w:rsidR="00557207" w:rsidRDefault="00557207" w:rsidP="00AD0A76">
            <w:pPr>
              <w:pStyle w:val="Paraststabulai"/>
            </w:pPr>
            <w:r w:rsidRPr="001D6F1C">
              <w:t>Varchar(128)</w:t>
            </w:r>
          </w:p>
        </w:tc>
        <w:tc>
          <w:tcPr>
            <w:tcW w:w="3794" w:type="dxa"/>
          </w:tcPr>
          <w:p w14:paraId="2B7E92CC" w14:textId="77777777" w:rsidR="00557207" w:rsidRDefault="00557207" w:rsidP="00AD0A76">
            <w:pPr>
              <w:pStyle w:val="Paraststabulai"/>
            </w:pPr>
            <w:r>
              <w:t>Reisa nosaukums</w:t>
            </w:r>
          </w:p>
        </w:tc>
      </w:tr>
      <w:tr w:rsidR="00557207" w:rsidRPr="00DD2914" w14:paraId="020FC00B" w14:textId="77777777" w:rsidTr="00F37256">
        <w:trPr>
          <w:trHeight w:val="300"/>
        </w:trPr>
        <w:tc>
          <w:tcPr>
            <w:tcW w:w="2044" w:type="dxa"/>
          </w:tcPr>
          <w:p w14:paraId="6DCAED93" w14:textId="77777777" w:rsidR="00557207" w:rsidRDefault="00557207" w:rsidP="00AD0A76">
            <w:pPr>
              <w:pStyle w:val="Paraststabulai"/>
            </w:pPr>
            <w:r>
              <w:t>FlightDate</w:t>
            </w:r>
          </w:p>
        </w:tc>
        <w:tc>
          <w:tcPr>
            <w:tcW w:w="2666" w:type="dxa"/>
          </w:tcPr>
          <w:p w14:paraId="1D0908C8" w14:textId="77777777" w:rsidR="00557207" w:rsidRDefault="00557207" w:rsidP="00AD0A76">
            <w:pPr>
              <w:pStyle w:val="Paraststabulai"/>
              <w:rPr>
                <w:lang w:eastAsia="lv-LV"/>
              </w:rPr>
            </w:pPr>
            <w:r>
              <w:t>2022-12-31</w:t>
            </w:r>
          </w:p>
        </w:tc>
        <w:tc>
          <w:tcPr>
            <w:tcW w:w="1567" w:type="dxa"/>
          </w:tcPr>
          <w:p w14:paraId="7EA2952D" w14:textId="77777777" w:rsidR="00557207" w:rsidRPr="00970590" w:rsidRDefault="00557207" w:rsidP="00AD0A76">
            <w:pPr>
              <w:pStyle w:val="Paraststabulai"/>
              <w:rPr>
                <w:lang w:eastAsia="lv-LV"/>
              </w:rPr>
            </w:pPr>
            <w:r>
              <w:t>Date</w:t>
            </w:r>
          </w:p>
        </w:tc>
        <w:tc>
          <w:tcPr>
            <w:tcW w:w="3794" w:type="dxa"/>
          </w:tcPr>
          <w:p w14:paraId="3E41EC37" w14:textId="77777777" w:rsidR="00557207" w:rsidRDefault="00557207" w:rsidP="00AD0A76">
            <w:pPr>
              <w:pStyle w:val="Paraststabulai"/>
              <w:rPr>
                <w:lang w:eastAsia="lv-LV"/>
              </w:rPr>
            </w:pPr>
            <w:r>
              <w:t>Reisa datums</w:t>
            </w:r>
          </w:p>
        </w:tc>
      </w:tr>
      <w:tr w:rsidR="0056004B" w:rsidRPr="00DD2914" w14:paraId="70CF1E5A" w14:textId="77777777" w:rsidTr="00F37256">
        <w:trPr>
          <w:trHeight w:val="300"/>
        </w:trPr>
        <w:tc>
          <w:tcPr>
            <w:tcW w:w="2044" w:type="dxa"/>
          </w:tcPr>
          <w:p w14:paraId="051DD5B4" w14:textId="2726112F" w:rsidR="0056004B" w:rsidRDefault="0056004B" w:rsidP="00AD0A76">
            <w:pPr>
              <w:pStyle w:val="Paraststabulai"/>
            </w:pPr>
            <w:r w:rsidRPr="00023CFA">
              <w:t>Add</w:t>
            </w:r>
            <w:r>
              <w:t>Flight</w:t>
            </w:r>
            <w:r w:rsidRPr="00023CFA">
              <w:t>OrderN</w:t>
            </w:r>
            <w:r>
              <w:t>o</w:t>
            </w:r>
          </w:p>
        </w:tc>
        <w:tc>
          <w:tcPr>
            <w:tcW w:w="2666" w:type="dxa"/>
          </w:tcPr>
          <w:p w14:paraId="649C1EA6" w14:textId="07A4A10B" w:rsidR="0056004B" w:rsidRDefault="00732ACD" w:rsidP="00AD0A76">
            <w:pPr>
              <w:pStyle w:val="Paraststabulai"/>
            </w:pPr>
            <w:r>
              <w:t>1</w:t>
            </w:r>
          </w:p>
        </w:tc>
        <w:tc>
          <w:tcPr>
            <w:tcW w:w="1567" w:type="dxa"/>
          </w:tcPr>
          <w:p w14:paraId="5450B25A" w14:textId="66A769BF" w:rsidR="0056004B" w:rsidRDefault="0056004B" w:rsidP="00AD0A76">
            <w:pPr>
              <w:pStyle w:val="Paraststabulai"/>
            </w:pPr>
            <w:r>
              <w:t>Smallint</w:t>
            </w:r>
          </w:p>
        </w:tc>
        <w:tc>
          <w:tcPr>
            <w:tcW w:w="3794" w:type="dxa"/>
          </w:tcPr>
          <w:p w14:paraId="3F90A6C5" w14:textId="77777777" w:rsidR="0056004B" w:rsidRDefault="0056004B" w:rsidP="00AD0A76">
            <w:pPr>
              <w:pStyle w:val="Paraststabulai"/>
            </w:pPr>
            <w:r>
              <w:t>Papildreisa izpildes kārtas numurs.</w:t>
            </w:r>
          </w:p>
          <w:p w14:paraId="2B5A9A00" w14:textId="77777777" w:rsidR="0056004B" w:rsidRDefault="0056004B" w:rsidP="00AD0A76">
            <w:pPr>
              <w:pStyle w:val="Paraststabulai"/>
            </w:pPr>
            <w:r>
              <w:t>Iespējamās vērtības: 0 – pieprasījums attiecas uz pamatreisu, 1-n – papildreisa kārtas numurs.</w:t>
            </w:r>
          </w:p>
          <w:p w14:paraId="4DD2C1F3" w14:textId="77777777" w:rsidR="0056004B" w:rsidRDefault="0056004B" w:rsidP="00AD0A76">
            <w:pPr>
              <w:pStyle w:val="Paraststabulai"/>
            </w:pPr>
            <w:r>
              <w:t>Lauks paredzēts, lai identificētu papildreisa izpildes un atšķirtu tās no pamatreisa izpildes, nodrošinot, ka vienā datumā reisam var būt vairāk, kā viens papildreiss. Pamatreisam un katram papildreisam ir savi atsevišķi pavadraksti.</w:t>
            </w:r>
          </w:p>
          <w:p w14:paraId="36D6FDB0" w14:textId="77777777" w:rsidR="0056004B" w:rsidRDefault="0056004B" w:rsidP="00AD0A76">
            <w:pPr>
              <w:pStyle w:val="Paraststabulai"/>
            </w:pPr>
          </w:p>
        </w:tc>
      </w:tr>
      <w:tr w:rsidR="004B5120" w:rsidRPr="00DD2914" w14:paraId="55B5CCFE" w14:textId="77777777" w:rsidTr="00F37256">
        <w:trPr>
          <w:trHeight w:val="300"/>
        </w:trPr>
        <w:tc>
          <w:tcPr>
            <w:tcW w:w="2044" w:type="dxa"/>
          </w:tcPr>
          <w:p w14:paraId="62ED4D9B" w14:textId="7DC7A589" w:rsidR="004B5120" w:rsidRDefault="004B5120" w:rsidP="00AD0A76">
            <w:pPr>
              <w:pStyle w:val="Paraststabulai"/>
            </w:pPr>
            <w:r>
              <w:t>FlightStatus</w:t>
            </w:r>
            <w:r w:rsidR="003B4D81">
              <w:t>Last</w:t>
            </w:r>
          </w:p>
        </w:tc>
        <w:tc>
          <w:tcPr>
            <w:tcW w:w="2666" w:type="dxa"/>
          </w:tcPr>
          <w:p w14:paraId="44C71EC1" w14:textId="31BDB4BA" w:rsidR="004B5120" w:rsidRDefault="00732ACD" w:rsidP="00AD0A76">
            <w:pPr>
              <w:pStyle w:val="Paraststabulai"/>
            </w:pPr>
            <w:r>
              <w:t>V101</w:t>
            </w:r>
          </w:p>
        </w:tc>
        <w:tc>
          <w:tcPr>
            <w:tcW w:w="1567" w:type="dxa"/>
          </w:tcPr>
          <w:p w14:paraId="25F3BE16" w14:textId="2521E4F7" w:rsidR="004B5120" w:rsidRDefault="004B5120" w:rsidP="00AD0A76">
            <w:pPr>
              <w:pStyle w:val="Paraststabulai"/>
            </w:pPr>
            <w:r>
              <w:t>Varchar(4)</w:t>
            </w:r>
          </w:p>
        </w:tc>
        <w:tc>
          <w:tcPr>
            <w:tcW w:w="3794" w:type="dxa"/>
          </w:tcPr>
          <w:p w14:paraId="12D02205" w14:textId="2B797ADC" w:rsidR="004B5120" w:rsidRDefault="00687BC9" w:rsidP="00AD0A76">
            <w:pPr>
              <w:pStyle w:val="Paraststabulai"/>
            </w:pPr>
            <w:r>
              <w:t xml:space="preserve">Aktuālais </w:t>
            </w:r>
            <w:r w:rsidR="00D5764D">
              <w:t>(</w:t>
            </w:r>
            <w:r>
              <w:t>pēdējais</w:t>
            </w:r>
            <w:r w:rsidR="00D5764D">
              <w:t>)</w:t>
            </w:r>
            <w:r>
              <w:t xml:space="preserve"> reisa </w:t>
            </w:r>
            <w:r w:rsidR="004B5120">
              <w:t xml:space="preserve">izpildes statuss – atbilstoši servisā izmantotam klasifikatoram </w:t>
            </w:r>
            <w:r w:rsidR="004B5120">
              <w:fldChar w:fldCharType="begin"/>
            </w:r>
            <w:r w:rsidR="004B5120">
              <w:instrText xml:space="preserve"> REF _Ref84439895 \r \h </w:instrText>
            </w:r>
            <w:r w:rsidR="004B5120">
              <w:fldChar w:fldCharType="separate"/>
            </w:r>
            <w:r w:rsidR="00393DCD">
              <w:t>5.7</w:t>
            </w:r>
            <w:r w:rsidR="004B5120">
              <w:fldChar w:fldCharType="end"/>
            </w:r>
            <w:r w:rsidR="004B5120">
              <w:t xml:space="preserve"> </w:t>
            </w:r>
          </w:p>
        </w:tc>
      </w:tr>
      <w:tr w:rsidR="00732ACD" w:rsidRPr="00DD2914" w14:paraId="7012252C" w14:textId="77777777" w:rsidTr="00F37256">
        <w:trPr>
          <w:trHeight w:val="300"/>
        </w:trPr>
        <w:tc>
          <w:tcPr>
            <w:tcW w:w="2044" w:type="dxa"/>
          </w:tcPr>
          <w:p w14:paraId="6E854DC9" w14:textId="22E50DAD" w:rsidR="00732ACD" w:rsidRDefault="00732ACD" w:rsidP="00AD0A76">
            <w:pPr>
              <w:pStyle w:val="Paraststabulai"/>
            </w:pPr>
            <w:bookmarkStart w:id="112" w:name="_Hlk96437692"/>
            <w:proofErr w:type="spellStart"/>
            <w:r>
              <w:t>FlightStatus</w:t>
            </w:r>
            <w:r w:rsidR="001A46E4">
              <w:t>Last</w:t>
            </w:r>
            <w:r>
              <w:t>Notes</w:t>
            </w:r>
            <w:bookmarkEnd w:id="112"/>
            <w:proofErr w:type="spellEnd"/>
          </w:p>
        </w:tc>
        <w:tc>
          <w:tcPr>
            <w:tcW w:w="2666" w:type="dxa"/>
          </w:tcPr>
          <w:p w14:paraId="0B06099D" w14:textId="14E5A25F" w:rsidR="00732ACD" w:rsidRPr="00FA385A" w:rsidRDefault="00732ACD" w:rsidP="00AD0A76">
            <w:pPr>
              <w:pStyle w:val="Paraststabulai"/>
            </w:pPr>
            <w:r>
              <w:t>Autobusa maiņa uzsākot reisu</w:t>
            </w:r>
          </w:p>
        </w:tc>
        <w:tc>
          <w:tcPr>
            <w:tcW w:w="1567" w:type="dxa"/>
          </w:tcPr>
          <w:p w14:paraId="01AB8D9A" w14:textId="410DC111" w:rsidR="00732ACD" w:rsidRDefault="00732ACD" w:rsidP="00AD0A76">
            <w:pPr>
              <w:pStyle w:val="Paraststabulai"/>
            </w:pPr>
            <w:r>
              <w:t>Varchar(400)</w:t>
            </w:r>
          </w:p>
        </w:tc>
        <w:tc>
          <w:tcPr>
            <w:tcW w:w="3794" w:type="dxa"/>
          </w:tcPr>
          <w:p w14:paraId="6779766A" w14:textId="7BD2A3F3" w:rsidR="00C2646D" w:rsidRDefault="00C2646D" w:rsidP="00AD0A76">
            <w:pPr>
              <w:pStyle w:val="Paraststabulai"/>
            </w:pPr>
            <w:r w:rsidRPr="00254E8C">
              <w:t>VBN programmatūras versij</w:t>
            </w:r>
            <w:r>
              <w:t>ā</w:t>
            </w:r>
            <w:r w:rsidRPr="00254E8C">
              <w:t xml:space="preserve">  v.1.1.0 2022.04.20 </w:t>
            </w:r>
            <w:r>
              <w:t>vēl n</w:t>
            </w:r>
            <w:r w:rsidR="00231F92">
              <w:t>ebija</w:t>
            </w:r>
            <w:r>
              <w:t xml:space="preserve"> iekļauts.</w:t>
            </w:r>
          </w:p>
          <w:p w14:paraId="2D63FDF3" w14:textId="50625591" w:rsidR="00732ACD" w:rsidRDefault="00732ACD" w:rsidP="00AD0A76">
            <w:pPr>
              <w:pStyle w:val="Paraststabulai"/>
            </w:pPr>
            <w:r>
              <w:t>Piezīmes VBN datubāzē glabājas pie reisa izpildes statusu ieraksta</w:t>
            </w:r>
          </w:p>
        </w:tc>
      </w:tr>
      <w:tr w:rsidR="00017841" w:rsidRPr="00DD2914" w14:paraId="629BE188" w14:textId="77777777" w:rsidTr="00F37256">
        <w:trPr>
          <w:trHeight w:val="300"/>
        </w:trPr>
        <w:tc>
          <w:tcPr>
            <w:tcW w:w="2044" w:type="dxa"/>
          </w:tcPr>
          <w:p w14:paraId="4B1E277F" w14:textId="0858F410" w:rsidR="00017841" w:rsidRDefault="00017841" w:rsidP="00AD0A76">
            <w:pPr>
              <w:pStyle w:val="Paraststabulai"/>
            </w:pPr>
            <w:proofErr w:type="spellStart"/>
            <w:r>
              <w:t>FlightStatusLastTS</w:t>
            </w:r>
            <w:proofErr w:type="spellEnd"/>
          </w:p>
        </w:tc>
        <w:tc>
          <w:tcPr>
            <w:tcW w:w="2666" w:type="dxa"/>
          </w:tcPr>
          <w:p w14:paraId="5EDE08EE" w14:textId="1D90D699" w:rsidR="00017841" w:rsidRDefault="00017841" w:rsidP="00AD0A76">
            <w:pPr>
              <w:pStyle w:val="Paraststabulai"/>
            </w:pPr>
            <w:r w:rsidRPr="00FA385A">
              <w:t>202</w:t>
            </w:r>
            <w:r>
              <w:t>2</w:t>
            </w:r>
            <w:r w:rsidRPr="00FA385A">
              <w:t>-</w:t>
            </w:r>
            <w:r>
              <w:t>12</w:t>
            </w:r>
            <w:r w:rsidRPr="00FA385A">
              <w:t>-</w:t>
            </w:r>
            <w:r w:rsidR="00007338">
              <w:t>31</w:t>
            </w:r>
            <w:r w:rsidRPr="00FA385A">
              <w:t>T</w:t>
            </w:r>
            <w:r>
              <w:t>15</w:t>
            </w:r>
            <w:r w:rsidRPr="00FA385A">
              <w:t>:59:59</w:t>
            </w:r>
            <w:r w:rsidRPr="00CE7906">
              <w:t>.987+02:00</w:t>
            </w:r>
          </w:p>
        </w:tc>
        <w:tc>
          <w:tcPr>
            <w:tcW w:w="1567" w:type="dxa"/>
          </w:tcPr>
          <w:p w14:paraId="07096B7B" w14:textId="03FE5265" w:rsidR="00017841" w:rsidRPr="00970590" w:rsidRDefault="00017841" w:rsidP="00AD0A76">
            <w:pPr>
              <w:pStyle w:val="Paraststabulai"/>
            </w:pPr>
            <w:proofErr w:type="spellStart"/>
            <w:r>
              <w:t>char</w:t>
            </w:r>
            <w:proofErr w:type="spellEnd"/>
            <w:r>
              <w:t>(29)</w:t>
            </w:r>
          </w:p>
        </w:tc>
        <w:tc>
          <w:tcPr>
            <w:tcW w:w="3794" w:type="dxa"/>
          </w:tcPr>
          <w:p w14:paraId="0F6CF912" w14:textId="28F8748D" w:rsidR="00017841" w:rsidDel="00687BC9" w:rsidRDefault="00017841" w:rsidP="00AD0A76">
            <w:pPr>
              <w:pStyle w:val="Paraststabulai"/>
              <w:rPr>
                <w:lang w:eastAsia="lv-LV"/>
              </w:rPr>
            </w:pPr>
            <w:r>
              <w:rPr>
                <w:lang w:eastAsia="lv-LV"/>
              </w:rPr>
              <w:t xml:space="preserve">Aktuālā </w:t>
            </w:r>
            <w:r w:rsidR="00D5764D">
              <w:rPr>
                <w:lang w:eastAsia="lv-LV"/>
              </w:rPr>
              <w:t>(</w:t>
            </w:r>
            <w:r>
              <w:rPr>
                <w:lang w:eastAsia="lv-LV"/>
              </w:rPr>
              <w:t>pēdējā</w:t>
            </w:r>
            <w:r w:rsidR="00D5764D">
              <w:rPr>
                <w:lang w:eastAsia="lv-LV"/>
              </w:rPr>
              <w:t>)</w:t>
            </w:r>
            <w:r>
              <w:rPr>
                <w:lang w:eastAsia="lv-LV"/>
              </w:rPr>
              <w:t xml:space="preserve"> statusa reģistrēšanas VBN-ā laika </w:t>
            </w:r>
            <w:r w:rsidRPr="00CE7906">
              <w:rPr>
                <w:lang w:eastAsia="lv-LV"/>
              </w:rPr>
              <w:t>zīmogs</w:t>
            </w:r>
            <w:r w:rsidRPr="00CE7906">
              <w:t xml:space="preserve"> ar iekļautu laika zonu un precizitāti sekundei 3 zīmes aiz komata</w:t>
            </w:r>
          </w:p>
        </w:tc>
      </w:tr>
      <w:tr w:rsidR="00557207" w:rsidRPr="00DD2914" w14:paraId="4549438D" w14:textId="77777777" w:rsidTr="00F37256">
        <w:trPr>
          <w:trHeight w:val="300"/>
        </w:trPr>
        <w:tc>
          <w:tcPr>
            <w:tcW w:w="2044" w:type="dxa"/>
          </w:tcPr>
          <w:p w14:paraId="3147131B" w14:textId="77777777" w:rsidR="00557207" w:rsidRDefault="00557207" w:rsidP="00AD0A76">
            <w:pPr>
              <w:pStyle w:val="Paraststabulai"/>
            </w:pPr>
            <w:r>
              <w:t>Ticket[]</w:t>
            </w:r>
          </w:p>
        </w:tc>
        <w:tc>
          <w:tcPr>
            <w:tcW w:w="2666" w:type="dxa"/>
          </w:tcPr>
          <w:p w14:paraId="0EB4B3A1" w14:textId="77777777" w:rsidR="00557207" w:rsidRDefault="00557207" w:rsidP="00AD0A76">
            <w:pPr>
              <w:pStyle w:val="Paraststabulai"/>
            </w:pPr>
          </w:p>
        </w:tc>
        <w:tc>
          <w:tcPr>
            <w:tcW w:w="1567" w:type="dxa"/>
          </w:tcPr>
          <w:p w14:paraId="455BD02D" w14:textId="77777777" w:rsidR="00557207" w:rsidRPr="00970590" w:rsidRDefault="00557207" w:rsidP="00AD0A76">
            <w:pPr>
              <w:pStyle w:val="Paraststabulai"/>
            </w:pPr>
          </w:p>
        </w:tc>
        <w:tc>
          <w:tcPr>
            <w:tcW w:w="3794" w:type="dxa"/>
          </w:tcPr>
          <w:p w14:paraId="6E4E1A06" w14:textId="1CE37D10" w:rsidR="00557207" w:rsidRDefault="00687BC9" w:rsidP="00AD0A76">
            <w:pPr>
              <w:pStyle w:val="Paraststabulai"/>
            </w:pPr>
            <w:r>
              <w:t>Aktuālais reisa</w:t>
            </w:r>
            <w:r w:rsidR="009E4273">
              <w:t xml:space="preserve"> izpildei piesaistīto vai reisa izpildē statusu ieguvušo</w:t>
            </w:r>
            <w:r>
              <w:t xml:space="preserve"> biļešu saraksts</w:t>
            </w:r>
            <w:r w:rsidR="00623674">
              <w:t xml:space="preserve"> </w:t>
            </w:r>
            <w:r w:rsidR="00623674">
              <w:lastRenderedPageBreak/>
              <w:t>(pilnais vai tikai izmaiņas</w:t>
            </w:r>
            <w:r w:rsidR="009E4273">
              <w:t xml:space="preserve"> kopš </w:t>
            </w:r>
            <w:r w:rsidR="00623674">
              <w:t>)</w:t>
            </w:r>
            <w:r w:rsidR="00557207">
              <w:t>.</w:t>
            </w:r>
            <w:r w:rsidR="00557207" w:rsidRPr="002F51A3">
              <w:t xml:space="preserve"> Struktūra aprakstīta [</w:t>
            </w:r>
            <w:r w:rsidR="00557207">
              <w:fldChar w:fldCharType="begin"/>
            </w:r>
            <w:r w:rsidR="00557207">
              <w:instrText xml:space="preserve"> REF _Ref70688478 \r \h </w:instrText>
            </w:r>
            <w:r w:rsidR="00557207">
              <w:fldChar w:fldCharType="separate"/>
            </w:r>
            <w:r w:rsidR="00393DCD">
              <w:t>4.2.1.1</w:t>
            </w:r>
            <w:r w:rsidR="00557207">
              <w:fldChar w:fldCharType="end"/>
            </w:r>
            <w:r w:rsidR="00557207" w:rsidRPr="002F51A3">
              <w:t>]</w:t>
            </w:r>
          </w:p>
        </w:tc>
      </w:tr>
      <w:tr w:rsidR="00687BC9" w:rsidRPr="00DD2914" w14:paraId="6FCCA08B" w14:textId="77777777" w:rsidTr="00F37256">
        <w:trPr>
          <w:trHeight w:val="300"/>
        </w:trPr>
        <w:tc>
          <w:tcPr>
            <w:tcW w:w="2044" w:type="dxa"/>
          </w:tcPr>
          <w:p w14:paraId="31AA4503" w14:textId="5D0B65F1" w:rsidR="00687BC9" w:rsidRDefault="00687BC9" w:rsidP="00AD0A76">
            <w:pPr>
              <w:pStyle w:val="Paraststabulai"/>
            </w:pPr>
            <w:r>
              <w:lastRenderedPageBreak/>
              <w:t>FlightStatusHistory[]</w:t>
            </w:r>
          </w:p>
        </w:tc>
        <w:tc>
          <w:tcPr>
            <w:tcW w:w="2666" w:type="dxa"/>
          </w:tcPr>
          <w:p w14:paraId="6C2651F0" w14:textId="77777777" w:rsidR="00687BC9" w:rsidRDefault="00687BC9" w:rsidP="00AD0A76">
            <w:pPr>
              <w:pStyle w:val="Paraststabulai"/>
            </w:pPr>
          </w:p>
        </w:tc>
        <w:tc>
          <w:tcPr>
            <w:tcW w:w="1567" w:type="dxa"/>
          </w:tcPr>
          <w:p w14:paraId="152259D4" w14:textId="77777777" w:rsidR="00687BC9" w:rsidRPr="00970590" w:rsidRDefault="00687BC9" w:rsidP="00AD0A76">
            <w:pPr>
              <w:pStyle w:val="Paraststabulai"/>
            </w:pPr>
          </w:p>
        </w:tc>
        <w:tc>
          <w:tcPr>
            <w:tcW w:w="3794" w:type="dxa"/>
          </w:tcPr>
          <w:p w14:paraId="61DCD462" w14:textId="11726B18" w:rsidR="00687BC9" w:rsidDel="00687BC9" w:rsidRDefault="00687BC9" w:rsidP="00AD0A76">
            <w:pPr>
              <w:pStyle w:val="Paraststabulai"/>
            </w:pPr>
            <w:r>
              <w:t xml:space="preserve">Iepriekšējo reisa izpildes statusu saraksts. Struktūra aprakstīta </w:t>
            </w:r>
            <w:r w:rsidR="00D5764D">
              <w:t>[</w:t>
            </w:r>
            <w:r w:rsidR="00AD5D9F">
              <w:fldChar w:fldCharType="begin"/>
            </w:r>
            <w:r w:rsidR="00AD5D9F">
              <w:instrText xml:space="preserve"> REF _Ref114835120 \r \h </w:instrText>
            </w:r>
            <w:r w:rsidR="00AD5D9F">
              <w:fldChar w:fldCharType="separate"/>
            </w:r>
            <w:r w:rsidR="00393DCD">
              <w:t>4.2.1.2</w:t>
            </w:r>
            <w:r w:rsidR="00AD5D9F">
              <w:fldChar w:fldCharType="end"/>
            </w:r>
            <w:r w:rsidR="00D5764D">
              <w:t>]</w:t>
            </w:r>
          </w:p>
        </w:tc>
      </w:tr>
    </w:tbl>
    <w:p w14:paraId="26B15D4E" w14:textId="77777777" w:rsidR="00557207" w:rsidRDefault="00557207" w:rsidP="00557207"/>
    <w:p w14:paraId="7D552E15" w14:textId="212DA11A" w:rsidR="00557207" w:rsidRPr="00055DF7" w:rsidRDefault="00557207" w:rsidP="00D84F3C">
      <w:pPr>
        <w:pStyle w:val="Heading4"/>
      </w:pPr>
      <w:bookmarkStart w:id="113" w:name="_Ref70688478"/>
      <w:r w:rsidRPr="00055DF7">
        <w:t>“</w:t>
      </w:r>
      <w:r>
        <w:t>Ticket</w:t>
      </w:r>
      <w:r w:rsidRPr="00055DF7">
        <w:t xml:space="preserve">” </w:t>
      </w:r>
      <w:r w:rsidR="00475DAE">
        <w:t>apakš</w:t>
      </w:r>
      <w:r>
        <w:t xml:space="preserve"> struktūra</w:t>
      </w:r>
      <w:bookmarkEnd w:id="113"/>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2693"/>
        <w:gridCol w:w="1559"/>
        <w:gridCol w:w="3828"/>
      </w:tblGrid>
      <w:tr w:rsidR="00557207" w:rsidRPr="004706EC" w14:paraId="099BB2ED" w14:textId="77777777" w:rsidTr="00F37256">
        <w:trPr>
          <w:trHeight w:val="675"/>
        </w:trPr>
        <w:tc>
          <w:tcPr>
            <w:tcW w:w="1991" w:type="dxa"/>
            <w:shd w:val="clear" w:color="auto" w:fill="CCC0D9" w:themeFill="accent4" w:themeFillTint="66"/>
            <w:hideMark/>
          </w:tcPr>
          <w:p w14:paraId="47D5D709" w14:textId="77777777" w:rsidR="00557207" w:rsidRPr="004706EC" w:rsidRDefault="00557207" w:rsidP="00AD0A76">
            <w:pPr>
              <w:pStyle w:val="Paraststabulai"/>
            </w:pPr>
            <w:r w:rsidRPr="004706EC">
              <w:t>Lauks</w:t>
            </w:r>
          </w:p>
        </w:tc>
        <w:tc>
          <w:tcPr>
            <w:tcW w:w="2693" w:type="dxa"/>
            <w:shd w:val="clear" w:color="auto" w:fill="CCC0D9" w:themeFill="accent4" w:themeFillTint="66"/>
            <w:hideMark/>
          </w:tcPr>
          <w:p w14:paraId="71A75466" w14:textId="77777777" w:rsidR="00557207" w:rsidRPr="004706EC" w:rsidRDefault="00557207" w:rsidP="00AD0A76">
            <w:pPr>
              <w:pStyle w:val="Paraststabulai"/>
            </w:pPr>
            <w:r w:rsidRPr="004706EC">
              <w:t>Piemēra dati</w:t>
            </w:r>
          </w:p>
        </w:tc>
        <w:tc>
          <w:tcPr>
            <w:tcW w:w="1559" w:type="dxa"/>
            <w:shd w:val="clear" w:color="auto" w:fill="CCC0D9" w:themeFill="accent4" w:themeFillTint="66"/>
            <w:hideMark/>
          </w:tcPr>
          <w:p w14:paraId="3B5DCEFB" w14:textId="77777777" w:rsidR="00557207" w:rsidRPr="004706EC" w:rsidRDefault="00557207" w:rsidP="00AD0A76">
            <w:pPr>
              <w:pStyle w:val="Paraststabulai"/>
            </w:pPr>
            <w:r w:rsidRPr="004706EC">
              <w:t>Datu tips</w:t>
            </w:r>
          </w:p>
        </w:tc>
        <w:tc>
          <w:tcPr>
            <w:tcW w:w="3828" w:type="dxa"/>
            <w:shd w:val="clear" w:color="auto" w:fill="CCC0D9" w:themeFill="accent4" w:themeFillTint="66"/>
            <w:hideMark/>
          </w:tcPr>
          <w:p w14:paraId="18DA4BD4" w14:textId="6B03BFE8" w:rsidR="00557207" w:rsidRPr="004706EC" w:rsidRDefault="00FD34BE" w:rsidP="00AD0A76">
            <w:pPr>
              <w:pStyle w:val="Paraststabulai"/>
            </w:pPr>
            <w:r>
              <w:t>Apraksts</w:t>
            </w:r>
          </w:p>
        </w:tc>
      </w:tr>
      <w:tr w:rsidR="00557207" w:rsidRPr="00DD2914" w14:paraId="128E4B3C" w14:textId="77777777" w:rsidTr="00F37256">
        <w:trPr>
          <w:trHeight w:val="300"/>
        </w:trPr>
        <w:tc>
          <w:tcPr>
            <w:tcW w:w="1991" w:type="dxa"/>
          </w:tcPr>
          <w:p w14:paraId="352BD656" w14:textId="77777777" w:rsidR="00557207" w:rsidRPr="00DD2914" w:rsidRDefault="00557207" w:rsidP="00AD0A76">
            <w:pPr>
              <w:pStyle w:val="Paraststabulai"/>
            </w:pPr>
            <w:r>
              <w:t>Seller</w:t>
            </w:r>
          </w:p>
        </w:tc>
        <w:tc>
          <w:tcPr>
            <w:tcW w:w="2693" w:type="dxa"/>
          </w:tcPr>
          <w:p w14:paraId="6DCA6978" w14:textId="77777777" w:rsidR="00557207" w:rsidRPr="00DD2914" w:rsidRDefault="00557207" w:rsidP="00AD0A76">
            <w:pPr>
              <w:pStyle w:val="Paraststabulai"/>
            </w:pPr>
            <w:r>
              <w:t>99999999999</w:t>
            </w:r>
          </w:p>
        </w:tc>
        <w:tc>
          <w:tcPr>
            <w:tcW w:w="1559" w:type="dxa"/>
          </w:tcPr>
          <w:p w14:paraId="093D24B2" w14:textId="77777777" w:rsidR="00557207" w:rsidRPr="00DD2914" w:rsidRDefault="00557207" w:rsidP="00AD0A76">
            <w:pPr>
              <w:pStyle w:val="Paraststabulai"/>
              <w:rPr>
                <w:lang w:eastAsia="lv-LV"/>
              </w:rPr>
            </w:pPr>
            <w:r>
              <w:t>Varchar(11)</w:t>
            </w:r>
          </w:p>
        </w:tc>
        <w:tc>
          <w:tcPr>
            <w:tcW w:w="3828" w:type="dxa"/>
          </w:tcPr>
          <w:p w14:paraId="09B57D23" w14:textId="77777777" w:rsidR="00557207" w:rsidRPr="00DD2914" w:rsidRDefault="00557207" w:rsidP="00AD0A76">
            <w:pPr>
              <w:pStyle w:val="Paraststabulai"/>
              <w:rPr>
                <w:lang w:eastAsia="lv-LV"/>
              </w:rPr>
            </w:pPr>
            <w:r>
              <w:t>Tirgotāja reģistrācijas numurs</w:t>
            </w:r>
          </w:p>
        </w:tc>
      </w:tr>
      <w:tr w:rsidR="00557207" w:rsidRPr="00DD2914" w14:paraId="27F526A1" w14:textId="77777777" w:rsidTr="00F37256">
        <w:trPr>
          <w:trHeight w:val="300"/>
        </w:trPr>
        <w:tc>
          <w:tcPr>
            <w:tcW w:w="1991" w:type="dxa"/>
          </w:tcPr>
          <w:p w14:paraId="2A02DF22" w14:textId="77777777" w:rsidR="00557207" w:rsidRPr="00DD2914" w:rsidRDefault="00557207" w:rsidP="00AD0A76">
            <w:pPr>
              <w:pStyle w:val="Paraststabulai"/>
              <w:rPr>
                <w:lang w:eastAsia="lv-LV"/>
              </w:rPr>
            </w:pPr>
            <w:r>
              <w:t>Client</w:t>
            </w:r>
          </w:p>
        </w:tc>
        <w:tc>
          <w:tcPr>
            <w:tcW w:w="2693" w:type="dxa"/>
          </w:tcPr>
          <w:p w14:paraId="4B36E6CE" w14:textId="3129D4CB" w:rsidR="00557207" w:rsidRPr="00DD2914" w:rsidRDefault="00D9112D" w:rsidP="00AD0A76">
            <w:pPr>
              <w:pStyle w:val="Paraststabulai"/>
            </w:pPr>
            <w:r w:rsidRPr="00D9112D">
              <w:t>PA9992921</w:t>
            </w:r>
          </w:p>
        </w:tc>
        <w:tc>
          <w:tcPr>
            <w:tcW w:w="1559" w:type="dxa"/>
          </w:tcPr>
          <w:p w14:paraId="1441434E" w14:textId="77777777" w:rsidR="00557207" w:rsidRPr="00DD2914" w:rsidRDefault="00557207" w:rsidP="00AD0A76">
            <w:pPr>
              <w:pStyle w:val="Paraststabulai"/>
              <w:rPr>
                <w:lang w:eastAsia="lv-LV"/>
              </w:rPr>
            </w:pPr>
            <w:r>
              <w:t>Varchar(11)</w:t>
            </w:r>
          </w:p>
        </w:tc>
        <w:tc>
          <w:tcPr>
            <w:tcW w:w="3828" w:type="dxa"/>
          </w:tcPr>
          <w:p w14:paraId="26BFD257" w14:textId="2CD53BA6" w:rsidR="00557207" w:rsidRPr="00DD2914" w:rsidRDefault="00D9112D" w:rsidP="00AD0A76">
            <w:pPr>
              <w:pStyle w:val="Paraststabulai"/>
              <w:rPr>
                <w:lang w:eastAsia="lv-LV"/>
              </w:rPr>
            </w:pPr>
            <w:r w:rsidRPr="00D9112D">
              <w:t>eID personas apliecības nr.</w:t>
            </w:r>
          </w:p>
        </w:tc>
      </w:tr>
      <w:tr w:rsidR="00557207" w:rsidRPr="00DD2914" w14:paraId="1EA7F075" w14:textId="77777777" w:rsidTr="00F37256">
        <w:trPr>
          <w:trHeight w:val="300"/>
        </w:trPr>
        <w:tc>
          <w:tcPr>
            <w:tcW w:w="1991" w:type="dxa"/>
          </w:tcPr>
          <w:p w14:paraId="39FBC6C2" w14:textId="77777777" w:rsidR="00557207" w:rsidRPr="00DD2914" w:rsidRDefault="00557207" w:rsidP="00AD0A76">
            <w:pPr>
              <w:pStyle w:val="Paraststabulai"/>
              <w:rPr>
                <w:lang w:eastAsia="lv-LV"/>
              </w:rPr>
            </w:pPr>
            <w:r w:rsidRPr="00210D68">
              <w:t>Di</w:t>
            </w:r>
            <w:r>
              <w:t>s</w:t>
            </w:r>
            <w:r w:rsidRPr="00210D68">
              <w:t>counter</w:t>
            </w:r>
          </w:p>
        </w:tc>
        <w:tc>
          <w:tcPr>
            <w:tcW w:w="2693" w:type="dxa"/>
          </w:tcPr>
          <w:p w14:paraId="0B04CC02" w14:textId="77777777" w:rsidR="00557207" w:rsidRPr="00DD2914" w:rsidRDefault="00557207" w:rsidP="00AD0A76">
            <w:pPr>
              <w:pStyle w:val="Paraststabulai"/>
              <w:rPr>
                <w:lang w:eastAsia="lv-LV"/>
              </w:rPr>
            </w:pPr>
            <w:r>
              <w:rPr>
                <w:shd w:val="clear" w:color="auto" w:fill="FFFFFF"/>
              </w:rPr>
              <w:t>T501</w:t>
            </w:r>
          </w:p>
        </w:tc>
        <w:tc>
          <w:tcPr>
            <w:tcW w:w="1559" w:type="dxa"/>
          </w:tcPr>
          <w:p w14:paraId="52131FCC" w14:textId="63C1DE13" w:rsidR="00557207" w:rsidRPr="00DD2914" w:rsidRDefault="00DD1B3F" w:rsidP="00AD0A76">
            <w:pPr>
              <w:pStyle w:val="Paraststabulai"/>
            </w:pPr>
            <w:r>
              <w:t>V</w:t>
            </w:r>
            <w:r w:rsidR="00557207">
              <w:t>archar(4)</w:t>
            </w:r>
          </w:p>
        </w:tc>
        <w:tc>
          <w:tcPr>
            <w:tcW w:w="3828" w:type="dxa"/>
          </w:tcPr>
          <w:p w14:paraId="42B7C25B" w14:textId="5C8FE9A9" w:rsidR="00557207" w:rsidRPr="00DD2914" w:rsidRDefault="00557207" w:rsidP="00AD0A76">
            <w:pPr>
              <w:pStyle w:val="Paraststabulai"/>
            </w:pPr>
            <w:r>
              <w:t xml:space="preserve">Brauciena maksas atlaižu piemērotājs </w:t>
            </w:r>
            <w:r w:rsidR="004B5120">
              <w:t xml:space="preserve">- </w:t>
            </w:r>
            <w:r>
              <w:t>atbilstoši servisā izmantot</w:t>
            </w:r>
            <w:r w:rsidR="004B5120">
              <w:t>am</w:t>
            </w:r>
            <w:r>
              <w:t xml:space="preserve"> klasifikatora</w:t>
            </w:r>
            <w:r w:rsidR="004B5120">
              <w:t>m</w:t>
            </w:r>
            <w:r>
              <w:t xml:space="preserve">  </w:t>
            </w:r>
            <w:r w:rsidR="00950E6E">
              <w:fldChar w:fldCharType="begin"/>
            </w:r>
            <w:r w:rsidR="00950E6E">
              <w:instrText xml:space="preserve"> REF _Ref70676840 \r \h </w:instrText>
            </w:r>
            <w:r w:rsidR="00950E6E">
              <w:fldChar w:fldCharType="separate"/>
            </w:r>
            <w:r w:rsidR="00393DCD">
              <w:t>5.2</w:t>
            </w:r>
            <w:r w:rsidR="00950E6E">
              <w:fldChar w:fldCharType="end"/>
            </w:r>
          </w:p>
        </w:tc>
      </w:tr>
      <w:tr w:rsidR="00372CFD" w:rsidRPr="00DD2914" w14:paraId="6C844D4A" w14:textId="77777777" w:rsidTr="00F37256">
        <w:trPr>
          <w:trHeight w:val="300"/>
        </w:trPr>
        <w:tc>
          <w:tcPr>
            <w:tcW w:w="1991" w:type="dxa"/>
          </w:tcPr>
          <w:p w14:paraId="4BF1D96F" w14:textId="59DFCE91" w:rsidR="00372CFD" w:rsidRPr="00210D68" w:rsidRDefault="00372CFD" w:rsidP="00AD0A76">
            <w:pPr>
              <w:pStyle w:val="Paraststabulai"/>
            </w:pPr>
            <w:proofErr w:type="spellStart"/>
            <w:r w:rsidRPr="00881ED2">
              <w:t>IsCreatedInVehicle</w:t>
            </w:r>
            <w:proofErr w:type="spellEnd"/>
          </w:p>
        </w:tc>
        <w:tc>
          <w:tcPr>
            <w:tcW w:w="2693" w:type="dxa"/>
          </w:tcPr>
          <w:p w14:paraId="182F615A" w14:textId="4D86448F" w:rsidR="00372CFD" w:rsidRDefault="00A44547" w:rsidP="00AD0A76">
            <w:pPr>
              <w:pStyle w:val="Paraststabulai"/>
              <w:rPr>
                <w:shd w:val="clear" w:color="auto" w:fill="FFFFFF"/>
              </w:rPr>
            </w:pPr>
            <w:r>
              <w:t>false</w:t>
            </w:r>
          </w:p>
        </w:tc>
        <w:tc>
          <w:tcPr>
            <w:tcW w:w="1559" w:type="dxa"/>
          </w:tcPr>
          <w:p w14:paraId="6CB66DFE" w14:textId="4B48C74D" w:rsidR="00372CFD" w:rsidRDefault="00372CFD" w:rsidP="00AD0A76">
            <w:pPr>
              <w:pStyle w:val="Paraststabulai"/>
            </w:pPr>
            <w:r>
              <w:t>Boolean</w:t>
            </w:r>
          </w:p>
        </w:tc>
        <w:tc>
          <w:tcPr>
            <w:tcW w:w="3828" w:type="dxa"/>
          </w:tcPr>
          <w:p w14:paraId="2DA6A13C" w14:textId="226496B5" w:rsidR="00372CFD" w:rsidRDefault="00372CFD" w:rsidP="00AD0A76">
            <w:pPr>
              <w:pStyle w:val="Paraststabulai"/>
            </w:pPr>
            <w:r>
              <w:t xml:space="preserve">Pazīme, vai biļete izveidota (emitēta) transporta līdzeklī. </w:t>
            </w:r>
          </w:p>
        </w:tc>
      </w:tr>
      <w:tr w:rsidR="00557207" w:rsidRPr="00DD2914" w14:paraId="7C25F5FA" w14:textId="77777777" w:rsidTr="00F37256">
        <w:trPr>
          <w:trHeight w:val="300"/>
        </w:trPr>
        <w:tc>
          <w:tcPr>
            <w:tcW w:w="1991" w:type="dxa"/>
          </w:tcPr>
          <w:p w14:paraId="2BC0725A" w14:textId="12B61B41" w:rsidR="00557207" w:rsidRPr="00DD2914" w:rsidRDefault="009809BB" w:rsidP="00AD0A76">
            <w:pPr>
              <w:pStyle w:val="Paraststabulai"/>
              <w:rPr>
                <w:lang w:eastAsia="lv-LV"/>
              </w:rPr>
            </w:pPr>
            <w:r>
              <w:t>Ticket</w:t>
            </w:r>
            <w:r w:rsidR="00557207">
              <w:t>Status</w:t>
            </w:r>
          </w:p>
        </w:tc>
        <w:tc>
          <w:tcPr>
            <w:tcW w:w="2693" w:type="dxa"/>
          </w:tcPr>
          <w:p w14:paraId="10EFA2DE" w14:textId="4A51E8D4" w:rsidR="00557207" w:rsidRPr="00DD2914" w:rsidRDefault="00A44547" w:rsidP="00AD0A76">
            <w:pPr>
              <w:pStyle w:val="Paraststabulai"/>
            </w:pPr>
            <w:r>
              <w:t>V</w:t>
            </w:r>
            <w:r w:rsidR="00557207">
              <w:t>201</w:t>
            </w:r>
          </w:p>
        </w:tc>
        <w:tc>
          <w:tcPr>
            <w:tcW w:w="1559" w:type="dxa"/>
          </w:tcPr>
          <w:p w14:paraId="5447CCA7" w14:textId="5DFB3970" w:rsidR="00557207" w:rsidRPr="00DD2914" w:rsidRDefault="00DD1B3F" w:rsidP="00AD0A76">
            <w:pPr>
              <w:pStyle w:val="Paraststabulai"/>
            </w:pPr>
            <w:r>
              <w:t>V</w:t>
            </w:r>
            <w:r w:rsidR="00557207">
              <w:t>archar(4)</w:t>
            </w:r>
          </w:p>
        </w:tc>
        <w:tc>
          <w:tcPr>
            <w:tcW w:w="3828" w:type="dxa"/>
          </w:tcPr>
          <w:p w14:paraId="618310BC" w14:textId="69A46B6D" w:rsidR="00557207" w:rsidRPr="00DD2914" w:rsidRDefault="003D3989" w:rsidP="00AD0A76">
            <w:pPr>
              <w:pStyle w:val="Paraststabulai"/>
            </w:pPr>
            <w:r>
              <w:t>Pēdējais b</w:t>
            </w:r>
            <w:r w:rsidR="00557207">
              <w:t>iļetes statuss</w:t>
            </w:r>
            <w:r w:rsidR="009E4273">
              <w:t xml:space="preserve"> augšējās struktūras ieraksta reisa izpildē**</w:t>
            </w:r>
            <w:r w:rsidR="00557207">
              <w:t>, atbilstoši servisā izmantot</w:t>
            </w:r>
            <w:r w:rsidR="004B5120">
              <w:t>a,</w:t>
            </w:r>
            <w:r w:rsidR="00557207">
              <w:t xml:space="preserve"> klasifikatora</w:t>
            </w:r>
            <w:r w:rsidR="004B5120">
              <w:t>m</w:t>
            </w:r>
            <w:r w:rsidR="00557207">
              <w:t xml:space="preserve">  </w:t>
            </w:r>
            <w:r w:rsidR="00950E6E">
              <w:fldChar w:fldCharType="begin"/>
            </w:r>
            <w:r w:rsidR="00950E6E">
              <w:instrText xml:space="preserve"> REF _Ref70674513 \r \h </w:instrText>
            </w:r>
            <w:r w:rsidR="00950E6E">
              <w:fldChar w:fldCharType="separate"/>
            </w:r>
            <w:r w:rsidR="00393DCD">
              <w:t>5.3</w:t>
            </w:r>
            <w:r w:rsidR="00950E6E">
              <w:fldChar w:fldCharType="end"/>
            </w:r>
            <w:r w:rsidR="00557207">
              <w:t xml:space="preserve"> </w:t>
            </w:r>
          </w:p>
        </w:tc>
      </w:tr>
      <w:tr w:rsidR="00C57A75" w:rsidRPr="00DD2914" w14:paraId="5CE1BDF9" w14:textId="77777777" w:rsidTr="00F37256">
        <w:trPr>
          <w:trHeight w:val="300"/>
        </w:trPr>
        <w:tc>
          <w:tcPr>
            <w:tcW w:w="1991" w:type="dxa"/>
          </w:tcPr>
          <w:p w14:paraId="2A3E0D70" w14:textId="644DDC0D" w:rsidR="00C57A75" w:rsidRDefault="00C57A75" w:rsidP="00AD0A76">
            <w:pPr>
              <w:pStyle w:val="Paraststabulai"/>
            </w:pPr>
            <w:r>
              <w:t>TimeStamp</w:t>
            </w:r>
          </w:p>
        </w:tc>
        <w:tc>
          <w:tcPr>
            <w:tcW w:w="2693" w:type="dxa"/>
          </w:tcPr>
          <w:p w14:paraId="29964427" w14:textId="307B91AA" w:rsidR="00C57A75" w:rsidRDefault="00A44547" w:rsidP="00AD0A76">
            <w:pPr>
              <w:pStyle w:val="Paraststabulai"/>
            </w:pPr>
            <w:r w:rsidRPr="00FA385A">
              <w:t>202</w:t>
            </w:r>
            <w:r>
              <w:t>1</w:t>
            </w:r>
            <w:r w:rsidRPr="00FA385A">
              <w:t>-</w:t>
            </w:r>
            <w:r>
              <w:t>04</w:t>
            </w:r>
            <w:r w:rsidRPr="00FA385A">
              <w:t>-3</w:t>
            </w:r>
            <w:r>
              <w:t>0</w:t>
            </w:r>
            <w:r w:rsidRPr="00FA385A">
              <w:t>T</w:t>
            </w:r>
            <w:r>
              <w:t>00</w:t>
            </w:r>
            <w:r w:rsidRPr="00FA385A">
              <w:t>:59:59</w:t>
            </w:r>
            <w:r>
              <w:t>.987</w:t>
            </w:r>
            <w:r w:rsidRPr="00FA385A">
              <w:t>+0</w:t>
            </w:r>
            <w:r>
              <w:t>3</w:t>
            </w:r>
            <w:r w:rsidRPr="00FA385A">
              <w:t>:00</w:t>
            </w:r>
          </w:p>
        </w:tc>
        <w:tc>
          <w:tcPr>
            <w:tcW w:w="1559" w:type="dxa"/>
          </w:tcPr>
          <w:p w14:paraId="04C14412" w14:textId="296A57FF" w:rsidR="00C57A75" w:rsidRDefault="00DD1B3F" w:rsidP="00AD0A76">
            <w:pPr>
              <w:pStyle w:val="Paraststabulai"/>
            </w:pPr>
            <w:r>
              <w:t>C</w:t>
            </w:r>
            <w:r w:rsidR="00C57A75">
              <w:t>har(29)</w:t>
            </w:r>
          </w:p>
        </w:tc>
        <w:tc>
          <w:tcPr>
            <w:tcW w:w="3828" w:type="dxa"/>
          </w:tcPr>
          <w:p w14:paraId="055D06FD" w14:textId="208F9A84" w:rsidR="00C57A75" w:rsidRDefault="003D3989" w:rsidP="00AD0A76">
            <w:pPr>
              <w:pStyle w:val="Paraststabulai"/>
            </w:pPr>
            <w:r>
              <w:t>Pēdējā s</w:t>
            </w:r>
            <w:r w:rsidR="00C57A75">
              <w:t>tatusa laika zīmogs, ar iekļautu laika zonu un precizitāti sekundei 3 zīmes aiz komata</w:t>
            </w:r>
          </w:p>
        </w:tc>
      </w:tr>
      <w:tr w:rsidR="00C57A75" w:rsidRPr="00DD2914" w14:paraId="003F7BA3" w14:textId="77777777" w:rsidTr="00F37256">
        <w:trPr>
          <w:trHeight w:val="300"/>
        </w:trPr>
        <w:tc>
          <w:tcPr>
            <w:tcW w:w="1991" w:type="dxa"/>
          </w:tcPr>
          <w:p w14:paraId="0391FBE2" w14:textId="366021FC" w:rsidR="00C57A75" w:rsidRDefault="00C57A75" w:rsidP="00AD0A76">
            <w:pPr>
              <w:pStyle w:val="Paraststabulai"/>
              <w:rPr>
                <w:lang w:eastAsia="lv-LV"/>
              </w:rPr>
            </w:pPr>
            <w:r>
              <w:t>TicketNr</w:t>
            </w:r>
          </w:p>
        </w:tc>
        <w:tc>
          <w:tcPr>
            <w:tcW w:w="2693" w:type="dxa"/>
          </w:tcPr>
          <w:p w14:paraId="1278B99D" w14:textId="0521D629" w:rsidR="00C57A75" w:rsidRDefault="00C57A75" w:rsidP="00AD0A76">
            <w:pPr>
              <w:pStyle w:val="Paraststabulai"/>
            </w:pPr>
            <w:r w:rsidRPr="00FA385A">
              <w:t>d1a37c6c-294c-4143-aea2-0f38ce26fc79</w:t>
            </w:r>
          </w:p>
        </w:tc>
        <w:tc>
          <w:tcPr>
            <w:tcW w:w="1559" w:type="dxa"/>
          </w:tcPr>
          <w:p w14:paraId="3C756B77" w14:textId="7E2196BE" w:rsidR="00C57A75" w:rsidRDefault="00C57A75" w:rsidP="00AD0A76">
            <w:pPr>
              <w:pStyle w:val="Paraststabulai"/>
            </w:pPr>
            <w:r>
              <w:t>Char(36), formāts Uuid</w:t>
            </w:r>
          </w:p>
        </w:tc>
        <w:tc>
          <w:tcPr>
            <w:tcW w:w="3828" w:type="dxa"/>
          </w:tcPr>
          <w:p w14:paraId="7FA88D3E" w14:textId="0871F663" w:rsidR="00C57A75" w:rsidRDefault="00C57A75" w:rsidP="00AD0A76">
            <w:pPr>
              <w:pStyle w:val="Paraststabulai"/>
            </w:pPr>
            <w:r>
              <w:t>VBNIS izveidots biļetes</w:t>
            </w:r>
            <w:r w:rsidR="006A124B">
              <w:t xml:space="preserve"> vai ceļojuma</w:t>
            </w:r>
            <w:r>
              <w:t xml:space="preserve"> globāli unikāls numurs</w:t>
            </w:r>
          </w:p>
        </w:tc>
      </w:tr>
      <w:tr w:rsidR="00567710" w:rsidRPr="00DD2914" w14:paraId="3D1AC0A6" w14:textId="77777777" w:rsidTr="00F37256">
        <w:trPr>
          <w:trHeight w:val="300"/>
        </w:trPr>
        <w:tc>
          <w:tcPr>
            <w:tcW w:w="1991" w:type="dxa"/>
          </w:tcPr>
          <w:p w14:paraId="706902C2" w14:textId="2D711194" w:rsidR="00567710" w:rsidRDefault="00567710" w:rsidP="00AD0A76">
            <w:pPr>
              <w:pStyle w:val="Paraststabulai"/>
            </w:pPr>
            <w:r>
              <w:t>TicketType</w:t>
            </w:r>
          </w:p>
        </w:tc>
        <w:tc>
          <w:tcPr>
            <w:tcW w:w="2693" w:type="dxa"/>
          </w:tcPr>
          <w:p w14:paraId="079BD107" w14:textId="5B9DAC4F" w:rsidR="00567710" w:rsidRDefault="00567710" w:rsidP="00AD0A76">
            <w:pPr>
              <w:pStyle w:val="Paraststabulai"/>
            </w:pPr>
            <w:r>
              <w:t>T1</w:t>
            </w:r>
            <w:r w:rsidR="006E0DFC">
              <w:t>12</w:t>
            </w:r>
          </w:p>
        </w:tc>
        <w:tc>
          <w:tcPr>
            <w:tcW w:w="1559" w:type="dxa"/>
          </w:tcPr>
          <w:p w14:paraId="7FAEB974" w14:textId="7D08040E" w:rsidR="00567710" w:rsidRDefault="00DD1B3F" w:rsidP="00AD0A76">
            <w:pPr>
              <w:pStyle w:val="Paraststabulai"/>
            </w:pPr>
            <w:r>
              <w:t>V</w:t>
            </w:r>
            <w:r w:rsidR="00567710">
              <w:t>archar(4)</w:t>
            </w:r>
          </w:p>
        </w:tc>
        <w:tc>
          <w:tcPr>
            <w:tcW w:w="3828" w:type="dxa"/>
          </w:tcPr>
          <w:p w14:paraId="6D0D9505" w14:textId="7812BEF4" w:rsidR="00567710" w:rsidRDefault="00567710" w:rsidP="00AD0A76">
            <w:pPr>
              <w:pStyle w:val="Paraststabulai"/>
            </w:pPr>
            <w:r>
              <w:t xml:space="preserve">Biļetes </w:t>
            </w:r>
            <w:r w:rsidR="00F36966">
              <w:t>pamat</w:t>
            </w:r>
            <w:r>
              <w:t>tips, atbilstoši servisā izmantot</w:t>
            </w:r>
            <w:r w:rsidR="004B5120">
              <w:t>am</w:t>
            </w:r>
            <w:r>
              <w:t xml:space="preserve"> klasifikatora</w:t>
            </w:r>
            <w:r w:rsidR="004B5120">
              <w:t>m</w:t>
            </w:r>
            <w:r>
              <w:t xml:space="preserve">  </w:t>
            </w:r>
            <w:r w:rsidR="00475DAE">
              <w:fldChar w:fldCharType="begin"/>
            </w:r>
            <w:r w:rsidR="00475DAE">
              <w:instrText xml:space="preserve"> REF _Ref70673559 \r \h </w:instrText>
            </w:r>
            <w:r w:rsidR="00475DAE">
              <w:fldChar w:fldCharType="separate"/>
            </w:r>
            <w:r w:rsidR="00393DCD">
              <w:t>5.5</w:t>
            </w:r>
            <w:r w:rsidR="00475DAE">
              <w:fldChar w:fldCharType="end"/>
            </w:r>
            <w:r>
              <w:t xml:space="preserve"> </w:t>
            </w:r>
          </w:p>
        </w:tc>
      </w:tr>
      <w:tr w:rsidR="00A44547" w:rsidRPr="00DD2914" w14:paraId="433CB317" w14:textId="77777777" w:rsidTr="00F37256">
        <w:trPr>
          <w:trHeight w:val="300"/>
        </w:trPr>
        <w:tc>
          <w:tcPr>
            <w:tcW w:w="1991" w:type="dxa"/>
          </w:tcPr>
          <w:p w14:paraId="04F19453" w14:textId="4446FC7E" w:rsidR="00A44547" w:rsidRDefault="00A44547" w:rsidP="00AD0A76">
            <w:pPr>
              <w:pStyle w:val="Paraststabulai"/>
            </w:pPr>
            <w:r w:rsidRPr="00A44547">
              <w:t>TicketTypeNo</w:t>
            </w:r>
          </w:p>
        </w:tc>
        <w:tc>
          <w:tcPr>
            <w:tcW w:w="2693" w:type="dxa"/>
          </w:tcPr>
          <w:p w14:paraId="42D3F0FF" w14:textId="648325E2" w:rsidR="00A44547" w:rsidRDefault="00A44547" w:rsidP="00AD0A76">
            <w:pPr>
              <w:pStyle w:val="Paraststabulai"/>
            </w:pPr>
            <w:r>
              <w:t>2001</w:t>
            </w:r>
          </w:p>
        </w:tc>
        <w:tc>
          <w:tcPr>
            <w:tcW w:w="1559" w:type="dxa"/>
          </w:tcPr>
          <w:p w14:paraId="57D12CFE" w14:textId="1AA99D57" w:rsidR="00A44547" w:rsidRDefault="00A44547" w:rsidP="00AD0A76">
            <w:pPr>
              <w:pStyle w:val="Paraststabulai"/>
            </w:pPr>
            <w:r w:rsidRPr="00A44547">
              <w:t>Varchar(11)</w:t>
            </w:r>
          </w:p>
        </w:tc>
        <w:tc>
          <w:tcPr>
            <w:tcW w:w="3828" w:type="dxa"/>
          </w:tcPr>
          <w:p w14:paraId="0EB7FB9F" w14:textId="1E694FDE" w:rsidR="00A44547" w:rsidRDefault="00A44547" w:rsidP="00AD0A76">
            <w:pPr>
              <w:pStyle w:val="Paraststabulai"/>
            </w:pPr>
            <w:r w:rsidRPr="009E0128">
              <w:t xml:space="preserve">Biļešu tipa numurs no VBN uzturēta biļešu tipu kataloga, kurš nosaka biļetes iespējamos parametrus un īpašības. Biļešu tipu kataloga datus  VBNIS pēc pieprasījuma izsniedz ar API-O </w:t>
            </w:r>
            <w:r>
              <w:t>metodi TicketType</w:t>
            </w:r>
          </w:p>
        </w:tc>
      </w:tr>
      <w:tr w:rsidR="00A44547" w:rsidRPr="00DD2914" w14:paraId="17E4BF0A" w14:textId="77777777" w:rsidTr="00F37256">
        <w:trPr>
          <w:trHeight w:val="300"/>
        </w:trPr>
        <w:tc>
          <w:tcPr>
            <w:tcW w:w="1991" w:type="dxa"/>
          </w:tcPr>
          <w:p w14:paraId="17370AF9" w14:textId="27047926" w:rsidR="00A44547" w:rsidRPr="00A44547" w:rsidRDefault="00A44547" w:rsidP="00A44547">
            <w:pPr>
              <w:pStyle w:val="Paraststabulai"/>
            </w:pPr>
            <w:proofErr w:type="spellStart"/>
            <w:r>
              <w:t>CarrierId</w:t>
            </w:r>
            <w:proofErr w:type="spellEnd"/>
          </w:p>
        </w:tc>
        <w:tc>
          <w:tcPr>
            <w:tcW w:w="2693" w:type="dxa"/>
          </w:tcPr>
          <w:p w14:paraId="35ACA51C" w14:textId="71A863DE" w:rsidR="00A44547" w:rsidRDefault="00A44547" w:rsidP="00A44547">
            <w:pPr>
              <w:pStyle w:val="Paraststabulai"/>
            </w:pPr>
            <w:r>
              <w:t>23242</w:t>
            </w:r>
          </w:p>
        </w:tc>
        <w:tc>
          <w:tcPr>
            <w:tcW w:w="1559" w:type="dxa"/>
          </w:tcPr>
          <w:p w14:paraId="3B46F4EB" w14:textId="640C3D46" w:rsidR="00A44547" w:rsidRPr="00A44547" w:rsidRDefault="00A44547" w:rsidP="00A44547">
            <w:pPr>
              <w:pStyle w:val="Paraststabulai"/>
            </w:pPr>
            <w:r>
              <w:t>Varchar(250)</w:t>
            </w:r>
          </w:p>
        </w:tc>
        <w:tc>
          <w:tcPr>
            <w:tcW w:w="3828" w:type="dxa"/>
          </w:tcPr>
          <w:p w14:paraId="2C2EBBBB" w14:textId="4497898F" w:rsidR="00A44547" w:rsidRPr="009E0128" w:rsidRDefault="00A44547" w:rsidP="00A44547">
            <w:pPr>
              <w:pStyle w:val="Paraststabulai"/>
            </w:pPr>
            <w:r>
              <w:t>Biļetes nesēja identifikators</w:t>
            </w:r>
          </w:p>
        </w:tc>
      </w:tr>
      <w:tr w:rsidR="00A44547" w:rsidRPr="00DD2914" w14:paraId="579050CC" w14:textId="77777777" w:rsidTr="00F37256">
        <w:trPr>
          <w:trHeight w:val="300"/>
        </w:trPr>
        <w:tc>
          <w:tcPr>
            <w:tcW w:w="1991" w:type="dxa"/>
          </w:tcPr>
          <w:p w14:paraId="4C7D6272" w14:textId="19DB7448" w:rsidR="00A44547" w:rsidRDefault="00A44547" w:rsidP="00A44547">
            <w:pPr>
              <w:pStyle w:val="Paraststabulai"/>
            </w:pPr>
            <w:proofErr w:type="spellStart"/>
            <w:r>
              <w:t>CarrierType</w:t>
            </w:r>
            <w:proofErr w:type="spellEnd"/>
          </w:p>
        </w:tc>
        <w:tc>
          <w:tcPr>
            <w:tcW w:w="2693" w:type="dxa"/>
          </w:tcPr>
          <w:p w14:paraId="0136849D" w14:textId="1308BFD5" w:rsidR="00A44547" w:rsidRDefault="00A44547" w:rsidP="00A44547">
            <w:pPr>
              <w:pStyle w:val="Paraststabulai"/>
            </w:pPr>
            <w:r>
              <w:t>T401</w:t>
            </w:r>
          </w:p>
        </w:tc>
        <w:tc>
          <w:tcPr>
            <w:tcW w:w="1559" w:type="dxa"/>
          </w:tcPr>
          <w:p w14:paraId="238A1C4E" w14:textId="51B40168" w:rsidR="00A44547" w:rsidRDefault="00A44547" w:rsidP="00A44547">
            <w:pPr>
              <w:pStyle w:val="Paraststabulai"/>
            </w:pPr>
            <w:r>
              <w:t>Varchar(4)</w:t>
            </w:r>
          </w:p>
        </w:tc>
        <w:tc>
          <w:tcPr>
            <w:tcW w:w="3828" w:type="dxa"/>
          </w:tcPr>
          <w:p w14:paraId="046CA8B1" w14:textId="3646B152" w:rsidR="00A44547" w:rsidRDefault="00A44547" w:rsidP="00A44547">
            <w:pPr>
              <w:pStyle w:val="Paraststabulai"/>
            </w:pPr>
            <w:r>
              <w:t xml:space="preserve">Biļetes nesēja veids, atbilstoši servisā izmantotam klasifikatoram  </w:t>
            </w:r>
            <w:r>
              <w:fldChar w:fldCharType="begin"/>
            </w:r>
            <w:r>
              <w:instrText xml:space="preserve"> REF _Ref70690802 \r \h </w:instrText>
            </w:r>
            <w:r>
              <w:fldChar w:fldCharType="separate"/>
            </w:r>
            <w:r w:rsidR="00393DCD">
              <w:t>5.6</w:t>
            </w:r>
            <w:r>
              <w:fldChar w:fldCharType="end"/>
            </w:r>
            <w:r>
              <w:t xml:space="preserve"> </w:t>
            </w:r>
          </w:p>
        </w:tc>
      </w:tr>
      <w:tr w:rsidR="00DD1B3F" w:rsidRPr="00DD2914" w14:paraId="2E385805" w14:textId="77777777" w:rsidTr="00F37256">
        <w:trPr>
          <w:trHeight w:val="300"/>
        </w:trPr>
        <w:tc>
          <w:tcPr>
            <w:tcW w:w="1991" w:type="dxa"/>
          </w:tcPr>
          <w:p w14:paraId="6FDA9DB2" w14:textId="3D75154C" w:rsidR="00DD1B3F" w:rsidRDefault="00DD1B3F" w:rsidP="00AD0A76">
            <w:pPr>
              <w:pStyle w:val="Paraststabulai"/>
            </w:pPr>
            <w:proofErr w:type="spellStart"/>
            <w:r w:rsidRPr="00943E8B">
              <w:t>CarriageNo</w:t>
            </w:r>
            <w:proofErr w:type="spellEnd"/>
          </w:p>
        </w:tc>
        <w:tc>
          <w:tcPr>
            <w:tcW w:w="2693" w:type="dxa"/>
          </w:tcPr>
          <w:p w14:paraId="30E0A84E" w14:textId="4FBEDF46" w:rsidR="00DD1B3F" w:rsidRDefault="00DD1B3F" w:rsidP="00AD0A76">
            <w:pPr>
              <w:pStyle w:val="Paraststabulai"/>
            </w:pPr>
            <w:r w:rsidRPr="009121E4">
              <w:rPr>
                <w:shd w:val="clear" w:color="auto" w:fill="FFFFFF"/>
              </w:rPr>
              <w:t>189.4</w:t>
            </w:r>
          </w:p>
        </w:tc>
        <w:tc>
          <w:tcPr>
            <w:tcW w:w="1559" w:type="dxa"/>
          </w:tcPr>
          <w:p w14:paraId="35A58EE1" w14:textId="68885206" w:rsidR="00DD1B3F" w:rsidRDefault="00DD1B3F" w:rsidP="00AD0A76">
            <w:pPr>
              <w:pStyle w:val="Paraststabulai"/>
            </w:pPr>
            <w:r>
              <w:t>Varchar(16)</w:t>
            </w:r>
          </w:p>
        </w:tc>
        <w:tc>
          <w:tcPr>
            <w:tcW w:w="3828" w:type="dxa"/>
          </w:tcPr>
          <w:p w14:paraId="2B671FB6" w14:textId="30695CD3" w:rsidR="00DD1B3F" w:rsidRDefault="00DD1B3F" w:rsidP="00AD0A76">
            <w:pPr>
              <w:pStyle w:val="Paraststabulai"/>
            </w:pPr>
            <w:r w:rsidRPr="00DD1B3F">
              <w:t>Transportlīdzekļa elementa, piemēram, vagona, globāli unikāls numurs</w:t>
            </w:r>
            <w:r>
              <w:t xml:space="preserve">. </w:t>
            </w:r>
            <w:r w:rsidR="00206AEB">
              <w:t>Ja transportlīdzeklis sastāv no viena elementa (piemēram, autobuss), tad šī lauka vērtība ir vienāda ar tā valsts reģistrācijas numuru (tas, kas uz transportlīdzekļa numurzīmes)</w:t>
            </w:r>
          </w:p>
        </w:tc>
      </w:tr>
      <w:tr w:rsidR="00757B1D" w:rsidRPr="00DD2914" w14:paraId="6FE04BEC" w14:textId="77777777" w:rsidTr="00F37256">
        <w:trPr>
          <w:trHeight w:val="300"/>
        </w:trPr>
        <w:tc>
          <w:tcPr>
            <w:tcW w:w="1991" w:type="dxa"/>
          </w:tcPr>
          <w:p w14:paraId="16FA108D" w14:textId="760E0798" w:rsidR="00757B1D" w:rsidRPr="00943E8B" w:rsidRDefault="00757B1D" w:rsidP="00AD0A76">
            <w:pPr>
              <w:pStyle w:val="Paraststabulai"/>
            </w:pPr>
            <w:proofErr w:type="spellStart"/>
            <w:r w:rsidRPr="00F95CFA">
              <w:t>CarriageOrderNo</w:t>
            </w:r>
            <w:proofErr w:type="spellEnd"/>
          </w:p>
        </w:tc>
        <w:tc>
          <w:tcPr>
            <w:tcW w:w="2693" w:type="dxa"/>
          </w:tcPr>
          <w:p w14:paraId="1259AAEC" w14:textId="13463F3E" w:rsidR="00757B1D" w:rsidRPr="009121E4" w:rsidRDefault="00757B1D" w:rsidP="00AD0A76">
            <w:pPr>
              <w:pStyle w:val="Paraststabulai"/>
              <w:rPr>
                <w:shd w:val="clear" w:color="auto" w:fill="FFFFFF"/>
              </w:rPr>
            </w:pPr>
            <w:r>
              <w:t>1</w:t>
            </w:r>
          </w:p>
        </w:tc>
        <w:tc>
          <w:tcPr>
            <w:tcW w:w="1559" w:type="dxa"/>
          </w:tcPr>
          <w:p w14:paraId="14FECDF8" w14:textId="08F4EC18" w:rsidR="00757B1D" w:rsidRDefault="00757B1D" w:rsidP="00AD0A76">
            <w:pPr>
              <w:pStyle w:val="Paraststabulai"/>
            </w:pPr>
            <w:r>
              <w:t>Smallint</w:t>
            </w:r>
          </w:p>
        </w:tc>
        <w:tc>
          <w:tcPr>
            <w:tcW w:w="3828" w:type="dxa"/>
          </w:tcPr>
          <w:p w14:paraId="0E305958" w14:textId="4723DDD6" w:rsidR="00757B1D" w:rsidRPr="00DD1B3F" w:rsidRDefault="00757B1D" w:rsidP="00AD0A76">
            <w:pPr>
              <w:pStyle w:val="Paraststabulai"/>
            </w:pPr>
            <w:r>
              <w:t>Transportlīdzekļa elementa (v</w:t>
            </w:r>
            <w:r w:rsidRPr="00F95CFA">
              <w:t>agona</w:t>
            </w:r>
            <w:r>
              <w:t>)</w:t>
            </w:r>
            <w:r w:rsidRPr="00F95CFA">
              <w:t xml:space="preserve"> kārtas nr.</w:t>
            </w:r>
            <w:r>
              <w:t xml:space="preserve"> saskaņā ar transportlīdzekļa konfigurāciju, kas iepriekš tika pievienota </w:t>
            </w:r>
            <w:r>
              <w:lastRenderedPageBreak/>
              <w:t>reisa izpildei, izmantojot API-P/SendFlightUpdate metodi</w:t>
            </w:r>
          </w:p>
        </w:tc>
      </w:tr>
      <w:tr w:rsidR="00DD1B3F" w:rsidRPr="00DD2914" w14:paraId="6A5B6CDA" w14:textId="77777777" w:rsidTr="00F37256">
        <w:trPr>
          <w:trHeight w:val="300"/>
        </w:trPr>
        <w:tc>
          <w:tcPr>
            <w:tcW w:w="1991" w:type="dxa"/>
          </w:tcPr>
          <w:p w14:paraId="48FE52D4" w14:textId="173EC8C9" w:rsidR="00DD1B3F" w:rsidRDefault="00DD1B3F" w:rsidP="00AD0A76">
            <w:pPr>
              <w:pStyle w:val="Paraststabulai"/>
            </w:pPr>
            <w:r>
              <w:lastRenderedPageBreak/>
              <w:t>PlaceNo</w:t>
            </w:r>
          </w:p>
        </w:tc>
        <w:tc>
          <w:tcPr>
            <w:tcW w:w="2693" w:type="dxa"/>
          </w:tcPr>
          <w:p w14:paraId="5FBC6DA6" w14:textId="5EA97DA4" w:rsidR="00DD1B3F" w:rsidRDefault="00DD1B3F" w:rsidP="00AD0A76">
            <w:pPr>
              <w:pStyle w:val="Paraststabulai"/>
            </w:pPr>
            <w:r>
              <w:t>1</w:t>
            </w:r>
          </w:p>
        </w:tc>
        <w:tc>
          <w:tcPr>
            <w:tcW w:w="1559" w:type="dxa"/>
          </w:tcPr>
          <w:p w14:paraId="5AC762F4" w14:textId="0C62009A" w:rsidR="00DD1B3F" w:rsidRDefault="00DD1B3F" w:rsidP="00AD0A76">
            <w:pPr>
              <w:pStyle w:val="Paraststabulai"/>
            </w:pPr>
            <w:r>
              <w:t>Varchar(10)</w:t>
            </w:r>
          </w:p>
        </w:tc>
        <w:tc>
          <w:tcPr>
            <w:tcW w:w="3828" w:type="dxa"/>
          </w:tcPr>
          <w:p w14:paraId="2E2C08D4" w14:textId="7626D194" w:rsidR="00DD1B3F" w:rsidRDefault="00DD1B3F" w:rsidP="00AD0A76">
            <w:pPr>
              <w:pStyle w:val="Paraststabulai"/>
            </w:pPr>
            <w:r w:rsidRPr="00DD1B3F">
              <w:t>Vietas numurs transportlīdzeklī</w:t>
            </w:r>
            <w:r>
              <w:t xml:space="preserve"> vai tā elementā (vagonā)</w:t>
            </w:r>
            <w:r w:rsidRPr="00DD1B3F">
              <w:t xml:space="preserve">. </w:t>
            </w:r>
            <w:r w:rsidR="006E0DFC">
              <w:t>Lauks tiek iekļauts struktūrā tikai numurētas vietas biļetei (uz specifikācijas sagatavošanas brīdi – sēdvietas A un B klases reisos)</w:t>
            </w:r>
          </w:p>
        </w:tc>
      </w:tr>
      <w:tr w:rsidR="00567710" w:rsidRPr="00DD2914" w14:paraId="2F9D88AF" w14:textId="77777777" w:rsidTr="00F37256">
        <w:trPr>
          <w:trHeight w:val="300"/>
        </w:trPr>
        <w:tc>
          <w:tcPr>
            <w:tcW w:w="1991" w:type="dxa"/>
          </w:tcPr>
          <w:p w14:paraId="1E76D649" w14:textId="77777777" w:rsidR="00567710" w:rsidRDefault="00567710" w:rsidP="00AD0A76">
            <w:pPr>
              <w:pStyle w:val="Paraststabulai"/>
              <w:rPr>
                <w:lang w:eastAsia="lv-LV"/>
              </w:rPr>
            </w:pPr>
            <w:r>
              <w:t>FinalPrice</w:t>
            </w:r>
          </w:p>
        </w:tc>
        <w:tc>
          <w:tcPr>
            <w:tcW w:w="2693" w:type="dxa"/>
          </w:tcPr>
          <w:p w14:paraId="50077F98" w14:textId="3FCD047B" w:rsidR="00567710" w:rsidRDefault="00567710" w:rsidP="00AD0A76">
            <w:pPr>
              <w:pStyle w:val="Paraststabulai"/>
            </w:pPr>
            <w:r>
              <w:t>5,52</w:t>
            </w:r>
          </w:p>
        </w:tc>
        <w:tc>
          <w:tcPr>
            <w:tcW w:w="1559" w:type="dxa"/>
          </w:tcPr>
          <w:p w14:paraId="4AB6C09C" w14:textId="77777777" w:rsidR="00567710" w:rsidRDefault="00567710" w:rsidP="00AD0A76">
            <w:pPr>
              <w:pStyle w:val="Paraststabulai"/>
            </w:pPr>
            <w:r>
              <w:t>Decimal(6,2)</w:t>
            </w:r>
          </w:p>
        </w:tc>
        <w:tc>
          <w:tcPr>
            <w:tcW w:w="3828" w:type="dxa"/>
          </w:tcPr>
          <w:p w14:paraId="60080B12" w14:textId="77777777" w:rsidR="00567710" w:rsidRDefault="00567710" w:rsidP="00AD0A76">
            <w:pPr>
              <w:pStyle w:val="Paraststabulai"/>
            </w:pPr>
            <w:r>
              <w:t>Biļetes cena, par kādu to iegādājās klients</w:t>
            </w:r>
          </w:p>
        </w:tc>
      </w:tr>
      <w:tr w:rsidR="00567710" w:rsidRPr="00DD2914" w14:paraId="531DD12C" w14:textId="77777777" w:rsidTr="00F37256">
        <w:trPr>
          <w:trHeight w:val="300"/>
        </w:trPr>
        <w:tc>
          <w:tcPr>
            <w:tcW w:w="1991" w:type="dxa"/>
          </w:tcPr>
          <w:p w14:paraId="49915E91" w14:textId="77777777" w:rsidR="00567710" w:rsidRDefault="00567710" w:rsidP="00AD0A76">
            <w:pPr>
              <w:pStyle w:val="Paraststabulai"/>
            </w:pPr>
            <w:r>
              <w:t>StopCodeFrom</w:t>
            </w:r>
          </w:p>
        </w:tc>
        <w:tc>
          <w:tcPr>
            <w:tcW w:w="2693" w:type="dxa"/>
          </w:tcPr>
          <w:p w14:paraId="68E5B4F8" w14:textId="77777777" w:rsidR="00567710" w:rsidRDefault="00567710" w:rsidP="00AD0A76">
            <w:pPr>
              <w:pStyle w:val="Paraststabulai"/>
              <w:rPr>
                <w:lang w:eastAsia="lv-LV"/>
              </w:rPr>
            </w:pPr>
            <w:r>
              <w:rPr>
                <w:shd w:val="clear" w:color="auto" w:fill="FFFFFF"/>
              </w:rPr>
              <w:t>11528</w:t>
            </w:r>
          </w:p>
        </w:tc>
        <w:tc>
          <w:tcPr>
            <w:tcW w:w="1559" w:type="dxa"/>
          </w:tcPr>
          <w:p w14:paraId="4F5C7532" w14:textId="3E2A7168" w:rsidR="00567710" w:rsidRDefault="00DD1B3F" w:rsidP="00AD0A76">
            <w:pPr>
              <w:pStyle w:val="Paraststabulai"/>
            </w:pPr>
            <w:r>
              <w:t>V</w:t>
            </w:r>
            <w:r w:rsidR="00567710">
              <w:t>archar(</w:t>
            </w:r>
            <w:r w:rsidR="003959A1">
              <w:t>1</w:t>
            </w:r>
            <w:r w:rsidR="00567710">
              <w:t>0)</w:t>
            </w:r>
          </w:p>
        </w:tc>
        <w:tc>
          <w:tcPr>
            <w:tcW w:w="3828" w:type="dxa"/>
          </w:tcPr>
          <w:p w14:paraId="2908D69B" w14:textId="47F44187" w:rsidR="00567710" w:rsidRDefault="00567710" w:rsidP="00AD0A76">
            <w:pPr>
              <w:pStyle w:val="Paraststabulai"/>
            </w:pPr>
            <w:r w:rsidRPr="00B56CD3">
              <w:t>Pieturvietas kods (ID) STIFSS sistēmā</w:t>
            </w:r>
            <w:r>
              <w:t xml:space="preserve">, no kuras </w:t>
            </w:r>
            <w:r w:rsidR="00C57A75">
              <w:t xml:space="preserve">biļete atļauj </w:t>
            </w:r>
            <w:r>
              <w:t>uzsākt braucienu.</w:t>
            </w:r>
          </w:p>
        </w:tc>
      </w:tr>
      <w:tr w:rsidR="00BC6B7D" w:rsidRPr="00DD2914" w14:paraId="55D77833" w14:textId="77777777" w:rsidTr="00F37256">
        <w:trPr>
          <w:trHeight w:val="300"/>
        </w:trPr>
        <w:tc>
          <w:tcPr>
            <w:tcW w:w="1991" w:type="dxa"/>
          </w:tcPr>
          <w:p w14:paraId="7EBAB21A" w14:textId="152C3DB7" w:rsidR="00BC6B7D" w:rsidRDefault="00BC6B7D" w:rsidP="00AD0A76">
            <w:pPr>
              <w:pStyle w:val="Paraststabulai"/>
            </w:pPr>
            <w:r>
              <w:t>StopFrom</w:t>
            </w:r>
            <w:r w:rsidRPr="00766BD9">
              <w:t>OrderNo</w:t>
            </w:r>
          </w:p>
        </w:tc>
        <w:tc>
          <w:tcPr>
            <w:tcW w:w="2693" w:type="dxa"/>
          </w:tcPr>
          <w:p w14:paraId="5B4F8921" w14:textId="5D484DAD" w:rsidR="00BC6B7D" w:rsidRDefault="00BC6B7D" w:rsidP="00AD0A76">
            <w:pPr>
              <w:pStyle w:val="Paraststabulai"/>
              <w:rPr>
                <w:shd w:val="clear" w:color="auto" w:fill="FFFFFF"/>
              </w:rPr>
            </w:pPr>
            <w:r>
              <w:rPr>
                <w:shd w:val="clear" w:color="auto" w:fill="FFFFFF"/>
              </w:rPr>
              <w:t>3</w:t>
            </w:r>
          </w:p>
        </w:tc>
        <w:tc>
          <w:tcPr>
            <w:tcW w:w="1559" w:type="dxa"/>
          </w:tcPr>
          <w:p w14:paraId="154C903B" w14:textId="39D8C887" w:rsidR="00BC6B7D" w:rsidRDefault="00BC6B7D" w:rsidP="00AD0A76">
            <w:pPr>
              <w:pStyle w:val="Paraststabulai"/>
            </w:pPr>
            <w:r>
              <w:t>Smallint</w:t>
            </w:r>
          </w:p>
        </w:tc>
        <w:tc>
          <w:tcPr>
            <w:tcW w:w="3828" w:type="dxa"/>
          </w:tcPr>
          <w:p w14:paraId="3545E7B9" w14:textId="4C91C559" w:rsidR="00BC6B7D" w:rsidRPr="00B56CD3" w:rsidRDefault="00BC6B7D" w:rsidP="00AD0A76">
            <w:pPr>
              <w:pStyle w:val="Paraststabulai"/>
            </w:pPr>
            <w:r>
              <w:t>Pieturvietu kombinācijas (tarificējamā b</w:t>
            </w:r>
            <w:r w:rsidRPr="00766BD9">
              <w:t>rauciena</w:t>
            </w:r>
            <w:r>
              <w:t>)</w:t>
            </w:r>
            <w:r w:rsidRPr="00766BD9">
              <w:t xml:space="preserve"> sākuma pieturvietas secības numurs </w:t>
            </w:r>
            <w:r>
              <w:t>(Nr.p.k.) reisā*</w:t>
            </w:r>
            <w:r w:rsidRPr="00766BD9">
              <w:t xml:space="preserve"> </w:t>
            </w:r>
          </w:p>
        </w:tc>
      </w:tr>
      <w:tr w:rsidR="00567710" w:rsidRPr="00DD2914" w14:paraId="04EE0468" w14:textId="77777777" w:rsidTr="00F37256">
        <w:trPr>
          <w:trHeight w:val="300"/>
        </w:trPr>
        <w:tc>
          <w:tcPr>
            <w:tcW w:w="1991" w:type="dxa"/>
          </w:tcPr>
          <w:p w14:paraId="39EE6F29" w14:textId="77777777" w:rsidR="00567710" w:rsidRDefault="00567710" w:rsidP="00AD0A76">
            <w:pPr>
              <w:pStyle w:val="Paraststabulai"/>
            </w:pPr>
            <w:r>
              <w:t>StopCodeTo</w:t>
            </w:r>
          </w:p>
        </w:tc>
        <w:tc>
          <w:tcPr>
            <w:tcW w:w="2693" w:type="dxa"/>
          </w:tcPr>
          <w:p w14:paraId="0B2B3A22" w14:textId="77777777" w:rsidR="00567710" w:rsidRDefault="00567710" w:rsidP="00AD0A76">
            <w:pPr>
              <w:pStyle w:val="Paraststabulai"/>
              <w:rPr>
                <w:lang w:eastAsia="lv-LV"/>
              </w:rPr>
            </w:pPr>
            <w:r>
              <w:rPr>
                <w:shd w:val="clear" w:color="auto" w:fill="FFFFFF"/>
              </w:rPr>
              <w:t>11529</w:t>
            </w:r>
          </w:p>
        </w:tc>
        <w:tc>
          <w:tcPr>
            <w:tcW w:w="1559" w:type="dxa"/>
          </w:tcPr>
          <w:p w14:paraId="1461F3B6" w14:textId="2247FF33" w:rsidR="00567710" w:rsidRDefault="00DD1B3F" w:rsidP="00AD0A76">
            <w:pPr>
              <w:pStyle w:val="Paraststabulai"/>
            </w:pPr>
            <w:r>
              <w:t>V</w:t>
            </w:r>
            <w:r w:rsidR="00567710">
              <w:t>archar(</w:t>
            </w:r>
            <w:r w:rsidR="003959A1">
              <w:t>1</w:t>
            </w:r>
            <w:r w:rsidR="00567710">
              <w:t>0)</w:t>
            </w:r>
          </w:p>
        </w:tc>
        <w:tc>
          <w:tcPr>
            <w:tcW w:w="3828" w:type="dxa"/>
          </w:tcPr>
          <w:p w14:paraId="0CCF39EE" w14:textId="27C65C3E" w:rsidR="00567710" w:rsidRDefault="00567710" w:rsidP="00AD0A76">
            <w:pPr>
              <w:pStyle w:val="Paraststabulai"/>
            </w:pPr>
            <w:r w:rsidRPr="00B56CD3">
              <w:t>Pieturvietas kods (ID) STIFSS sistēmā</w:t>
            </w:r>
            <w:r>
              <w:t xml:space="preserve">, līdz kurai </w:t>
            </w:r>
            <w:r w:rsidR="00C57A75">
              <w:t xml:space="preserve">biļete atļauj </w:t>
            </w:r>
            <w:r>
              <w:t>braukt.</w:t>
            </w:r>
          </w:p>
        </w:tc>
      </w:tr>
      <w:tr w:rsidR="00BC6B7D" w:rsidRPr="00DD2914" w14:paraId="33DA6AE9" w14:textId="77777777" w:rsidTr="00F37256">
        <w:trPr>
          <w:trHeight w:val="300"/>
        </w:trPr>
        <w:tc>
          <w:tcPr>
            <w:tcW w:w="1991" w:type="dxa"/>
          </w:tcPr>
          <w:p w14:paraId="3F6C1EE0" w14:textId="7D75DACF" w:rsidR="00BC6B7D" w:rsidRDefault="00BC6B7D" w:rsidP="00AD0A76">
            <w:pPr>
              <w:pStyle w:val="Paraststabulai"/>
            </w:pPr>
            <w:r>
              <w:t>StopTo</w:t>
            </w:r>
            <w:r w:rsidRPr="00766BD9">
              <w:t>OrderNo</w:t>
            </w:r>
          </w:p>
        </w:tc>
        <w:tc>
          <w:tcPr>
            <w:tcW w:w="2693" w:type="dxa"/>
          </w:tcPr>
          <w:p w14:paraId="31E95796" w14:textId="2D5842DE" w:rsidR="00BC6B7D" w:rsidRDefault="00BC6B7D" w:rsidP="00AD0A76">
            <w:pPr>
              <w:pStyle w:val="Paraststabulai"/>
              <w:rPr>
                <w:shd w:val="clear" w:color="auto" w:fill="FFFFFF"/>
              </w:rPr>
            </w:pPr>
            <w:r>
              <w:rPr>
                <w:shd w:val="clear" w:color="auto" w:fill="FFFFFF"/>
              </w:rPr>
              <w:t>4</w:t>
            </w:r>
          </w:p>
        </w:tc>
        <w:tc>
          <w:tcPr>
            <w:tcW w:w="1559" w:type="dxa"/>
          </w:tcPr>
          <w:p w14:paraId="5FD1D1A8" w14:textId="2E0A084E" w:rsidR="00BC6B7D" w:rsidRDefault="00BC6B7D" w:rsidP="00AD0A76">
            <w:pPr>
              <w:pStyle w:val="Paraststabulai"/>
            </w:pPr>
            <w:r>
              <w:t>Smallint</w:t>
            </w:r>
          </w:p>
        </w:tc>
        <w:tc>
          <w:tcPr>
            <w:tcW w:w="3828" w:type="dxa"/>
          </w:tcPr>
          <w:p w14:paraId="0F6514C4" w14:textId="51ED6104" w:rsidR="00BC6B7D" w:rsidRPr="00B56CD3" w:rsidRDefault="00BC6B7D" w:rsidP="00AD0A76">
            <w:pPr>
              <w:pStyle w:val="Paraststabulai"/>
            </w:pPr>
            <w:r>
              <w:t>Pieturvietu kombinācijas (tarificējamā b</w:t>
            </w:r>
            <w:r w:rsidRPr="00766BD9">
              <w:t>rauciena</w:t>
            </w:r>
            <w:r>
              <w:t>)</w:t>
            </w:r>
            <w:r w:rsidRPr="00766BD9">
              <w:t xml:space="preserve"> </w:t>
            </w:r>
            <w:r>
              <w:t>beigu</w:t>
            </w:r>
            <w:r w:rsidRPr="00766BD9">
              <w:t xml:space="preserve"> pieturvietas secības numurs </w:t>
            </w:r>
            <w:r>
              <w:t>(Nr.p.k.) reisā*</w:t>
            </w:r>
          </w:p>
        </w:tc>
      </w:tr>
      <w:tr w:rsidR="00567710" w:rsidRPr="00DD2914" w14:paraId="28691343" w14:textId="77777777" w:rsidTr="00F37256">
        <w:trPr>
          <w:trHeight w:val="300"/>
        </w:trPr>
        <w:tc>
          <w:tcPr>
            <w:tcW w:w="1991" w:type="dxa"/>
          </w:tcPr>
          <w:p w14:paraId="2560C1CF" w14:textId="5E212D5D" w:rsidR="00567710" w:rsidRDefault="00567710" w:rsidP="00AD0A76">
            <w:pPr>
              <w:pStyle w:val="Paraststabulai"/>
            </w:pPr>
            <w:r>
              <w:t>Event[]</w:t>
            </w:r>
          </w:p>
        </w:tc>
        <w:tc>
          <w:tcPr>
            <w:tcW w:w="2693" w:type="dxa"/>
          </w:tcPr>
          <w:p w14:paraId="0BF7E2B7" w14:textId="77777777" w:rsidR="00567710" w:rsidRDefault="00567710" w:rsidP="00AD0A76">
            <w:pPr>
              <w:pStyle w:val="Paraststabulai"/>
              <w:rPr>
                <w:shd w:val="clear" w:color="auto" w:fill="FFFFFF"/>
              </w:rPr>
            </w:pPr>
          </w:p>
        </w:tc>
        <w:tc>
          <w:tcPr>
            <w:tcW w:w="1559" w:type="dxa"/>
          </w:tcPr>
          <w:p w14:paraId="3FC14904" w14:textId="77777777" w:rsidR="00567710" w:rsidRDefault="00567710" w:rsidP="00AD0A76">
            <w:pPr>
              <w:pStyle w:val="Paraststabulai"/>
            </w:pPr>
          </w:p>
        </w:tc>
        <w:tc>
          <w:tcPr>
            <w:tcW w:w="3828" w:type="dxa"/>
          </w:tcPr>
          <w:p w14:paraId="751B03AE" w14:textId="0A33E9DA" w:rsidR="00567710" w:rsidRPr="00B56CD3" w:rsidRDefault="00B30C87" w:rsidP="00AD0A76">
            <w:pPr>
              <w:pStyle w:val="Paraststabulai"/>
            </w:pPr>
            <w:r>
              <w:t>Senāki n</w:t>
            </w:r>
            <w:r w:rsidR="00567710">
              <w:t>otikumi</w:t>
            </w:r>
            <w:r>
              <w:t xml:space="preserve"> (status</w:t>
            </w:r>
            <w:r w:rsidR="00AC1A0B">
              <w:t>i un to</w:t>
            </w:r>
            <w:r>
              <w:t xml:space="preserve"> iegūšanas laika zīmogi)</w:t>
            </w:r>
            <w:r w:rsidR="00567710">
              <w:t>, kas veikti ar biļeti</w:t>
            </w:r>
            <w:r w:rsidR="00AC1A0B">
              <w:t xml:space="preserve"> augšējās struktūras ieraksta reisa izpildē</w:t>
            </w:r>
            <w:r w:rsidR="00567710">
              <w:t xml:space="preserve">.   </w:t>
            </w:r>
            <w:r w:rsidR="00567710" w:rsidRPr="002F51A3">
              <w:t>Saraksts. Struktūra aprakstīta [</w:t>
            </w:r>
            <w:r w:rsidR="00567710">
              <w:fldChar w:fldCharType="begin"/>
            </w:r>
            <w:r w:rsidR="00567710">
              <w:instrText xml:space="preserve"> REF _Ref70688478 \r \h </w:instrText>
            </w:r>
            <w:r w:rsidR="00567710">
              <w:fldChar w:fldCharType="separate"/>
            </w:r>
            <w:r w:rsidR="00393DCD">
              <w:t>4.2.1.1</w:t>
            </w:r>
            <w:r w:rsidR="00567710">
              <w:fldChar w:fldCharType="end"/>
            </w:r>
            <w:r w:rsidR="00567710" w:rsidRPr="002F51A3">
              <w:t>].</w:t>
            </w:r>
          </w:p>
        </w:tc>
      </w:tr>
      <w:tr w:rsidR="0026674F" w:rsidRPr="00DD2914" w14:paraId="738BB2F4" w14:textId="77777777" w:rsidTr="00F37256">
        <w:trPr>
          <w:trHeight w:val="300"/>
        </w:trPr>
        <w:tc>
          <w:tcPr>
            <w:tcW w:w="1991" w:type="dxa"/>
          </w:tcPr>
          <w:p w14:paraId="662C5BDB" w14:textId="79676F95" w:rsidR="0026674F" w:rsidRDefault="0026674F" w:rsidP="00AD0A76">
            <w:pPr>
              <w:pStyle w:val="Paraststabulai"/>
            </w:pPr>
            <w:r>
              <w:t>Zone[]</w:t>
            </w:r>
          </w:p>
        </w:tc>
        <w:tc>
          <w:tcPr>
            <w:tcW w:w="2693" w:type="dxa"/>
          </w:tcPr>
          <w:p w14:paraId="4ECCC8C9" w14:textId="77777777" w:rsidR="0026674F" w:rsidRDefault="0026674F" w:rsidP="00AD0A76">
            <w:pPr>
              <w:pStyle w:val="Paraststabulai"/>
              <w:rPr>
                <w:shd w:val="clear" w:color="auto" w:fill="FFFFFF"/>
              </w:rPr>
            </w:pPr>
          </w:p>
        </w:tc>
        <w:tc>
          <w:tcPr>
            <w:tcW w:w="1559" w:type="dxa"/>
          </w:tcPr>
          <w:p w14:paraId="213FAAE7" w14:textId="77777777" w:rsidR="0026674F" w:rsidRDefault="0026674F" w:rsidP="00AD0A76">
            <w:pPr>
              <w:pStyle w:val="Paraststabulai"/>
            </w:pPr>
          </w:p>
        </w:tc>
        <w:tc>
          <w:tcPr>
            <w:tcW w:w="3828" w:type="dxa"/>
          </w:tcPr>
          <w:p w14:paraId="78308E98" w14:textId="77777777" w:rsidR="005316E2" w:rsidRDefault="005316E2" w:rsidP="00AD0A76">
            <w:pPr>
              <w:pStyle w:val="Paraststabulai"/>
            </w:pPr>
            <w:r>
              <w:t>Saraksts. Var nebūt iekļauts, ja neviena no pieturām neietilpst zonā vai starpzonā vai līnijā.</w:t>
            </w:r>
          </w:p>
          <w:p w14:paraId="0A1C6329" w14:textId="273589EF" w:rsidR="006C4BF5" w:rsidRDefault="005316E2" w:rsidP="00AD0A76">
            <w:pPr>
              <w:pStyle w:val="Paraststabulai"/>
            </w:pPr>
            <w:r>
              <w:t xml:space="preserve">Satur vilciena zonas/ starpzonas/ līnijas, kurās ietilpst konkrētās biļetē norādītās pieturas. </w:t>
            </w:r>
            <w:r w:rsidR="000D31A9" w:rsidRPr="000D31A9">
              <w:t xml:space="preserve">Tai skaitā tādas, kas metodes pieprasījumā norādītajā reisā netiek pilnībā izbrauktas (piemēram, biļetes Rīga-Torņakalns gadījumā, kura ir derīga 2 līniju reisos) </w:t>
            </w:r>
          </w:p>
          <w:p w14:paraId="228C1844" w14:textId="611DC905" w:rsidR="0026674F" w:rsidRDefault="00E944D1" w:rsidP="00AD0A76">
            <w:pPr>
              <w:pStyle w:val="Paraststabulai"/>
            </w:pPr>
            <w:r>
              <w:t>Apakšs</w:t>
            </w:r>
            <w:r w:rsidR="0026674F">
              <w:t xml:space="preserve">truktūra </w:t>
            </w:r>
            <w:r>
              <w:t xml:space="preserve">ir </w:t>
            </w:r>
            <w:r w:rsidR="008115F3">
              <w:t xml:space="preserve">analoģiska </w:t>
            </w:r>
            <w:r>
              <w:t xml:space="preserve">metodē </w:t>
            </w:r>
            <w:r w:rsidR="006407F9">
              <w:t>PotentialTicket izmantotajai, skatīt</w:t>
            </w:r>
            <w:r w:rsidR="0026674F">
              <w:t xml:space="preserve"> [</w:t>
            </w:r>
            <w:r w:rsidR="0092409C">
              <w:fldChar w:fldCharType="begin"/>
            </w:r>
            <w:r w:rsidR="0092409C">
              <w:instrText xml:space="preserve"> REF _Ref116557596 \r \h </w:instrText>
            </w:r>
            <w:r w:rsidR="0092409C">
              <w:fldChar w:fldCharType="separate"/>
            </w:r>
            <w:r w:rsidR="00393DCD">
              <w:t>4.2.2.1.1</w:t>
            </w:r>
            <w:r w:rsidR="0092409C">
              <w:fldChar w:fldCharType="end"/>
            </w:r>
            <w:r w:rsidR="0026674F">
              <w:t>]</w:t>
            </w:r>
          </w:p>
        </w:tc>
      </w:tr>
    </w:tbl>
    <w:p w14:paraId="6224B23E" w14:textId="77777777" w:rsidR="00BC6B7D" w:rsidRDefault="00BC6B7D" w:rsidP="00BC6B7D">
      <w:pPr>
        <w:rPr>
          <w:sz w:val="18"/>
          <w:szCs w:val="18"/>
        </w:rPr>
      </w:pPr>
      <w:r w:rsidRPr="006D1E7D">
        <w:rPr>
          <w:sz w:val="18"/>
          <w:szCs w:val="18"/>
        </w:rPr>
        <w:t>* Lauks nepieciešams, jo var būt reisi, kuros transportlīdzeklis pieturvietu izbrauc atkārtoti.</w:t>
      </w:r>
    </w:p>
    <w:p w14:paraId="68D323D0" w14:textId="63FF6D86" w:rsidR="00557207" w:rsidRDefault="00557207" w:rsidP="00557207"/>
    <w:p w14:paraId="462E2B6F" w14:textId="2C06F01B" w:rsidR="00B57C82" w:rsidRPr="00055DF7" w:rsidRDefault="00B57C82" w:rsidP="0021042B">
      <w:pPr>
        <w:pStyle w:val="Heading5"/>
      </w:pPr>
      <w:bookmarkStart w:id="114" w:name="_Ref84582870"/>
      <w:r w:rsidRPr="00055DF7">
        <w:t>“</w:t>
      </w:r>
      <w:r>
        <w:t>Event</w:t>
      </w:r>
      <w:r w:rsidRPr="00055DF7">
        <w:t xml:space="preserve">” </w:t>
      </w:r>
      <w:r w:rsidR="00475DAE">
        <w:t>apakš</w:t>
      </w:r>
      <w:r>
        <w:t xml:space="preserve"> struktūra</w:t>
      </w:r>
      <w:bookmarkEnd w:id="114"/>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262"/>
        <w:gridCol w:w="1559"/>
        <w:gridCol w:w="3828"/>
      </w:tblGrid>
      <w:tr w:rsidR="00B57C82" w:rsidRPr="004706EC" w14:paraId="514D79EC" w14:textId="77777777" w:rsidTr="00A746C7">
        <w:trPr>
          <w:trHeight w:val="675"/>
        </w:trPr>
        <w:tc>
          <w:tcPr>
            <w:tcW w:w="1418" w:type="dxa"/>
            <w:shd w:val="clear" w:color="auto" w:fill="CCC0D9" w:themeFill="accent4" w:themeFillTint="66"/>
            <w:hideMark/>
          </w:tcPr>
          <w:p w14:paraId="7445129E" w14:textId="77777777" w:rsidR="00B57C82" w:rsidRPr="004706EC" w:rsidRDefault="00B57C82" w:rsidP="00AD0A76">
            <w:pPr>
              <w:pStyle w:val="Paraststabulai"/>
            </w:pPr>
            <w:r w:rsidRPr="004706EC">
              <w:t>Lauks</w:t>
            </w:r>
          </w:p>
        </w:tc>
        <w:tc>
          <w:tcPr>
            <w:tcW w:w="3262" w:type="dxa"/>
            <w:shd w:val="clear" w:color="auto" w:fill="CCC0D9" w:themeFill="accent4" w:themeFillTint="66"/>
            <w:hideMark/>
          </w:tcPr>
          <w:p w14:paraId="18E83AAD" w14:textId="77777777" w:rsidR="00B57C82" w:rsidRPr="004706EC" w:rsidRDefault="00B57C82" w:rsidP="00AD0A76">
            <w:pPr>
              <w:pStyle w:val="Paraststabulai"/>
            </w:pPr>
            <w:r w:rsidRPr="004706EC">
              <w:t>Piemēra dati</w:t>
            </w:r>
          </w:p>
        </w:tc>
        <w:tc>
          <w:tcPr>
            <w:tcW w:w="1559" w:type="dxa"/>
            <w:shd w:val="clear" w:color="auto" w:fill="CCC0D9" w:themeFill="accent4" w:themeFillTint="66"/>
            <w:hideMark/>
          </w:tcPr>
          <w:p w14:paraId="201FBB51" w14:textId="77777777" w:rsidR="00B57C82" w:rsidRPr="004706EC" w:rsidRDefault="00B57C82" w:rsidP="00AD0A76">
            <w:pPr>
              <w:pStyle w:val="Paraststabulai"/>
            </w:pPr>
            <w:r w:rsidRPr="004706EC">
              <w:t>Datu tips</w:t>
            </w:r>
          </w:p>
        </w:tc>
        <w:tc>
          <w:tcPr>
            <w:tcW w:w="3828" w:type="dxa"/>
            <w:shd w:val="clear" w:color="auto" w:fill="CCC0D9" w:themeFill="accent4" w:themeFillTint="66"/>
            <w:hideMark/>
          </w:tcPr>
          <w:p w14:paraId="7C61DC4D" w14:textId="7A41A5E1" w:rsidR="00B57C82" w:rsidRPr="004706EC" w:rsidRDefault="00FD34BE" w:rsidP="00AD0A76">
            <w:pPr>
              <w:pStyle w:val="Paraststabulai"/>
            </w:pPr>
            <w:r>
              <w:t>Apraksts</w:t>
            </w:r>
          </w:p>
        </w:tc>
      </w:tr>
      <w:tr w:rsidR="00B57C82" w:rsidRPr="00DD2914" w14:paraId="6F0E3139" w14:textId="77777777" w:rsidTr="00A746C7">
        <w:trPr>
          <w:trHeight w:val="300"/>
        </w:trPr>
        <w:tc>
          <w:tcPr>
            <w:tcW w:w="1418" w:type="dxa"/>
          </w:tcPr>
          <w:p w14:paraId="244B27A1" w14:textId="3E2510A1" w:rsidR="00B57C82" w:rsidRPr="00DD2914" w:rsidRDefault="00B57C82" w:rsidP="00AD0A76">
            <w:pPr>
              <w:pStyle w:val="Paraststabulai"/>
            </w:pPr>
            <w:proofErr w:type="spellStart"/>
            <w:r>
              <w:t>EventType</w:t>
            </w:r>
            <w:proofErr w:type="spellEnd"/>
          </w:p>
        </w:tc>
        <w:tc>
          <w:tcPr>
            <w:tcW w:w="3262" w:type="dxa"/>
          </w:tcPr>
          <w:p w14:paraId="723C1D9B" w14:textId="1A304F36" w:rsidR="00B57C82" w:rsidRPr="00DD2914" w:rsidRDefault="00152AAE" w:rsidP="00AD0A76">
            <w:pPr>
              <w:pStyle w:val="Paraststabulai"/>
            </w:pPr>
            <w:r>
              <w:t>V</w:t>
            </w:r>
            <w:r w:rsidR="00413C3D">
              <w:t>2</w:t>
            </w:r>
            <w:r w:rsidR="00B57C82">
              <w:t>0</w:t>
            </w:r>
            <w:r w:rsidR="00A44547">
              <w:t>2</w:t>
            </w:r>
          </w:p>
        </w:tc>
        <w:tc>
          <w:tcPr>
            <w:tcW w:w="1559" w:type="dxa"/>
          </w:tcPr>
          <w:p w14:paraId="0748C683" w14:textId="4E24EF2A" w:rsidR="00B57C82" w:rsidRPr="00DD2914" w:rsidRDefault="00DD1B3F" w:rsidP="00AD0A76">
            <w:pPr>
              <w:pStyle w:val="Paraststabulai"/>
            </w:pPr>
            <w:r>
              <w:t>V</w:t>
            </w:r>
            <w:r w:rsidR="00B57C82">
              <w:t>archar(4)</w:t>
            </w:r>
          </w:p>
        </w:tc>
        <w:tc>
          <w:tcPr>
            <w:tcW w:w="3828" w:type="dxa"/>
          </w:tcPr>
          <w:p w14:paraId="0DF4452B" w14:textId="2B4C0568" w:rsidR="00B57C82" w:rsidRPr="00DD2914" w:rsidRDefault="00B57C82" w:rsidP="00AD0A76">
            <w:pPr>
              <w:pStyle w:val="Paraststabulai"/>
            </w:pPr>
            <w:r>
              <w:t>Biļetes statuss</w:t>
            </w:r>
            <w:r w:rsidR="009E4273">
              <w:t xml:space="preserve"> augšējā līmeņa struktūrā dotajai reisa izpildei** </w:t>
            </w:r>
            <w:r>
              <w:t xml:space="preserve">, atbilstoši servisā izmantotā klasifikatora  </w:t>
            </w:r>
            <w:r w:rsidR="007D2DA8">
              <w:fldChar w:fldCharType="begin"/>
            </w:r>
            <w:r w:rsidR="007D2DA8">
              <w:instrText xml:space="preserve"> REF _Ref84250616 \r \h </w:instrText>
            </w:r>
            <w:r w:rsidR="007D2DA8">
              <w:fldChar w:fldCharType="separate"/>
            </w:r>
            <w:r w:rsidR="00393DCD">
              <w:t>5.3</w:t>
            </w:r>
            <w:r w:rsidR="007D2DA8">
              <w:fldChar w:fldCharType="end"/>
            </w:r>
            <w:r>
              <w:t xml:space="preserve"> vērtībām</w:t>
            </w:r>
          </w:p>
        </w:tc>
      </w:tr>
      <w:tr w:rsidR="00B30C87" w:rsidRPr="00DD2914" w14:paraId="5C91B96F" w14:textId="77777777" w:rsidTr="00A746C7">
        <w:trPr>
          <w:trHeight w:val="300"/>
        </w:trPr>
        <w:tc>
          <w:tcPr>
            <w:tcW w:w="1418" w:type="dxa"/>
          </w:tcPr>
          <w:p w14:paraId="0E83572A" w14:textId="4EE71B9C" w:rsidR="00B30C87" w:rsidRPr="00DD2914" w:rsidRDefault="00B30C87" w:rsidP="00AD0A76">
            <w:pPr>
              <w:pStyle w:val="Paraststabulai"/>
              <w:rPr>
                <w:lang w:eastAsia="lv-LV"/>
              </w:rPr>
            </w:pPr>
            <w:r>
              <w:lastRenderedPageBreak/>
              <w:t>TimeStamp</w:t>
            </w:r>
          </w:p>
        </w:tc>
        <w:tc>
          <w:tcPr>
            <w:tcW w:w="3262" w:type="dxa"/>
          </w:tcPr>
          <w:p w14:paraId="5FB398AF" w14:textId="7C100EDF" w:rsidR="00B30C87" w:rsidRPr="00DD2914" w:rsidRDefault="00A44547" w:rsidP="00AD0A76">
            <w:pPr>
              <w:pStyle w:val="Paraststabulai"/>
            </w:pPr>
            <w:r w:rsidRPr="00FA385A">
              <w:t>202</w:t>
            </w:r>
            <w:r>
              <w:t>1</w:t>
            </w:r>
            <w:r w:rsidRPr="00FA385A">
              <w:t>-</w:t>
            </w:r>
            <w:r>
              <w:t>04</w:t>
            </w:r>
            <w:r w:rsidRPr="00FA385A">
              <w:t>-3</w:t>
            </w:r>
            <w:r>
              <w:t>0</w:t>
            </w:r>
            <w:r w:rsidRPr="00FA385A">
              <w:t>T</w:t>
            </w:r>
            <w:r>
              <w:t>01</w:t>
            </w:r>
            <w:r w:rsidRPr="00FA385A">
              <w:t>:5</w:t>
            </w:r>
            <w:r>
              <w:t>0</w:t>
            </w:r>
            <w:r w:rsidRPr="00FA385A">
              <w:t>:59</w:t>
            </w:r>
            <w:r>
              <w:t>.987</w:t>
            </w:r>
            <w:r w:rsidRPr="00FA385A">
              <w:t>+0</w:t>
            </w:r>
            <w:r>
              <w:t>3</w:t>
            </w:r>
            <w:r w:rsidRPr="00FA385A">
              <w:t>:00</w:t>
            </w:r>
          </w:p>
        </w:tc>
        <w:tc>
          <w:tcPr>
            <w:tcW w:w="1559" w:type="dxa"/>
          </w:tcPr>
          <w:p w14:paraId="07F554C8" w14:textId="3C4E4237" w:rsidR="00B30C87" w:rsidRPr="00DD2914" w:rsidRDefault="00DD1B3F" w:rsidP="00AD0A76">
            <w:pPr>
              <w:pStyle w:val="Paraststabulai"/>
              <w:rPr>
                <w:lang w:eastAsia="lv-LV"/>
              </w:rPr>
            </w:pPr>
            <w:r>
              <w:t>C</w:t>
            </w:r>
            <w:r w:rsidR="00B30C87">
              <w:t>har(29)</w:t>
            </w:r>
          </w:p>
        </w:tc>
        <w:tc>
          <w:tcPr>
            <w:tcW w:w="3828" w:type="dxa"/>
          </w:tcPr>
          <w:p w14:paraId="69C24303" w14:textId="615FB99A" w:rsidR="00B30C87" w:rsidRPr="00DD2914" w:rsidRDefault="00B30C87" w:rsidP="00AD0A76">
            <w:pPr>
              <w:pStyle w:val="Paraststabulai"/>
              <w:rPr>
                <w:lang w:eastAsia="lv-LV"/>
              </w:rPr>
            </w:pPr>
            <w:r>
              <w:t>Statusa laika zīmogs, ar iekļautu laika zonu un precizitāti sekundei 3 zīmes aiz komata</w:t>
            </w:r>
          </w:p>
        </w:tc>
      </w:tr>
    </w:tbl>
    <w:p w14:paraId="3E3CA297" w14:textId="77777777" w:rsidR="003D180E" w:rsidRDefault="009E4273" w:rsidP="005B411A">
      <w:pPr>
        <w:rPr>
          <w:sz w:val="20"/>
          <w:szCs w:val="20"/>
        </w:rPr>
      </w:pPr>
      <w:bookmarkStart w:id="115" w:name="_Ref86140152"/>
      <w:r w:rsidRPr="00960955">
        <w:rPr>
          <w:sz w:val="20"/>
          <w:szCs w:val="20"/>
        </w:rPr>
        <w:t>** Metodes atbildes struktūra nesatur abonementa biļetes kā vienuma kopējo statusu, bet gan tikai statusu (-</w:t>
      </w:r>
      <w:proofErr w:type="spellStart"/>
      <w:r w:rsidRPr="00960955">
        <w:rPr>
          <w:sz w:val="20"/>
          <w:szCs w:val="20"/>
        </w:rPr>
        <w:t>us</w:t>
      </w:r>
      <w:proofErr w:type="spellEnd"/>
      <w:r w:rsidRPr="00960955">
        <w:rPr>
          <w:sz w:val="20"/>
          <w:szCs w:val="20"/>
        </w:rPr>
        <w:t xml:space="preserve">), kas attiecas uz augšējā līmeņa struktūrā noteikto reisa izpildi. </w:t>
      </w:r>
    </w:p>
    <w:p w14:paraId="3AC46A46" w14:textId="25968FF5" w:rsidR="005B411A" w:rsidRPr="00960955" w:rsidRDefault="003D180E" w:rsidP="005B411A">
      <w:pPr>
        <w:rPr>
          <w:sz w:val="20"/>
          <w:szCs w:val="20"/>
        </w:rPr>
      </w:pPr>
      <w:r>
        <w:rPr>
          <w:sz w:val="20"/>
          <w:szCs w:val="20"/>
        </w:rPr>
        <w:t>Līdz ar to</w:t>
      </w:r>
      <w:r w:rsidR="009E4273" w:rsidRPr="00960955">
        <w:rPr>
          <w:sz w:val="20"/>
          <w:szCs w:val="20"/>
        </w:rPr>
        <w:t>, tās abonementa biļetes, kas</w:t>
      </w:r>
      <w:r>
        <w:rPr>
          <w:sz w:val="20"/>
          <w:szCs w:val="20"/>
        </w:rPr>
        <w:t xml:space="preserve"> ar biļetes pārbaudi reisā vai tās pieteikšanu reisam</w:t>
      </w:r>
      <w:r w:rsidR="009E4273" w:rsidRPr="00960955">
        <w:rPr>
          <w:sz w:val="20"/>
          <w:szCs w:val="20"/>
        </w:rPr>
        <w:t xml:space="preserve"> vēl nav piesaistītas konkrētai reisa izpildei, netiks iekļautas </w:t>
      </w:r>
      <w:r>
        <w:rPr>
          <w:sz w:val="20"/>
          <w:szCs w:val="20"/>
        </w:rPr>
        <w:t xml:space="preserve">FlightReport </w:t>
      </w:r>
      <w:r w:rsidR="009E4273" w:rsidRPr="00960955">
        <w:rPr>
          <w:sz w:val="20"/>
          <w:szCs w:val="20"/>
        </w:rPr>
        <w:t xml:space="preserve">atbildes struktūrā. </w:t>
      </w:r>
      <w:r w:rsidR="00AD5D9F" w:rsidRPr="00960955">
        <w:rPr>
          <w:sz w:val="20"/>
          <w:szCs w:val="20"/>
        </w:rPr>
        <w:t>Nepiesaistīto</w:t>
      </w:r>
      <w:r w:rsidR="009E4273" w:rsidRPr="00960955">
        <w:rPr>
          <w:sz w:val="20"/>
          <w:szCs w:val="20"/>
        </w:rPr>
        <w:t xml:space="preserve"> biļešu datu iegūšanai, piemēram, lai pārliecinātos par to derīgumu konkrētā reisa izpildē, jāizmanto metode API-V/PotentialTicket</w:t>
      </w:r>
      <w:r>
        <w:rPr>
          <w:sz w:val="20"/>
          <w:szCs w:val="20"/>
        </w:rPr>
        <w:t xml:space="preserve"> vai ar ierobežotām iespējām - vismaz uz VBN API versiju 1.7.12 - bez reisa identifikācijas iespējas: API-V/TicketDataLimited</w:t>
      </w:r>
      <w:r w:rsidR="009E4273" w:rsidRPr="00960955">
        <w:rPr>
          <w:sz w:val="20"/>
          <w:szCs w:val="20"/>
        </w:rPr>
        <w:t>.</w:t>
      </w:r>
      <w:r>
        <w:rPr>
          <w:sz w:val="20"/>
          <w:szCs w:val="20"/>
        </w:rPr>
        <w:t xml:space="preserve"> Atšķirībā no PotentialTicket TicketDataLimited ir iespēja pieprasīt datus inkrementāli.</w:t>
      </w:r>
    </w:p>
    <w:p w14:paraId="565F8BE5" w14:textId="5D519770" w:rsidR="000E4662" w:rsidRPr="000E4662" w:rsidRDefault="007469B4" w:rsidP="0021042B">
      <w:pPr>
        <w:pStyle w:val="Heading5"/>
      </w:pPr>
      <w:bookmarkStart w:id="116" w:name="_Ref102037410"/>
      <w:r w:rsidRPr="00055DF7" w:rsidDel="00F01E15">
        <w:t xml:space="preserve"> </w:t>
      </w:r>
      <w:bookmarkEnd w:id="116"/>
      <w:r w:rsidR="00AE2E83">
        <w:t>“</w:t>
      </w:r>
      <w:proofErr w:type="spellStart"/>
      <w:r w:rsidR="00AE2E83">
        <w:t>Zone”apakš</w:t>
      </w:r>
      <w:proofErr w:type="spellEnd"/>
      <w:r w:rsidR="00AE2E83">
        <w:t xml:space="preserve"> struktūra</w:t>
      </w:r>
    </w:p>
    <w:p w14:paraId="1A373D8D" w14:textId="064865F4" w:rsidR="004B5845" w:rsidRDefault="00537399" w:rsidP="00537399">
      <w:r>
        <w:t>Apakšstruktūra ir analoģiska metodē PotentialTicket izmantotajai, skatīt [</w:t>
      </w:r>
      <w:r>
        <w:fldChar w:fldCharType="begin"/>
      </w:r>
      <w:r>
        <w:instrText xml:space="preserve"> REF _Ref116557596 \r \h </w:instrText>
      </w:r>
      <w:r>
        <w:fldChar w:fldCharType="separate"/>
      </w:r>
      <w:r w:rsidR="00393DCD">
        <w:t>4.2.2.1.1</w:t>
      </w:r>
      <w:r>
        <w:fldChar w:fldCharType="end"/>
      </w:r>
      <w:r>
        <w:t>]</w:t>
      </w:r>
    </w:p>
    <w:p w14:paraId="46105F2D" w14:textId="77777777" w:rsidR="003F0FCB" w:rsidRDefault="003F0FCB" w:rsidP="00537399"/>
    <w:p w14:paraId="2CDF69AB" w14:textId="29372FA3" w:rsidR="00687BC9" w:rsidRPr="00055DF7" w:rsidRDefault="00687BC9" w:rsidP="00D84F3C">
      <w:pPr>
        <w:pStyle w:val="Heading4"/>
      </w:pPr>
      <w:bookmarkStart w:id="117" w:name="_Ref114835120"/>
      <w:r w:rsidRPr="00055DF7">
        <w:t>“</w:t>
      </w:r>
      <w:r w:rsidRPr="00687BC9">
        <w:t>FlightStatusHistory</w:t>
      </w:r>
      <w:r w:rsidRPr="00055DF7">
        <w:t xml:space="preserve">” </w:t>
      </w:r>
      <w:r>
        <w:t>apakš struktūra</w:t>
      </w:r>
      <w:bookmarkEnd w:id="115"/>
      <w:bookmarkEnd w:id="117"/>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3119"/>
        <w:gridCol w:w="1276"/>
        <w:gridCol w:w="4537"/>
      </w:tblGrid>
      <w:tr w:rsidR="00687BC9" w:rsidRPr="004706EC" w14:paraId="5956FE58" w14:textId="77777777" w:rsidTr="00732ACD">
        <w:trPr>
          <w:trHeight w:val="675"/>
        </w:trPr>
        <w:tc>
          <w:tcPr>
            <w:tcW w:w="1139" w:type="dxa"/>
            <w:shd w:val="clear" w:color="auto" w:fill="CCC0D9" w:themeFill="accent4" w:themeFillTint="66"/>
            <w:hideMark/>
          </w:tcPr>
          <w:p w14:paraId="11E58D0E" w14:textId="77777777" w:rsidR="00687BC9" w:rsidRPr="004706EC" w:rsidRDefault="00687BC9" w:rsidP="00AD0A76">
            <w:pPr>
              <w:pStyle w:val="Paraststabulai"/>
            </w:pPr>
            <w:r w:rsidRPr="004706EC">
              <w:t>Lauks</w:t>
            </w:r>
          </w:p>
        </w:tc>
        <w:tc>
          <w:tcPr>
            <w:tcW w:w="3119" w:type="dxa"/>
            <w:shd w:val="clear" w:color="auto" w:fill="CCC0D9" w:themeFill="accent4" w:themeFillTint="66"/>
            <w:hideMark/>
          </w:tcPr>
          <w:p w14:paraId="2E6113F3" w14:textId="77777777" w:rsidR="00687BC9" w:rsidRPr="004706EC" w:rsidRDefault="00687BC9" w:rsidP="00AD0A76">
            <w:pPr>
              <w:pStyle w:val="Paraststabulai"/>
            </w:pPr>
            <w:r w:rsidRPr="004706EC">
              <w:t>Piemēra dati</w:t>
            </w:r>
          </w:p>
        </w:tc>
        <w:tc>
          <w:tcPr>
            <w:tcW w:w="1276" w:type="dxa"/>
            <w:shd w:val="clear" w:color="auto" w:fill="CCC0D9" w:themeFill="accent4" w:themeFillTint="66"/>
            <w:hideMark/>
          </w:tcPr>
          <w:p w14:paraId="5D471E27" w14:textId="77777777" w:rsidR="00687BC9" w:rsidRPr="004706EC" w:rsidRDefault="00687BC9" w:rsidP="00AD0A76">
            <w:pPr>
              <w:pStyle w:val="Paraststabulai"/>
            </w:pPr>
            <w:r w:rsidRPr="004706EC">
              <w:t>Datu tips</w:t>
            </w:r>
          </w:p>
        </w:tc>
        <w:tc>
          <w:tcPr>
            <w:tcW w:w="4537" w:type="dxa"/>
            <w:shd w:val="clear" w:color="auto" w:fill="CCC0D9" w:themeFill="accent4" w:themeFillTint="66"/>
            <w:hideMark/>
          </w:tcPr>
          <w:p w14:paraId="0C5CA5F2" w14:textId="1EAF852F" w:rsidR="00687BC9" w:rsidRPr="004706EC" w:rsidRDefault="00FD34BE" w:rsidP="00AD0A76">
            <w:pPr>
              <w:pStyle w:val="Paraststabulai"/>
            </w:pPr>
            <w:r>
              <w:t>Apraksts</w:t>
            </w:r>
          </w:p>
        </w:tc>
      </w:tr>
      <w:tr w:rsidR="00007338" w:rsidRPr="00DD2914" w14:paraId="7709F119" w14:textId="77777777" w:rsidTr="00732ACD">
        <w:trPr>
          <w:trHeight w:val="300"/>
        </w:trPr>
        <w:tc>
          <w:tcPr>
            <w:tcW w:w="1139" w:type="dxa"/>
          </w:tcPr>
          <w:p w14:paraId="7968501B" w14:textId="15DFB994" w:rsidR="00007338" w:rsidRPr="00A746C7" w:rsidRDefault="00007338" w:rsidP="00AD0A76">
            <w:pPr>
              <w:pStyle w:val="Paraststabulai"/>
            </w:pPr>
            <w:r w:rsidRPr="00A746C7">
              <w:t>Status</w:t>
            </w:r>
          </w:p>
        </w:tc>
        <w:tc>
          <w:tcPr>
            <w:tcW w:w="3119" w:type="dxa"/>
          </w:tcPr>
          <w:p w14:paraId="31D6095B" w14:textId="430810C9" w:rsidR="00007338" w:rsidRPr="00DD2914" w:rsidRDefault="00007338" w:rsidP="00AD0A76">
            <w:pPr>
              <w:pStyle w:val="Paraststabulai"/>
            </w:pPr>
            <w:r>
              <w:t>P201</w:t>
            </w:r>
          </w:p>
        </w:tc>
        <w:tc>
          <w:tcPr>
            <w:tcW w:w="1276" w:type="dxa"/>
          </w:tcPr>
          <w:p w14:paraId="7B31B11C" w14:textId="5E208437" w:rsidR="00007338" w:rsidRPr="00DD2914" w:rsidRDefault="00007338" w:rsidP="00AD0A76">
            <w:pPr>
              <w:pStyle w:val="Paraststabulai"/>
              <w:rPr>
                <w:lang w:eastAsia="lv-LV"/>
              </w:rPr>
            </w:pPr>
            <w:r>
              <w:t>Varchar(4)</w:t>
            </w:r>
          </w:p>
        </w:tc>
        <w:tc>
          <w:tcPr>
            <w:tcW w:w="4537" w:type="dxa"/>
          </w:tcPr>
          <w:p w14:paraId="3C648332" w14:textId="0ADE75E6" w:rsidR="00007338" w:rsidRPr="00DD2914" w:rsidRDefault="00007338" w:rsidP="00AD0A76">
            <w:pPr>
              <w:pStyle w:val="Paraststabulai"/>
              <w:rPr>
                <w:lang w:eastAsia="lv-LV"/>
              </w:rPr>
            </w:pPr>
            <w:r>
              <w:t xml:space="preserve">Vēsturisks reisa izpildes statuss – atbilstoši servisā izmantotam klasifikatoram </w:t>
            </w:r>
            <w:r>
              <w:fldChar w:fldCharType="begin"/>
            </w:r>
            <w:r>
              <w:instrText xml:space="preserve"> REF _Ref84439895 \r \h </w:instrText>
            </w:r>
            <w:r>
              <w:fldChar w:fldCharType="separate"/>
            </w:r>
            <w:r w:rsidR="00393DCD">
              <w:t>5.7</w:t>
            </w:r>
            <w:r>
              <w:fldChar w:fldCharType="end"/>
            </w:r>
            <w:r>
              <w:t xml:space="preserve"> </w:t>
            </w:r>
          </w:p>
        </w:tc>
      </w:tr>
      <w:tr w:rsidR="0086198E" w:rsidRPr="00DD2914" w14:paraId="76DEB1AD" w14:textId="77777777" w:rsidTr="00732ACD">
        <w:trPr>
          <w:trHeight w:val="300"/>
        </w:trPr>
        <w:tc>
          <w:tcPr>
            <w:tcW w:w="1139" w:type="dxa"/>
          </w:tcPr>
          <w:p w14:paraId="6182396B" w14:textId="160A00E6" w:rsidR="0086198E" w:rsidRPr="00007338" w:rsidRDefault="0086198E" w:rsidP="00AD0A76">
            <w:pPr>
              <w:pStyle w:val="Paraststabulai"/>
              <w:rPr>
                <w:highlight w:val="yellow"/>
              </w:rPr>
            </w:pPr>
            <w:r>
              <w:t>Notes</w:t>
            </w:r>
          </w:p>
        </w:tc>
        <w:tc>
          <w:tcPr>
            <w:tcW w:w="3119" w:type="dxa"/>
          </w:tcPr>
          <w:p w14:paraId="5BE1A93E" w14:textId="24ACFF01" w:rsidR="0086198E" w:rsidRDefault="00732ACD" w:rsidP="00AD0A76">
            <w:pPr>
              <w:pStyle w:val="Paraststabulai"/>
            </w:pPr>
            <w:r>
              <w:t>Atvērts papildreiss, lai nodrošinātu pasažieru skaita pieaugumu</w:t>
            </w:r>
          </w:p>
        </w:tc>
        <w:tc>
          <w:tcPr>
            <w:tcW w:w="1276" w:type="dxa"/>
          </w:tcPr>
          <w:p w14:paraId="7B269486" w14:textId="45EC8387" w:rsidR="0086198E" w:rsidRDefault="0086198E" w:rsidP="00AD0A76">
            <w:pPr>
              <w:pStyle w:val="Paraststabulai"/>
            </w:pPr>
            <w:r>
              <w:t>Varchar(400)</w:t>
            </w:r>
          </w:p>
        </w:tc>
        <w:tc>
          <w:tcPr>
            <w:tcW w:w="4537" w:type="dxa"/>
          </w:tcPr>
          <w:p w14:paraId="616357E0" w14:textId="29C70DB8" w:rsidR="00C2646D" w:rsidRDefault="00C2646D" w:rsidP="00AD0A76">
            <w:pPr>
              <w:pStyle w:val="Paraststabulai"/>
            </w:pPr>
            <w:r>
              <w:t>Plānots</w:t>
            </w:r>
            <w:r w:rsidRPr="00254E8C">
              <w:t xml:space="preserve"> </w:t>
            </w:r>
            <w:r>
              <w:t xml:space="preserve">izstrādāt. </w:t>
            </w:r>
            <w:r w:rsidRPr="00254E8C">
              <w:t>VBN programmatūras versij</w:t>
            </w:r>
            <w:r>
              <w:t>ā</w:t>
            </w:r>
            <w:r w:rsidRPr="00254E8C">
              <w:t xml:space="preserve">  v.1.1.0 2022.04.20 </w:t>
            </w:r>
            <w:r>
              <w:t>vēl nav iekļauts.</w:t>
            </w:r>
          </w:p>
          <w:p w14:paraId="121CD331" w14:textId="73C2F1BE" w:rsidR="0086198E" w:rsidRDefault="0086198E" w:rsidP="00AD0A76">
            <w:pPr>
              <w:pStyle w:val="Paraststabulai"/>
            </w:pPr>
            <w:r>
              <w:t>Piezīmes VBN datubāzē glabājas pie reisa izpildes status</w:t>
            </w:r>
            <w:r w:rsidR="00896221">
              <w:t>a</w:t>
            </w:r>
            <w:r>
              <w:t xml:space="preserve"> ierakst</w:t>
            </w:r>
            <w:r w:rsidR="00732ACD">
              <w:t>a</w:t>
            </w:r>
          </w:p>
        </w:tc>
      </w:tr>
      <w:tr w:rsidR="00007338" w:rsidRPr="00DD2914" w14:paraId="00425861" w14:textId="77777777" w:rsidTr="00732ACD">
        <w:trPr>
          <w:trHeight w:val="300"/>
        </w:trPr>
        <w:tc>
          <w:tcPr>
            <w:tcW w:w="1139" w:type="dxa"/>
          </w:tcPr>
          <w:p w14:paraId="32251223" w14:textId="2D6007B0" w:rsidR="00007338" w:rsidRPr="00A746C7" w:rsidRDefault="00007338" w:rsidP="00AD0A76">
            <w:pPr>
              <w:pStyle w:val="Paraststabulai"/>
            </w:pPr>
            <w:r w:rsidRPr="00A746C7">
              <w:br/>
            </w:r>
            <w:r w:rsidR="00FF44CC" w:rsidRPr="00A746C7">
              <w:t>Time</w:t>
            </w:r>
            <w:r w:rsidR="00623674" w:rsidRPr="00A746C7">
              <w:t>S</w:t>
            </w:r>
            <w:r w:rsidR="00FF44CC" w:rsidRPr="00A746C7">
              <w:t>tamp</w:t>
            </w:r>
          </w:p>
        </w:tc>
        <w:tc>
          <w:tcPr>
            <w:tcW w:w="3119" w:type="dxa"/>
          </w:tcPr>
          <w:p w14:paraId="5335A28E" w14:textId="43B1D639" w:rsidR="00007338" w:rsidRDefault="00007338" w:rsidP="00AD0A76">
            <w:pPr>
              <w:pStyle w:val="Paraststabulai"/>
            </w:pPr>
            <w:r w:rsidRPr="00FA385A">
              <w:t>202</w:t>
            </w:r>
            <w:r>
              <w:t>2</w:t>
            </w:r>
            <w:r w:rsidRPr="00FA385A">
              <w:t>-</w:t>
            </w:r>
            <w:r>
              <w:t>12</w:t>
            </w:r>
            <w:r w:rsidRPr="00FA385A">
              <w:t>-</w:t>
            </w:r>
            <w:r>
              <w:t>25</w:t>
            </w:r>
            <w:r w:rsidRPr="00FA385A">
              <w:t>T</w:t>
            </w:r>
            <w:r>
              <w:t>15</w:t>
            </w:r>
            <w:r w:rsidRPr="00FA385A">
              <w:t>:59:</w:t>
            </w:r>
            <w:r w:rsidRPr="00A746C7">
              <w:t>59.987+02:00</w:t>
            </w:r>
          </w:p>
        </w:tc>
        <w:tc>
          <w:tcPr>
            <w:tcW w:w="1276" w:type="dxa"/>
          </w:tcPr>
          <w:p w14:paraId="4BA9F342" w14:textId="2758DCCB" w:rsidR="00007338" w:rsidRDefault="00AA518A" w:rsidP="00AD0A76">
            <w:pPr>
              <w:pStyle w:val="Paraststabulai"/>
            </w:pPr>
            <w:r>
              <w:t>C</w:t>
            </w:r>
            <w:r w:rsidR="00007338">
              <w:t>har(29)</w:t>
            </w:r>
          </w:p>
        </w:tc>
        <w:tc>
          <w:tcPr>
            <w:tcW w:w="4537" w:type="dxa"/>
          </w:tcPr>
          <w:p w14:paraId="51E6045E" w14:textId="79559620" w:rsidR="00007338" w:rsidRDefault="00007338" w:rsidP="00AD0A76">
            <w:pPr>
              <w:pStyle w:val="Paraststabulai"/>
            </w:pPr>
            <w:r>
              <w:rPr>
                <w:lang w:eastAsia="lv-LV"/>
              </w:rPr>
              <w:t xml:space="preserve">Statusa reģistrēšanas VBN-ā laika </w:t>
            </w:r>
            <w:r w:rsidRPr="00A746C7">
              <w:rPr>
                <w:lang w:eastAsia="lv-LV"/>
              </w:rPr>
              <w:t>zīmogs</w:t>
            </w:r>
            <w:r w:rsidRPr="00A746C7">
              <w:t xml:space="preserve"> ar iekļautu laika zonu un precizitāti sekundei 3 zīmes aiz komata</w:t>
            </w:r>
          </w:p>
        </w:tc>
      </w:tr>
    </w:tbl>
    <w:p w14:paraId="43DD4342" w14:textId="60A11527" w:rsidR="00213981" w:rsidRDefault="00213981" w:rsidP="00007338"/>
    <w:p w14:paraId="0F8798FE" w14:textId="3224ABBD" w:rsidR="00055DF7" w:rsidRDefault="00C30969" w:rsidP="008B1A9D">
      <w:pPr>
        <w:pStyle w:val="Heading3"/>
      </w:pPr>
      <w:bookmarkStart w:id="118" w:name="_Toc220494803"/>
      <w:r w:rsidRPr="00055DF7">
        <w:t>“</w:t>
      </w:r>
      <w:r w:rsidR="009146FA">
        <w:t>GET/API-</w:t>
      </w:r>
      <w:r w:rsidR="00384234">
        <w:t>V</w:t>
      </w:r>
      <w:r w:rsidR="009146FA">
        <w:t>/</w:t>
      </w:r>
      <w:r w:rsidR="00384234">
        <w:t>PotentialTicket</w:t>
      </w:r>
      <w:r w:rsidRPr="00055DF7">
        <w:t xml:space="preserve">” </w:t>
      </w:r>
      <w:r w:rsidR="00F37256">
        <w:t>s</w:t>
      </w:r>
      <w:r w:rsidR="00F37256" w:rsidRPr="00055DF7">
        <w:t>ervisa metode</w:t>
      </w:r>
      <w:r w:rsidR="00F37256">
        <w:t>s</w:t>
      </w:r>
      <w:r w:rsidR="00F37256" w:rsidRPr="00055DF7">
        <w:t xml:space="preserve"> </w:t>
      </w:r>
      <w:r w:rsidR="00A54997">
        <w:t>atbildes struktūra</w:t>
      </w:r>
      <w:r w:rsidR="00975B89">
        <w:t xml:space="preserve"> “</w:t>
      </w:r>
      <w:proofErr w:type="spellStart"/>
      <w:r w:rsidR="00384234">
        <w:t>PotentialTicket</w:t>
      </w:r>
      <w:r w:rsidR="00975B89">
        <w:t>Response</w:t>
      </w:r>
      <w:proofErr w:type="spellEnd"/>
      <w:r w:rsidR="00975B89">
        <w:t>”</w:t>
      </w:r>
      <w:bookmarkEnd w:id="118"/>
    </w:p>
    <w:p w14:paraId="46543551" w14:textId="123BB34F" w:rsidR="00A54997" w:rsidRDefault="00A54997" w:rsidP="00A54997">
      <w:r>
        <w:t>Servisa atbildē pozitīva scenārija gadījumā tiek atgriezt</w:t>
      </w:r>
      <w:r w:rsidR="00621A16">
        <w:t>i</w:t>
      </w:r>
      <w:r>
        <w:t xml:space="preserve"> šādi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984"/>
        <w:gridCol w:w="1276"/>
        <w:gridCol w:w="5388"/>
      </w:tblGrid>
      <w:tr w:rsidR="00384234" w:rsidRPr="004706EC" w14:paraId="30ABA12B" w14:textId="77777777" w:rsidTr="00BD1537">
        <w:trPr>
          <w:trHeight w:val="675"/>
        </w:trPr>
        <w:tc>
          <w:tcPr>
            <w:tcW w:w="1423" w:type="dxa"/>
            <w:shd w:val="clear" w:color="auto" w:fill="CCC0D9" w:themeFill="accent4" w:themeFillTint="66"/>
            <w:hideMark/>
          </w:tcPr>
          <w:p w14:paraId="703654F7" w14:textId="77777777" w:rsidR="00384234" w:rsidRPr="004706EC" w:rsidRDefault="00384234" w:rsidP="00AD0A76">
            <w:pPr>
              <w:pStyle w:val="Paraststabulai"/>
            </w:pPr>
            <w:r w:rsidRPr="004706EC">
              <w:t>Lauks</w:t>
            </w:r>
          </w:p>
        </w:tc>
        <w:tc>
          <w:tcPr>
            <w:tcW w:w="1984" w:type="dxa"/>
            <w:shd w:val="clear" w:color="auto" w:fill="CCC0D9" w:themeFill="accent4" w:themeFillTint="66"/>
            <w:hideMark/>
          </w:tcPr>
          <w:p w14:paraId="6F66786C" w14:textId="77777777" w:rsidR="00384234" w:rsidRPr="004706EC" w:rsidRDefault="00384234" w:rsidP="00AD0A76">
            <w:pPr>
              <w:pStyle w:val="Paraststabulai"/>
            </w:pPr>
            <w:r w:rsidRPr="004706EC">
              <w:t>Piemēra dati</w:t>
            </w:r>
          </w:p>
        </w:tc>
        <w:tc>
          <w:tcPr>
            <w:tcW w:w="1276" w:type="dxa"/>
            <w:shd w:val="clear" w:color="auto" w:fill="CCC0D9" w:themeFill="accent4" w:themeFillTint="66"/>
            <w:hideMark/>
          </w:tcPr>
          <w:p w14:paraId="4926A844" w14:textId="77777777" w:rsidR="00384234" w:rsidRPr="004706EC" w:rsidRDefault="00384234" w:rsidP="00AD0A76">
            <w:pPr>
              <w:pStyle w:val="Paraststabulai"/>
            </w:pPr>
            <w:r w:rsidRPr="004706EC">
              <w:t>Datu tips</w:t>
            </w:r>
          </w:p>
        </w:tc>
        <w:tc>
          <w:tcPr>
            <w:tcW w:w="5388" w:type="dxa"/>
            <w:shd w:val="clear" w:color="auto" w:fill="CCC0D9" w:themeFill="accent4" w:themeFillTint="66"/>
            <w:hideMark/>
          </w:tcPr>
          <w:p w14:paraId="6B121B3B" w14:textId="0EB1F0D2" w:rsidR="00384234" w:rsidRPr="004706EC" w:rsidRDefault="00FD34BE" w:rsidP="00AD0A76">
            <w:pPr>
              <w:pStyle w:val="Paraststabulai"/>
            </w:pPr>
            <w:r>
              <w:t>Apraksts</w:t>
            </w:r>
          </w:p>
        </w:tc>
      </w:tr>
      <w:tr w:rsidR="00384234" w:rsidRPr="00DD2914" w14:paraId="0887887A" w14:textId="77777777" w:rsidTr="00BD1537">
        <w:trPr>
          <w:trHeight w:val="300"/>
        </w:trPr>
        <w:tc>
          <w:tcPr>
            <w:tcW w:w="1423" w:type="dxa"/>
          </w:tcPr>
          <w:p w14:paraId="4352B67A" w14:textId="77777777" w:rsidR="00384234" w:rsidRPr="00DD2914" w:rsidRDefault="00384234" w:rsidP="00AD0A76">
            <w:pPr>
              <w:pStyle w:val="Paraststabulai"/>
            </w:pPr>
            <w:r>
              <w:t>Seller</w:t>
            </w:r>
          </w:p>
        </w:tc>
        <w:tc>
          <w:tcPr>
            <w:tcW w:w="1984" w:type="dxa"/>
          </w:tcPr>
          <w:p w14:paraId="572F4793" w14:textId="77777777" w:rsidR="00384234" w:rsidRPr="00DD2914" w:rsidRDefault="00384234" w:rsidP="00AD0A76">
            <w:pPr>
              <w:pStyle w:val="Paraststabulai"/>
            </w:pPr>
            <w:r>
              <w:t>99999999999</w:t>
            </w:r>
          </w:p>
        </w:tc>
        <w:tc>
          <w:tcPr>
            <w:tcW w:w="1276" w:type="dxa"/>
          </w:tcPr>
          <w:p w14:paraId="4BD9C9C3" w14:textId="77777777" w:rsidR="00384234" w:rsidRPr="00DD2914" w:rsidRDefault="00384234" w:rsidP="00AD0A76">
            <w:pPr>
              <w:pStyle w:val="Paraststabulai"/>
              <w:rPr>
                <w:lang w:eastAsia="lv-LV"/>
              </w:rPr>
            </w:pPr>
            <w:r>
              <w:t>Varchar(11)</w:t>
            </w:r>
          </w:p>
        </w:tc>
        <w:tc>
          <w:tcPr>
            <w:tcW w:w="5388" w:type="dxa"/>
          </w:tcPr>
          <w:p w14:paraId="7D1E253D" w14:textId="77777777" w:rsidR="00384234" w:rsidRPr="00DD2914" w:rsidRDefault="00384234" w:rsidP="00AD0A76">
            <w:pPr>
              <w:pStyle w:val="Paraststabulai"/>
              <w:rPr>
                <w:lang w:eastAsia="lv-LV"/>
              </w:rPr>
            </w:pPr>
            <w:r>
              <w:t>Tirgotāja reģistrācijas numurs</w:t>
            </w:r>
          </w:p>
        </w:tc>
      </w:tr>
      <w:tr w:rsidR="00384234" w:rsidRPr="00DD2914" w14:paraId="74E13E4A" w14:textId="77777777" w:rsidTr="00BD1537">
        <w:trPr>
          <w:trHeight w:val="300"/>
        </w:trPr>
        <w:tc>
          <w:tcPr>
            <w:tcW w:w="1423" w:type="dxa"/>
          </w:tcPr>
          <w:p w14:paraId="763256AA" w14:textId="77777777" w:rsidR="00384234" w:rsidRPr="00DD2914" w:rsidRDefault="00384234" w:rsidP="00AD0A76">
            <w:pPr>
              <w:pStyle w:val="Paraststabulai"/>
              <w:rPr>
                <w:lang w:eastAsia="lv-LV"/>
              </w:rPr>
            </w:pPr>
            <w:r>
              <w:t>Client</w:t>
            </w:r>
          </w:p>
        </w:tc>
        <w:tc>
          <w:tcPr>
            <w:tcW w:w="1984" w:type="dxa"/>
          </w:tcPr>
          <w:p w14:paraId="0433B26B" w14:textId="55D838EF" w:rsidR="00384234" w:rsidRPr="00DD2914" w:rsidRDefault="0082685B" w:rsidP="00AD0A76">
            <w:pPr>
              <w:pStyle w:val="Paraststabulai"/>
            </w:pPr>
            <w:r w:rsidRPr="00D9112D">
              <w:t>PA9992921</w:t>
            </w:r>
          </w:p>
        </w:tc>
        <w:tc>
          <w:tcPr>
            <w:tcW w:w="1276" w:type="dxa"/>
          </w:tcPr>
          <w:p w14:paraId="4E5073AF" w14:textId="77777777" w:rsidR="00384234" w:rsidRPr="00DD2914" w:rsidRDefault="00384234" w:rsidP="00AD0A76">
            <w:pPr>
              <w:pStyle w:val="Paraststabulai"/>
              <w:rPr>
                <w:lang w:eastAsia="lv-LV"/>
              </w:rPr>
            </w:pPr>
            <w:r>
              <w:t>Varchar(11)</w:t>
            </w:r>
          </w:p>
        </w:tc>
        <w:tc>
          <w:tcPr>
            <w:tcW w:w="5388" w:type="dxa"/>
          </w:tcPr>
          <w:p w14:paraId="7F72DEFB" w14:textId="630CFB8B" w:rsidR="00384234" w:rsidRPr="00DD2914" w:rsidRDefault="0082685B" w:rsidP="00AD0A76">
            <w:pPr>
              <w:pStyle w:val="Paraststabulai"/>
              <w:rPr>
                <w:lang w:eastAsia="lv-LV"/>
              </w:rPr>
            </w:pPr>
            <w:r w:rsidRPr="00D9112D">
              <w:t>eID personas apliecības nr.</w:t>
            </w:r>
          </w:p>
        </w:tc>
      </w:tr>
      <w:tr w:rsidR="00384234" w:rsidRPr="00DD2914" w14:paraId="09EC12F5" w14:textId="77777777" w:rsidTr="00BD1537">
        <w:trPr>
          <w:trHeight w:val="300"/>
        </w:trPr>
        <w:tc>
          <w:tcPr>
            <w:tcW w:w="1423" w:type="dxa"/>
          </w:tcPr>
          <w:p w14:paraId="555587B1" w14:textId="77777777" w:rsidR="00384234" w:rsidRPr="00DD2914" w:rsidRDefault="00384234" w:rsidP="00AD0A76">
            <w:pPr>
              <w:pStyle w:val="Paraststabulai"/>
              <w:rPr>
                <w:lang w:eastAsia="lv-LV"/>
              </w:rPr>
            </w:pPr>
            <w:r w:rsidRPr="00210D68">
              <w:t>Di</w:t>
            </w:r>
            <w:r>
              <w:t>s</w:t>
            </w:r>
            <w:r w:rsidRPr="00210D68">
              <w:t>counter</w:t>
            </w:r>
          </w:p>
        </w:tc>
        <w:tc>
          <w:tcPr>
            <w:tcW w:w="1984" w:type="dxa"/>
          </w:tcPr>
          <w:p w14:paraId="4D437CBF" w14:textId="77777777" w:rsidR="00384234" w:rsidRPr="00DD2914" w:rsidRDefault="00384234" w:rsidP="00AD0A76">
            <w:pPr>
              <w:pStyle w:val="Paraststabulai"/>
              <w:rPr>
                <w:lang w:eastAsia="lv-LV"/>
              </w:rPr>
            </w:pPr>
            <w:r>
              <w:rPr>
                <w:shd w:val="clear" w:color="auto" w:fill="FFFFFF"/>
              </w:rPr>
              <w:t>T501</w:t>
            </w:r>
          </w:p>
        </w:tc>
        <w:tc>
          <w:tcPr>
            <w:tcW w:w="1276" w:type="dxa"/>
          </w:tcPr>
          <w:p w14:paraId="3115975C" w14:textId="3D5CEAA0" w:rsidR="00384234" w:rsidRPr="00DD2914" w:rsidRDefault="00616C5E" w:rsidP="00AD0A76">
            <w:pPr>
              <w:pStyle w:val="Paraststabulai"/>
            </w:pPr>
            <w:r>
              <w:t>V</w:t>
            </w:r>
            <w:r w:rsidR="00384234">
              <w:t>archar(4)</w:t>
            </w:r>
          </w:p>
        </w:tc>
        <w:tc>
          <w:tcPr>
            <w:tcW w:w="5388" w:type="dxa"/>
          </w:tcPr>
          <w:p w14:paraId="245C7473" w14:textId="0B9D8095" w:rsidR="00384234" w:rsidRPr="00DD2914" w:rsidRDefault="00384234" w:rsidP="00AD0A76">
            <w:pPr>
              <w:pStyle w:val="Paraststabulai"/>
            </w:pPr>
            <w:r>
              <w:t>Brauciena maksas atlaižu piemērotājs, atbilstoši servisā izmantot</w:t>
            </w:r>
            <w:r w:rsidR="004B5120">
              <w:t>am</w:t>
            </w:r>
            <w:r>
              <w:t xml:space="preserve"> klasifikatora</w:t>
            </w:r>
            <w:r w:rsidR="004B5120">
              <w:t>m</w:t>
            </w:r>
            <w:r>
              <w:t xml:space="preserve">  </w:t>
            </w:r>
            <w:r>
              <w:fldChar w:fldCharType="begin"/>
            </w:r>
            <w:r>
              <w:instrText xml:space="preserve"> REF _Ref70676840 \r \h </w:instrText>
            </w:r>
            <w:r>
              <w:fldChar w:fldCharType="separate"/>
            </w:r>
            <w:r w:rsidR="00393DCD">
              <w:t>5.2</w:t>
            </w:r>
            <w:r>
              <w:fldChar w:fldCharType="end"/>
            </w:r>
          </w:p>
        </w:tc>
      </w:tr>
      <w:tr w:rsidR="00384234" w:rsidRPr="00DD2914" w14:paraId="60A2788E" w14:textId="77777777" w:rsidTr="00BD1537">
        <w:trPr>
          <w:trHeight w:val="300"/>
        </w:trPr>
        <w:tc>
          <w:tcPr>
            <w:tcW w:w="1423" w:type="dxa"/>
          </w:tcPr>
          <w:p w14:paraId="409FF6CD" w14:textId="041AF1B8" w:rsidR="00384234" w:rsidRPr="00DD2914" w:rsidRDefault="00384234" w:rsidP="00AD0A76">
            <w:pPr>
              <w:pStyle w:val="Paraststabulai"/>
              <w:rPr>
                <w:lang w:eastAsia="lv-LV"/>
              </w:rPr>
            </w:pPr>
            <w:r>
              <w:t>Status</w:t>
            </w:r>
          </w:p>
        </w:tc>
        <w:tc>
          <w:tcPr>
            <w:tcW w:w="1984" w:type="dxa"/>
          </w:tcPr>
          <w:p w14:paraId="53CC0058" w14:textId="18B7DABD" w:rsidR="00384234" w:rsidRPr="00DD2914" w:rsidRDefault="00384234" w:rsidP="00AD0A76">
            <w:pPr>
              <w:pStyle w:val="Paraststabulai"/>
            </w:pPr>
            <w:r>
              <w:t>T</w:t>
            </w:r>
            <w:r w:rsidR="005C6DB6">
              <w:t>301</w:t>
            </w:r>
          </w:p>
        </w:tc>
        <w:tc>
          <w:tcPr>
            <w:tcW w:w="1276" w:type="dxa"/>
          </w:tcPr>
          <w:p w14:paraId="5436230F" w14:textId="4D01863C" w:rsidR="00384234" w:rsidRPr="00DD2914" w:rsidRDefault="00616C5E" w:rsidP="00AD0A76">
            <w:pPr>
              <w:pStyle w:val="Paraststabulai"/>
            </w:pPr>
            <w:r>
              <w:t>V</w:t>
            </w:r>
            <w:r w:rsidR="00384234">
              <w:t>archar(4)</w:t>
            </w:r>
          </w:p>
        </w:tc>
        <w:tc>
          <w:tcPr>
            <w:tcW w:w="5388" w:type="dxa"/>
          </w:tcPr>
          <w:p w14:paraId="4D188E55" w14:textId="0FFFD7C2" w:rsidR="00384234" w:rsidRDefault="00384234" w:rsidP="00AD0A76">
            <w:pPr>
              <w:pStyle w:val="Paraststabulai"/>
            </w:pPr>
            <w:r>
              <w:t xml:space="preserve">Biļetes </w:t>
            </w:r>
            <w:r w:rsidR="001F3A8B">
              <w:t xml:space="preserve">aktuālais (pēdējais) </w:t>
            </w:r>
            <w:r>
              <w:t>statuss, atbilstoši servisā izmantot</w:t>
            </w:r>
            <w:r w:rsidR="004B5120">
              <w:t>am</w:t>
            </w:r>
            <w:r>
              <w:t xml:space="preserve"> klasifikatora</w:t>
            </w:r>
            <w:r w:rsidR="004B5120">
              <w:t>m</w:t>
            </w:r>
            <w:r>
              <w:t xml:space="preserve">  </w:t>
            </w:r>
            <w:r>
              <w:fldChar w:fldCharType="begin"/>
            </w:r>
            <w:r>
              <w:instrText xml:space="preserve"> REF _Ref70674513 \r \h </w:instrText>
            </w:r>
            <w:r>
              <w:fldChar w:fldCharType="separate"/>
            </w:r>
            <w:r w:rsidR="00393DCD">
              <w:t>5.3</w:t>
            </w:r>
            <w:r>
              <w:fldChar w:fldCharType="end"/>
            </w:r>
            <w:r w:rsidR="00CD044F">
              <w:t xml:space="preserve">. Ja biļetes pamattips ir ‘Abonementa’ un ja reisa izpildē jau ir veikta biļetes </w:t>
            </w:r>
            <w:r w:rsidR="00CD044F">
              <w:lastRenderedPageBreak/>
              <w:t xml:space="preserve">atprečošana un, ja abonements kopumā ir derīgs līdz dotajai reisa izpildei ieskaitot, tad šajā laukā iekļauj  izmantotā abonementa brauciena pēdējo biļetes statusu, nevis statusu, kāds ir abonementam kopā kā vienumam. </w:t>
            </w:r>
          </w:p>
          <w:p w14:paraId="38C1950B" w14:textId="77777777" w:rsidR="00CB6805" w:rsidRDefault="00CB6805" w:rsidP="00AD0A76">
            <w:pPr>
              <w:pStyle w:val="Paraststabulai"/>
            </w:pPr>
          </w:p>
          <w:p w14:paraId="40BEE3DE" w14:textId="77777777" w:rsidR="00BD1537" w:rsidRDefault="005B411A" w:rsidP="00AD0A76">
            <w:pPr>
              <w:pStyle w:val="Paraststabulai"/>
            </w:pPr>
            <w:r>
              <w:t>Statuss ‘Neizpilde’ dotajā metodē ir iespējams tikai tad, ja</w:t>
            </w:r>
            <w:r w:rsidR="00BD1537">
              <w:t>:</w:t>
            </w:r>
            <w:r>
              <w:t xml:space="preserve"> </w:t>
            </w:r>
          </w:p>
          <w:p w14:paraId="26E16FF5" w14:textId="77777777" w:rsidR="00BD1537" w:rsidRDefault="00BD1537" w:rsidP="00AD0A76">
            <w:pPr>
              <w:pStyle w:val="Paraststabulai"/>
            </w:pPr>
            <w:r>
              <w:t>. B</w:t>
            </w:r>
            <w:r w:rsidR="005B411A">
              <w:t>iļetes tips saskaņā ar  VBN biļešu tipu katalogu ir limitēts uz konkrētiem maršrutu+reisa numuriem un visi tipā definētie reisi ir atcelti vai pārtraukti, neaizbraucot līdz galapunktam</w:t>
            </w:r>
            <w:r>
              <w:t>;</w:t>
            </w:r>
          </w:p>
          <w:p w14:paraId="3BEBD04A" w14:textId="60B2F61B" w:rsidR="005B411A" w:rsidRPr="00DD2914" w:rsidRDefault="00BD1537" w:rsidP="00AD0A76">
            <w:pPr>
              <w:pStyle w:val="Paraststabulai"/>
            </w:pPr>
            <w:r>
              <w:t xml:space="preserve">. </w:t>
            </w:r>
            <w:r w:rsidR="005B411A">
              <w:t xml:space="preserve"> </w:t>
            </w:r>
            <w:r>
              <w:t>Biļete ir iegādāta uz vienu konkrētu maršrutu (skatīt. metodes API-T/SendTicketBooking pieprasījuma specifikācijā Scenārijs nr.1) un visi biļetei atbilstošie maršruta reisi ir atcelti</w:t>
            </w:r>
          </w:p>
        </w:tc>
      </w:tr>
      <w:tr w:rsidR="005C6DB6" w:rsidRPr="00DD2914" w14:paraId="0EC8EBFF" w14:textId="77777777" w:rsidTr="00BD1537">
        <w:trPr>
          <w:trHeight w:val="300"/>
        </w:trPr>
        <w:tc>
          <w:tcPr>
            <w:tcW w:w="1423" w:type="dxa"/>
          </w:tcPr>
          <w:p w14:paraId="3245792F" w14:textId="0A59AA75" w:rsidR="005C6DB6" w:rsidRDefault="005C6DB6" w:rsidP="00AD0A76">
            <w:pPr>
              <w:pStyle w:val="Paraststabulai"/>
            </w:pPr>
            <w:r>
              <w:lastRenderedPageBreak/>
              <w:t>TimeStamp</w:t>
            </w:r>
          </w:p>
        </w:tc>
        <w:tc>
          <w:tcPr>
            <w:tcW w:w="1984" w:type="dxa"/>
          </w:tcPr>
          <w:p w14:paraId="2E46CDA0" w14:textId="2C0E2ECB" w:rsidR="005C6DB6" w:rsidRDefault="005C6DB6" w:rsidP="00AD0A76">
            <w:pPr>
              <w:pStyle w:val="Paraststabulai"/>
            </w:pPr>
            <w:r w:rsidRPr="00FA385A">
              <w:t>202</w:t>
            </w:r>
            <w:r>
              <w:t>2</w:t>
            </w:r>
            <w:r w:rsidRPr="00FA385A">
              <w:t>-</w:t>
            </w:r>
            <w:r>
              <w:t>12</w:t>
            </w:r>
            <w:r w:rsidRPr="00FA385A">
              <w:t>-3</w:t>
            </w:r>
            <w:r>
              <w:t>0</w:t>
            </w:r>
            <w:r w:rsidRPr="00FA385A">
              <w:t>T23:59:59</w:t>
            </w:r>
            <w:r>
              <w:t>.987</w:t>
            </w:r>
            <w:r w:rsidRPr="00FA385A">
              <w:t>+0</w:t>
            </w:r>
            <w:r w:rsidR="006E0DFC">
              <w:t>2</w:t>
            </w:r>
            <w:r w:rsidRPr="00FA385A">
              <w:t>:00</w:t>
            </w:r>
          </w:p>
        </w:tc>
        <w:tc>
          <w:tcPr>
            <w:tcW w:w="1276" w:type="dxa"/>
          </w:tcPr>
          <w:p w14:paraId="6D4B4CE3" w14:textId="43578AC5" w:rsidR="005C6DB6" w:rsidRDefault="00616C5E" w:rsidP="00AD0A76">
            <w:pPr>
              <w:pStyle w:val="Paraststabulai"/>
            </w:pPr>
            <w:r>
              <w:t>C</w:t>
            </w:r>
            <w:r w:rsidR="005C6DB6">
              <w:t>har(29)</w:t>
            </w:r>
          </w:p>
        </w:tc>
        <w:tc>
          <w:tcPr>
            <w:tcW w:w="5388" w:type="dxa"/>
          </w:tcPr>
          <w:p w14:paraId="7CD19187" w14:textId="577C650E" w:rsidR="005C6DB6" w:rsidRDefault="002B435D" w:rsidP="00AD0A76">
            <w:pPr>
              <w:pStyle w:val="Paraststabulai"/>
            </w:pPr>
            <w:r>
              <w:t>Laukam Status atbilstošais</w:t>
            </w:r>
            <w:r w:rsidR="005C6DB6">
              <w:t xml:space="preserve"> laika zīmogs, ar iekļautu laika zonu un precizitāti sekundei 3 zīmes aiz komata</w:t>
            </w:r>
          </w:p>
        </w:tc>
      </w:tr>
      <w:tr w:rsidR="005C6DB6" w:rsidRPr="00DD2914" w14:paraId="4D887F79" w14:textId="77777777" w:rsidTr="00BD1537">
        <w:trPr>
          <w:trHeight w:val="300"/>
        </w:trPr>
        <w:tc>
          <w:tcPr>
            <w:tcW w:w="1423" w:type="dxa"/>
          </w:tcPr>
          <w:p w14:paraId="53F7B8F9" w14:textId="77777777" w:rsidR="005C6DB6" w:rsidRDefault="005C6DB6" w:rsidP="00AD0A76">
            <w:pPr>
              <w:pStyle w:val="Paraststabulai"/>
              <w:rPr>
                <w:lang w:eastAsia="lv-LV"/>
              </w:rPr>
            </w:pPr>
            <w:r>
              <w:t>TicketNr</w:t>
            </w:r>
          </w:p>
        </w:tc>
        <w:tc>
          <w:tcPr>
            <w:tcW w:w="1984" w:type="dxa"/>
          </w:tcPr>
          <w:p w14:paraId="61801D0B" w14:textId="597F032B" w:rsidR="005C6DB6" w:rsidRDefault="005C6DB6" w:rsidP="00AD0A76">
            <w:pPr>
              <w:pStyle w:val="Paraststabulai"/>
            </w:pPr>
            <w:r w:rsidRPr="00FA385A">
              <w:t>d1a37c6c-294c-4143-aea2-0f38ce26fc</w:t>
            </w:r>
            <w:r>
              <w:t>9</w:t>
            </w:r>
            <w:r w:rsidRPr="00FA385A">
              <w:t>9</w:t>
            </w:r>
          </w:p>
        </w:tc>
        <w:tc>
          <w:tcPr>
            <w:tcW w:w="1276" w:type="dxa"/>
          </w:tcPr>
          <w:p w14:paraId="0AE7211E" w14:textId="436BAD40" w:rsidR="005C6DB6" w:rsidRDefault="005C6DB6" w:rsidP="00AD0A76">
            <w:pPr>
              <w:pStyle w:val="Paraststabulai"/>
            </w:pPr>
            <w:r>
              <w:t>Char(36), formāts Uuid</w:t>
            </w:r>
          </w:p>
        </w:tc>
        <w:tc>
          <w:tcPr>
            <w:tcW w:w="5388" w:type="dxa"/>
          </w:tcPr>
          <w:p w14:paraId="5FEE2183" w14:textId="762BEF45" w:rsidR="005C6DB6" w:rsidRPr="001E6DE3" w:rsidRDefault="005C6DB6" w:rsidP="00AD0A76">
            <w:pPr>
              <w:pStyle w:val="Paraststabulai"/>
            </w:pPr>
            <w:r w:rsidRPr="001E6DE3">
              <w:t>VBNIS izveidots biļetes</w:t>
            </w:r>
            <w:r w:rsidR="00AD0A76" w:rsidRPr="001E6DE3">
              <w:t xml:space="preserve"> </w:t>
            </w:r>
            <w:r w:rsidR="00AD0A76" w:rsidRPr="001E6DE3">
              <w:rPr>
                <w:color w:val="FF0000"/>
              </w:rPr>
              <w:t>vai ceļojuma</w:t>
            </w:r>
            <w:r w:rsidRPr="001E6DE3">
              <w:rPr>
                <w:color w:val="FF0000"/>
              </w:rPr>
              <w:t xml:space="preserve"> </w:t>
            </w:r>
            <w:r w:rsidRPr="001E6DE3">
              <w:t>globāli unikāls numurs</w:t>
            </w:r>
          </w:p>
        </w:tc>
      </w:tr>
      <w:tr w:rsidR="00384234" w:rsidRPr="00DD2914" w14:paraId="3B7A8BCA" w14:textId="77777777" w:rsidTr="00BD1537">
        <w:trPr>
          <w:trHeight w:val="300"/>
        </w:trPr>
        <w:tc>
          <w:tcPr>
            <w:tcW w:w="1423" w:type="dxa"/>
          </w:tcPr>
          <w:p w14:paraId="088F197B" w14:textId="77777777" w:rsidR="00384234" w:rsidRDefault="00384234" w:rsidP="00AD0A76">
            <w:pPr>
              <w:pStyle w:val="Paraststabulai"/>
            </w:pPr>
            <w:r>
              <w:t>TicketType</w:t>
            </w:r>
          </w:p>
        </w:tc>
        <w:tc>
          <w:tcPr>
            <w:tcW w:w="1984" w:type="dxa"/>
          </w:tcPr>
          <w:p w14:paraId="74D132F6" w14:textId="5E95F56E" w:rsidR="00384234" w:rsidRDefault="00384234" w:rsidP="00AD0A76">
            <w:pPr>
              <w:pStyle w:val="Paraststabulai"/>
            </w:pPr>
            <w:r>
              <w:t>T10</w:t>
            </w:r>
            <w:r w:rsidR="00111B64">
              <w:t>2</w:t>
            </w:r>
          </w:p>
        </w:tc>
        <w:tc>
          <w:tcPr>
            <w:tcW w:w="1276" w:type="dxa"/>
          </w:tcPr>
          <w:p w14:paraId="189CF8D0" w14:textId="3B2119FA" w:rsidR="00384234" w:rsidRDefault="00616C5E" w:rsidP="00AD0A76">
            <w:pPr>
              <w:pStyle w:val="Paraststabulai"/>
            </w:pPr>
            <w:r>
              <w:t>V</w:t>
            </w:r>
            <w:r w:rsidR="00384234">
              <w:t>archar(4)</w:t>
            </w:r>
          </w:p>
        </w:tc>
        <w:tc>
          <w:tcPr>
            <w:tcW w:w="5388" w:type="dxa"/>
          </w:tcPr>
          <w:p w14:paraId="5901F756" w14:textId="0ADA186A" w:rsidR="00384234" w:rsidRDefault="00384234" w:rsidP="00AD0A76">
            <w:pPr>
              <w:pStyle w:val="Paraststabulai"/>
            </w:pPr>
            <w:r>
              <w:t>Biļetes</w:t>
            </w:r>
            <w:r w:rsidR="00F36966">
              <w:t xml:space="preserve"> pamattip</w:t>
            </w:r>
            <w:r>
              <w:t>s, atbilstoši servisā izmantot</w:t>
            </w:r>
            <w:r w:rsidR="004B5120">
              <w:t>am</w:t>
            </w:r>
            <w:r>
              <w:t xml:space="preserve"> klasifikatora</w:t>
            </w:r>
            <w:r w:rsidR="004B5120">
              <w:t>m</w:t>
            </w:r>
            <w:r>
              <w:t xml:space="preserve">  </w:t>
            </w:r>
            <w:r>
              <w:fldChar w:fldCharType="begin"/>
            </w:r>
            <w:r>
              <w:instrText xml:space="preserve"> REF _Ref70673559 \r \h </w:instrText>
            </w:r>
            <w:r>
              <w:fldChar w:fldCharType="separate"/>
            </w:r>
            <w:r w:rsidR="00393DCD">
              <w:t>5.5</w:t>
            </w:r>
            <w:r>
              <w:fldChar w:fldCharType="end"/>
            </w:r>
          </w:p>
        </w:tc>
      </w:tr>
      <w:tr w:rsidR="00165DB2" w:rsidRPr="00DD2914" w14:paraId="301F83F4" w14:textId="77777777" w:rsidTr="00BD1537">
        <w:trPr>
          <w:trHeight w:val="300"/>
        </w:trPr>
        <w:tc>
          <w:tcPr>
            <w:tcW w:w="1423" w:type="dxa"/>
          </w:tcPr>
          <w:p w14:paraId="43A3C739" w14:textId="260BB8E1" w:rsidR="00165DB2" w:rsidRDefault="00165DB2" w:rsidP="00AD0A76">
            <w:pPr>
              <w:pStyle w:val="Paraststabulai"/>
            </w:pPr>
            <w:r w:rsidRPr="00165DB2">
              <w:t>TicketTypeNo</w:t>
            </w:r>
          </w:p>
        </w:tc>
        <w:tc>
          <w:tcPr>
            <w:tcW w:w="1984" w:type="dxa"/>
          </w:tcPr>
          <w:p w14:paraId="7D1EB384" w14:textId="0403C850" w:rsidR="00165DB2" w:rsidRDefault="009E0128" w:rsidP="00AD0A76">
            <w:pPr>
              <w:pStyle w:val="Paraststabulai"/>
            </w:pPr>
            <w:r>
              <w:t>2001</w:t>
            </w:r>
          </w:p>
        </w:tc>
        <w:tc>
          <w:tcPr>
            <w:tcW w:w="1276" w:type="dxa"/>
          </w:tcPr>
          <w:p w14:paraId="1DD9B8AE" w14:textId="278AC2E0" w:rsidR="00165DB2" w:rsidRDefault="009E0128" w:rsidP="00AD0A76">
            <w:pPr>
              <w:pStyle w:val="Paraststabulai"/>
            </w:pPr>
            <w:r w:rsidRPr="009E0128">
              <w:t>Varchar(11)</w:t>
            </w:r>
          </w:p>
        </w:tc>
        <w:tc>
          <w:tcPr>
            <w:tcW w:w="5388" w:type="dxa"/>
          </w:tcPr>
          <w:p w14:paraId="448EAA13" w14:textId="761E6F3A" w:rsidR="00165DB2" w:rsidRDefault="009E0128" w:rsidP="00AD0A76">
            <w:pPr>
              <w:pStyle w:val="Paraststabulai"/>
            </w:pPr>
            <w:r w:rsidRPr="009E0128">
              <w:t xml:space="preserve">Biļešu tipa numurs no VBN uzturēta biļešu tipu kataloga, kurš nosaka biļetes iespējamos parametrus un īpašības. Biļešu tipu kataloga datus  VBNIS pēc pieprasījuma izsniedz ar API-O </w:t>
            </w:r>
            <w:r>
              <w:t>metodi TicketType</w:t>
            </w:r>
          </w:p>
        </w:tc>
      </w:tr>
      <w:tr w:rsidR="00384234" w:rsidRPr="00DD2914" w14:paraId="7AE59281" w14:textId="77777777" w:rsidTr="00BD1537">
        <w:trPr>
          <w:trHeight w:val="300"/>
        </w:trPr>
        <w:tc>
          <w:tcPr>
            <w:tcW w:w="1423" w:type="dxa"/>
          </w:tcPr>
          <w:p w14:paraId="3734088C" w14:textId="402FD71D" w:rsidR="00384234" w:rsidRDefault="00384234" w:rsidP="00AD0A76">
            <w:pPr>
              <w:pStyle w:val="Paraststabulai"/>
              <w:rPr>
                <w:lang w:eastAsia="lv-LV"/>
              </w:rPr>
            </w:pPr>
            <w:r>
              <w:t>CarrierId</w:t>
            </w:r>
          </w:p>
        </w:tc>
        <w:tc>
          <w:tcPr>
            <w:tcW w:w="1984" w:type="dxa"/>
          </w:tcPr>
          <w:p w14:paraId="6238C264" w14:textId="065C59F7" w:rsidR="00384234" w:rsidRDefault="00384234" w:rsidP="00AD0A76">
            <w:pPr>
              <w:pStyle w:val="Paraststabulai"/>
            </w:pPr>
            <w:r>
              <w:t>23242</w:t>
            </w:r>
          </w:p>
        </w:tc>
        <w:tc>
          <w:tcPr>
            <w:tcW w:w="1276" w:type="dxa"/>
          </w:tcPr>
          <w:p w14:paraId="368666DF" w14:textId="7965630D" w:rsidR="00384234" w:rsidRDefault="00616C5E" w:rsidP="00AD0A76">
            <w:pPr>
              <w:pStyle w:val="Paraststabulai"/>
              <w:rPr>
                <w:lang w:eastAsia="lv-LV"/>
              </w:rPr>
            </w:pPr>
            <w:r>
              <w:t>V</w:t>
            </w:r>
            <w:r w:rsidR="00384234">
              <w:t>archar(250)</w:t>
            </w:r>
          </w:p>
        </w:tc>
        <w:tc>
          <w:tcPr>
            <w:tcW w:w="5388" w:type="dxa"/>
          </w:tcPr>
          <w:p w14:paraId="5D254C1B" w14:textId="0C7EA08F" w:rsidR="00384234" w:rsidRDefault="00111B64" w:rsidP="00AD0A76">
            <w:pPr>
              <w:pStyle w:val="Paraststabulai"/>
              <w:rPr>
                <w:lang w:eastAsia="lv-LV"/>
              </w:rPr>
            </w:pPr>
            <w:r>
              <w:t>B</w:t>
            </w:r>
            <w:r w:rsidR="00384234">
              <w:t>iļetes nesēja identifikators</w:t>
            </w:r>
          </w:p>
        </w:tc>
      </w:tr>
      <w:tr w:rsidR="00384234" w:rsidRPr="00DD2914" w14:paraId="7DB97E4E" w14:textId="77777777" w:rsidTr="00BD1537">
        <w:trPr>
          <w:trHeight w:val="300"/>
        </w:trPr>
        <w:tc>
          <w:tcPr>
            <w:tcW w:w="1423" w:type="dxa"/>
          </w:tcPr>
          <w:p w14:paraId="1721BC51" w14:textId="7242AAE1" w:rsidR="00384234" w:rsidRDefault="00384234" w:rsidP="00AD0A76">
            <w:pPr>
              <w:pStyle w:val="Paraststabulai"/>
              <w:rPr>
                <w:lang w:eastAsia="lv-LV"/>
              </w:rPr>
            </w:pPr>
            <w:r>
              <w:t>CarrierType</w:t>
            </w:r>
          </w:p>
        </w:tc>
        <w:tc>
          <w:tcPr>
            <w:tcW w:w="1984" w:type="dxa"/>
          </w:tcPr>
          <w:p w14:paraId="0442405B" w14:textId="746DE5D8" w:rsidR="00384234" w:rsidRDefault="001B02CA" w:rsidP="00AD0A76">
            <w:pPr>
              <w:pStyle w:val="Paraststabulai"/>
            </w:pPr>
            <w:r>
              <w:t>T</w:t>
            </w:r>
            <w:r w:rsidR="00384234">
              <w:t>401</w:t>
            </w:r>
          </w:p>
        </w:tc>
        <w:tc>
          <w:tcPr>
            <w:tcW w:w="1276" w:type="dxa"/>
          </w:tcPr>
          <w:p w14:paraId="7CAB8DC4" w14:textId="30612DA8" w:rsidR="00384234" w:rsidRDefault="00616C5E" w:rsidP="00AD0A76">
            <w:pPr>
              <w:pStyle w:val="Paraststabulai"/>
            </w:pPr>
            <w:r>
              <w:t>V</w:t>
            </w:r>
            <w:r w:rsidR="00384234">
              <w:t>archar(4)</w:t>
            </w:r>
          </w:p>
        </w:tc>
        <w:tc>
          <w:tcPr>
            <w:tcW w:w="5388" w:type="dxa"/>
          </w:tcPr>
          <w:p w14:paraId="5C6A8692" w14:textId="24B5C210" w:rsidR="00384234" w:rsidRDefault="00111B64" w:rsidP="00AD0A76">
            <w:pPr>
              <w:pStyle w:val="Paraststabulai"/>
            </w:pPr>
            <w:r>
              <w:t>B</w:t>
            </w:r>
            <w:r w:rsidR="00384234">
              <w:t>iļetes nesēja veids, atbilstoši servisā izmantot</w:t>
            </w:r>
            <w:r w:rsidR="004B5120">
              <w:t>am</w:t>
            </w:r>
            <w:r w:rsidR="00384234">
              <w:t xml:space="preserve"> klasifikatora</w:t>
            </w:r>
            <w:r w:rsidR="004B5120">
              <w:t>m</w:t>
            </w:r>
            <w:r w:rsidR="00384234">
              <w:t xml:space="preserve">  </w:t>
            </w:r>
            <w:r w:rsidR="00384234">
              <w:fldChar w:fldCharType="begin"/>
            </w:r>
            <w:r w:rsidR="00384234">
              <w:instrText xml:space="preserve"> REF _Ref70690802 \r \h </w:instrText>
            </w:r>
            <w:r w:rsidR="00384234">
              <w:fldChar w:fldCharType="separate"/>
            </w:r>
            <w:r w:rsidR="00393DCD">
              <w:t>5.6</w:t>
            </w:r>
            <w:r w:rsidR="00384234">
              <w:fldChar w:fldCharType="end"/>
            </w:r>
            <w:r w:rsidR="00384234">
              <w:t xml:space="preserve"> </w:t>
            </w:r>
          </w:p>
        </w:tc>
      </w:tr>
      <w:tr w:rsidR="00384234" w:rsidRPr="00DD2914" w14:paraId="324148D7" w14:textId="77777777" w:rsidTr="00BD1537">
        <w:trPr>
          <w:trHeight w:val="300"/>
        </w:trPr>
        <w:tc>
          <w:tcPr>
            <w:tcW w:w="1423" w:type="dxa"/>
          </w:tcPr>
          <w:p w14:paraId="67518D49" w14:textId="77777777" w:rsidR="00384234" w:rsidRDefault="00384234" w:rsidP="00AD0A76">
            <w:pPr>
              <w:pStyle w:val="Paraststabulai"/>
              <w:rPr>
                <w:lang w:eastAsia="lv-LV"/>
              </w:rPr>
            </w:pPr>
            <w:r>
              <w:t>FinalPrice</w:t>
            </w:r>
          </w:p>
        </w:tc>
        <w:tc>
          <w:tcPr>
            <w:tcW w:w="1984" w:type="dxa"/>
          </w:tcPr>
          <w:p w14:paraId="3EA61F9B" w14:textId="77777777" w:rsidR="00384234" w:rsidRDefault="00384234" w:rsidP="00AD0A76">
            <w:pPr>
              <w:pStyle w:val="Paraststabulai"/>
            </w:pPr>
            <w:r>
              <w:t>5,52</w:t>
            </w:r>
          </w:p>
        </w:tc>
        <w:tc>
          <w:tcPr>
            <w:tcW w:w="1276" w:type="dxa"/>
          </w:tcPr>
          <w:p w14:paraId="06176157" w14:textId="77777777" w:rsidR="00384234" w:rsidRDefault="00384234" w:rsidP="00AD0A76">
            <w:pPr>
              <w:pStyle w:val="Paraststabulai"/>
            </w:pPr>
            <w:r>
              <w:t>Decimal(6,2)</w:t>
            </w:r>
          </w:p>
        </w:tc>
        <w:tc>
          <w:tcPr>
            <w:tcW w:w="5388" w:type="dxa"/>
          </w:tcPr>
          <w:p w14:paraId="49FE0CE3" w14:textId="77777777" w:rsidR="00384234" w:rsidRDefault="00384234" w:rsidP="00AD0A76">
            <w:pPr>
              <w:pStyle w:val="Paraststabulai"/>
            </w:pPr>
            <w:r>
              <w:t>Biļetes cena, par kādu to iegādājās klients</w:t>
            </w:r>
          </w:p>
        </w:tc>
      </w:tr>
      <w:tr w:rsidR="00384234" w:rsidRPr="00DD2914" w14:paraId="1712EB25" w14:textId="77777777" w:rsidTr="00BD1537">
        <w:trPr>
          <w:trHeight w:val="300"/>
        </w:trPr>
        <w:tc>
          <w:tcPr>
            <w:tcW w:w="1423" w:type="dxa"/>
          </w:tcPr>
          <w:p w14:paraId="0D943AEC" w14:textId="77777777" w:rsidR="00384234" w:rsidRDefault="00384234" w:rsidP="00AD0A76">
            <w:pPr>
              <w:pStyle w:val="Paraststabulai"/>
            </w:pPr>
            <w:r>
              <w:t>StopCodeFrom</w:t>
            </w:r>
          </w:p>
        </w:tc>
        <w:tc>
          <w:tcPr>
            <w:tcW w:w="1984" w:type="dxa"/>
          </w:tcPr>
          <w:p w14:paraId="0AA528E9" w14:textId="77777777" w:rsidR="00384234" w:rsidRDefault="00384234" w:rsidP="00AD0A76">
            <w:pPr>
              <w:pStyle w:val="Paraststabulai"/>
              <w:rPr>
                <w:lang w:eastAsia="lv-LV"/>
              </w:rPr>
            </w:pPr>
            <w:r>
              <w:rPr>
                <w:shd w:val="clear" w:color="auto" w:fill="FFFFFF"/>
              </w:rPr>
              <w:t>11528</w:t>
            </w:r>
          </w:p>
        </w:tc>
        <w:tc>
          <w:tcPr>
            <w:tcW w:w="1276" w:type="dxa"/>
          </w:tcPr>
          <w:p w14:paraId="7D1F1675" w14:textId="65E153CD" w:rsidR="00384234" w:rsidRDefault="00616C5E" w:rsidP="00AD0A76">
            <w:pPr>
              <w:pStyle w:val="Paraststabulai"/>
            </w:pPr>
            <w:r>
              <w:t>V</w:t>
            </w:r>
            <w:r w:rsidR="00384234">
              <w:t>archar(</w:t>
            </w:r>
            <w:r w:rsidR="003959A1">
              <w:t>1</w:t>
            </w:r>
            <w:r w:rsidR="00384234">
              <w:t>0)</w:t>
            </w:r>
          </w:p>
        </w:tc>
        <w:tc>
          <w:tcPr>
            <w:tcW w:w="5388" w:type="dxa"/>
          </w:tcPr>
          <w:p w14:paraId="4CDD1149" w14:textId="77777777" w:rsidR="00495635" w:rsidRDefault="00384234" w:rsidP="00AD0A76">
            <w:pPr>
              <w:pStyle w:val="Paraststabulai"/>
            </w:pPr>
            <w:r w:rsidRPr="00B56CD3">
              <w:t>Pieturvietas kods</w:t>
            </w:r>
            <w:r w:rsidR="00820668">
              <w:t>*</w:t>
            </w:r>
            <w:r w:rsidRPr="00B56CD3">
              <w:t xml:space="preserve"> (ID) STIFSS sistēmā</w:t>
            </w:r>
            <w:r>
              <w:t xml:space="preserve">, no kuras </w:t>
            </w:r>
            <w:r w:rsidR="00111B64">
              <w:t xml:space="preserve">atļauts </w:t>
            </w:r>
            <w:r>
              <w:t>uzsākt braucienu.</w:t>
            </w:r>
            <w:r w:rsidR="00321DC0">
              <w:t xml:space="preserve"> </w:t>
            </w:r>
          </w:p>
          <w:p w14:paraId="2CAD7FF7" w14:textId="60DB01B3" w:rsidR="00384234" w:rsidRDefault="00321DC0" w:rsidP="00AD0A76">
            <w:pPr>
              <w:pStyle w:val="Paraststabulai"/>
            </w:pPr>
            <w:r>
              <w:t xml:space="preserve">Zonas vai starpzonas biļetei </w:t>
            </w:r>
            <w:r w:rsidR="001947D4">
              <w:t xml:space="preserve">tiesības uzsākt braucienu </w:t>
            </w:r>
            <w:r w:rsidR="001E34BA">
              <w:t xml:space="preserve">tiek dotas </w:t>
            </w:r>
            <w:r w:rsidR="00507FDC">
              <w:t>no pirmās attiecīgās zonas vai starpzonas pieturas, ņemot vērā reisa kustības virzienu</w:t>
            </w:r>
            <w:r w:rsidR="00E9548C">
              <w:t xml:space="preserve">. Līdz ar to </w:t>
            </w:r>
            <w:r w:rsidR="002200F2">
              <w:t xml:space="preserve">var būt situācija, kad šajā laukā dotā pietura </w:t>
            </w:r>
            <w:r w:rsidR="00495635">
              <w:t>nav pieprasījumā norādītā reisa kustību sarakstā</w:t>
            </w:r>
          </w:p>
        </w:tc>
      </w:tr>
      <w:tr w:rsidR="00384234" w:rsidRPr="00DD2914" w14:paraId="415BF4ED" w14:textId="77777777" w:rsidTr="00BD1537">
        <w:trPr>
          <w:trHeight w:val="300"/>
        </w:trPr>
        <w:tc>
          <w:tcPr>
            <w:tcW w:w="1423" w:type="dxa"/>
          </w:tcPr>
          <w:p w14:paraId="4BD397B3" w14:textId="77777777" w:rsidR="00384234" w:rsidRDefault="00384234" w:rsidP="00AD0A76">
            <w:pPr>
              <w:pStyle w:val="Paraststabulai"/>
            </w:pPr>
            <w:r>
              <w:t>StopCodeTo</w:t>
            </w:r>
          </w:p>
        </w:tc>
        <w:tc>
          <w:tcPr>
            <w:tcW w:w="1984" w:type="dxa"/>
          </w:tcPr>
          <w:p w14:paraId="0F6F7CC8" w14:textId="77777777" w:rsidR="00384234" w:rsidRDefault="00384234" w:rsidP="00AD0A76">
            <w:pPr>
              <w:pStyle w:val="Paraststabulai"/>
              <w:rPr>
                <w:lang w:eastAsia="lv-LV"/>
              </w:rPr>
            </w:pPr>
            <w:r>
              <w:rPr>
                <w:shd w:val="clear" w:color="auto" w:fill="FFFFFF"/>
              </w:rPr>
              <w:t>11529</w:t>
            </w:r>
          </w:p>
        </w:tc>
        <w:tc>
          <w:tcPr>
            <w:tcW w:w="1276" w:type="dxa"/>
          </w:tcPr>
          <w:p w14:paraId="4312B476" w14:textId="3865113E" w:rsidR="00384234" w:rsidRDefault="00616C5E" w:rsidP="00AD0A76">
            <w:pPr>
              <w:pStyle w:val="Paraststabulai"/>
            </w:pPr>
            <w:r>
              <w:t>V</w:t>
            </w:r>
            <w:r w:rsidR="00384234">
              <w:t>archar(</w:t>
            </w:r>
            <w:r w:rsidR="003959A1">
              <w:t>1</w:t>
            </w:r>
            <w:r w:rsidR="00384234">
              <w:t>0)</w:t>
            </w:r>
          </w:p>
        </w:tc>
        <w:tc>
          <w:tcPr>
            <w:tcW w:w="5388" w:type="dxa"/>
          </w:tcPr>
          <w:p w14:paraId="752C500F" w14:textId="77777777" w:rsidR="00495635" w:rsidRDefault="00384234" w:rsidP="00AD0A76">
            <w:pPr>
              <w:pStyle w:val="Paraststabulai"/>
            </w:pPr>
            <w:r w:rsidRPr="00B56CD3">
              <w:t>Pieturvietas kods</w:t>
            </w:r>
            <w:r w:rsidR="00820668">
              <w:t>*</w:t>
            </w:r>
            <w:r w:rsidRPr="00B56CD3">
              <w:t xml:space="preserve"> (ID) STIFSS sistēmā</w:t>
            </w:r>
            <w:r>
              <w:t xml:space="preserve">, līdz kurai </w:t>
            </w:r>
            <w:r w:rsidR="00111B64">
              <w:t xml:space="preserve">atļauts </w:t>
            </w:r>
            <w:r>
              <w:t>braukt.</w:t>
            </w:r>
          </w:p>
          <w:p w14:paraId="3FA1E85C" w14:textId="57D40D9D" w:rsidR="00384234" w:rsidRDefault="008D4218" w:rsidP="00AD0A76">
            <w:pPr>
              <w:pStyle w:val="Paraststabulai"/>
            </w:pPr>
            <w:r>
              <w:t xml:space="preserve">Zonas vai starpzonas biļetei tiesības tiek dotas braukt </w:t>
            </w:r>
            <w:r w:rsidR="00820668">
              <w:t>līdz</w:t>
            </w:r>
            <w:r>
              <w:t xml:space="preserve"> </w:t>
            </w:r>
            <w:r w:rsidR="00820668">
              <w:t>pēdējai</w:t>
            </w:r>
            <w:r>
              <w:t xml:space="preserve"> attiecīgās zonas vai starpzonas pietura</w:t>
            </w:r>
            <w:r w:rsidR="00820668">
              <w:t>i</w:t>
            </w:r>
            <w:r>
              <w:t>, ņemot vērā reisa kustības virzienu</w:t>
            </w:r>
            <w:r w:rsidR="00495635">
              <w:t>. Līdz ar to var būt situācija, kad šajā laukā dotā pietura nav pieprasījumā norādītā reisa kustību sarakstā</w:t>
            </w:r>
          </w:p>
        </w:tc>
      </w:tr>
      <w:tr w:rsidR="00A40EAE" w:rsidRPr="00DD2914" w14:paraId="3092CBBE" w14:textId="77777777" w:rsidTr="00BD1537">
        <w:trPr>
          <w:trHeight w:val="300"/>
        </w:trPr>
        <w:tc>
          <w:tcPr>
            <w:tcW w:w="1423" w:type="dxa"/>
          </w:tcPr>
          <w:p w14:paraId="082CC361" w14:textId="47D0D037" w:rsidR="00A40EAE" w:rsidRDefault="00E652F7" w:rsidP="00AD0A76">
            <w:pPr>
              <w:pStyle w:val="Paraststabulai"/>
            </w:pPr>
            <w:r>
              <w:t>TicketStopCombination[]</w:t>
            </w:r>
          </w:p>
        </w:tc>
        <w:tc>
          <w:tcPr>
            <w:tcW w:w="1984" w:type="dxa"/>
          </w:tcPr>
          <w:p w14:paraId="38501BA8" w14:textId="77777777" w:rsidR="00A40EAE" w:rsidRDefault="00A40EAE" w:rsidP="00AD0A76">
            <w:pPr>
              <w:pStyle w:val="Paraststabulai"/>
              <w:rPr>
                <w:shd w:val="clear" w:color="auto" w:fill="FFFFFF"/>
              </w:rPr>
            </w:pPr>
          </w:p>
        </w:tc>
        <w:tc>
          <w:tcPr>
            <w:tcW w:w="1276" w:type="dxa"/>
          </w:tcPr>
          <w:p w14:paraId="7441D771" w14:textId="77777777" w:rsidR="00A40EAE" w:rsidRDefault="00A40EAE" w:rsidP="00AD0A76">
            <w:pPr>
              <w:pStyle w:val="Paraststabulai"/>
            </w:pPr>
          </w:p>
        </w:tc>
        <w:tc>
          <w:tcPr>
            <w:tcW w:w="5388" w:type="dxa"/>
          </w:tcPr>
          <w:p w14:paraId="1CF2FAF8" w14:textId="5010C166" w:rsidR="00A40EAE" w:rsidRPr="00B56CD3" w:rsidRDefault="005B05D2" w:rsidP="00AD0A76">
            <w:pPr>
              <w:pStyle w:val="Paraststabulai"/>
            </w:pPr>
            <w:r>
              <w:t xml:space="preserve">Saraksts. </w:t>
            </w:r>
            <w:r w:rsidR="00E55622">
              <w:t>Tiek iekļautas arī tās biļetes pieturu kombinācijas</w:t>
            </w:r>
            <w:r w:rsidR="00843E23">
              <w:t>, kuras neattiecas uz pieprasījumā doto reisu</w:t>
            </w:r>
            <w:r w:rsidR="00A3215F">
              <w:t>, lai validatoram būtu pilna informācija par biļeti.</w:t>
            </w:r>
            <w:r w:rsidR="00E55622">
              <w:t xml:space="preserve"> </w:t>
            </w:r>
            <w:r>
              <w:t>Struktūra aprakstīta</w:t>
            </w:r>
            <w:r w:rsidR="0056369D">
              <w:t xml:space="preserve"> </w:t>
            </w:r>
            <w:r w:rsidR="00971631">
              <w:t>apakšnodalījumā</w:t>
            </w:r>
          </w:p>
        </w:tc>
      </w:tr>
    </w:tbl>
    <w:p w14:paraId="70BB980B" w14:textId="5E370A01" w:rsidR="00D84F3C" w:rsidRPr="00F77264" w:rsidRDefault="00820668" w:rsidP="00D84F3C">
      <w:pPr>
        <w:rPr>
          <w:sz w:val="20"/>
          <w:szCs w:val="20"/>
        </w:rPr>
      </w:pPr>
      <w:r w:rsidRPr="00F77264">
        <w:rPr>
          <w:sz w:val="20"/>
          <w:szCs w:val="20"/>
        </w:rPr>
        <w:lastRenderedPageBreak/>
        <w:t xml:space="preserve">* </w:t>
      </w:r>
      <w:r w:rsidR="00BC12F1" w:rsidRPr="00F77264">
        <w:rPr>
          <w:sz w:val="20"/>
          <w:szCs w:val="20"/>
        </w:rPr>
        <w:t xml:space="preserve">Ja biļete satur vairākas pieturu kombinācijas, tad šajos divos laukos tiek norādīta tā pieturu kombinācija, kuras dēļ </w:t>
      </w:r>
      <w:r w:rsidR="00F77264" w:rsidRPr="00F77264">
        <w:rPr>
          <w:sz w:val="20"/>
          <w:szCs w:val="20"/>
        </w:rPr>
        <w:t>biļete ir iekļauta atgriezto datu struktūrā</w:t>
      </w:r>
      <w:r w:rsidR="00F77264">
        <w:rPr>
          <w:sz w:val="20"/>
          <w:szCs w:val="20"/>
        </w:rPr>
        <w:t xml:space="preserve"> pieprasījumā norādītajam reisam</w:t>
      </w:r>
    </w:p>
    <w:p w14:paraId="747EC677" w14:textId="1435D867" w:rsidR="00CA3568" w:rsidRPr="00055DF7" w:rsidRDefault="00CA3568" w:rsidP="00D84F3C">
      <w:pPr>
        <w:pStyle w:val="Heading4"/>
      </w:pPr>
      <w:r w:rsidRPr="00055DF7">
        <w:t>“</w:t>
      </w:r>
      <w:r>
        <w:t>TicketStopCombination</w:t>
      </w:r>
      <w:r w:rsidRPr="00055DF7">
        <w:t xml:space="preserve">” </w:t>
      </w:r>
      <w:r>
        <w:t>apakš struktūra</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013"/>
        <w:gridCol w:w="1152"/>
        <w:gridCol w:w="6258"/>
      </w:tblGrid>
      <w:tr w:rsidR="00CA3568" w:rsidRPr="004706EC" w14:paraId="20C8235D" w14:textId="77777777" w:rsidTr="004E0CCA">
        <w:trPr>
          <w:trHeight w:val="675"/>
        </w:trPr>
        <w:tc>
          <w:tcPr>
            <w:tcW w:w="1648" w:type="dxa"/>
            <w:shd w:val="clear" w:color="auto" w:fill="CCC0D9" w:themeFill="accent4" w:themeFillTint="66"/>
            <w:hideMark/>
          </w:tcPr>
          <w:p w14:paraId="3E90BB1E" w14:textId="77777777" w:rsidR="00CA3568" w:rsidRPr="004706EC" w:rsidRDefault="00CA3568" w:rsidP="00AD0A76">
            <w:pPr>
              <w:pStyle w:val="Paraststabulai"/>
            </w:pPr>
            <w:r w:rsidRPr="004706EC">
              <w:t>Lauks</w:t>
            </w:r>
          </w:p>
        </w:tc>
        <w:tc>
          <w:tcPr>
            <w:tcW w:w="1013" w:type="dxa"/>
            <w:shd w:val="clear" w:color="auto" w:fill="CCC0D9" w:themeFill="accent4" w:themeFillTint="66"/>
            <w:hideMark/>
          </w:tcPr>
          <w:p w14:paraId="5167395A" w14:textId="77777777" w:rsidR="00CA3568" w:rsidRPr="004706EC" w:rsidRDefault="00CA3568" w:rsidP="00AD0A76">
            <w:pPr>
              <w:pStyle w:val="Paraststabulai"/>
            </w:pPr>
            <w:r w:rsidRPr="004706EC">
              <w:t>Piemēra dati</w:t>
            </w:r>
          </w:p>
        </w:tc>
        <w:tc>
          <w:tcPr>
            <w:tcW w:w="1152" w:type="dxa"/>
            <w:shd w:val="clear" w:color="auto" w:fill="CCC0D9" w:themeFill="accent4" w:themeFillTint="66"/>
            <w:hideMark/>
          </w:tcPr>
          <w:p w14:paraId="0010082B" w14:textId="77777777" w:rsidR="00CA3568" w:rsidRPr="004706EC" w:rsidRDefault="00CA3568" w:rsidP="00AD0A76">
            <w:pPr>
              <w:pStyle w:val="Paraststabulai"/>
            </w:pPr>
            <w:r w:rsidRPr="004706EC">
              <w:t>Datu tips</w:t>
            </w:r>
          </w:p>
        </w:tc>
        <w:tc>
          <w:tcPr>
            <w:tcW w:w="6257" w:type="dxa"/>
            <w:shd w:val="clear" w:color="auto" w:fill="CCC0D9" w:themeFill="accent4" w:themeFillTint="66"/>
            <w:hideMark/>
          </w:tcPr>
          <w:p w14:paraId="0215FE44" w14:textId="6C3FE975" w:rsidR="00CA3568" w:rsidRPr="004706EC" w:rsidRDefault="00B83C7A" w:rsidP="00AD0A76">
            <w:pPr>
              <w:pStyle w:val="Paraststabulai"/>
            </w:pPr>
            <w:r>
              <w:t>Apraksts</w:t>
            </w:r>
          </w:p>
        </w:tc>
      </w:tr>
      <w:tr w:rsidR="00CA3568" w:rsidRPr="00DD2914" w14:paraId="29BD400E" w14:textId="77777777" w:rsidTr="004E0CCA">
        <w:trPr>
          <w:trHeight w:val="300"/>
        </w:trPr>
        <w:tc>
          <w:tcPr>
            <w:tcW w:w="1648" w:type="dxa"/>
          </w:tcPr>
          <w:p w14:paraId="390171CF" w14:textId="77777777" w:rsidR="00CA3568" w:rsidRPr="00DD2914" w:rsidRDefault="00CA3568" w:rsidP="00AD0A76">
            <w:pPr>
              <w:pStyle w:val="Paraststabulai"/>
            </w:pPr>
            <w:r>
              <w:t>StopCodeFrom</w:t>
            </w:r>
          </w:p>
        </w:tc>
        <w:tc>
          <w:tcPr>
            <w:tcW w:w="1013" w:type="dxa"/>
          </w:tcPr>
          <w:p w14:paraId="0777DD5B" w14:textId="77777777" w:rsidR="00CA3568" w:rsidRPr="00DD2914" w:rsidRDefault="00CA3568" w:rsidP="00AD0A76">
            <w:pPr>
              <w:pStyle w:val="Paraststabulai"/>
            </w:pPr>
            <w:r>
              <w:rPr>
                <w:shd w:val="clear" w:color="auto" w:fill="FFFFFF"/>
              </w:rPr>
              <w:t>11528</w:t>
            </w:r>
          </w:p>
        </w:tc>
        <w:tc>
          <w:tcPr>
            <w:tcW w:w="1152" w:type="dxa"/>
          </w:tcPr>
          <w:p w14:paraId="1C73A6A8" w14:textId="77777777" w:rsidR="00CA3568" w:rsidRPr="00DD2914" w:rsidRDefault="00CA3568" w:rsidP="00AD0A76">
            <w:pPr>
              <w:pStyle w:val="Paraststabulai"/>
            </w:pPr>
            <w:r>
              <w:t>varchar(10)</w:t>
            </w:r>
          </w:p>
        </w:tc>
        <w:tc>
          <w:tcPr>
            <w:tcW w:w="6257" w:type="dxa"/>
          </w:tcPr>
          <w:p w14:paraId="1BCD3028" w14:textId="77777777" w:rsidR="00CA3568" w:rsidRPr="00DD2914" w:rsidRDefault="00CA3568" w:rsidP="00AD0A76">
            <w:pPr>
              <w:pStyle w:val="Paraststabulai"/>
            </w:pPr>
            <w:r>
              <w:t>Biļetes pietura, no kuras paredzēts brauciens</w:t>
            </w:r>
          </w:p>
        </w:tc>
      </w:tr>
      <w:tr w:rsidR="00CA3568" w:rsidRPr="00DD2914" w14:paraId="6DF8B656" w14:textId="77777777" w:rsidTr="004E0CCA">
        <w:trPr>
          <w:trHeight w:val="300"/>
        </w:trPr>
        <w:tc>
          <w:tcPr>
            <w:tcW w:w="1648" w:type="dxa"/>
          </w:tcPr>
          <w:p w14:paraId="5C4F248A" w14:textId="77777777" w:rsidR="00CA3568" w:rsidRDefault="00CA3568" w:rsidP="00AD0A76">
            <w:pPr>
              <w:pStyle w:val="Paraststabulai"/>
            </w:pPr>
            <w:r>
              <w:t>StopCodeTo</w:t>
            </w:r>
          </w:p>
        </w:tc>
        <w:tc>
          <w:tcPr>
            <w:tcW w:w="1013" w:type="dxa"/>
          </w:tcPr>
          <w:p w14:paraId="63399899" w14:textId="77777777" w:rsidR="00CA3568" w:rsidRDefault="00CA3568" w:rsidP="00AD0A76">
            <w:pPr>
              <w:pStyle w:val="Paraststabulai"/>
              <w:rPr>
                <w:shd w:val="clear" w:color="auto" w:fill="FFFFFF"/>
              </w:rPr>
            </w:pPr>
            <w:r>
              <w:rPr>
                <w:shd w:val="clear" w:color="auto" w:fill="FFFFFF"/>
              </w:rPr>
              <w:t>11529</w:t>
            </w:r>
          </w:p>
        </w:tc>
        <w:tc>
          <w:tcPr>
            <w:tcW w:w="1152" w:type="dxa"/>
          </w:tcPr>
          <w:p w14:paraId="33A016F3" w14:textId="77777777" w:rsidR="00CA3568" w:rsidRDefault="00CA3568" w:rsidP="00AD0A76">
            <w:pPr>
              <w:pStyle w:val="Paraststabulai"/>
            </w:pPr>
            <w:r>
              <w:t>varchar(10)</w:t>
            </w:r>
          </w:p>
        </w:tc>
        <w:tc>
          <w:tcPr>
            <w:tcW w:w="6257" w:type="dxa"/>
          </w:tcPr>
          <w:p w14:paraId="1F9D3B4D" w14:textId="77777777" w:rsidR="00CA3568" w:rsidRDefault="00CA3568" w:rsidP="00AD0A76">
            <w:pPr>
              <w:pStyle w:val="Paraststabulai"/>
            </w:pPr>
            <w:r>
              <w:t>Biļetes pietura, līdz kurai paredzēts brauciens</w:t>
            </w:r>
          </w:p>
        </w:tc>
      </w:tr>
      <w:tr w:rsidR="00CA3568" w:rsidRPr="00DD2914" w14:paraId="383F228C" w14:textId="77777777" w:rsidTr="004E0CCA">
        <w:trPr>
          <w:trHeight w:val="300"/>
        </w:trPr>
        <w:tc>
          <w:tcPr>
            <w:tcW w:w="1648" w:type="dxa"/>
          </w:tcPr>
          <w:p w14:paraId="7977F860" w14:textId="77777777" w:rsidR="00CA3568" w:rsidRDefault="00CA3568" w:rsidP="00AD0A76">
            <w:pPr>
              <w:pStyle w:val="Paraststabulai"/>
            </w:pPr>
            <w:r>
              <w:t>Zone[]</w:t>
            </w:r>
          </w:p>
        </w:tc>
        <w:tc>
          <w:tcPr>
            <w:tcW w:w="1013" w:type="dxa"/>
          </w:tcPr>
          <w:p w14:paraId="0A8073E3" w14:textId="77777777" w:rsidR="00CA3568" w:rsidRDefault="00CA3568" w:rsidP="00AD0A76">
            <w:pPr>
              <w:pStyle w:val="Paraststabulai"/>
              <w:rPr>
                <w:shd w:val="clear" w:color="auto" w:fill="FFFFFF"/>
              </w:rPr>
            </w:pPr>
          </w:p>
        </w:tc>
        <w:tc>
          <w:tcPr>
            <w:tcW w:w="1152" w:type="dxa"/>
          </w:tcPr>
          <w:p w14:paraId="7CEA8C6D" w14:textId="77777777" w:rsidR="00CA3568" w:rsidRDefault="00CA3568" w:rsidP="00AD0A76">
            <w:pPr>
              <w:pStyle w:val="Paraststabulai"/>
            </w:pPr>
          </w:p>
        </w:tc>
        <w:tc>
          <w:tcPr>
            <w:tcW w:w="6257" w:type="dxa"/>
          </w:tcPr>
          <w:p w14:paraId="4D1A1DF2" w14:textId="77777777" w:rsidR="00CA3568" w:rsidRDefault="00CA3568" w:rsidP="00AD0A76">
            <w:pPr>
              <w:pStyle w:val="Paraststabulai"/>
            </w:pPr>
            <w:r>
              <w:t>Saraksts. Var nebūt iekļauts, ja neviena no pieturām neietilpst zonā vai starpzonā vai līnijā.</w:t>
            </w:r>
          </w:p>
          <w:p w14:paraId="7DFB9990" w14:textId="77777777" w:rsidR="00CA3568" w:rsidRPr="00B56CD3" w:rsidRDefault="00CA3568" w:rsidP="00AD0A76">
            <w:pPr>
              <w:pStyle w:val="Paraststabulai"/>
            </w:pPr>
            <w:r>
              <w:t>Satur vilciena zonas/ starpzonas/ līnijas, kurās ietilpst konkrētās biļetē norādītās pieturas no konkrētās pieturu kombinācijas. Struktūra aprakstīta nākamajā apakšnodalījumā</w:t>
            </w:r>
          </w:p>
        </w:tc>
      </w:tr>
    </w:tbl>
    <w:p w14:paraId="691D2ACD" w14:textId="77777777" w:rsidR="00CA3568" w:rsidRDefault="00CA3568" w:rsidP="00CA3568"/>
    <w:p w14:paraId="1EFFE16D" w14:textId="2226AD6E" w:rsidR="00CA3568" w:rsidRPr="00055DF7" w:rsidRDefault="00CA3568" w:rsidP="0021042B">
      <w:pPr>
        <w:pStyle w:val="Heading5"/>
      </w:pPr>
      <w:bookmarkStart w:id="119" w:name="_Ref116557596"/>
      <w:r w:rsidRPr="00055DF7">
        <w:t>“</w:t>
      </w:r>
      <w:r>
        <w:t>Zone</w:t>
      </w:r>
      <w:r w:rsidRPr="00055DF7">
        <w:t xml:space="preserve">” </w:t>
      </w:r>
      <w:r>
        <w:t>apakšstruktūra</w:t>
      </w:r>
      <w:bookmarkEnd w:id="119"/>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274"/>
        <w:gridCol w:w="1276"/>
        <w:gridCol w:w="5388"/>
      </w:tblGrid>
      <w:tr w:rsidR="00CA3568" w:rsidRPr="004706EC" w14:paraId="0C65FFB3" w14:textId="77777777">
        <w:trPr>
          <w:trHeight w:val="675"/>
        </w:trPr>
        <w:tc>
          <w:tcPr>
            <w:tcW w:w="2133" w:type="dxa"/>
            <w:shd w:val="clear" w:color="auto" w:fill="CCC0D9" w:themeFill="accent4" w:themeFillTint="66"/>
            <w:hideMark/>
          </w:tcPr>
          <w:p w14:paraId="5977DC1A" w14:textId="77777777" w:rsidR="00CA3568" w:rsidRPr="004706EC" w:rsidRDefault="00CA3568" w:rsidP="00AD0A76">
            <w:pPr>
              <w:pStyle w:val="Paraststabulai"/>
            </w:pPr>
            <w:r w:rsidRPr="004706EC">
              <w:t>Lauks</w:t>
            </w:r>
          </w:p>
        </w:tc>
        <w:tc>
          <w:tcPr>
            <w:tcW w:w="1274" w:type="dxa"/>
            <w:shd w:val="clear" w:color="auto" w:fill="CCC0D9" w:themeFill="accent4" w:themeFillTint="66"/>
            <w:hideMark/>
          </w:tcPr>
          <w:p w14:paraId="6643B28D" w14:textId="77777777" w:rsidR="00CA3568" w:rsidRPr="004706EC" w:rsidRDefault="00CA3568" w:rsidP="00AD0A76">
            <w:pPr>
              <w:pStyle w:val="Paraststabulai"/>
            </w:pPr>
            <w:r w:rsidRPr="004706EC">
              <w:t>Piemēra dati</w:t>
            </w:r>
          </w:p>
        </w:tc>
        <w:tc>
          <w:tcPr>
            <w:tcW w:w="1276" w:type="dxa"/>
            <w:shd w:val="clear" w:color="auto" w:fill="CCC0D9" w:themeFill="accent4" w:themeFillTint="66"/>
            <w:hideMark/>
          </w:tcPr>
          <w:p w14:paraId="4E25B4A5" w14:textId="77777777" w:rsidR="00CA3568" w:rsidRPr="004706EC" w:rsidRDefault="00CA3568" w:rsidP="00AD0A76">
            <w:pPr>
              <w:pStyle w:val="Paraststabulai"/>
            </w:pPr>
            <w:r w:rsidRPr="004706EC">
              <w:t>Datu tips</w:t>
            </w:r>
          </w:p>
        </w:tc>
        <w:tc>
          <w:tcPr>
            <w:tcW w:w="5388" w:type="dxa"/>
            <w:shd w:val="clear" w:color="auto" w:fill="CCC0D9" w:themeFill="accent4" w:themeFillTint="66"/>
            <w:hideMark/>
          </w:tcPr>
          <w:p w14:paraId="17900D96" w14:textId="7C8C2528" w:rsidR="00CA3568" w:rsidRPr="004706EC" w:rsidRDefault="00B83C7A" w:rsidP="00AD0A76">
            <w:pPr>
              <w:pStyle w:val="Paraststabulai"/>
            </w:pPr>
            <w:r>
              <w:t>Apraksts</w:t>
            </w:r>
          </w:p>
        </w:tc>
      </w:tr>
      <w:tr w:rsidR="00CA3568" w:rsidRPr="00DD2914" w14:paraId="75B327CC" w14:textId="77777777">
        <w:trPr>
          <w:trHeight w:val="300"/>
        </w:trPr>
        <w:tc>
          <w:tcPr>
            <w:tcW w:w="2133" w:type="dxa"/>
          </w:tcPr>
          <w:p w14:paraId="400F1F17" w14:textId="77777777" w:rsidR="00CA3568" w:rsidRPr="00DD2914" w:rsidRDefault="00CA3568" w:rsidP="00AD0A76">
            <w:pPr>
              <w:pStyle w:val="Paraststabulai"/>
            </w:pPr>
            <w:r>
              <w:t>ZoneCode</w:t>
            </w:r>
          </w:p>
        </w:tc>
        <w:tc>
          <w:tcPr>
            <w:tcW w:w="1274" w:type="dxa"/>
          </w:tcPr>
          <w:p w14:paraId="1F287D84" w14:textId="6DF6C484" w:rsidR="00CA3568" w:rsidRPr="00DD2914" w:rsidRDefault="0047730C" w:rsidP="00AD0A76">
            <w:pPr>
              <w:pStyle w:val="Paraststabulai"/>
            </w:pPr>
            <w:r>
              <w:t>S</w:t>
            </w:r>
            <w:r w:rsidR="009359B7">
              <w:t>1234</w:t>
            </w:r>
          </w:p>
        </w:tc>
        <w:tc>
          <w:tcPr>
            <w:tcW w:w="1276" w:type="dxa"/>
          </w:tcPr>
          <w:p w14:paraId="6F63E15B" w14:textId="77777777" w:rsidR="00CA3568" w:rsidRPr="00DD2914" w:rsidRDefault="00CA3568" w:rsidP="00AD0A76">
            <w:pPr>
              <w:pStyle w:val="Paraststabulai"/>
            </w:pPr>
            <w:r>
              <w:t>varchar(20)</w:t>
            </w:r>
          </w:p>
        </w:tc>
        <w:tc>
          <w:tcPr>
            <w:tcW w:w="5388" w:type="dxa"/>
          </w:tcPr>
          <w:p w14:paraId="65C946EF" w14:textId="77777777" w:rsidR="00CA3568" w:rsidRPr="00DD2914" w:rsidRDefault="00CA3568" w:rsidP="00AD0A76">
            <w:pPr>
              <w:pStyle w:val="Paraststabulai"/>
            </w:pPr>
            <w:r>
              <w:t>Zonas, starpzonas vai līnijas kods.</w:t>
            </w:r>
          </w:p>
        </w:tc>
      </w:tr>
      <w:tr w:rsidR="00CA3568" w:rsidRPr="00DD2914" w14:paraId="56C9D787" w14:textId="77777777">
        <w:trPr>
          <w:trHeight w:val="300"/>
        </w:trPr>
        <w:tc>
          <w:tcPr>
            <w:tcW w:w="2133" w:type="dxa"/>
          </w:tcPr>
          <w:p w14:paraId="750AA94E" w14:textId="77777777" w:rsidR="00CA3568" w:rsidRDefault="00CA3568" w:rsidP="00AD0A76">
            <w:pPr>
              <w:pStyle w:val="Paraststabulai"/>
            </w:pPr>
            <w:r>
              <w:t>ZoneType</w:t>
            </w:r>
          </w:p>
        </w:tc>
        <w:tc>
          <w:tcPr>
            <w:tcW w:w="1274" w:type="dxa"/>
          </w:tcPr>
          <w:p w14:paraId="350DFA44" w14:textId="77777777" w:rsidR="00CA3568" w:rsidRDefault="00CA3568" w:rsidP="00AD0A76">
            <w:pPr>
              <w:pStyle w:val="Paraststabulai"/>
              <w:rPr>
                <w:shd w:val="clear" w:color="auto" w:fill="FFFFFF"/>
              </w:rPr>
            </w:pPr>
            <w:r>
              <w:t>O402</w:t>
            </w:r>
          </w:p>
        </w:tc>
        <w:tc>
          <w:tcPr>
            <w:tcW w:w="1276" w:type="dxa"/>
          </w:tcPr>
          <w:p w14:paraId="7446CFF4" w14:textId="77777777" w:rsidR="00CA3568" w:rsidRDefault="00CA3568" w:rsidP="00AD0A76">
            <w:pPr>
              <w:pStyle w:val="Paraststabulai"/>
            </w:pPr>
            <w:r>
              <w:t>varchar(4)</w:t>
            </w:r>
          </w:p>
        </w:tc>
        <w:tc>
          <w:tcPr>
            <w:tcW w:w="5388" w:type="dxa"/>
          </w:tcPr>
          <w:p w14:paraId="5BA4A7E5" w14:textId="77777777" w:rsidR="00CA3568" w:rsidRDefault="00CA3568" w:rsidP="00AD0A76">
            <w:pPr>
              <w:pStyle w:val="Paraststabulai"/>
            </w:pPr>
            <w:r>
              <w:t>Veids, kas nosaka kāda veida zona tā ir – zona, līnija vai starpzona</w:t>
            </w:r>
          </w:p>
        </w:tc>
      </w:tr>
      <w:tr w:rsidR="00CA3568" w:rsidRPr="00DD2914" w14:paraId="3344902B" w14:textId="77777777">
        <w:trPr>
          <w:trHeight w:val="300"/>
        </w:trPr>
        <w:tc>
          <w:tcPr>
            <w:tcW w:w="2133" w:type="dxa"/>
          </w:tcPr>
          <w:p w14:paraId="185E3FFF" w14:textId="77777777" w:rsidR="00CA3568" w:rsidRDefault="00CA3568" w:rsidP="00AD0A76">
            <w:pPr>
              <w:pStyle w:val="Paraststabulai"/>
            </w:pPr>
            <w:r>
              <w:t>ZoneOrderNo</w:t>
            </w:r>
          </w:p>
        </w:tc>
        <w:tc>
          <w:tcPr>
            <w:tcW w:w="1274" w:type="dxa"/>
          </w:tcPr>
          <w:p w14:paraId="72C9C6F7" w14:textId="77777777" w:rsidR="00CA3568" w:rsidRDefault="00CA3568" w:rsidP="00AD0A76">
            <w:pPr>
              <w:pStyle w:val="Paraststabulai"/>
            </w:pPr>
          </w:p>
        </w:tc>
        <w:tc>
          <w:tcPr>
            <w:tcW w:w="1276" w:type="dxa"/>
          </w:tcPr>
          <w:p w14:paraId="41E2EDD0" w14:textId="77777777" w:rsidR="00CA3568" w:rsidRDefault="00CA3568" w:rsidP="00AD0A76">
            <w:pPr>
              <w:pStyle w:val="Paraststabulai"/>
            </w:pPr>
            <w:r>
              <w:t>smallint</w:t>
            </w:r>
          </w:p>
        </w:tc>
        <w:tc>
          <w:tcPr>
            <w:tcW w:w="5388" w:type="dxa"/>
          </w:tcPr>
          <w:p w14:paraId="39CA169C" w14:textId="77777777" w:rsidR="00CA3568" w:rsidRDefault="00CA3568" w:rsidP="00AD0A76">
            <w:pPr>
              <w:pStyle w:val="Paraststabulai"/>
            </w:pPr>
            <w:r>
              <w:t>Zonas, starpzonas vai līnijas izbraukšanas secības kārtas numurs kopīga ZoneType ietvaros pieaugošā secībā virzienā no pieturu kombinācijas pieturas ‘No’ (StopCodeFrom).</w:t>
            </w:r>
          </w:p>
          <w:p w14:paraId="18D2348B" w14:textId="77777777" w:rsidR="00CA3568" w:rsidRDefault="00CA3568" w:rsidP="00AD0A76">
            <w:pPr>
              <w:pStyle w:val="Paraststabulai"/>
            </w:pPr>
            <w:r>
              <w:t>Iespējamās vērtības:</w:t>
            </w:r>
          </w:p>
          <w:p w14:paraId="5336721D" w14:textId="77777777" w:rsidR="00CA3568" w:rsidRDefault="00CA3568" w:rsidP="00AD0A76">
            <w:pPr>
              <w:pStyle w:val="Paraststabulai"/>
            </w:pPr>
            <w:r>
              <w:t>Vesels pozitīvs skaitlis.</w:t>
            </w:r>
          </w:p>
          <w:p w14:paraId="6AC4B686" w14:textId="77777777" w:rsidR="00CA3568" w:rsidRDefault="00CA3568" w:rsidP="00AD0A76">
            <w:pPr>
              <w:pStyle w:val="Paraststabulai"/>
            </w:pPr>
            <w:r>
              <w:t>T.sk. vērtība 1  vienmēr attiecas uz pieturu kombinācijas  pieturu ‘No’.</w:t>
            </w:r>
          </w:p>
          <w:p w14:paraId="179B136A" w14:textId="20210009" w:rsidR="00CA3568" w:rsidRDefault="00CA3568" w:rsidP="00AD0A76">
            <w:pPr>
              <w:pStyle w:val="Paraststabulai"/>
            </w:pPr>
            <w:r>
              <w:t>Ja biļete derīga tikai vienā zonā vai starpzonā un/vai līnijā, tad tas pats apakšstruktūras ieraksts ar</w:t>
            </w:r>
            <w:r w:rsidR="0041613C">
              <w:t xml:space="preserve"> ZoneOrderNo</w:t>
            </w:r>
            <w:r>
              <w:t xml:space="preserve"> vērtību 1 attiecas arī uz pieturu ‘Līdz’</w:t>
            </w:r>
          </w:p>
        </w:tc>
      </w:tr>
    </w:tbl>
    <w:p w14:paraId="3CB1355F" w14:textId="75595912" w:rsidR="00384234" w:rsidRDefault="00384234" w:rsidP="00A54997"/>
    <w:p w14:paraId="2B153FEC" w14:textId="2B2FD752" w:rsidR="00436A68" w:rsidRDefault="00436A68" w:rsidP="008B1A9D">
      <w:pPr>
        <w:pStyle w:val="Heading3"/>
      </w:pPr>
      <w:bookmarkStart w:id="120" w:name="_Toc220494804"/>
      <w:r w:rsidRPr="00055DF7">
        <w:t>“</w:t>
      </w:r>
      <w:r>
        <w:t>GET/API-V/</w:t>
      </w:r>
      <w:r w:rsidR="00FF6350">
        <w:t>Forbidden</w:t>
      </w:r>
      <w:r>
        <w:t>Client</w:t>
      </w:r>
      <w:r w:rsidRPr="00055DF7">
        <w:t xml:space="preserve">” </w:t>
      </w:r>
      <w:r w:rsidR="00F37256">
        <w:t>s</w:t>
      </w:r>
      <w:r w:rsidR="00F37256" w:rsidRPr="00055DF7">
        <w:t>ervisa metode</w:t>
      </w:r>
      <w:r w:rsidR="00F37256">
        <w:t>s</w:t>
      </w:r>
      <w:r w:rsidR="00F37256" w:rsidRPr="00055DF7">
        <w:t xml:space="preserve"> </w:t>
      </w:r>
      <w:r>
        <w:t>atbildes struktūra “</w:t>
      </w:r>
      <w:r w:rsidR="00FF6350">
        <w:t>Forbidden</w:t>
      </w:r>
      <w:r w:rsidR="008A13A7">
        <w:t>Client</w:t>
      </w:r>
      <w:r>
        <w:t>Response”</w:t>
      </w:r>
      <w:bookmarkEnd w:id="120"/>
    </w:p>
    <w:p w14:paraId="6941FFF9" w14:textId="77777777" w:rsidR="00436A68" w:rsidRDefault="00436A68" w:rsidP="00436A68">
      <w:r>
        <w:t>Servisa atbildē pozitīva scenārija gadījumā tiek atgriezta šādi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666"/>
        <w:gridCol w:w="1567"/>
        <w:gridCol w:w="3794"/>
      </w:tblGrid>
      <w:tr w:rsidR="00436A68" w:rsidRPr="004706EC" w14:paraId="13535749" w14:textId="77777777" w:rsidTr="00F37256">
        <w:trPr>
          <w:trHeight w:val="675"/>
        </w:trPr>
        <w:tc>
          <w:tcPr>
            <w:tcW w:w="2044" w:type="dxa"/>
            <w:shd w:val="clear" w:color="auto" w:fill="CCC0D9" w:themeFill="accent4" w:themeFillTint="66"/>
            <w:hideMark/>
          </w:tcPr>
          <w:p w14:paraId="341D9074" w14:textId="77777777" w:rsidR="00436A68" w:rsidRPr="004706EC" w:rsidRDefault="00436A68" w:rsidP="00AD0A76">
            <w:pPr>
              <w:pStyle w:val="Paraststabulai"/>
            </w:pPr>
            <w:r w:rsidRPr="004706EC">
              <w:t>Lauks</w:t>
            </w:r>
          </w:p>
        </w:tc>
        <w:tc>
          <w:tcPr>
            <w:tcW w:w="2666" w:type="dxa"/>
            <w:shd w:val="clear" w:color="auto" w:fill="CCC0D9" w:themeFill="accent4" w:themeFillTint="66"/>
            <w:hideMark/>
          </w:tcPr>
          <w:p w14:paraId="6D3B774C" w14:textId="77777777" w:rsidR="00436A68" w:rsidRPr="004706EC" w:rsidRDefault="00436A68" w:rsidP="00AD0A76">
            <w:pPr>
              <w:pStyle w:val="Paraststabulai"/>
            </w:pPr>
            <w:r w:rsidRPr="004706EC">
              <w:t>Piemēra dati</w:t>
            </w:r>
          </w:p>
        </w:tc>
        <w:tc>
          <w:tcPr>
            <w:tcW w:w="1567" w:type="dxa"/>
            <w:shd w:val="clear" w:color="auto" w:fill="CCC0D9" w:themeFill="accent4" w:themeFillTint="66"/>
            <w:hideMark/>
          </w:tcPr>
          <w:p w14:paraId="1D5C918D" w14:textId="77777777" w:rsidR="00436A68" w:rsidRPr="004706EC" w:rsidRDefault="00436A68" w:rsidP="00AD0A76">
            <w:pPr>
              <w:pStyle w:val="Paraststabulai"/>
            </w:pPr>
            <w:r w:rsidRPr="004706EC">
              <w:t>Datu tips</w:t>
            </w:r>
          </w:p>
        </w:tc>
        <w:tc>
          <w:tcPr>
            <w:tcW w:w="3794" w:type="dxa"/>
            <w:shd w:val="clear" w:color="auto" w:fill="CCC0D9" w:themeFill="accent4" w:themeFillTint="66"/>
            <w:hideMark/>
          </w:tcPr>
          <w:p w14:paraId="03489A47" w14:textId="5C6F1B3B" w:rsidR="00436A68" w:rsidRPr="004706EC" w:rsidRDefault="00FD34BE" w:rsidP="00AD0A76">
            <w:pPr>
              <w:pStyle w:val="Paraststabulai"/>
            </w:pPr>
            <w:r>
              <w:t>Apraksts</w:t>
            </w:r>
          </w:p>
        </w:tc>
      </w:tr>
      <w:tr w:rsidR="00436A68" w:rsidRPr="00DD2914" w14:paraId="02A8ED88" w14:textId="77777777" w:rsidTr="00F37256">
        <w:trPr>
          <w:trHeight w:val="300"/>
        </w:trPr>
        <w:tc>
          <w:tcPr>
            <w:tcW w:w="2044" w:type="dxa"/>
          </w:tcPr>
          <w:p w14:paraId="7F48358E" w14:textId="523CDB3B" w:rsidR="00436A68" w:rsidRPr="00DD2914" w:rsidRDefault="00436A68" w:rsidP="00AD0A76">
            <w:pPr>
              <w:pStyle w:val="Paraststabulai"/>
            </w:pPr>
            <w:r>
              <w:t>Client</w:t>
            </w:r>
          </w:p>
        </w:tc>
        <w:tc>
          <w:tcPr>
            <w:tcW w:w="2666" w:type="dxa"/>
          </w:tcPr>
          <w:p w14:paraId="103B759C" w14:textId="3202AFA8" w:rsidR="00436A68" w:rsidRPr="00DD2914" w:rsidRDefault="00961D16" w:rsidP="00AD0A76">
            <w:pPr>
              <w:pStyle w:val="Paraststabulai"/>
            </w:pPr>
            <w:r w:rsidRPr="00D9112D">
              <w:t>PA9992921</w:t>
            </w:r>
          </w:p>
        </w:tc>
        <w:tc>
          <w:tcPr>
            <w:tcW w:w="1567" w:type="dxa"/>
          </w:tcPr>
          <w:p w14:paraId="541BA03C" w14:textId="0B21C2D0" w:rsidR="00436A68" w:rsidRPr="00DD2914" w:rsidRDefault="00436A68" w:rsidP="00AD0A76">
            <w:pPr>
              <w:pStyle w:val="Paraststabulai"/>
              <w:rPr>
                <w:lang w:eastAsia="lv-LV"/>
              </w:rPr>
            </w:pPr>
            <w:r>
              <w:t>Varchar(11)</w:t>
            </w:r>
          </w:p>
        </w:tc>
        <w:tc>
          <w:tcPr>
            <w:tcW w:w="3794" w:type="dxa"/>
          </w:tcPr>
          <w:p w14:paraId="42DF1156" w14:textId="2C199A8C" w:rsidR="00436A68" w:rsidRPr="00DD2914" w:rsidRDefault="00961D16" w:rsidP="00AD0A76">
            <w:pPr>
              <w:pStyle w:val="Paraststabulai"/>
              <w:rPr>
                <w:lang w:eastAsia="lv-LV"/>
              </w:rPr>
            </w:pPr>
            <w:r w:rsidRPr="00D9112D">
              <w:t>eID personas apliecības nr.</w:t>
            </w:r>
          </w:p>
        </w:tc>
      </w:tr>
      <w:tr w:rsidR="00436A68" w:rsidRPr="00DD2914" w14:paraId="1233C2BC" w14:textId="77777777" w:rsidTr="00F37256">
        <w:trPr>
          <w:trHeight w:val="300"/>
        </w:trPr>
        <w:tc>
          <w:tcPr>
            <w:tcW w:w="2044" w:type="dxa"/>
          </w:tcPr>
          <w:p w14:paraId="731FB8C0" w14:textId="3EEF385E" w:rsidR="00436A68" w:rsidRDefault="00436A68" w:rsidP="00AD0A76">
            <w:pPr>
              <w:pStyle w:val="Paraststabulai"/>
            </w:pPr>
            <w:r>
              <w:t>ClientName</w:t>
            </w:r>
          </w:p>
        </w:tc>
        <w:tc>
          <w:tcPr>
            <w:tcW w:w="2666" w:type="dxa"/>
          </w:tcPr>
          <w:p w14:paraId="22FFA2FA" w14:textId="0F8C9AF5" w:rsidR="00436A68" w:rsidRDefault="00436A68" w:rsidP="00AD0A76">
            <w:pPr>
              <w:pStyle w:val="Paraststabulai"/>
            </w:pPr>
            <w:r>
              <w:t>Jānis Bērziņš</w:t>
            </w:r>
          </w:p>
        </w:tc>
        <w:tc>
          <w:tcPr>
            <w:tcW w:w="1567" w:type="dxa"/>
          </w:tcPr>
          <w:p w14:paraId="441C02CC" w14:textId="7FDCA0A6" w:rsidR="00436A68" w:rsidRDefault="00436A68" w:rsidP="00AD0A76">
            <w:pPr>
              <w:pStyle w:val="Paraststabulai"/>
            </w:pPr>
            <w:r>
              <w:t>Varchar(500)</w:t>
            </w:r>
          </w:p>
        </w:tc>
        <w:tc>
          <w:tcPr>
            <w:tcW w:w="3794" w:type="dxa"/>
          </w:tcPr>
          <w:p w14:paraId="01A42BDF" w14:textId="7C8BF58C" w:rsidR="00436A68" w:rsidRDefault="00436A68" w:rsidP="00AD0A76">
            <w:pPr>
              <w:pStyle w:val="Paraststabulai"/>
            </w:pPr>
            <w:r>
              <w:t>Klienta vārds un uzvārds</w:t>
            </w:r>
          </w:p>
        </w:tc>
      </w:tr>
      <w:tr w:rsidR="00436A68" w:rsidRPr="00DD2914" w14:paraId="0FBB240B" w14:textId="77777777" w:rsidTr="00F37256">
        <w:trPr>
          <w:trHeight w:val="300"/>
        </w:trPr>
        <w:tc>
          <w:tcPr>
            <w:tcW w:w="2044" w:type="dxa"/>
          </w:tcPr>
          <w:p w14:paraId="25AD335B" w14:textId="47AFA151" w:rsidR="00436A68" w:rsidRDefault="00436A68" w:rsidP="00AD0A76">
            <w:pPr>
              <w:pStyle w:val="Paraststabulai"/>
            </w:pPr>
            <w:r>
              <w:lastRenderedPageBreak/>
              <w:t>Reason</w:t>
            </w:r>
          </w:p>
        </w:tc>
        <w:tc>
          <w:tcPr>
            <w:tcW w:w="2666" w:type="dxa"/>
          </w:tcPr>
          <w:p w14:paraId="0097DF57" w14:textId="3842B421" w:rsidR="00436A68" w:rsidRDefault="00436A68" w:rsidP="00AD0A76">
            <w:pPr>
              <w:pStyle w:val="Paraststabulai"/>
            </w:pPr>
            <w:r>
              <w:t>Persona izsludināta meklēšanā</w:t>
            </w:r>
          </w:p>
        </w:tc>
        <w:tc>
          <w:tcPr>
            <w:tcW w:w="1567" w:type="dxa"/>
          </w:tcPr>
          <w:p w14:paraId="5D5FB657" w14:textId="77777777" w:rsidR="00436A68" w:rsidRDefault="00436A68" w:rsidP="00AD0A76">
            <w:pPr>
              <w:pStyle w:val="Paraststabulai"/>
            </w:pPr>
            <w:r w:rsidRPr="00970590">
              <w:t>Varchar(2000)</w:t>
            </w:r>
          </w:p>
        </w:tc>
        <w:tc>
          <w:tcPr>
            <w:tcW w:w="3794" w:type="dxa"/>
          </w:tcPr>
          <w:p w14:paraId="3BE3081D" w14:textId="604B9F33" w:rsidR="00436A68" w:rsidRDefault="00436A68" w:rsidP="00AD0A76">
            <w:pPr>
              <w:pStyle w:val="Paraststabulai"/>
            </w:pPr>
            <w:r>
              <w:t>Iemesls personas ievietošanai aizliegto personu sarakstā</w:t>
            </w:r>
          </w:p>
        </w:tc>
      </w:tr>
    </w:tbl>
    <w:p w14:paraId="7CE4FA88" w14:textId="776C2A04" w:rsidR="00436A68" w:rsidRDefault="00436A68" w:rsidP="00055DF7"/>
    <w:p w14:paraId="3E2E2E8E" w14:textId="40A6F0DB" w:rsidR="00AB41CD" w:rsidRDefault="00183A91" w:rsidP="008B1A9D">
      <w:pPr>
        <w:pStyle w:val="Heading3"/>
      </w:pPr>
      <w:bookmarkStart w:id="121" w:name="_Ref220426745"/>
      <w:bookmarkStart w:id="122" w:name="_Toc220494805"/>
      <w:r w:rsidRPr="00183A91">
        <w:t>“POST/API-V/TicketDataLimited” servisa metodes atbildes struktūra “TicketDataLimitedResponse”</w:t>
      </w:r>
      <w:bookmarkEnd w:id="121"/>
      <w:bookmarkEnd w:id="122"/>
    </w:p>
    <w:p w14:paraId="251B5460" w14:textId="35C4DF66" w:rsidR="00183A91" w:rsidRDefault="00367DD9" w:rsidP="00183A91">
      <w:r w:rsidRPr="00367DD9">
        <w:t>Pamatnostādnes</w:t>
      </w:r>
      <w:r>
        <w:t>:</w:t>
      </w:r>
    </w:p>
    <w:p w14:paraId="17C80C5D" w14:textId="4604FD30" w:rsidR="00367DD9" w:rsidRDefault="00367DD9" w:rsidP="00351BBF">
      <w:pPr>
        <w:pStyle w:val="ListParagraph"/>
        <w:numPr>
          <w:ilvl w:val="0"/>
          <w:numId w:val="26"/>
        </w:numPr>
        <w:jc w:val="left"/>
      </w:pPr>
      <w:r w:rsidRPr="0028233E">
        <w:t>Netiks atgriezt</w:t>
      </w:r>
      <w:r>
        <w:t>i lauki, kuros VBN par doto biļeti nav datu.</w:t>
      </w:r>
    </w:p>
    <w:p w14:paraId="708F1331" w14:textId="77777777" w:rsidR="00367DD9" w:rsidRDefault="00367DD9" w:rsidP="00351BBF">
      <w:pPr>
        <w:pStyle w:val="ListParagraph"/>
        <w:numPr>
          <w:ilvl w:val="0"/>
          <w:numId w:val="26"/>
        </w:numPr>
        <w:jc w:val="left"/>
      </w:pPr>
      <w:r>
        <w:t>Visas naudas vērtības VBN tiek glabātas un metodes atbildē tiks atgrieztas EUR, ar iekļautu PVN.</w:t>
      </w:r>
    </w:p>
    <w:p w14:paraId="3BE0339D" w14:textId="09B9A470" w:rsidR="00367DD9" w:rsidRDefault="00367DD9" w:rsidP="00351BBF">
      <w:pPr>
        <w:numPr>
          <w:ilvl w:val="0"/>
          <w:numId w:val="26"/>
        </w:numPr>
        <w:jc w:val="left"/>
      </w:pPr>
      <w:r>
        <w:t>Serverī sagatavotajā atskaitē visi dati ir nemainīgi tādi, kādi tie bija atskaites</w:t>
      </w:r>
      <w:r w:rsidR="00BB5A3B">
        <w:t xml:space="preserve"> pagaidu</w:t>
      </w:r>
      <w:r>
        <w:t xml:space="preserve"> datu kopas sagatavošanas brīdī. Respektīvi, izsaukumos ar Offset&gt;0, metode neveiks atkārtotu biļešu datu sagatavošanu</w:t>
      </w:r>
      <w:r w:rsidR="00BB5A3B">
        <w:t xml:space="preserve"> (izņemot gadījumu, ja metodē izmantotajam talonam neeksistē jau iepriekš sagatavota datu kopa) </w:t>
      </w:r>
      <w:r>
        <w:t>, bet gan atgriež jau konkrētās sagatavotās atskaites biļetes ar to datiem, kādi tika serverī iegūt</w:t>
      </w:r>
      <w:r w:rsidR="009A3524">
        <w:t>i</w:t>
      </w:r>
      <w:r>
        <w:t xml:space="preserve"> metodes izsaukumā ar Offset=0.</w:t>
      </w:r>
    </w:p>
    <w:p w14:paraId="2328EEC5" w14:textId="683998D0" w:rsidR="00367DD9" w:rsidRDefault="00367DD9" w:rsidP="00351BBF">
      <w:pPr>
        <w:numPr>
          <w:ilvl w:val="0"/>
          <w:numId w:val="26"/>
        </w:numPr>
        <w:jc w:val="left"/>
      </w:pPr>
      <w:r w:rsidRPr="00AA16E3">
        <w:t>Atbildē biļetes  sakārtotas dilstoši pēc atbildes struktūras lauka Ticket/SysModifiedTimeStamp.</w:t>
      </w:r>
    </w:p>
    <w:p w14:paraId="05E2BB61" w14:textId="4441A5AB" w:rsidR="00BB5A3B" w:rsidRDefault="00BB5A3B" w:rsidP="00351BBF">
      <w:pPr>
        <w:numPr>
          <w:ilvl w:val="0"/>
          <w:numId w:val="26"/>
        </w:numPr>
        <w:jc w:val="left"/>
      </w:pPr>
      <w:r>
        <w:t xml:space="preserve">Pagaidu datu kopa var būt tukša, ja pieprasījumā ar Offset=0, neatbilst neviena biļete. Šādā gadījumā atbildes struktūrā Count=0.  </w:t>
      </w:r>
    </w:p>
    <w:p w14:paraId="5625FE6F" w14:textId="77777777" w:rsidR="009A3524" w:rsidRPr="00AA16E3" w:rsidRDefault="009A3524" w:rsidP="009A3524">
      <w:pPr>
        <w:ind w:left="720"/>
        <w:jc w:val="left"/>
      </w:pPr>
    </w:p>
    <w:p w14:paraId="7FACF679" w14:textId="77777777" w:rsidR="009A3524" w:rsidRDefault="009A3524" w:rsidP="009A3524">
      <w:r>
        <w:t>Datu dzīves laiks serverī, pirms tie tiek dzēsti un sagatavoti no operatīvajām tabulām atkārtoti:</w:t>
      </w:r>
    </w:p>
    <w:p w14:paraId="29787C6A" w14:textId="1436E43C" w:rsidR="009A3524" w:rsidRDefault="009A3524" w:rsidP="00351BBF">
      <w:pPr>
        <w:numPr>
          <w:ilvl w:val="0"/>
          <w:numId w:val="27"/>
        </w:numPr>
      </w:pPr>
      <w:r>
        <w:t>Talonam atbilstošā datu kopa nemainīga ir pieejama tik ilgi, kamēr talons (</w:t>
      </w:r>
      <w:r>
        <w:rPr>
          <w:i/>
          <w:iCs/>
        </w:rPr>
        <w:t>token</w:t>
      </w:r>
      <w:r>
        <w:t>) ir derīgs jeb aktīvs.</w:t>
      </w:r>
      <w:r w:rsidR="00351BBF">
        <w:t xml:space="preserve"> Jau esoša datu kopa dzēsta un izveidota par jaunu, ja metodes pieprasījumā laukam Offset būs pielietota vērtība 0.</w:t>
      </w:r>
      <w:r>
        <w:t xml:space="preserve"> Talona derīguma termiņu nosaka globāls VBN sistēmas administratora noteikts API talona sesijas noildzes parametrs, kuram produkcijā vērtība ir 60 minūtes. Parametrs attiecas uz talona neizmantošanas laika periodu. Respektīvi, ja talons nav izmantots ar jebkuru VBN API metodi ilgāk, kā 60 minūtes, t</w:t>
      </w:r>
      <w:r w:rsidR="00351BBF">
        <w:t>o</w:t>
      </w:r>
      <w:r>
        <w:t xml:space="preserve"> slē</w:t>
      </w:r>
      <w:r w:rsidR="00351BBF">
        <w:t>dz</w:t>
      </w:r>
      <w:r>
        <w:t xml:space="preserve"> un </w:t>
      </w:r>
      <w:r w:rsidR="00351BBF">
        <w:t>datu kopu</w:t>
      </w:r>
      <w:r>
        <w:t xml:space="preserve"> no servera  dzē</w:t>
      </w:r>
      <w:r w:rsidR="00351BBF">
        <w:t>š</w:t>
      </w:r>
      <w:r>
        <w:t>.</w:t>
      </w:r>
      <w:r w:rsidR="00351BBF">
        <w:t xml:space="preserve"> </w:t>
      </w:r>
    </w:p>
    <w:p w14:paraId="0E49BD1C" w14:textId="40C99871" w:rsidR="009A3524" w:rsidRDefault="009A3524" w:rsidP="00351BBF">
      <w:pPr>
        <w:numPr>
          <w:ilvl w:val="0"/>
          <w:numId w:val="27"/>
        </w:numPr>
      </w:pPr>
      <w:r>
        <w:t>Sesij</w:t>
      </w:r>
      <w:r w:rsidR="00351BBF">
        <w:t xml:space="preserve">u slēgs </w:t>
      </w:r>
      <w:r>
        <w:t>un tai atbilstoš</w:t>
      </w:r>
      <w:r w:rsidR="00351BBF">
        <w:t>o</w:t>
      </w:r>
      <w:r>
        <w:t xml:space="preserve"> datu kop</w:t>
      </w:r>
      <w:r w:rsidR="00351BBF">
        <w:t>u</w:t>
      </w:r>
      <w:r>
        <w:t xml:space="preserve"> dzēs</w:t>
      </w:r>
      <w:r w:rsidR="00351BBF">
        <w:t>īs</w:t>
      </w:r>
      <w:r>
        <w:t xml:space="preserve"> arī talonam sekmīgi izpildī</w:t>
      </w:r>
      <w:r w:rsidR="00351BBF">
        <w:t>ta</w:t>
      </w:r>
      <w:r>
        <w:t xml:space="preserve"> metod</w:t>
      </w:r>
      <w:r w:rsidR="00351BBF">
        <w:t>e</w:t>
      </w:r>
      <w:r>
        <w:t xml:space="preserve"> API-A/Logout.</w:t>
      </w:r>
    </w:p>
    <w:p w14:paraId="038DE8D4" w14:textId="77777777" w:rsidR="009A3524" w:rsidRDefault="009A3524" w:rsidP="00183A91"/>
    <w:p w14:paraId="310912E5" w14:textId="77777777" w:rsidR="00AC504F" w:rsidRDefault="00AC504F" w:rsidP="00183A91"/>
    <w:p w14:paraId="17D9F52C" w14:textId="77777777" w:rsidR="00AC504F" w:rsidRDefault="00AC504F" w:rsidP="00183A91"/>
    <w:p w14:paraId="4041BA23" w14:textId="77777777" w:rsidR="00AC504F" w:rsidRDefault="00AC504F" w:rsidP="00183A91"/>
    <w:p w14:paraId="62933FD7" w14:textId="77777777" w:rsidR="00AC504F" w:rsidRDefault="00AC504F" w:rsidP="00183A91"/>
    <w:p w14:paraId="3902AB08" w14:textId="77777777" w:rsidR="0021042B" w:rsidRDefault="0021042B" w:rsidP="0021042B">
      <w:r>
        <w:lastRenderedPageBreak/>
        <w:t>Servisa atbildē pozitīva scenārija gadījumā tiek atgriezti šādi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2206"/>
        <w:gridCol w:w="1427"/>
        <w:gridCol w:w="4848"/>
      </w:tblGrid>
      <w:tr w:rsidR="0021042B" w:rsidRPr="004706EC" w14:paraId="03026043" w14:textId="77777777" w:rsidTr="00CA2B18">
        <w:trPr>
          <w:trHeight w:val="675"/>
        </w:trPr>
        <w:tc>
          <w:tcPr>
            <w:tcW w:w="1589" w:type="dxa"/>
            <w:shd w:val="clear" w:color="auto" w:fill="CCC0D9" w:themeFill="accent4" w:themeFillTint="66"/>
            <w:hideMark/>
          </w:tcPr>
          <w:p w14:paraId="366823F4" w14:textId="77777777" w:rsidR="0021042B" w:rsidRPr="004706EC" w:rsidRDefault="0021042B" w:rsidP="00A5771A">
            <w:pPr>
              <w:pStyle w:val="Paraststabulai"/>
            </w:pPr>
            <w:r w:rsidRPr="004706EC">
              <w:t>Lauks</w:t>
            </w:r>
          </w:p>
        </w:tc>
        <w:tc>
          <w:tcPr>
            <w:tcW w:w="2206" w:type="dxa"/>
            <w:shd w:val="clear" w:color="auto" w:fill="CCC0D9" w:themeFill="accent4" w:themeFillTint="66"/>
            <w:hideMark/>
          </w:tcPr>
          <w:p w14:paraId="54381D82" w14:textId="77777777" w:rsidR="0021042B" w:rsidRPr="004706EC" w:rsidRDefault="0021042B" w:rsidP="00A5771A">
            <w:pPr>
              <w:pStyle w:val="Paraststabulai"/>
            </w:pPr>
            <w:r w:rsidRPr="004706EC">
              <w:t>Piemēra dati</w:t>
            </w:r>
          </w:p>
        </w:tc>
        <w:tc>
          <w:tcPr>
            <w:tcW w:w="1427" w:type="dxa"/>
            <w:shd w:val="clear" w:color="auto" w:fill="CCC0D9" w:themeFill="accent4" w:themeFillTint="66"/>
            <w:hideMark/>
          </w:tcPr>
          <w:p w14:paraId="07D0E437" w14:textId="77777777" w:rsidR="0021042B" w:rsidRPr="004706EC" w:rsidRDefault="0021042B" w:rsidP="00A5771A">
            <w:pPr>
              <w:pStyle w:val="Paraststabulai"/>
            </w:pPr>
            <w:r w:rsidRPr="004706EC">
              <w:t>Datu tips</w:t>
            </w:r>
          </w:p>
        </w:tc>
        <w:tc>
          <w:tcPr>
            <w:tcW w:w="4848" w:type="dxa"/>
            <w:shd w:val="clear" w:color="auto" w:fill="CCC0D9" w:themeFill="accent4" w:themeFillTint="66"/>
            <w:hideMark/>
          </w:tcPr>
          <w:p w14:paraId="73CFB93D" w14:textId="77777777" w:rsidR="0021042B" w:rsidRPr="004706EC" w:rsidRDefault="0021042B" w:rsidP="00A5771A">
            <w:pPr>
              <w:pStyle w:val="Paraststabulai"/>
            </w:pPr>
            <w:r>
              <w:t>Apraksts</w:t>
            </w:r>
          </w:p>
        </w:tc>
      </w:tr>
      <w:tr w:rsidR="0021042B" w:rsidRPr="00DD2914" w14:paraId="0640B190" w14:textId="77777777" w:rsidTr="00CA2B18">
        <w:trPr>
          <w:trHeight w:val="300"/>
        </w:trPr>
        <w:tc>
          <w:tcPr>
            <w:tcW w:w="1589" w:type="dxa"/>
          </w:tcPr>
          <w:p w14:paraId="0D338AA3" w14:textId="77777777" w:rsidR="0021042B" w:rsidRPr="00DD2914" w:rsidRDefault="0021042B" w:rsidP="00A5771A">
            <w:pPr>
              <w:pStyle w:val="Paraststabulai"/>
            </w:pPr>
            <w:r>
              <w:t>Limit</w:t>
            </w:r>
          </w:p>
        </w:tc>
        <w:tc>
          <w:tcPr>
            <w:tcW w:w="2206" w:type="dxa"/>
          </w:tcPr>
          <w:p w14:paraId="0D5A4DB6" w14:textId="77777777" w:rsidR="0021042B" w:rsidRPr="00DD2914" w:rsidRDefault="0021042B" w:rsidP="00A5771A">
            <w:pPr>
              <w:pStyle w:val="Paraststabulai"/>
            </w:pPr>
            <w:r>
              <w:t>300</w:t>
            </w:r>
          </w:p>
        </w:tc>
        <w:tc>
          <w:tcPr>
            <w:tcW w:w="1427" w:type="dxa"/>
          </w:tcPr>
          <w:p w14:paraId="5C63F5F4" w14:textId="77777777" w:rsidR="0021042B" w:rsidRPr="00DD2914" w:rsidRDefault="0021042B" w:rsidP="00A5771A">
            <w:pPr>
              <w:pStyle w:val="Paraststabulai"/>
              <w:rPr>
                <w:lang w:eastAsia="lv-LV"/>
              </w:rPr>
            </w:pPr>
            <w:r>
              <w:t>Integer, formāts Int32</w:t>
            </w:r>
          </w:p>
        </w:tc>
        <w:tc>
          <w:tcPr>
            <w:tcW w:w="4848" w:type="dxa"/>
          </w:tcPr>
          <w:p w14:paraId="01DF811A" w14:textId="77777777" w:rsidR="0021042B" w:rsidRDefault="0021042B" w:rsidP="00A5771A">
            <w:pPr>
              <w:pStyle w:val="Paraststabulai"/>
            </w:pPr>
            <w:r>
              <w:t>Maksimālais iespējamais ierakstu (biļešu) skaits apakšstruktūrā Ticket[] konkrētajā metodes izsaukumā – respektīvi, šeit vienmēr atgriež</w:t>
            </w:r>
            <w:r w:rsidRPr="00B517AE">
              <w:t xml:space="preserve"> tāda paša nosaukuma lauk</w:t>
            </w:r>
            <w:r>
              <w:t xml:space="preserve">a vērtību no </w:t>
            </w:r>
            <w:r w:rsidRPr="00B517AE">
              <w:t>pieprasījum</w:t>
            </w:r>
            <w:r>
              <w:t>a. Lauka vērtība būs lielāka par faktiski atgriezto biļešu skaitu apakšstruktūrā Ticket[] šādos gadījumos:</w:t>
            </w:r>
          </w:p>
          <w:p w14:paraId="76686A01" w14:textId="77777777" w:rsidR="0021042B" w:rsidRPr="00FD2806" w:rsidRDefault="0021042B" w:rsidP="00A5771A">
            <w:pPr>
              <w:pStyle w:val="Paraststabulai"/>
            </w:pPr>
            <w:r w:rsidRPr="00FD2806">
              <w:t>- ja visu biļešu skaits VBN serverī sagatavotaj</w:t>
            </w:r>
            <w:r>
              <w:t>os</w:t>
            </w:r>
            <w:r w:rsidRPr="00FD2806">
              <w:t xml:space="preserve"> </w:t>
            </w:r>
            <w:r>
              <w:t>pagaidu datos</w:t>
            </w:r>
            <w:r w:rsidRPr="00FD2806">
              <w:t xml:space="preserve"> ir mazāks par Limit;</w:t>
            </w:r>
          </w:p>
          <w:p w14:paraId="1EB7A4F9" w14:textId="77777777" w:rsidR="0021042B" w:rsidRPr="00DD2914" w:rsidRDefault="0021042B" w:rsidP="00A5771A">
            <w:pPr>
              <w:pStyle w:val="Paraststabulai"/>
              <w:rPr>
                <w:lang w:eastAsia="lv-LV"/>
              </w:rPr>
            </w:pPr>
            <w:r w:rsidRPr="00FD2806">
              <w:t>- pēdējās pieprasītās biļešu porcijas gadījumā, ja tajā ir mazāk biļešu, nekā Limit vērtība.</w:t>
            </w:r>
          </w:p>
        </w:tc>
      </w:tr>
      <w:tr w:rsidR="0021042B" w:rsidRPr="00DD2914" w14:paraId="3111ED29" w14:textId="77777777" w:rsidTr="00CA2B18">
        <w:trPr>
          <w:trHeight w:val="300"/>
        </w:trPr>
        <w:tc>
          <w:tcPr>
            <w:tcW w:w="1589" w:type="dxa"/>
          </w:tcPr>
          <w:p w14:paraId="7AE89143" w14:textId="77777777" w:rsidR="0021042B" w:rsidRDefault="0021042B" w:rsidP="00A5771A">
            <w:pPr>
              <w:pStyle w:val="Paraststabulai"/>
            </w:pPr>
            <w:r>
              <w:t>Offset</w:t>
            </w:r>
          </w:p>
        </w:tc>
        <w:tc>
          <w:tcPr>
            <w:tcW w:w="2206" w:type="dxa"/>
          </w:tcPr>
          <w:p w14:paraId="4719C122" w14:textId="77777777" w:rsidR="0021042B" w:rsidRDefault="0021042B" w:rsidP="00A5771A">
            <w:pPr>
              <w:pStyle w:val="Paraststabulai"/>
            </w:pPr>
            <w:r>
              <w:t>0</w:t>
            </w:r>
          </w:p>
        </w:tc>
        <w:tc>
          <w:tcPr>
            <w:tcW w:w="1427" w:type="dxa"/>
          </w:tcPr>
          <w:p w14:paraId="421310B0" w14:textId="77777777" w:rsidR="0021042B" w:rsidRDefault="0021042B" w:rsidP="00A5771A">
            <w:pPr>
              <w:pStyle w:val="Paraststabulai"/>
            </w:pPr>
            <w:r>
              <w:t>Integer, formāts Int32</w:t>
            </w:r>
          </w:p>
        </w:tc>
        <w:tc>
          <w:tcPr>
            <w:tcW w:w="4848" w:type="dxa"/>
          </w:tcPr>
          <w:p w14:paraId="707419E2" w14:textId="77777777" w:rsidR="0021042B" w:rsidRDefault="0021042B" w:rsidP="00A5771A">
            <w:pPr>
              <w:pStyle w:val="Paraststabulai"/>
            </w:pPr>
            <w:r>
              <w:t>Metodes pieprasījumā dotā nobīde, kas noteica, sākot ar kuru biļeti no VBN s</w:t>
            </w:r>
            <w:r w:rsidRPr="00D33685">
              <w:t>erverī</w:t>
            </w:r>
            <w:r>
              <w:t xml:space="preserve"> iepriekš sagatavotās </w:t>
            </w:r>
            <w:r w:rsidRPr="00D33685">
              <w:t>atskaite</w:t>
            </w:r>
            <w:r>
              <w:t>s (biļešu saraksta)</w:t>
            </w:r>
            <w:r w:rsidRPr="00D33685">
              <w:t xml:space="preserve"> </w:t>
            </w:r>
            <w:r>
              <w:t>formēt atbildes struktūras sarakstu</w:t>
            </w:r>
          </w:p>
        </w:tc>
      </w:tr>
      <w:tr w:rsidR="0021042B" w:rsidRPr="00DD2914" w14:paraId="7C8AE541" w14:textId="77777777" w:rsidTr="00CA2B18">
        <w:trPr>
          <w:trHeight w:val="300"/>
        </w:trPr>
        <w:tc>
          <w:tcPr>
            <w:tcW w:w="1589" w:type="dxa"/>
          </w:tcPr>
          <w:p w14:paraId="17C413B1" w14:textId="77777777" w:rsidR="0021042B" w:rsidRDefault="0021042B" w:rsidP="00A5771A">
            <w:pPr>
              <w:pStyle w:val="Paraststabulai"/>
            </w:pPr>
            <w:r>
              <w:t>Count</w:t>
            </w:r>
          </w:p>
        </w:tc>
        <w:tc>
          <w:tcPr>
            <w:tcW w:w="2206" w:type="dxa"/>
          </w:tcPr>
          <w:p w14:paraId="58341FF3" w14:textId="77777777" w:rsidR="0021042B" w:rsidRDefault="0021042B" w:rsidP="00A5771A">
            <w:pPr>
              <w:pStyle w:val="Paraststabulai"/>
            </w:pPr>
            <w:r>
              <w:t>901</w:t>
            </w:r>
          </w:p>
        </w:tc>
        <w:tc>
          <w:tcPr>
            <w:tcW w:w="1427" w:type="dxa"/>
          </w:tcPr>
          <w:p w14:paraId="62BAA563" w14:textId="77777777" w:rsidR="0021042B" w:rsidRDefault="0021042B" w:rsidP="00A5771A">
            <w:pPr>
              <w:pStyle w:val="Paraststabulai"/>
            </w:pPr>
            <w:r>
              <w:t>Integer, formāts Int32</w:t>
            </w:r>
          </w:p>
        </w:tc>
        <w:tc>
          <w:tcPr>
            <w:tcW w:w="4848" w:type="dxa"/>
          </w:tcPr>
          <w:p w14:paraId="2D67A753" w14:textId="77777777" w:rsidR="0021042B" w:rsidRDefault="0021042B" w:rsidP="00A5771A">
            <w:pPr>
              <w:pStyle w:val="Paraststabulai"/>
            </w:pPr>
            <w:r>
              <w:t>Kopējais biļešu skaits VBN s</w:t>
            </w:r>
            <w:r w:rsidRPr="00D33685">
              <w:t>erverī</w:t>
            </w:r>
            <w:r>
              <w:t xml:space="preserve"> sagatavotajos pagaidu datos, no kuriem saformēta metodes atbilde</w:t>
            </w:r>
          </w:p>
        </w:tc>
      </w:tr>
      <w:tr w:rsidR="0021042B" w:rsidRPr="00DD2914" w14:paraId="476A8DB6" w14:textId="77777777" w:rsidTr="00CA2B18">
        <w:trPr>
          <w:trHeight w:val="300"/>
        </w:trPr>
        <w:tc>
          <w:tcPr>
            <w:tcW w:w="1589" w:type="dxa"/>
          </w:tcPr>
          <w:p w14:paraId="7789E11A" w14:textId="77777777" w:rsidR="0021042B" w:rsidRDefault="0021042B" w:rsidP="00A5771A">
            <w:pPr>
              <w:pStyle w:val="Paraststabulai"/>
            </w:pPr>
            <w:r>
              <w:t>Ticket[]</w:t>
            </w:r>
          </w:p>
        </w:tc>
        <w:tc>
          <w:tcPr>
            <w:tcW w:w="2206" w:type="dxa"/>
          </w:tcPr>
          <w:p w14:paraId="7F8D9143" w14:textId="77777777" w:rsidR="0021042B" w:rsidRDefault="0021042B" w:rsidP="00A5771A">
            <w:pPr>
              <w:pStyle w:val="Paraststabulai"/>
            </w:pPr>
          </w:p>
        </w:tc>
        <w:tc>
          <w:tcPr>
            <w:tcW w:w="1427" w:type="dxa"/>
          </w:tcPr>
          <w:p w14:paraId="750AAA0D" w14:textId="77777777" w:rsidR="0021042B" w:rsidRDefault="0021042B" w:rsidP="00A5771A">
            <w:pPr>
              <w:pStyle w:val="Paraststabulai"/>
            </w:pPr>
          </w:p>
        </w:tc>
        <w:tc>
          <w:tcPr>
            <w:tcW w:w="4848" w:type="dxa"/>
          </w:tcPr>
          <w:p w14:paraId="352AB886" w14:textId="77777777" w:rsidR="0021042B" w:rsidRDefault="0021042B" w:rsidP="00A5771A">
            <w:pPr>
              <w:pStyle w:val="Paraststabulai"/>
            </w:pPr>
            <w:r>
              <w:t>Apakšstruktūra. Saraksts.</w:t>
            </w:r>
          </w:p>
          <w:p w14:paraId="42F5B3A3" w14:textId="77777777" w:rsidR="0021042B" w:rsidRDefault="0021042B" w:rsidP="00A5771A">
            <w:pPr>
              <w:pStyle w:val="Paraststabulai"/>
            </w:pPr>
            <w:r>
              <w:t>Metodes pieprasījumam atbilstošās biļetes.</w:t>
            </w:r>
          </w:p>
          <w:p w14:paraId="66F94E94" w14:textId="77777777" w:rsidR="0021042B" w:rsidRDefault="0021042B" w:rsidP="00A5771A">
            <w:pPr>
              <w:pStyle w:val="Paraststabulai"/>
            </w:pPr>
            <w:r>
              <w:t>S</w:t>
            </w:r>
            <w:r w:rsidRPr="004C7FEA">
              <w:t>akārtotas dilstoši pēc atbildes struktūras lauka Ticket/TicketSysModifiedTimeStamp</w:t>
            </w:r>
            <w:r>
              <w:t>.</w:t>
            </w:r>
          </w:p>
          <w:p w14:paraId="05485FDB" w14:textId="77777777" w:rsidR="0021042B" w:rsidRDefault="0021042B" w:rsidP="00A5771A">
            <w:pPr>
              <w:pStyle w:val="Paraststabulai"/>
            </w:pPr>
            <w:r>
              <w:t>Ja nav atrasti pieprasījumam  atbilstoši dati, tad atgriež tukšu apakšstruktūru:</w:t>
            </w:r>
          </w:p>
          <w:p w14:paraId="4492111A" w14:textId="77777777" w:rsidR="0021042B" w:rsidRPr="00447069" w:rsidRDefault="0021042B" w:rsidP="00A5771A">
            <w:pPr>
              <w:pStyle w:val="Paraststabulai"/>
              <w:rPr>
                <w:rFonts w:ascii="Courier New" w:hAnsi="Courier New" w:cs="Courier New"/>
                <w:b/>
                <w:bCs/>
                <w:sz w:val="18"/>
                <w:szCs w:val="20"/>
              </w:rPr>
            </w:pPr>
            <w:r w:rsidRPr="00447069">
              <w:rPr>
                <w:rFonts w:ascii="Courier New" w:hAnsi="Courier New" w:cs="Courier New"/>
                <w:b/>
                <w:bCs/>
                <w:sz w:val="18"/>
                <w:szCs w:val="20"/>
              </w:rPr>
              <w:t>"ticket": []</w:t>
            </w:r>
          </w:p>
          <w:p w14:paraId="32A6E34B" w14:textId="77777777" w:rsidR="0021042B" w:rsidRDefault="0021042B" w:rsidP="00A5771A">
            <w:pPr>
              <w:pStyle w:val="Paraststabulai"/>
            </w:pPr>
            <w:r>
              <w:t>Struktūra un iespējamie lauki aprakstīti nākamajā nodalījumā</w:t>
            </w:r>
          </w:p>
        </w:tc>
      </w:tr>
    </w:tbl>
    <w:p w14:paraId="5DCB544F" w14:textId="7D0B477A" w:rsidR="0021042B" w:rsidRDefault="0021042B" w:rsidP="0021042B">
      <w:pPr>
        <w:pStyle w:val="Heading4"/>
      </w:pPr>
      <w:r>
        <w:t xml:space="preserve">Atbildes </w:t>
      </w:r>
      <w:r w:rsidR="005779BD">
        <w:t>apakš</w:t>
      </w:r>
      <w:r w:rsidRPr="00BB40CB">
        <w:t>struktūra “Ticket”</w:t>
      </w:r>
    </w:p>
    <w:p w14:paraId="5C6E48B1" w14:textId="77777777" w:rsidR="0021042B" w:rsidRDefault="0021042B" w:rsidP="0021042B">
      <w:r>
        <w:t>Saraksts.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1989"/>
        <w:gridCol w:w="1427"/>
        <w:gridCol w:w="4520"/>
      </w:tblGrid>
      <w:tr w:rsidR="0021042B" w:rsidRPr="004706EC" w14:paraId="31383E99" w14:textId="77777777" w:rsidTr="00AD4A37">
        <w:trPr>
          <w:trHeight w:val="471"/>
        </w:trPr>
        <w:tc>
          <w:tcPr>
            <w:tcW w:w="2135" w:type="dxa"/>
            <w:shd w:val="clear" w:color="auto" w:fill="CCC0D9" w:themeFill="accent4" w:themeFillTint="66"/>
            <w:hideMark/>
          </w:tcPr>
          <w:p w14:paraId="0DE7A105" w14:textId="77777777" w:rsidR="0021042B" w:rsidRPr="004706EC" w:rsidRDefault="0021042B" w:rsidP="00A5771A">
            <w:pPr>
              <w:pStyle w:val="Paraststabulai"/>
            </w:pPr>
            <w:r w:rsidRPr="004706EC">
              <w:t>Lauks</w:t>
            </w:r>
          </w:p>
        </w:tc>
        <w:tc>
          <w:tcPr>
            <w:tcW w:w="1989" w:type="dxa"/>
            <w:shd w:val="clear" w:color="auto" w:fill="CCC0D9" w:themeFill="accent4" w:themeFillTint="66"/>
            <w:hideMark/>
          </w:tcPr>
          <w:p w14:paraId="0A18F3D1" w14:textId="77777777" w:rsidR="0021042B" w:rsidRPr="004706EC" w:rsidRDefault="0021042B" w:rsidP="00A5771A">
            <w:pPr>
              <w:pStyle w:val="Paraststabulai"/>
            </w:pPr>
            <w:r w:rsidRPr="004706EC">
              <w:t>Piemēra dati</w:t>
            </w:r>
            <w:r>
              <w:t xml:space="preserve"> vienam ierakstam</w:t>
            </w:r>
          </w:p>
        </w:tc>
        <w:tc>
          <w:tcPr>
            <w:tcW w:w="1427" w:type="dxa"/>
            <w:shd w:val="clear" w:color="auto" w:fill="CCC0D9" w:themeFill="accent4" w:themeFillTint="66"/>
            <w:hideMark/>
          </w:tcPr>
          <w:p w14:paraId="7A4E58D6" w14:textId="77777777" w:rsidR="0021042B" w:rsidRPr="004706EC" w:rsidRDefault="0021042B" w:rsidP="00A5771A">
            <w:pPr>
              <w:pStyle w:val="Paraststabulai"/>
            </w:pPr>
            <w:r w:rsidRPr="004706EC">
              <w:t>Datu tips</w:t>
            </w:r>
          </w:p>
        </w:tc>
        <w:tc>
          <w:tcPr>
            <w:tcW w:w="4520" w:type="dxa"/>
            <w:shd w:val="clear" w:color="auto" w:fill="CCC0D9" w:themeFill="accent4" w:themeFillTint="66"/>
            <w:hideMark/>
          </w:tcPr>
          <w:p w14:paraId="2AB307A0" w14:textId="77777777" w:rsidR="0021042B" w:rsidRPr="004706EC" w:rsidRDefault="0021042B" w:rsidP="00A5771A">
            <w:pPr>
              <w:pStyle w:val="Paraststabulai"/>
            </w:pPr>
            <w:r>
              <w:t>Apraksts</w:t>
            </w:r>
          </w:p>
        </w:tc>
      </w:tr>
      <w:tr w:rsidR="0021042B" w:rsidRPr="004706EC" w14:paraId="6A9A5C17" w14:textId="77777777" w:rsidTr="00AD4A37">
        <w:trPr>
          <w:trHeight w:val="675"/>
        </w:trPr>
        <w:tc>
          <w:tcPr>
            <w:tcW w:w="2135" w:type="dxa"/>
          </w:tcPr>
          <w:p w14:paraId="55C63345" w14:textId="77777777" w:rsidR="0021042B" w:rsidRPr="004706EC" w:rsidRDefault="0021042B" w:rsidP="00A5771A">
            <w:pPr>
              <w:pStyle w:val="Paraststabulai"/>
            </w:pPr>
            <w:r>
              <w:t>Nr</w:t>
            </w:r>
          </w:p>
        </w:tc>
        <w:tc>
          <w:tcPr>
            <w:tcW w:w="1989" w:type="dxa"/>
          </w:tcPr>
          <w:p w14:paraId="2FA9C70B" w14:textId="77777777" w:rsidR="0021042B" w:rsidRPr="004706EC" w:rsidRDefault="0021042B" w:rsidP="00A5771A">
            <w:pPr>
              <w:pStyle w:val="Paraststabulai"/>
            </w:pPr>
            <w:r w:rsidRPr="00FA385A">
              <w:t>d1a37c6c-294c-4143-aea2-0f38ce26fc79</w:t>
            </w:r>
          </w:p>
        </w:tc>
        <w:tc>
          <w:tcPr>
            <w:tcW w:w="1427" w:type="dxa"/>
          </w:tcPr>
          <w:p w14:paraId="1F45B6D5" w14:textId="77777777" w:rsidR="0021042B" w:rsidRPr="004706EC" w:rsidRDefault="0021042B" w:rsidP="00A5771A">
            <w:pPr>
              <w:pStyle w:val="Paraststabulai"/>
            </w:pPr>
            <w:r>
              <w:t>Char(36), formāts Uuid</w:t>
            </w:r>
          </w:p>
        </w:tc>
        <w:tc>
          <w:tcPr>
            <w:tcW w:w="4520" w:type="dxa"/>
          </w:tcPr>
          <w:p w14:paraId="5083C7F1" w14:textId="77777777" w:rsidR="0021042B" w:rsidRPr="004706EC" w:rsidRDefault="0021042B" w:rsidP="00A5771A">
            <w:pPr>
              <w:pStyle w:val="Paraststabulai"/>
            </w:pPr>
            <w:r>
              <w:t>Biļetes numurs</w:t>
            </w:r>
          </w:p>
        </w:tc>
      </w:tr>
      <w:tr w:rsidR="0021042B" w:rsidRPr="004706EC" w14:paraId="649533DC" w14:textId="77777777" w:rsidTr="00AD4A37">
        <w:trPr>
          <w:trHeight w:val="675"/>
        </w:trPr>
        <w:tc>
          <w:tcPr>
            <w:tcW w:w="2135" w:type="dxa"/>
          </w:tcPr>
          <w:p w14:paraId="3ECBBBA4" w14:textId="77777777" w:rsidR="0021042B" w:rsidRDefault="0021042B" w:rsidP="00A5771A">
            <w:pPr>
              <w:pStyle w:val="Paraststabulai"/>
            </w:pPr>
            <w:r>
              <w:t>StatusLast</w:t>
            </w:r>
          </w:p>
        </w:tc>
        <w:tc>
          <w:tcPr>
            <w:tcW w:w="1989" w:type="dxa"/>
          </w:tcPr>
          <w:p w14:paraId="28EA61E3" w14:textId="62D44C43" w:rsidR="0021042B" w:rsidRPr="00FA385A" w:rsidRDefault="00B57531" w:rsidP="00A5771A">
            <w:pPr>
              <w:pStyle w:val="Paraststabulai"/>
            </w:pPr>
            <w:r>
              <w:rPr>
                <w:shd w:val="clear" w:color="auto" w:fill="FFFFFF"/>
              </w:rPr>
              <w:t>V201</w:t>
            </w:r>
          </w:p>
        </w:tc>
        <w:tc>
          <w:tcPr>
            <w:tcW w:w="1427" w:type="dxa"/>
          </w:tcPr>
          <w:p w14:paraId="42BA1D1A" w14:textId="77777777" w:rsidR="0021042B" w:rsidRDefault="0021042B" w:rsidP="00A5771A">
            <w:pPr>
              <w:pStyle w:val="Paraststabulai"/>
            </w:pPr>
            <w:r>
              <w:t>Varchar(4)</w:t>
            </w:r>
          </w:p>
        </w:tc>
        <w:tc>
          <w:tcPr>
            <w:tcW w:w="4520" w:type="dxa"/>
          </w:tcPr>
          <w:p w14:paraId="78FB4DE7" w14:textId="739AE025" w:rsidR="0021042B" w:rsidRDefault="0021042B" w:rsidP="00A5771A">
            <w:pPr>
              <w:pStyle w:val="Paraststabulai"/>
            </w:pPr>
            <w:r>
              <w:t>Biļetes kopējais aktuālais (pēdējais) statuss. Vērtība no servisā izmantota klasifikatora</w:t>
            </w:r>
            <w:r w:rsidR="002D0B73">
              <w:t xml:space="preserve"> </w:t>
            </w:r>
            <w:r w:rsidR="002D0B73">
              <w:fldChar w:fldCharType="begin"/>
            </w:r>
            <w:r w:rsidR="002D0B73">
              <w:instrText xml:space="preserve"> REF _Ref84250616 \r \h </w:instrText>
            </w:r>
            <w:r w:rsidR="002D0B73">
              <w:fldChar w:fldCharType="separate"/>
            </w:r>
            <w:r w:rsidR="00393DCD">
              <w:t>5.3</w:t>
            </w:r>
            <w:r w:rsidR="002D0B73">
              <w:fldChar w:fldCharType="end"/>
            </w:r>
            <w:r w:rsidR="002D0B73">
              <w:t xml:space="preserve"> </w:t>
            </w:r>
            <w:r w:rsidR="00503A81">
              <w:fldChar w:fldCharType="begin"/>
            </w:r>
            <w:r w:rsidR="00503A81">
              <w:instrText xml:space="preserve"> REF _Ref84250616 </w:instrText>
            </w:r>
            <w:r w:rsidR="00503A81">
              <w:fldChar w:fldCharType="separate"/>
            </w:r>
            <w:r w:rsidR="00393DCD">
              <w:t>Biļetes statuss pavadraksta un potenciālo biļešu pieprasījumu atbildes struktūrām</w:t>
            </w:r>
            <w:r w:rsidR="00503A81">
              <w:fldChar w:fldCharType="end"/>
            </w:r>
            <w:r>
              <w:t xml:space="preserve">. </w:t>
            </w:r>
          </w:p>
          <w:p w14:paraId="5BE8807E" w14:textId="77777777" w:rsidR="0021042B" w:rsidRDefault="0021042B" w:rsidP="00A5771A">
            <w:pPr>
              <w:pStyle w:val="Paraststabulai"/>
            </w:pPr>
            <w:r>
              <w:t xml:space="preserve">Piemēram, </w:t>
            </w:r>
          </w:p>
          <w:p w14:paraId="01963912" w14:textId="77777777" w:rsidR="0021042B" w:rsidRDefault="0021042B" w:rsidP="00A5771A">
            <w:pPr>
              <w:pStyle w:val="Paraststabulai"/>
            </w:pPr>
            <w:r>
              <w:t xml:space="preserve"> ‘T301’ - biļete ir derīga atprečošanai (pirmreizējai validēšanai) piemērotā reisā;</w:t>
            </w:r>
          </w:p>
          <w:p w14:paraId="7B180C1A" w14:textId="77777777" w:rsidR="0021042B" w:rsidRDefault="0021042B" w:rsidP="00A5771A">
            <w:pPr>
              <w:pStyle w:val="Paraststabulai"/>
            </w:pPr>
            <w:r>
              <w:t xml:space="preserve">‘V201’ – </w:t>
            </w:r>
            <w:r>
              <w:br/>
              <w:t>Vienreizējā pamattipa biļetei nozīmē, ka veikta tikai pirmreizējā atprečošana, piemēram, pašvalidācija;</w:t>
            </w:r>
            <w:r>
              <w:br/>
            </w:r>
            <w:r>
              <w:lastRenderedPageBreak/>
              <w:t>Abonementa pamattipa biļetei (arī 1 braucienam paredzētai) nozīmē, ka visi biļetē nopirktie  braucieni ir atprečoti. IEROBEŽOJUMS: Nav iespējams no šī lauka noteikt, vai ir veikta biļetes pārbaude pie kontroliera vai tikai pašvalidatorā. Lai to noteiktu, jāizmanto metode API-V/FlightReport, kur būs pieprasījumā jāidentificē konkrēto reisa izpildi un kuras atbildē no statusu ierakstiem var konstatēt, vai braucienam ir tikai statuss ‘Atprečota’ (vilcienu gadījumā atbilst pašvalidācijai, autobusa gadījumā – pašvalidācijai vai validācijai pie šofera) vai arī ir statuss ‘Validēta’, kas nozīmē sekmīgu biļetes pārbaudi pie kontroliera</w:t>
            </w:r>
          </w:p>
        </w:tc>
      </w:tr>
      <w:tr w:rsidR="0021042B" w14:paraId="5A2477D8" w14:textId="77777777" w:rsidTr="00AD4A37">
        <w:trPr>
          <w:trHeight w:val="300"/>
        </w:trPr>
        <w:tc>
          <w:tcPr>
            <w:tcW w:w="2135" w:type="dxa"/>
          </w:tcPr>
          <w:p w14:paraId="4AF37263" w14:textId="77777777" w:rsidR="0021042B" w:rsidRDefault="0021042B" w:rsidP="00A5771A">
            <w:pPr>
              <w:pStyle w:val="Paraststabulai"/>
            </w:pPr>
            <w:r>
              <w:lastRenderedPageBreak/>
              <w:t>SysModifiedTimeStamp</w:t>
            </w:r>
          </w:p>
        </w:tc>
        <w:tc>
          <w:tcPr>
            <w:tcW w:w="1989" w:type="dxa"/>
          </w:tcPr>
          <w:p w14:paraId="78781647" w14:textId="77777777" w:rsidR="0021042B" w:rsidRDefault="0021042B" w:rsidP="00A5771A">
            <w:pPr>
              <w:pStyle w:val="Paraststabulai"/>
            </w:pPr>
            <w:r w:rsidRPr="00C66951">
              <w:rPr>
                <w:shd w:val="clear" w:color="auto" w:fill="FFFFFF"/>
              </w:rPr>
              <w:t>202</w:t>
            </w:r>
            <w:r>
              <w:rPr>
                <w:shd w:val="clear" w:color="auto" w:fill="FFFFFF"/>
              </w:rPr>
              <w:t>4</w:t>
            </w:r>
            <w:r w:rsidRPr="00C66951">
              <w:rPr>
                <w:shd w:val="clear" w:color="auto" w:fill="FFFFFF"/>
              </w:rPr>
              <w:t>-</w:t>
            </w:r>
            <w:r>
              <w:rPr>
                <w:shd w:val="clear" w:color="auto" w:fill="FFFFFF"/>
              </w:rPr>
              <w:t>12</w:t>
            </w:r>
            <w:r w:rsidRPr="00C66951">
              <w:rPr>
                <w:shd w:val="clear" w:color="auto" w:fill="FFFFFF"/>
              </w:rPr>
              <w:t>-</w:t>
            </w:r>
            <w:r>
              <w:rPr>
                <w:shd w:val="clear" w:color="auto" w:fill="FFFFFF"/>
              </w:rPr>
              <w:t>31</w:t>
            </w:r>
            <w:r w:rsidRPr="00C66951">
              <w:rPr>
                <w:shd w:val="clear" w:color="auto" w:fill="FFFFFF"/>
              </w:rPr>
              <w:t>T</w:t>
            </w:r>
            <w:r>
              <w:rPr>
                <w:shd w:val="clear" w:color="auto" w:fill="FFFFFF"/>
              </w:rPr>
              <w:t>10:57</w:t>
            </w:r>
            <w:r w:rsidRPr="00C66951">
              <w:rPr>
                <w:shd w:val="clear" w:color="auto" w:fill="FFFFFF"/>
              </w:rPr>
              <w:t>:</w:t>
            </w:r>
            <w:r>
              <w:rPr>
                <w:shd w:val="clear" w:color="auto" w:fill="FFFFFF"/>
              </w:rPr>
              <w:t>50.321</w:t>
            </w:r>
            <w:r w:rsidRPr="00C66951">
              <w:rPr>
                <w:shd w:val="clear" w:color="auto" w:fill="FFFFFF"/>
              </w:rPr>
              <w:t>+02:00</w:t>
            </w:r>
          </w:p>
        </w:tc>
        <w:tc>
          <w:tcPr>
            <w:tcW w:w="1427" w:type="dxa"/>
          </w:tcPr>
          <w:p w14:paraId="31FBAB96" w14:textId="77777777" w:rsidR="0021042B" w:rsidRDefault="0021042B" w:rsidP="00A5771A">
            <w:pPr>
              <w:pStyle w:val="Paraststabulai"/>
            </w:pPr>
            <w:r w:rsidRPr="0007428C">
              <w:t>Char(2</w:t>
            </w:r>
            <w:r>
              <w:t>9</w:t>
            </w:r>
            <w:r w:rsidRPr="0007428C">
              <w:t>)</w:t>
            </w:r>
          </w:p>
        </w:tc>
        <w:tc>
          <w:tcPr>
            <w:tcW w:w="4520" w:type="dxa"/>
          </w:tcPr>
          <w:p w14:paraId="1EF274D5" w14:textId="77777777" w:rsidR="0021042B" w:rsidRDefault="0021042B" w:rsidP="00A5771A">
            <w:pPr>
              <w:pStyle w:val="Paraststabulai"/>
            </w:pPr>
            <w:r>
              <w:t>Biļetes pamatieraksta VBN-ā izveides vai izmainīšanas Sistēmas laika zīmogs.</w:t>
            </w:r>
          </w:p>
          <w:p w14:paraId="5678D2F7" w14:textId="77777777" w:rsidR="0021042B" w:rsidRDefault="0021042B" w:rsidP="00A5771A">
            <w:pPr>
              <w:pStyle w:val="Paraststabulai"/>
            </w:pPr>
            <w:r>
              <w:t>VBN-ā biļetei šis lauks tiek aktualizēts, kad:</w:t>
            </w:r>
          </w:p>
          <w:p w14:paraId="7442216C" w14:textId="77777777" w:rsidR="0021042B" w:rsidRDefault="0021042B" w:rsidP="00A5771A">
            <w:pPr>
              <w:pStyle w:val="Paraststabulai"/>
            </w:pPr>
            <w:r>
              <w:t>a) sākotnēji izveidots biļetes pamatieraksts;</w:t>
            </w:r>
          </w:p>
          <w:p w14:paraId="28092851" w14:textId="77777777" w:rsidR="0021042B" w:rsidRDefault="0021042B" w:rsidP="00A5771A">
            <w:pPr>
              <w:pStyle w:val="Paraststabulai"/>
            </w:pPr>
            <w:r>
              <w:t>b) mainīts biļetes kopējais statuss (t.sk., ja reģistrēta naudas atgriešana par biļeti (statuss ‘Atgriezta’));</w:t>
            </w:r>
          </w:p>
          <w:p w14:paraId="025C7D7A" w14:textId="77777777" w:rsidR="0021042B" w:rsidRDefault="0021042B" w:rsidP="00A5771A">
            <w:pPr>
              <w:pStyle w:val="Paraststabulai"/>
            </w:pPr>
            <w:r>
              <w:t>c) mainīts biļetes nesējs;</w:t>
            </w:r>
          </w:p>
          <w:p w14:paraId="314660D3" w14:textId="77777777" w:rsidR="0021042B" w:rsidRDefault="0021042B" w:rsidP="00A5771A">
            <w:pPr>
              <w:pStyle w:val="Paraststabulai"/>
            </w:pPr>
            <w:r>
              <w:t xml:space="preserve">d) izpildīts specifisks AD-HOC </w:t>
            </w:r>
            <w:r w:rsidRPr="00793C6B">
              <w:rPr>
                <w:i/>
                <w:iCs/>
              </w:rPr>
              <w:t>update</w:t>
            </w:r>
            <w:r>
              <w:t xml:space="preserve"> skripts, kura rezultātā kāds no biļetes pamatieraksta laukiem mainījis vai ieguvis vērtību, ja skriptā paredzēta laika zīmoga maiņa </w:t>
            </w:r>
          </w:p>
          <w:p w14:paraId="73FD5EA3" w14:textId="68BA41DD" w:rsidR="0021042B" w:rsidRDefault="0021042B" w:rsidP="00A5771A">
            <w:pPr>
              <w:pStyle w:val="Paraststabulai"/>
            </w:pPr>
            <w:r>
              <w:t>Piezīme (IEROBEŽOJUMS) par b) situāciju – metodes pieprasījuma lauks ar laika zīmogu, kas paredzēts tikai jaunāko  datu inkrementālai atlasei var atgriezt arī biļetes, kurām atbildē SysModifiedTimeStamp nav mainījies, respektīvi, ir mazāks par pieprasījumā doto lauka zīmoga vērtību. Tas ir korekti, jo biļetes izmaiņas var bū</w:t>
            </w:r>
            <w:r w:rsidR="00E70A99">
              <w:t>t</w:t>
            </w:r>
            <w:r>
              <w:t xml:space="preserve"> arī: jauns biļetes atsevišķa brauciena statuss (vairāku braucienu gadījumā) vai viena brauciena abonementa biļetes atkārtota biļetes validācija  </w:t>
            </w:r>
          </w:p>
        </w:tc>
      </w:tr>
      <w:tr w:rsidR="0021042B" w14:paraId="7ED5ACDC" w14:textId="77777777" w:rsidTr="00AD4A37">
        <w:trPr>
          <w:trHeight w:val="300"/>
        </w:trPr>
        <w:tc>
          <w:tcPr>
            <w:tcW w:w="2135" w:type="dxa"/>
          </w:tcPr>
          <w:p w14:paraId="44167136" w14:textId="77777777" w:rsidR="0021042B" w:rsidRDefault="0021042B" w:rsidP="00A5771A">
            <w:pPr>
              <w:pStyle w:val="Paraststabulai"/>
            </w:pPr>
            <w:r>
              <w:t>Type</w:t>
            </w:r>
          </w:p>
        </w:tc>
        <w:tc>
          <w:tcPr>
            <w:tcW w:w="1989" w:type="dxa"/>
          </w:tcPr>
          <w:p w14:paraId="2C01F2FE" w14:textId="77777777" w:rsidR="0021042B" w:rsidRPr="00C66951" w:rsidRDefault="0021042B" w:rsidP="00A5771A">
            <w:pPr>
              <w:pStyle w:val="Paraststabulai"/>
              <w:rPr>
                <w:shd w:val="clear" w:color="auto" w:fill="FFFFFF"/>
              </w:rPr>
            </w:pPr>
            <w:r>
              <w:t>T102</w:t>
            </w:r>
          </w:p>
        </w:tc>
        <w:tc>
          <w:tcPr>
            <w:tcW w:w="1427" w:type="dxa"/>
          </w:tcPr>
          <w:p w14:paraId="61D3D3F6" w14:textId="77777777" w:rsidR="0021042B" w:rsidRPr="0007428C" w:rsidRDefault="0021042B" w:rsidP="00A5771A">
            <w:pPr>
              <w:pStyle w:val="Paraststabulai"/>
            </w:pPr>
            <w:r>
              <w:t>Varchar(4)</w:t>
            </w:r>
          </w:p>
        </w:tc>
        <w:tc>
          <w:tcPr>
            <w:tcW w:w="4520" w:type="dxa"/>
          </w:tcPr>
          <w:p w14:paraId="16776E78" w14:textId="69537A97" w:rsidR="0021042B" w:rsidRDefault="002D0B73" w:rsidP="00A5771A">
            <w:pPr>
              <w:pStyle w:val="Paraststabulai"/>
            </w:pPr>
            <w:r>
              <w:t xml:space="preserve">Biļetes pamattips, atbilstoši servisā izmantotam klasifikatoram  </w:t>
            </w:r>
            <w:r>
              <w:fldChar w:fldCharType="begin"/>
            </w:r>
            <w:r>
              <w:instrText xml:space="preserve"> REF _Ref70673559 \r \h </w:instrText>
            </w:r>
            <w:r>
              <w:fldChar w:fldCharType="separate"/>
            </w:r>
            <w:r w:rsidR="00393DCD">
              <w:t>5.5</w:t>
            </w:r>
            <w:r>
              <w:fldChar w:fldCharType="end"/>
            </w:r>
          </w:p>
        </w:tc>
      </w:tr>
      <w:tr w:rsidR="0021042B" w14:paraId="62C48D29" w14:textId="77777777" w:rsidTr="00AD4A37">
        <w:trPr>
          <w:trHeight w:val="300"/>
        </w:trPr>
        <w:tc>
          <w:tcPr>
            <w:tcW w:w="2135" w:type="dxa"/>
          </w:tcPr>
          <w:p w14:paraId="665567C2" w14:textId="77777777" w:rsidR="0021042B" w:rsidRDefault="0021042B" w:rsidP="00A5771A">
            <w:pPr>
              <w:pStyle w:val="Paraststabulai"/>
            </w:pPr>
            <w:r w:rsidRPr="00165DB2">
              <w:t>TypeNo</w:t>
            </w:r>
          </w:p>
        </w:tc>
        <w:tc>
          <w:tcPr>
            <w:tcW w:w="1989" w:type="dxa"/>
          </w:tcPr>
          <w:p w14:paraId="757A76C8" w14:textId="77777777" w:rsidR="0021042B" w:rsidRPr="00C66951" w:rsidRDefault="0021042B" w:rsidP="00A5771A">
            <w:pPr>
              <w:pStyle w:val="Paraststabulai"/>
              <w:rPr>
                <w:shd w:val="clear" w:color="auto" w:fill="FFFFFF"/>
              </w:rPr>
            </w:pPr>
            <w:r>
              <w:t>2001</w:t>
            </w:r>
          </w:p>
        </w:tc>
        <w:tc>
          <w:tcPr>
            <w:tcW w:w="1427" w:type="dxa"/>
          </w:tcPr>
          <w:p w14:paraId="762BD9C7" w14:textId="77777777" w:rsidR="0021042B" w:rsidRPr="0007428C" w:rsidRDefault="0021042B" w:rsidP="00A5771A">
            <w:pPr>
              <w:pStyle w:val="Paraststabulai"/>
            </w:pPr>
            <w:r w:rsidRPr="009E0128">
              <w:t>Varchar(11)</w:t>
            </w:r>
          </w:p>
        </w:tc>
        <w:tc>
          <w:tcPr>
            <w:tcW w:w="4520" w:type="dxa"/>
          </w:tcPr>
          <w:p w14:paraId="0B4EA2B4" w14:textId="77777777" w:rsidR="0021042B" w:rsidRDefault="0021042B" w:rsidP="00A5771A">
            <w:pPr>
              <w:pStyle w:val="Paraststabulai"/>
            </w:pPr>
            <w:r w:rsidRPr="009E0128">
              <w:t>Biļešu tipa numurs no VBN uzturēta biļešu tipu kataloga, kurš nosaka biļetes iespējamos parametrus un īpašības. Biļešu tipu kataloga datus  VBNIS pēc pieprasījuma izsniedz ar API-O</w:t>
            </w:r>
            <w:r>
              <w:t>/TicketType</w:t>
            </w:r>
          </w:p>
        </w:tc>
      </w:tr>
      <w:tr w:rsidR="00AD4A37" w14:paraId="462E45E9" w14:textId="77777777" w:rsidTr="00AD4A37">
        <w:trPr>
          <w:trHeight w:val="300"/>
        </w:trPr>
        <w:tc>
          <w:tcPr>
            <w:tcW w:w="2135" w:type="dxa"/>
          </w:tcPr>
          <w:p w14:paraId="4EF6FEAB" w14:textId="3A9F0AA1" w:rsidR="00AD4A37" w:rsidRDefault="00AD4A37" w:rsidP="00AD4A37">
            <w:pPr>
              <w:pStyle w:val="Paraststabulai"/>
            </w:pPr>
            <w:r>
              <w:t>RouteN</w:t>
            </w:r>
            <w:r w:rsidR="00155EB4">
              <w:t>o</w:t>
            </w:r>
          </w:p>
        </w:tc>
        <w:tc>
          <w:tcPr>
            <w:tcW w:w="1989" w:type="dxa"/>
          </w:tcPr>
          <w:p w14:paraId="7494C9D9" w14:textId="02B6D9C0" w:rsidR="00AD4A37" w:rsidRPr="00D9112D" w:rsidRDefault="00AD4A37" w:rsidP="00AD4A37">
            <w:pPr>
              <w:pStyle w:val="Paraststabulai"/>
            </w:pPr>
            <w:r>
              <w:rPr>
                <w:shd w:val="clear" w:color="auto" w:fill="FFFFFF"/>
              </w:rPr>
              <w:t>5002</w:t>
            </w:r>
          </w:p>
        </w:tc>
        <w:tc>
          <w:tcPr>
            <w:tcW w:w="1427" w:type="dxa"/>
          </w:tcPr>
          <w:p w14:paraId="0B1080F9" w14:textId="3BCC45AF" w:rsidR="00AD4A37" w:rsidRDefault="00AD4A37" w:rsidP="00AD4A37">
            <w:pPr>
              <w:pStyle w:val="Paraststabulai"/>
            </w:pPr>
            <w:r>
              <w:t>Varchar(10)</w:t>
            </w:r>
          </w:p>
        </w:tc>
        <w:tc>
          <w:tcPr>
            <w:tcW w:w="4520" w:type="dxa"/>
          </w:tcPr>
          <w:p w14:paraId="269A277D" w14:textId="4D2F8D5A" w:rsidR="00AD4A37" w:rsidRDefault="00AD4A37" w:rsidP="00AD4A37">
            <w:pPr>
              <w:pStyle w:val="Paraststabulai"/>
            </w:pPr>
            <w:r>
              <w:t>Maršruta numurs. Lauks tikai sākot ar VBN versiju 2.0.1.</w:t>
            </w:r>
          </w:p>
          <w:p w14:paraId="13307CBE" w14:textId="013D5513" w:rsidR="00AD4A37" w:rsidRPr="00D9112D" w:rsidRDefault="00AD4A37" w:rsidP="00AD4A37">
            <w:pPr>
              <w:pStyle w:val="Paraststabulai"/>
            </w:pPr>
            <w:r>
              <w:t>T</w:t>
            </w:r>
            <w:r w:rsidRPr="00925E0C">
              <w:t>ik</w:t>
            </w:r>
            <w:r>
              <w:t>s</w:t>
            </w:r>
            <w:r w:rsidRPr="00925E0C">
              <w:t xml:space="preserve"> atgriezts biļet</w:t>
            </w:r>
            <w:r>
              <w:t>ēm ar</w:t>
            </w:r>
            <w:r w:rsidRPr="00925E0C">
              <w:t xml:space="preserve"> tipiem, kuri paredz</w:t>
            </w:r>
            <w:r>
              <w:t xml:space="preserve"> to</w:t>
            </w:r>
            <w:r w:rsidRPr="00925E0C">
              <w:t>, ka brauciens ar biļeti var notikt tikai viena maršruta ietvaros, neierobežojot biļet</w:t>
            </w:r>
            <w:r>
              <w:t>i tās</w:t>
            </w:r>
            <w:r w:rsidRPr="00925E0C">
              <w:t xml:space="preserve"> iegādes brīdī uz vienu reisa numuru. Šobrīd (VBN versija </w:t>
            </w:r>
            <w:r>
              <w:t>2</w:t>
            </w:r>
            <w:r w:rsidRPr="00925E0C">
              <w:t>.</w:t>
            </w:r>
            <w:r>
              <w:t>0</w:t>
            </w:r>
            <w:r w:rsidRPr="00925E0C">
              <w:t>.</w:t>
            </w:r>
            <w:r>
              <w:t>1</w:t>
            </w:r>
            <w:r w:rsidRPr="00925E0C">
              <w:t xml:space="preserve">) </w:t>
            </w:r>
            <w:r w:rsidRPr="00925E0C">
              <w:lastRenderedPageBreak/>
              <w:t xml:space="preserve">produkcijā </w:t>
            </w:r>
            <w:r>
              <w:t xml:space="preserve">tāds tips </w:t>
            </w:r>
            <w:r w:rsidRPr="00925E0C">
              <w:t>tiek izmantots autobusu pārvadājumiem</w:t>
            </w:r>
          </w:p>
        </w:tc>
      </w:tr>
      <w:tr w:rsidR="0021042B" w14:paraId="6AC9CCBE" w14:textId="77777777" w:rsidTr="00AD4A37">
        <w:trPr>
          <w:trHeight w:val="300"/>
        </w:trPr>
        <w:tc>
          <w:tcPr>
            <w:tcW w:w="2135" w:type="dxa"/>
          </w:tcPr>
          <w:p w14:paraId="29683975" w14:textId="77777777" w:rsidR="0021042B" w:rsidRPr="00165DB2" w:rsidRDefault="0021042B" w:rsidP="00A5771A">
            <w:pPr>
              <w:pStyle w:val="Paraststabulai"/>
            </w:pPr>
            <w:r>
              <w:lastRenderedPageBreak/>
              <w:t>Client</w:t>
            </w:r>
          </w:p>
        </w:tc>
        <w:tc>
          <w:tcPr>
            <w:tcW w:w="1989" w:type="dxa"/>
          </w:tcPr>
          <w:p w14:paraId="1E7115FF" w14:textId="77777777" w:rsidR="0021042B" w:rsidRDefault="0021042B" w:rsidP="00A5771A">
            <w:pPr>
              <w:pStyle w:val="Paraststabulai"/>
            </w:pPr>
            <w:r w:rsidRPr="00D9112D">
              <w:t>PA9992921</w:t>
            </w:r>
          </w:p>
        </w:tc>
        <w:tc>
          <w:tcPr>
            <w:tcW w:w="1427" w:type="dxa"/>
          </w:tcPr>
          <w:p w14:paraId="73659EF7" w14:textId="77777777" w:rsidR="0021042B" w:rsidRPr="009E0128" w:rsidRDefault="0021042B" w:rsidP="00A5771A">
            <w:pPr>
              <w:pStyle w:val="Paraststabulai"/>
            </w:pPr>
            <w:r>
              <w:t>Varchar(11)</w:t>
            </w:r>
          </w:p>
        </w:tc>
        <w:tc>
          <w:tcPr>
            <w:tcW w:w="4520" w:type="dxa"/>
          </w:tcPr>
          <w:p w14:paraId="1C9066F0" w14:textId="77777777" w:rsidR="0021042B" w:rsidRPr="009E0128" w:rsidRDefault="0021042B" w:rsidP="00A5771A">
            <w:pPr>
              <w:pStyle w:val="Paraststabulai"/>
            </w:pPr>
            <w:r w:rsidRPr="00D9112D">
              <w:t>eID personas apliecības nr.</w:t>
            </w:r>
          </w:p>
        </w:tc>
      </w:tr>
      <w:tr w:rsidR="0021042B" w14:paraId="5CEB6DB8" w14:textId="77777777" w:rsidTr="00AD4A37">
        <w:trPr>
          <w:trHeight w:val="300"/>
        </w:trPr>
        <w:tc>
          <w:tcPr>
            <w:tcW w:w="2135" w:type="dxa"/>
          </w:tcPr>
          <w:p w14:paraId="5AC080C5" w14:textId="77777777" w:rsidR="0021042B" w:rsidRPr="00165DB2" w:rsidRDefault="0021042B" w:rsidP="00A5771A">
            <w:pPr>
              <w:pStyle w:val="Paraststabulai"/>
            </w:pPr>
            <w:r>
              <w:t>BenefitDiscounter</w:t>
            </w:r>
          </w:p>
        </w:tc>
        <w:tc>
          <w:tcPr>
            <w:tcW w:w="1989" w:type="dxa"/>
          </w:tcPr>
          <w:p w14:paraId="2618E733" w14:textId="77777777" w:rsidR="0021042B" w:rsidRDefault="0021042B" w:rsidP="00A5771A">
            <w:pPr>
              <w:pStyle w:val="Paraststabulai"/>
            </w:pPr>
            <w:r>
              <w:t>T501</w:t>
            </w:r>
          </w:p>
        </w:tc>
        <w:tc>
          <w:tcPr>
            <w:tcW w:w="1427" w:type="dxa"/>
          </w:tcPr>
          <w:p w14:paraId="246A5D01" w14:textId="77777777" w:rsidR="0021042B" w:rsidRPr="009E0128" w:rsidRDefault="0021042B" w:rsidP="00A5771A">
            <w:pPr>
              <w:pStyle w:val="Paraststabulai"/>
            </w:pPr>
            <w:r>
              <w:t>Varchar(4)</w:t>
            </w:r>
          </w:p>
        </w:tc>
        <w:tc>
          <w:tcPr>
            <w:tcW w:w="4520" w:type="dxa"/>
          </w:tcPr>
          <w:p w14:paraId="1F7EC229" w14:textId="77777777" w:rsidR="0021042B" w:rsidRPr="009E0128" w:rsidRDefault="0021042B" w:rsidP="00A5771A">
            <w:pPr>
              <w:pStyle w:val="Paraststabulai"/>
            </w:pPr>
            <w:r>
              <w:t>Braukšanas maksas atlaižu (atvieglojumu) personām piemērotājs – vērtība no servisā izmantota atbilstoša klasifikatora</w:t>
            </w:r>
          </w:p>
        </w:tc>
      </w:tr>
      <w:tr w:rsidR="0021042B" w14:paraId="09145FCF" w14:textId="77777777" w:rsidTr="00AD4A37">
        <w:trPr>
          <w:trHeight w:val="300"/>
        </w:trPr>
        <w:tc>
          <w:tcPr>
            <w:tcW w:w="2135" w:type="dxa"/>
          </w:tcPr>
          <w:p w14:paraId="4EDD08FB" w14:textId="77777777" w:rsidR="0021042B" w:rsidRPr="00165DB2" w:rsidRDefault="0021042B" w:rsidP="00A5771A">
            <w:pPr>
              <w:pStyle w:val="Paraststabulai"/>
            </w:pPr>
            <w:r>
              <w:t>FinalPrice</w:t>
            </w:r>
          </w:p>
        </w:tc>
        <w:tc>
          <w:tcPr>
            <w:tcW w:w="1989" w:type="dxa"/>
          </w:tcPr>
          <w:p w14:paraId="10AE568F" w14:textId="77777777" w:rsidR="0021042B" w:rsidRDefault="0021042B" w:rsidP="00A5771A">
            <w:pPr>
              <w:pStyle w:val="Paraststabulai"/>
            </w:pPr>
            <w:r>
              <w:t>3,32</w:t>
            </w:r>
          </w:p>
        </w:tc>
        <w:tc>
          <w:tcPr>
            <w:tcW w:w="1427" w:type="dxa"/>
          </w:tcPr>
          <w:p w14:paraId="0B3B6978" w14:textId="77777777" w:rsidR="0021042B" w:rsidRPr="009E0128" w:rsidRDefault="0021042B" w:rsidP="00A5771A">
            <w:pPr>
              <w:pStyle w:val="Paraststabulai"/>
            </w:pPr>
            <w:r>
              <w:t>Decimal(6,2)</w:t>
            </w:r>
          </w:p>
        </w:tc>
        <w:tc>
          <w:tcPr>
            <w:tcW w:w="4520" w:type="dxa"/>
          </w:tcPr>
          <w:p w14:paraId="0149D8F2" w14:textId="77777777" w:rsidR="0021042B" w:rsidRPr="009E0128" w:rsidRDefault="0021042B" w:rsidP="00A5771A">
            <w:pPr>
              <w:pStyle w:val="Paraststabulai"/>
            </w:pPr>
            <w:r w:rsidRPr="00CF028A">
              <w:rPr>
                <w:rFonts w:ascii="Calibri" w:hAnsi="Calibri" w:cs="Calibri"/>
                <w:szCs w:val="20"/>
              </w:rPr>
              <w:t>Biļetes cena, par kādu to iegādājās klients</w:t>
            </w:r>
            <w:r>
              <w:rPr>
                <w:rFonts w:ascii="Calibri" w:hAnsi="Calibri" w:cs="Calibri"/>
                <w:szCs w:val="20"/>
              </w:rPr>
              <w:t>. Tikai tad, ja</w:t>
            </w:r>
            <w:r w:rsidRPr="00CB6275">
              <w:rPr>
                <w:rFonts w:ascii="Calibri" w:hAnsi="Calibri" w:cs="Calibri"/>
                <w:szCs w:val="20"/>
              </w:rPr>
              <w:t xml:space="preserve"> biļetei reģistrēts</w:t>
            </w:r>
            <w:r>
              <w:rPr>
                <w:rFonts w:ascii="Calibri" w:hAnsi="Calibri" w:cs="Calibri"/>
                <w:szCs w:val="20"/>
              </w:rPr>
              <w:t xml:space="preserve"> aktuāls vai vēsturisks</w:t>
            </w:r>
            <w:r w:rsidRPr="00CB6275">
              <w:rPr>
                <w:rFonts w:ascii="Calibri" w:hAnsi="Calibri" w:cs="Calibri"/>
                <w:szCs w:val="20"/>
              </w:rPr>
              <w:t xml:space="preserve"> statuss </w:t>
            </w:r>
            <w:r>
              <w:rPr>
                <w:rFonts w:ascii="Calibri" w:hAnsi="Calibri" w:cs="Calibri"/>
                <w:szCs w:val="20"/>
              </w:rPr>
              <w:t xml:space="preserve">‘T301’ – </w:t>
            </w:r>
            <w:r w:rsidRPr="00CB6275">
              <w:rPr>
                <w:rFonts w:ascii="Calibri" w:hAnsi="Calibri" w:cs="Calibri"/>
                <w:szCs w:val="20"/>
              </w:rPr>
              <w:t>Nopirkta, tad lauks būs iekļauts atbildes struktūrā.  Vērtība vienāda vai lielāka par 0</w:t>
            </w:r>
          </w:p>
        </w:tc>
      </w:tr>
      <w:tr w:rsidR="0021042B" w14:paraId="6DA1DE00" w14:textId="77777777" w:rsidTr="00AD4A37">
        <w:trPr>
          <w:trHeight w:val="300"/>
        </w:trPr>
        <w:tc>
          <w:tcPr>
            <w:tcW w:w="2135" w:type="dxa"/>
          </w:tcPr>
          <w:p w14:paraId="6DAC3BE6" w14:textId="77777777" w:rsidR="0021042B" w:rsidRDefault="0021042B" w:rsidP="00A5771A">
            <w:pPr>
              <w:pStyle w:val="Paraststabulai"/>
            </w:pPr>
            <w:r>
              <w:t>JourneyNr</w:t>
            </w:r>
          </w:p>
        </w:tc>
        <w:tc>
          <w:tcPr>
            <w:tcW w:w="1989" w:type="dxa"/>
          </w:tcPr>
          <w:p w14:paraId="0382D8A3" w14:textId="77777777" w:rsidR="0021042B" w:rsidRDefault="0021042B" w:rsidP="00A5771A">
            <w:pPr>
              <w:pStyle w:val="Paraststabulai"/>
            </w:pPr>
            <w:r w:rsidRPr="007A3CDC">
              <w:t>31338745-0bb8-4a33-9a73-74b866f3581d</w:t>
            </w:r>
          </w:p>
        </w:tc>
        <w:tc>
          <w:tcPr>
            <w:tcW w:w="1427" w:type="dxa"/>
          </w:tcPr>
          <w:p w14:paraId="4DBD9AA3" w14:textId="77777777" w:rsidR="0021042B" w:rsidRDefault="0021042B" w:rsidP="00A5771A">
            <w:pPr>
              <w:pStyle w:val="Paraststabulai"/>
            </w:pPr>
            <w:r>
              <w:t>Char(36), formāts Uuid</w:t>
            </w:r>
          </w:p>
        </w:tc>
        <w:tc>
          <w:tcPr>
            <w:tcW w:w="4520" w:type="dxa"/>
          </w:tcPr>
          <w:p w14:paraId="7DE24C9B" w14:textId="77777777" w:rsidR="0021042B" w:rsidRPr="00CF028A" w:rsidRDefault="0021042B" w:rsidP="00A5771A">
            <w:pPr>
              <w:pStyle w:val="Paraststabulai"/>
              <w:rPr>
                <w:rFonts w:ascii="Calibri" w:hAnsi="Calibri" w:cs="Calibri"/>
                <w:szCs w:val="20"/>
              </w:rPr>
            </w:pPr>
            <w:r>
              <w:t>Ceļojuma, kurā ietilpst dotā ieraksta biļete, unikālais identifikators</w:t>
            </w:r>
          </w:p>
        </w:tc>
      </w:tr>
      <w:tr w:rsidR="0021042B" w14:paraId="05E77464" w14:textId="77777777" w:rsidTr="00AD4A37">
        <w:trPr>
          <w:trHeight w:val="300"/>
        </w:trPr>
        <w:tc>
          <w:tcPr>
            <w:tcW w:w="2135" w:type="dxa"/>
          </w:tcPr>
          <w:p w14:paraId="75CEA467" w14:textId="77777777" w:rsidR="0021042B" w:rsidRDefault="0021042B" w:rsidP="00A5771A">
            <w:pPr>
              <w:pStyle w:val="Paraststabulai"/>
            </w:pPr>
            <w:r>
              <w:t>JourneyDate</w:t>
            </w:r>
          </w:p>
        </w:tc>
        <w:tc>
          <w:tcPr>
            <w:tcW w:w="1989" w:type="dxa"/>
          </w:tcPr>
          <w:p w14:paraId="1385EDBF" w14:textId="77777777" w:rsidR="0021042B" w:rsidRDefault="0021042B" w:rsidP="00A5771A">
            <w:pPr>
              <w:pStyle w:val="Paraststabulai"/>
            </w:pPr>
            <w:r>
              <w:t>2024-12-31</w:t>
            </w:r>
          </w:p>
        </w:tc>
        <w:tc>
          <w:tcPr>
            <w:tcW w:w="1427" w:type="dxa"/>
          </w:tcPr>
          <w:p w14:paraId="13FE6246" w14:textId="77777777" w:rsidR="0021042B" w:rsidRDefault="0021042B" w:rsidP="00A5771A">
            <w:pPr>
              <w:pStyle w:val="Paraststabulai"/>
            </w:pPr>
            <w:r>
              <w:t>Date</w:t>
            </w:r>
          </w:p>
        </w:tc>
        <w:tc>
          <w:tcPr>
            <w:tcW w:w="4520" w:type="dxa"/>
          </w:tcPr>
          <w:p w14:paraId="210CDF83" w14:textId="77777777" w:rsidR="0021042B" w:rsidRPr="00CF028A" w:rsidRDefault="0021042B" w:rsidP="00A5771A">
            <w:pPr>
              <w:pStyle w:val="Paraststabulai"/>
              <w:rPr>
                <w:rFonts w:ascii="Calibri" w:hAnsi="Calibri" w:cs="Calibri"/>
                <w:szCs w:val="20"/>
              </w:rPr>
            </w:pPr>
            <w:r>
              <w:t>Ceļojuma datums</w:t>
            </w:r>
          </w:p>
        </w:tc>
      </w:tr>
      <w:tr w:rsidR="0021042B" w14:paraId="4CC1C374" w14:textId="77777777" w:rsidTr="00AD4A37">
        <w:trPr>
          <w:trHeight w:val="300"/>
        </w:trPr>
        <w:tc>
          <w:tcPr>
            <w:tcW w:w="2135" w:type="dxa"/>
          </w:tcPr>
          <w:p w14:paraId="1B68E4F7" w14:textId="77777777" w:rsidR="0021042B" w:rsidRDefault="0021042B" w:rsidP="00A5771A">
            <w:pPr>
              <w:pStyle w:val="Paraststabulai"/>
            </w:pPr>
            <w:r>
              <w:t>JourneyTripCount</w:t>
            </w:r>
          </w:p>
        </w:tc>
        <w:tc>
          <w:tcPr>
            <w:tcW w:w="1989" w:type="dxa"/>
          </w:tcPr>
          <w:p w14:paraId="222499E5" w14:textId="77777777" w:rsidR="0021042B" w:rsidRDefault="0021042B" w:rsidP="00A5771A">
            <w:pPr>
              <w:pStyle w:val="Paraststabulai"/>
            </w:pPr>
            <w:r>
              <w:t>2</w:t>
            </w:r>
          </w:p>
        </w:tc>
        <w:tc>
          <w:tcPr>
            <w:tcW w:w="1427" w:type="dxa"/>
          </w:tcPr>
          <w:p w14:paraId="7130A893" w14:textId="77777777" w:rsidR="0021042B" w:rsidRDefault="0021042B" w:rsidP="00A5771A">
            <w:pPr>
              <w:pStyle w:val="Paraststabulai"/>
            </w:pPr>
            <w:r>
              <w:t>Smallint</w:t>
            </w:r>
          </w:p>
        </w:tc>
        <w:tc>
          <w:tcPr>
            <w:tcW w:w="4520" w:type="dxa"/>
          </w:tcPr>
          <w:p w14:paraId="72C00D0E" w14:textId="77777777" w:rsidR="0021042B" w:rsidRPr="00CF028A" w:rsidRDefault="0021042B" w:rsidP="00A5771A">
            <w:pPr>
              <w:pStyle w:val="Paraststabulai"/>
              <w:rPr>
                <w:rFonts w:ascii="Calibri" w:hAnsi="Calibri" w:cs="Calibri"/>
                <w:szCs w:val="20"/>
              </w:rPr>
            </w:pPr>
            <w:r w:rsidRPr="002E6D56">
              <w:t xml:space="preserve">Braucienu skaits ceļojumā </w:t>
            </w:r>
            <w:r>
              <w:t>–</w:t>
            </w:r>
            <w:r w:rsidRPr="002E6D56">
              <w:t xml:space="preserve"> </w:t>
            </w:r>
            <w:r>
              <w:t xml:space="preserve">pašreizējā VBN versijā (v.1.7.10) </w:t>
            </w:r>
            <w:r w:rsidRPr="002E6D56">
              <w:t>ceļojumu veido vismaz 2</w:t>
            </w:r>
            <w:r>
              <w:t>-as</w:t>
            </w:r>
            <w:r w:rsidRPr="002E6D56">
              <w:t xml:space="preserve"> loģiski secīgas 1 brauciena biļetes, tāpēc </w:t>
            </w:r>
            <w:r>
              <w:t xml:space="preserve">VBN datubāzē </w:t>
            </w:r>
            <w:r w:rsidRPr="002E6D56">
              <w:t>iespējamā vērtība</w:t>
            </w:r>
            <w:r>
              <w:t xml:space="preserve"> būs</w:t>
            </w:r>
            <w:r w:rsidRPr="002E6D56">
              <w:t xml:space="preserve"> &gt;= 2</w:t>
            </w:r>
          </w:p>
        </w:tc>
      </w:tr>
      <w:tr w:rsidR="0021042B" w14:paraId="030F138F" w14:textId="77777777" w:rsidTr="00AD4A37">
        <w:trPr>
          <w:trHeight w:val="300"/>
        </w:trPr>
        <w:tc>
          <w:tcPr>
            <w:tcW w:w="2135" w:type="dxa"/>
          </w:tcPr>
          <w:p w14:paraId="40740C3D" w14:textId="77777777" w:rsidR="0021042B" w:rsidRDefault="0021042B" w:rsidP="00A5771A">
            <w:pPr>
              <w:pStyle w:val="Paraststabulai"/>
            </w:pPr>
            <w:r>
              <w:t>SequenceInJourney</w:t>
            </w:r>
          </w:p>
        </w:tc>
        <w:tc>
          <w:tcPr>
            <w:tcW w:w="1989" w:type="dxa"/>
          </w:tcPr>
          <w:p w14:paraId="3F06447F" w14:textId="77777777" w:rsidR="0021042B" w:rsidRDefault="0021042B" w:rsidP="00A5771A">
            <w:pPr>
              <w:pStyle w:val="Paraststabulai"/>
            </w:pPr>
            <w:r>
              <w:t>2</w:t>
            </w:r>
          </w:p>
        </w:tc>
        <w:tc>
          <w:tcPr>
            <w:tcW w:w="1427" w:type="dxa"/>
          </w:tcPr>
          <w:p w14:paraId="6E7E88C9" w14:textId="77777777" w:rsidR="0021042B" w:rsidRDefault="0021042B" w:rsidP="00A5771A">
            <w:pPr>
              <w:pStyle w:val="Paraststabulai"/>
            </w:pPr>
            <w:r>
              <w:t>Smallint</w:t>
            </w:r>
          </w:p>
        </w:tc>
        <w:tc>
          <w:tcPr>
            <w:tcW w:w="4520" w:type="dxa"/>
          </w:tcPr>
          <w:p w14:paraId="07528042" w14:textId="77777777" w:rsidR="0021042B" w:rsidRPr="00CF028A" w:rsidRDefault="0021042B" w:rsidP="00A5771A">
            <w:pPr>
              <w:pStyle w:val="Paraststabulai"/>
              <w:rPr>
                <w:rFonts w:ascii="Calibri" w:hAnsi="Calibri" w:cs="Calibri"/>
                <w:szCs w:val="20"/>
              </w:rPr>
            </w:pPr>
            <w:r>
              <w:t>Ieraksta b</w:t>
            </w:r>
            <w:r w:rsidRPr="001E34D2">
              <w:t xml:space="preserve">iļetes </w:t>
            </w:r>
            <w:r>
              <w:t xml:space="preserve">izmantošanas </w:t>
            </w:r>
            <w:r w:rsidRPr="001E34D2">
              <w:t>secības kārtas numurs ceļojuma</w:t>
            </w:r>
            <w:r>
              <w:t xml:space="preserve"> (JourneyNr)</w:t>
            </w:r>
            <w:r w:rsidRPr="001E34D2">
              <w:t xml:space="preserve"> ietvaros</w:t>
            </w:r>
            <w:r>
              <w:t xml:space="preserve">. Līdz ar to lauka </w:t>
            </w:r>
            <w:r w:rsidRPr="001E34D2">
              <w:t>iespējamā vērtība</w:t>
            </w:r>
            <w:r>
              <w:t xml:space="preserve"> ir</w:t>
            </w:r>
            <w:r w:rsidRPr="001E34D2">
              <w:t xml:space="preserve"> &gt;= 1</w:t>
            </w:r>
          </w:p>
        </w:tc>
      </w:tr>
      <w:tr w:rsidR="0021042B" w14:paraId="4EEBB8CA" w14:textId="77777777" w:rsidTr="00AD4A37">
        <w:trPr>
          <w:trHeight w:val="300"/>
        </w:trPr>
        <w:tc>
          <w:tcPr>
            <w:tcW w:w="2135" w:type="dxa"/>
          </w:tcPr>
          <w:p w14:paraId="746E1589" w14:textId="77777777" w:rsidR="0021042B" w:rsidRDefault="0021042B" w:rsidP="00A5771A">
            <w:pPr>
              <w:pStyle w:val="Paraststabulai"/>
            </w:pPr>
            <w:r>
              <w:t>StopCombination[]</w:t>
            </w:r>
          </w:p>
        </w:tc>
        <w:tc>
          <w:tcPr>
            <w:tcW w:w="1989" w:type="dxa"/>
          </w:tcPr>
          <w:p w14:paraId="3E3D18A4" w14:textId="77777777" w:rsidR="0021042B" w:rsidRDefault="0021042B" w:rsidP="00A5771A">
            <w:pPr>
              <w:pStyle w:val="Paraststabulai"/>
            </w:pPr>
          </w:p>
        </w:tc>
        <w:tc>
          <w:tcPr>
            <w:tcW w:w="1427" w:type="dxa"/>
          </w:tcPr>
          <w:p w14:paraId="48E71D53" w14:textId="77777777" w:rsidR="0021042B" w:rsidRDefault="0021042B" w:rsidP="00A5771A">
            <w:pPr>
              <w:pStyle w:val="Paraststabulai"/>
            </w:pPr>
          </w:p>
        </w:tc>
        <w:tc>
          <w:tcPr>
            <w:tcW w:w="4520" w:type="dxa"/>
          </w:tcPr>
          <w:p w14:paraId="655CD982" w14:textId="77777777" w:rsidR="0021042B" w:rsidRDefault="0021042B" w:rsidP="00A5771A">
            <w:pPr>
              <w:pStyle w:val="Paraststabulai"/>
            </w:pPr>
            <w:r>
              <w:t>Apakšstruktūra. Saraksts.</w:t>
            </w:r>
          </w:p>
          <w:p w14:paraId="361140B2" w14:textId="77777777" w:rsidR="0021042B" w:rsidRDefault="0021042B" w:rsidP="00A5771A">
            <w:pPr>
              <w:pStyle w:val="Paraststabulai"/>
            </w:pPr>
            <w:r>
              <w:t>Struktūra un iespējamie lauki aprakstīti tālāk atsevišķā nodalījumā</w:t>
            </w:r>
          </w:p>
        </w:tc>
      </w:tr>
      <w:tr w:rsidR="0021042B" w14:paraId="3745EE4B" w14:textId="77777777" w:rsidTr="00155EB4">
        <w:trPr>
          <w:trHeight w:val="300"/>
        </w:trPr>
        <w:tc>
          <w:tcPr>
            <w:tcW w:w="2135" w:type="dxa"/>
          </w:tcPr>
          <w:p w14:paraId="441D0C34" w14:textId="77777777" w:rsidR="0021042B" w:rsidRDefault="0021042B" w:rsidP="00A5771A">
            <w:pPr>
              <w:pStyle w:val="Paraststabulai"/>
            </w:pPr>
            <w:r>
              <w:t>TicketCarrier[]</w:t>
            </w:r>
          </w:p>
        </w:tc>
        <w:tc>
          <w:tcPr>
            <w:tcW w:w="1989" w:type="dxa"/>
          </w:tcPr>
          <w:p w14:paraId="2969F32B" w14:textId="77777777" w:rsidR="0021042B" w:rsidRDefault="0021042B" w:rsidP="00A5771A">
            <w:pPr>
              <w:pStyle w:val="Paraststabulai"/>
            </w:pPr>
          </w:p>
        </w:tc>
        <w:tc>
          <w:tcPr>
            <w:tcW w:w="1427" w:type="dxa"/>
          </w:tcPr>
          <w:p w14:paraId="60A28F03" w14:textId="77777777" w:rsidR="0021042B" w:rsidRDefault="0021042B" w:rsidP="00A5771A">
            <w:pPr>
              <w:pStyle w:val="Paraststabulai"/>
            </w:pPr>
          </w:p>
        </w:tc>
        <w:tc>
          <w:tcPr>
            <w:tcW w:w="4520" w:type="dxa"/>
          </w:tcPr>
          <w:p w14:paraId="5755507D" w14:textId="77777777" w:rsidR="0021042B" w:rsidRDefault="0021042B" w:rsidP="00A5771A">
            <w:pPr>
              <w:pStyle w:val="Paraststabulai"/>
            </w:pPr>
            <w:r>
              <w:t>Apakšstruktūra. Saraksts.</w:t>
            </w:r>
          </w:p>
          <w:p w14:paraId="7EFDA28C" w14:textId="77777777" w:rsidR="0021042B" w:rsidRDefault="0021042B" w:rsidP="00A5771A">
            <w:pPr>
              <w:pStyle w:val="Paraststabulai"/>
            </w:pPr>
            <w:r>
              <w:t>Biļetes nesējs.</w:t>
            </w:r>
          </w:p>
          <w:p w14:paraId="6351DE93" w14:textId="77777777" w:rsidR="0021042B" w:rsidRDefault="0021042B" w:rsidP="00A5771A">
            <w:pPr>
              <w:pStyle w:val="Paraststabulai"/>
            </w:pPr>
            <w:r>
              <w:t>Apakšstruktūras ir saraksts -  savietojamībai ar varbūtējām VBN izmaiņām nākotnē, piemēram, ja būs nepieciešams atbildē iekļaut arī aktuāli spēkā neesošus biļetes nesējus.  Pašreizējā VBN versijā (v.1.7.10) apakšstruktūra var saturēt tikai vienu ierakstu - aktuālo biļetes nesēju (vēsturiskos nesējus neatgriež).</w:t>
            </w:r>
          </w:p>
          <w:p w14:paraId="56D4A835" w14:textId="77777777" w:rsidR="0021042B" w:rsidRDefault="0021042B" w:rsidP="00A5771A">
            <w:pPr>
              <w:pStyle w:val="Paraststabulai"/>
            </w:pPr>
            <w:r>
              <w:t>Struktūra un iespējamie lauki aprakstīti tālāk atsevišķā nodalījumā</w:t>
            </w:r>
          </w:p>
        </w:tc>
      </w:tr>
      <w:tr w:rsidR="00155EB4" w14:paraId="6F448D89" w14:textId="77777777" w:rsidTr="00AD4A37">
        <w:trPr>
          <w:trHeight w:val="300"/>
        </w:trPr>
        <w:tc>
          <w:tcPr>
            <w:tcW w:w="2135" w:type="dxa"/>
            <w:tcBorders>
              <w:bottom w:val="single" w:sz="4" w:space="0" w:color="auto"/>
            </w:tcBorders>
          </w:tcPr>
          <w:p w14:paraId="1AD664B1" w14:textId="337F6C8B" w:rsidR="00155EB4" w:rsidRDefault="00155EB4" w:rsidP="00A5771A">
            <w:pPr>
              <w:pStyle w:val="Paraststabulai"/>
            </w:pPr>
            <w:r>
              <w:t>Trip[]</w:t>
            </w:r>
          </w:p>
        </w:tc>
        <w:tc>
          <w:tcPr>
            <w:tcW w:w="1989" w:type="dxa"/>
            <w:tcBorders>
              <w:bottom w:val="single" w:sz="4" w:space="0" w:color="auto"/>
            </w:tcBorders>
          </w:tcPr>
          <w:p w14:paraId="2DE189BB" w14:textId="77777777" w:rsidR="00155EB4" w:rsidRDefault="00155EB4" w:rsidP="00A5771A">
            <w:pPr>
              <w:pStyle w:val="Paraststabulai"/>
            </w:pPr>
          </w:p>
        </w:tc>
        <w:tc>
          <w:tcPr>
            <w:tcW w:w="1427" w:type="dxa"/>
            <w:tcBorders>
              <w:bottom w:val="single" w:sz="4" w:space="0" w:color="auto"/>
            </w:tcBorders>
          </w:tcPr>
          <w:p w14:paraId="406DA3F3" w14:textId="77777777" w:rsidR="00155EB4" w:rsidRDefault="00155EB4" w:rsidP="00A5771A">
            <w:pPr>
              <w:pStyle w:val="Paraststabulai"/>
            </w:pPr>
          </w:p>
        </w:tc>
        <w:tc>
          <w:tcPr>
            <w:tcW w:w="4520" w:type="dxa"/>
            <w:tcBorders>
              <w:bottom w:val="single" w:sz="4" w:space="0" w:color="auto"/>
            </w:tcBorders>
          </w:tcPr>
          <w:p w14:paraId="3FF908CD" w14:textId="030CEC8E" w:rsidR="00155EB4" w:rsidRDefault="00155EB4" w:rsidP="00155EB4">
            <w:pPr>
              <w:pStyle w:val="Paraststabulai"/>
            </w:pPr>
            <w:r>
              <w:t>Apakšstruktūra. Saraksts.</w:t>
            </w:r>
          </w:p>
          <w:p w14:paraId="49377306" w14:textId="0A7A23AE" w:rsidR="00155EB4" w:rsidRDefault="00155EB4" w:rsidP="00A5771A">
            <w:pPr>
              <w:pStyle w:val="Paraststabulai"/>
            </w:pPr>
            <w:r w:rsidRPr="00533A0F">
              <w:t>Biļetei piesaistītie braucieni</w:t>
            </w:r>
          </w:p>
        </w:tc>
      </w:tr>
    </w:tbl>
    <w:p w14:paraId="10D38273" w14:textId="663B558B" w:rsidR="0021042B" w:rsidRPr="00E5427A" w:rsidRDefault="0021042B" w:rsidP="0021042B">
      <w:pPr>
        <w:pStyle w:val="Heading5"/>
      </w:pPr>
      <w:bookmarkStart w:id="123" w:name="_Hlk212136271"/>
      <w:r w:rsidRPr="00E5427A">
        <w:t xml:space="preserve">Apakšstruktūra “StopCombination” </w:t>
      </w:r>
      <w:bookmarkStart w:id="124" w:name="_Hlk212134454"/>
      <w:r w:rsidR="005779BD">
        <w:t>API-V/TicketDataLimited</w:t>
      </w:r>
      <w:r w:rsidRPr="00E5427A">
        <w:t xml:space="preserve"> </w:t>
      </w:r>
      <w:bookmarkEnd w:id="124"/>
      <w:r w:rsidRPr="00E5427A">
        <w:t xml:space="preserve">atbildes </w:t>
      </w:r>
      <w:r w:rsidR="005779BD">
        <w:t>apakš</w:t>
      </w:r>
      <w:r w:rsidRPr="00E5427A">
        <w:t>struktūrā “Ticket”</w:t>
      </w:r>
    </w:p>
    <w:bookmarkEnd w:id="123"/>
    <w:p w14:paraId="1D402908" w14:textId="77777777" w:rsidR="0021042B" w:rsidRDefault="0021042B" w:rsidP="0021042B">
      <w:r>
        <w:t>Saraksts.</w:t>
      </w:r>
    </w:p>
    <w:p w14:paraId="4172D4AC" w14:textId="7E530EC5" w:rsidR="0021042B" w:rsidRDefault="00D418E6" w:rsidP="0021042B">
      <w:r>
        <w:t>Visām biļetēm, izņemot tās, kuru aktuālais statuss ir ‘Atlikta’,</w:t>
      </w:r>
      <w:r w:rsidR="0021042B">
        <w:t xml:space="preserve"> vienmēr </w:t>
      </w:r>
      <w:r>
        <w:t>būs</w:t>
      </w:r>
      <w:r w:rsidR="0021042B">
        <w:t xml:space="preserve"> vismaz viena pieturu kombinācija, </w:t>
      </w:r>
      <w:r>
        <w:t>kas</w:t>
      </w:r>
      <w:r w:rsidR="0021042B">
        <w:t xml:space="preserve"> tiks atgriezta</w:t>
      </w:r>
      <w:r>
        <w:t xml:space="preserve"> šajā apakšstruktūrā</w:t>
      </w:r>
      <w:r w:rsidR="0021042B">
        <w:t xml:space="preserve">. </w:t>
      </w:r>
    </w:p>
    <w:p w14:paraId="6D55B03C" w14:textId="77777777" w:rsidR="0021042B" w:rsidRDefault="0021042B" w:rsidP="0021042B">
      <w:r>
        <w:lastRenderedPageBreak/>
        <w:t>Aktuālajā VBN versijā tikai abonementa pamattipa biļetēm šajā apakšstruktūrā ir iespējama vairāk kā viena pieturu kombinācija, respektīvi, vairāk, kā viens “ieraksts”.</w:t>
      </w:r>
    </w:p>
    <w:p w14:paraId="0B56E144" w14:textId="77777777" w:rsidR="0021042B" w:rsidRDefault="0021042B" w:rsidP="0021042B">
      <w:r>
        <w:t>Apakšstruktūra tiek ģenerēta no vairākām VBN tabulām, lai ar vienu, kopīgu atbildes datu apakšstruktūru atgrieztu biļetē paredzētās sākuma un beigu pieturas visiem biļešu veidiem, neatkarīgi no biļetes pieturu datu glabāšanas VBN dažādās tabulās:</w:t>
      </w:r>
    </w:p>
    <w:p w14:paraId="1F0C9DBC" w14:textId="77777777" w:rsidR="0021042B" w:rsidRDefault="0021042B" w:rsidP="00351BBF">
      <w:pPr>
        <w:pStyle w:val="ListParagraph"/>
        <w:numPr>
          <w:ilvl w:val="0"/>
          <w:numId w:val="23"/>
        </w:numPr>
      </w:pPr>
      <w:r>
        <w:t>Abonementa biļetes (pamattips ‘Abonementa …);</w:t>
      </w:r>
    </w:p>
    <w:p w14:paraId="420BF955" w14:textId="77777777" w:rsidR="0021042B" w:rsidRDefault="0021042B" w:rsidP="00351BBF">
      <w:pPr>
        <w:pStyle w:val="ListParagraph"/>
        <w:numPr>
          <w:ilvl w:val="0"/>
          <w:numId w:val="23"/>
        </w:numPr>
      </w:pPr>
      <w:r>
        <w:t>Vienreizējās biļetes (pamattips ‘Vienreizēja …’);</w:t>
      </w:r>
    </w:p>
    <w:p w14:paraId="60690905" w14:textId="77777777" w:rsidR="0021042B" w:rsidRDefault="0021042B" w:rsidP="00351BBF">
      <w:pPr>
        <w:pStyle w:val="ListParagraph"/>
        <w:numPr>
          <w:ilvl w:val="0"/>
          <w:numId w:val="23"/>
        </w:numPr>
      </w:pPr>
      <w:r>
        <w:t>Ārējo sistēmu emitētas biļetes (iesūtītas VBN, izmantojot metodi API-V/SendPurchasedTicket).</w:t>
      </w:r>
    </w:p>
    <w:tbl>
      <w:tblPr>
        <w:tblW w:w="478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532"/>
        <w:gridCol w:w="1531"/>
        <w:gridCol w:w="4585"/>
      </w:tblGrid>
      <w:tr w:rsidR="0021042B" w:rsidRPr="004706EC" w14:paraId="43E585B7" w14:textId="77777777" w:rsidTr="00C20AD6">
        <w:trPr>
          <w:trHeight w:val="675"/>
        </w:trPr>
        <w:tc>
          <w:tcPr>
            <w:tcW w:w="1996" w:type="dxa"/>
            <w:shd w:val="clear" w:color="auto" w:fill="CCC0D9" w:themeFill="accent4" w:themeFillTint="66"/>
            <w:hideMark/>
          </w:tcPr>
          <w:p w14:paraId="388BE82C" w14:textId="77777777" w:rsidR="0021042B" w:rsidRPr="004706EC" w:rsidRDefault="0021042B" w:rsidP="00A5771A">
            <w:pPr>
              <w:pStyle w:val="Paraststabulai"/>
            </w:pPr>
            <w:bookmarkStart w:id="125" w:name="_Hlk212136302"/>
            <w:r w:rsidRPr="004706EC">
              <w:t>Lauks</w:t>
            </w:r>
          </w:p>
        </w:tc>
        <w:tc>
          <w:tcPr>
            <w:tcW w:w="1532" w:type="dxa"/>
            <w:shd w:val="clear" w:color="auto" w:fill="CCC0D9" w:themeFill="accent4" w:themeFillTint="66"/>
            <w:hideMark/>
          </w:tcPr>
          <w:p w14:paraId="6A56B447" w14:textId="77777777" w:rsidR="0021042B" w:rsidRPr="004706EC" w:rsidRDefault="0021042B" w:rsidP="00A5771A">
            <w:pPr>
              <w:pStyle w:val="Paraststabulai"/>
            </w:pPr>
            <w:r w:rsidRPr="004706EC">
              <w:t>Piemēra dati</w:t>
            </w:r>
            <w:r>
              <w:t xml:space="preserve"> vienam ierakstam</w:t>
            </w:r>
          </w:p>
        </w:tc>
        <w:tc>
          <w:tcPr>
            <w:tcW w:w="1531" w:type="dxa"/>
            <w:shd w:val="clear" w:color="auto" w:fill="CCC0D9" w:themeFill="accent4" w:themeFillTint="66"/>
            <w:hideMark/>
          </w:tcPr>
          <w:p w14:paraId="1B4EEEE6" w14:textId="77777777" w:rsidR="0021042B" w:rsidRPr="004706EC" w:rsidRDefault="0021042B" w:rsidP="00A5771A">
            <w:pPr>
              <w:pStyle w:val="Paraststabulai"/>
            </w:pPr>
            <w:r w:rsidRPr="004706EC">
              <w:t>Datu tips</w:t>
            </w:r>
          </w:p>
        </w:tc>
        <w:tc>
          <w:tcPr>
            <w:tcW w:w="4585" w:type="dxa"/>
            <w:shd w:val="clear" w:color="auto" w:fill="CCC0D9" w:themeFill="accent4" w:themeFillTint="66"/>
            <w:hideMark/>
          </w:tcPr>
          <w:p w14:paraId="3E2F9EA2" w14:textId="77777777" w:rsidR="0021042B" w:rsidRPr="004706EC" w:rsidRDefault="0021042B" w:rsidP="00A5771A">
            <w:pPr>
              <w:pStyle w:val="Paraststabulai"/>
            </w:pPr>
            <w:r>
              <w:t>Apraksts</w:t>
            </w:r>
          </w:p>
        </w:tc>
      </w:tr>
      <w:tr w:rsidR="0021042B" w14:paraId="17E31CF5" w14:textId="77777777" w:rsidTr="00C20AD6">
        <w:trPr>
          <w:trHeight w:val="300"/>
        </w:trPr>
        <w:tc>
          <w:tcPr>
            <w:tcW w:w="1996" w:type="dxa"/>
          </w:tcPr>
          <w:p w14:paraId="5747A7A7" w14:textId="77777777" w:rsidR="0021042B" w:rsidRDefault="0021042B" w:rsidP="00A5771A">
            <w:pPr>
              <w:pStyle w:val="Paraststabulai"/>
            </w:pPr>
            <w:r>
              <w:t>StopCodeFrom</w:t>
            </w:r>
          </w:p>
        </w:tc>
        <w:tc>
          <w:tcPr>
            <w:tcW w:w="1532" w:type="dxa"/>
          </w:tcPr>
          <w:p w14:paraId="72F79A44" w14:textId="77777777" w:rsidR="0021042B" w:rsidRDefault="0021042B" w:rsidP="00A5771A">
            <w:pPr>
              <w:pStyle w:val="Paraststabulai"/>
            </w:pPr>
            <w:r>
              <w:rPr>
                <w:shd w:val="clear" w:color="auto" w:fill="FFFFFF"/>
              </w:rPr>
              <w:t>11528</w:t>
            </w:r>
          </w:p>
        </w:tc>
        <w:tc>
          <w:tcPr>
            <w:tcW w:w="1531" w:type="dxa"/>
          </w:tcPr>
          <w:p w14:paraId="1FE6126C" w14:textId="77777777" w:rsidR="0021042B" w:rsidRDefault="0021042B" w:rsidP="00A5771A">
            <w:pPr>
              <w:pStyle w:val="Paraststabulai"/>
            </w:pPr>
            <w:r>
              <w:t>Varchar(10)</w:t>
            </w:r>
          </w:p>
        </w:tc>
        <w:tc>
          <w:tcPr>
            <w:tcW w:w="4585" w:type="dxa"/>
          </w:tcPr>
          <w:p w14:paraId="585D8C7B" w14:textId="77777777" w:rsidR="0021042B" w:rsidRDefault="0021042B" w:rsidP="00A5771A">
            <w:pPr>
              <w:pStyle w:val="Paraststabulai"/>
            </w:pPr>
            <w:r>
              <w:t>Sākuma p</w:t>
            </w:r>
            <w:r w:rsidRPr="00B56CD3">
              <w:t>ieturas kods (ID)</w:t>
            </w:r>
            <w:r>
              <w:t xml:space="preserve"> no</w:t>
            </w:r>
            <w:r w:rsidRPr="00B56CD3">
              <w:t xml:space="preserve"> STIFSS</w:t>
            </w:r>
            <w:r>
              <w:t>, no kuras, klients, pērkot biļeti, paredzējis braukt</w:t>
            </w:r>
          </w:p>
        </w:tc>
      </w:tr>
      <w:tr w:rsidR="0021042B" w14:paraId="1232C783" w14:textId="77777777" w:rsidTr="00C20AD6">
        <w:trPr>
          <w:trHeight w:val="300"/>
        </w:trPr>
        <w:tc>
          <w:tcPr>
            <w:tcW w:w="1996" w:type="dxa"/>
          </w:tcPr>
          <w:p w14:paraId="7EDAA769" w14:textId="77777777" w:rsidR="0021042B" w:rsidRDefault="0021042B" w:rsidP="00A5771A">
            <w:pPr>
              <w:pStyle w:val="Paraststabulai"/>
            </w:pPr>
            <w:r>
              <w:t>StopFrom</w:t>
            </w:r>
            <w:r w:rsidRPr="00766BD9">
              <w:t>OrderNo</w:t>
            </w:r>
          </w:p>
        </w:tc>
        <w:tc>
          <w:tcPr>
            <w:tcW w:w="1532" w:type="dxa"/>
          </w:tcPr>
          <w:p w14:paraId="25556121" w14:textId="77777777" w:rsidR="0021042B" w:rsidRDefault="0021042B" w:rsidP="00A5771A">
            <w:pPr>
              <w:pStyle w:val="Paraststabulai"/>
            </w:pPr>
            <w:r>
              <w:rPr>
                <w:shd w:val="clear" w:color="auto" w:fill="FFFFFF"/>
              </w:rPr>
              <w:t>3</w:t>
            </w:r>
          </w:p>
        </w:tc>
        <w:tc>
          <w:tcPr>
            <w:tcW w:w="1531" w:type="dxa"/>
          </w:tcPr>
          <w:p w14:paraId="577BFDBD" w14:textId="77777777" w:rsidR="0021042B" w:rsidRDefault="0021042B" w:rsidP="00A5771A">
            <w:pPr>
              <w:pStyle w:val="Paraststabulai"/>
            </w:pPr>
            <w:r>
              <w:t>Smallint</w:t>
            </w:r>
          </w:p>
        </w:tc>
        <w:tc>
          <w:tcPr>
            <w:tcW w:w="4585" w:type="dxa"/>
          </w:tcPr>
          <w:p w14:paraId="4AC211D4" w14:textId="77777777" w:rsidR="0021042B" w:rsidRDefault="0021042B" w:rsidP="00A5771A">
            <w:pPr>
              <w:pStyle w:val="Paraststabulai"/>
            </w:pPr>
            <w:r>
              <w:t>Biļetes pieturu kombinācijas (tarificējamā b</w:t>
            </w:r>
            <w:r w:rsidRPr="00766BD9">
              <w:t>rauciena</w:t>
            </w:r>
            <w:r>
              <w:t>)</w:t>
            </w:r>
            <w:r w:rsidRPr="00766BD9">
              <w:t xml:space="preserve"> sākuma pieturas secības numurs </w:t>
            </w:r>
            <w:r>
              <w:t>(Nr.p.k.) reisā*</w:t>
            </w:r>
            <w:r w:rsidRPr="00766BD9">
              <w:t xml:space="preserve"> </w:t>
            </w:r>
          </w:p>
        </w:tc>
      </w:tr>
      <w:tr w:rsidR="0021042B" w14:paraId="46C65A2D" w14:textId="77777777" w:rsidTr="00C20AD6">
        <w:trPr>
          <w:trHeight w:val="300"/>
        </w:trPr>
        <w:tc>
          <w:tcPr>
            <w:tcW w:w="1996" w:type="dxa"/>
          </w:tcPr>
          <w:p w14:paraId="411CA9BB" w14:textId="77777777" w:rsidR="0021042B" w:rsidRDefault="0021042B" w:rsidP="00A5771A">
            <w:pPr>
              <w:pStyle w:val="Paraststabulai"/>
            </w:pPr>
            <w:r>
              <w:t>StopCodeTo</w:t>
            </w:r>
          </w:p>
        </w:tc>
        <w:tc>
          <w:tcPr>
            <w:tcW w:w="1532" w:type="dxa"/>
          </w:tcPr>
          <w:p w14:paraId="03A84D2B" w14:textId="77777777" w:rsidR="0021042B" w:rsidRDefault="0021042B" w:rsidP="00A5771A">
            <w:pPr>
              <w:pStyle w:val="Paraststabulai"/>
            </w:pPr>
            <w:r>
              <w:rPr>
                <w:shd w:val="clear" w:color="auto" w:fill="FFFFFF"/>
              </w:rPr>
              <w:t>11529</w:t>
            </w:r>
          </w:p>
        </w:tc>
        <w:tc>
          <w:tcPr>
            <w:tcW w:w="1531" w:type="dxa"/>
          </w:tcPr>
          <w:p w14:paraId="6AA5231D" w14:textId="77777777" w:rsidR="0021042B" w:rsidRDefault="0021042B" w:rsidP="00A5771A">
            <w:pPr>
              <w:pStyle w:val="Paraststabulai"/>
            </w:pPr>
            <w:r>
              <w:t>Varchar(10)</w:t>
            </w:r>
          </w:p>
        </w:tc>
        <w:tc>
          <w:tcPr>
            <w:tcW w:w="4585" w:type="dxa"/>
          </w:tcPr>
          <w:p w14:paraId="5C410E16" w14:textId="77777777" w:rsidR="0021042B" w:rsidRDefault="0021042B" w:rsidP="00A5771A">
            <w:pPr>
              <w:pStyle w:val="Paraststabulai"/>
            </w:pPr>
            <w:r>
              <w:t>Beigu p</w:t>
            </w:r>
            <w:r w:rsidRPr="00B56CD3">
              <w:t>ieturas kods (ID)</w:t>
            </w:r>
            <w:r>
              <w:t xml:space="preserve"> no</w:t>
            </w:r>
            <w:r w:rsidRPr="00B56CD3">
              <w:t xml:space="preserve"> STIFSS</w:t>
            </w:r>
            <w:r>
              <w:t>, līdz kurai klients, pērkot biļeti, paredzējis braukt</w:t>
            </w:r>
          </w:p>
        </w:tc>
      </w:tr>
      <w:tr w:rsidR="0021042B" w14:paraId="405F9E4E" w14:textId="77777777" w:rsidTr="00C20AD6">
        <w:trPr>
          <w:trHeight w:val="300"/>
        </w:trPr>
        <w:tc>
          <w:tcPr>
            <w:tcW w:w="1996" w:type="dxa"/>
          </w:tcPr>
          <w:p w14:paraId="427E57AD" w14:textId="77777777" w:rsidR="0021042B" w:rsidRDefault="0021042B" w:rsidP="00A5771A">
            <w:pPr>
              <w:pStyle w:val="Paraststabulai"/>
            </w:pPr>
            <w:r>
              <w:t>StopTo</w:t>
            </w:r>
            <w:r w:rsidRPr="00766BD9">
              <w:t>OrderNo</w:t>
            </w:r>
          </w:p>
        </w:tc>
        <w:tc>
          <w:tcPr>
            <w:tcW w:w="1532" w:type="dxa"/>
          </w:tcPr>
          <w:p w14:paraId="03F64DD6" w14:textId="77777777" w:rsidR="0021042B" w:rsidRDefault="0021042B" w:rsidP="00A5771A">
            <w:pPr>
              <w:pStyle w:val="Paraststabulai"/>
            </w:pPr>
            <w:r>
              <w:rPr>
                <w:shd w:val="clear" w:color="auto" w:fill="FFFFFF"/>
              </w:rPr>
              <w:t>4</w:t>
            </w:r>
          </w:p>
        </w:tc>
        <w:tc>
          <w:tcPr>
            <w:tcW w:w="1531" w:type="dxa"/>
          </w:tcPr>
          <w:p w14:paraId="1B14B0E2" w14:textId="77777777" w:rsidR="0021042B" w:rsidRDefault="0021042B" w:rsidP="00A5771A">
            <w:pPr>
              <w:pStyle w:val="Paraststabulai"/>
            </w:pPr>
            <w:r>
              <w:t>Smallint</w:t>
            </w:r>
          </w:p>
        </w:tc>
        <w:tc>
          <w:tcPr>
            <w:tcW w:w="4585" w:type="dxa"/>
          </w:tcPr>
          <w:p w14:paraId="03D2930A" w14:textId="77777777" w:rsidR="0021042B" w:rsidRDefault="0021042B" w:rsidP="00A5771A">
            <w:pPr>
              <w:pStyle w:val="Paraststabulai"/>
            </w:pPr>
            <w:r>
              <w:t>Pieturu kombinācijas (tarificējamā b</w:t>
            </w:r>
            <w:r w:rsidRPr="00766BD9">
              <w:t>rauciena</w:t>
            </w:r>
            <w:r>
              <w:t>)</w:t>
            </w:r>
            <w:r w:rsidRPr="00766BD9">
              <w:t xml:space="preserve"> </w:t>
            </w:r>
            <w:r>
              <w:t>beigu</w:t>
            </w:r>
            <w:r w:rsidRPr="00766BD9">
              <w:t xml:space="preserve"> pieturas secības numurs </w:t>
            </w:r>
            <w:r>
              <w:t>(Nr.p.k.) reisā*</w:t>
            </w:r>
          </w:p>
        </w:tc>
      </w:tr>
      <w:bookmarkEnd w:id="125"/>
      <w:tr w:rsidR="0021042B" w14:paraId="2895EEF9" w14:textId="77777777" w:rsidTr="00C20AD6">
        <w:trPr>
          <w:trHeight w:val="300"/>
        </w:trPr>
        <w:tc>
          <w:tcPr>
            <w:tcW w:w="1996" w:type="dxa"/>
            <w:tcBorders>
              <w:bottom w:val="single" w:sz="4" w:space="0" w:color="auto"/>
            </w:tcBorders>
          </w:tcPr>
          <w:p w14:paraId="2F48EE9A" w14:textId="77777777" w:rsidR="0021042B" w:rsidRDefault="0021042B" w:rsidP="00A5771A">
            <w:pPr>
              <w:pStyle w:val="Paraststabulai"/>
            </w:pPr>
            <w:r>
              <w:t>Zone[]</w:t>
            </w:r>
          </w:p>
        </w:tc>
        <w:tc>
          <w:tcPr>
            <w:tcW w:w="1532" w:type="dxa"/>
            <w:tcBorders>
              <w:bottom w:val="single" w:sz="4" w:space="0" w:color="auto"/>
            </w:tcBorders>
          </w:tcPr>
          <w:p w14:paraId="1BF662BD" w14:textId="77777777" w:rsidR="0021042B" w:rsidRDefault="0021042B" w:rsidP="00A5771A">
            <w:pPr>
              <w:pStyle w:val="Paraststabulai"/>
              <w:rPr>
                <w:shd w:val="clear" w:color="auto" w:fill="FFFFFF"/>
              </w:rPr>
            </w:pPr>
          </w:p>
        </w:tc>
        <w:tc>
          <w:tcPr>
            <w:tcW w:w="1531" w:type="dxa"/>
            <w:tcBorders>
              <w:bottom w:val="single" w:sz="4" w:space="0" w:color="auto"/>
            </w:tcBorders>
          </w:tcPr>
          <w:p w14:paraId="5636A980" w14:textId="77777777" w:rsidR="0021042B" w:rsidRDefault="0021042B" w:rsidP="00A5771A">
            <w:pPr>
              <w:pStyle w:val="Paraststabulai"/>
            </w:pPr>
          </w:p>
        </w:tc>
        <w:tc>
          <w:tcPr>
            <w:tcW w:w="4585" w:type="dxa"/>
            <w:tcBorders>
              <w:bottom w:val="single" w:sz="4" w:space="0" w:color="auto"/>
            </w:tcBorders>
          </w:tcPr>
          <w:p w14:paraId="0A118039" w14:textId="77777777" w:rsidR="0021042B" w:rsidRDefault="0021042B" w:rsidP="00A5771A">
            <w:pPr>
              <w:pStyle w:val="Paraststabulai"/>
            </w:pPr>
            <w:r>
              <w:t xml:space="preserve">Apakšstruktūra. </w:t>
            </w:r>
            <w:r w:rsidRPr="00D07F0E">
              <w:t xml:space="preserve">Saraksts. </w:t>
            </w:r>
          </w:p>
          <w:p w14:paraId="5C70D3B0" w14:textId="77777777" w:rsidR="0021042B" w:rsidRDefault="0021042B" w:rsidP="00A5771A">
            <w:pPr>
              <w:pStyle w:val="Paraststabulai"/>
            </w:pPr>
            <w:r>
              <w:t>Satur vilciena zonas / līnijas, kurās ietilpst konkrētās šajā struktūrā norādītās pieturas.</w:t>
            </w:r>
          </w:p>
          <w:p w14:paraId="6F75DDA1" w14:textId="77777777" w:rsidR="0021042B" w:rsidRDefault="0021042B" w:rsidP="00A5771A">
            <w:pPr>
              <w:pStyle w:val="Paraststabulai"/>
            </w:pPr>
            <w:r>
              <w:t>Struktūra un iespējamie lauki aprakstīti tālāk atsevišķā apakšnodalījumā.</w:t>
            </w:r>
          </w:p>
          <w:p w14:paraId="17C44966" w14:textId="77777777" w:rsidR="0021042B" w:rsidRDefault="0021042B" w:rsidP="00A5771A">
            <w:pPr>
              <w:pStyle w:val="Paraststabulai"/>
            </w:pPr>
            <w:r>
              <w:t>Struktūra a</w:t>
            </w:r>
            <w:r w:rsidRPr="00D07F0E">
              <w:t>naloģisk</w:t>
            </w:r>
            <w:r>
              <w:t>a</w:t>
            </w:r>
            <w:r w:rsidRPr="00D07F0E">
              <w:t xml:space="preserve"> </w:t>
            </w:r>
            <w:r>
              <w:t>ar</w:t>
            </w:r>
            <w:r w:rsidRPr="00D07F0E">
              <w:t xml:space="preserve"> API-O/FlightReport.FlightReportResponse.Ticket.Zone[]</w:t>
            </w:r>
          </w:p>
          <w:p w14:paraId="604094B6" w14:textId="77777777" w:rsidR="0021042B" w:rsidRDefault="0021042B" w:rsidP="00A5771A">
            <w:pPr>
              <w:pStyle w:val="Paraststabulai"/>
            </w:pPr>
            <w:r>
              <w:t>Apakšstruktūra netiek atgriezta, ja neviena no pieturām neietilpst zonā vai starpzonā vai līnijā</w:t>
            </w:r>
          </w:p>
        </w:tc>
      </w:tr>
    </w:tbl>
    <w:p w14:paraId="1AFD8CAB" w14:textId="77777777" w:rsidR="0021042B" w:rsidRPr="00A6467A" w:rsidRDefault="0021042B" w:rsidP="0021042B">
      <w:pPr>
        <w:rPr>
          <w:sz w:val="18"/>
          <w:szCs w:val="18"/>
        </w:rPr>
      </w:pPr>
      <w:r w:rsidRPr="006D1E7D">
        <w:rPr>
          <w:sz w:val="18"/>
          <w:szCs w:val="18"/>
        </w:rPr>
        <w:t xml:space="preserve">* Lauks nepieciešams, jo </w:t>
      </w:r>
      <w:r>
        <w:rPr>
          <w:sz w:val="18"/>
          <w:szCs w:val="18"/>
        </w:rPr>
        <w:t xml:space="preserve">autobusiem </w:t>
      </w:r>
      <w:r w:rsidRPr="006D1E7D">
        <w:rPr>
          <w:sz w:val="18"/>
          <w:szCs w:val="18"/>
        </w:rPr>
        <w:t>var būt reisi, kuros pieturu izbrauc atkārtoti.</w:t>
      </w:r>
    </w:p>
    <w:p w14:paraId="0C0A372B" w14:textId="52319466" w:rsidR="0021042B" w:rsidRDefault="0021042B" w:rsidP="0021042B">
      <w:pPr>
        <w:pStyle w:val="Heading6"/>
        <w:rPr>
          <w:rFonts w:eastAsia="Calibri"/>
        </w:rPr>
      </w:pPr>
      <w:r w:rsidRPr="00D64386">
        <w:rPr>
          <w:rFonts w:eastAsia="Calibri"/>
        </w:rPr>
        <w:t xml:space="preserve">Apakšstruktūra “Zone” </w:t>
      </w:r>
      <w:r w:rsidR="00AC3EEB" w:rsidRPr="00AC3EEB">
        <w:rPr>
          <w:rFonts w:eastAsia="Calibri"/>
        </w:rPr>
        <w:t xml:space="preserve">API-V/TicketDataLimited </w:t>
      </w:r>
      <w:r w:rsidRPr="00D64386">
        <w:rPr>
          <w:rFonts w:eastAsia="Calibri"/>
        </w:rPr>
        <w:t>atbildes apakšstruktūrā “StopCombination”</w:t>
      </w:r>
    </w:p>
    <w:tbl>
      <w:tblPr>
        <w:tblW w:w="478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868"/>
        <w:gridCol w:w="1437"/>
        <w:gridCol w:w="5139"/>
      </w:tblGrid>
      <w:tr w:rsidR="0021042B" w:rsidRPr="004706EC" w14:paraId="1DA19AFC" w14:textId="77777777" w:rsidTr="00C20AD6">
        <w:trPr>
          <w:trHeight w:val="675"/>
        </w:trPr>
        <w:tc>
          <w:tcPr>
            <w:tcW w:w="1200" w:type="dxa"/>
            <w:shd w:val="clear" w:color="auto" w:fill="CCC0D9" w:themeFill="accent4" w:themeFillTint="66"/>
            <w:hideMark/>
          </w:tcPr>
          <w:p w14:paraId="7EF32530" w14:textId="77777777" w:rsidR="0021042B" w:rsidRPr="004706EC" w:rsidRDefault="0021042B" w:rsidP="00A5771A">
            <w:pPr>
              <w:pStyle w:val="Paraststabulai"/>
            </w:pPr>
            <w:r w:rsidRPr="004706EC">
              <w:t>Lauks</w:t>
            </w:r>
          </w:p>
        </w:tc>
        <w:tc>
          <w:tcPr>
            <w:tcW w:w="1868" w:type="dxa"/>
            <w:shd w:val="clear" w:color="auto" w:fill="CCC0D9" w:themeFill="accent4" w:themeFillTint="66"/>
            <w:hideMark/>
          </w:tcPr>
          <w:p w14:paraId="50E6A7F6" w14:textId="77777777" w:rsidR="0021042B" w:rsidRPr="004706EC" w:rsidRDefault="0021042B" w:rsidP="00A5771A">
            <w:pPr>
              <w:pStyle w:val="Paraststabulai"/>
            </w:pPr>
            <w:r w:rsidRPr="004706EC">
              <w:t>Piemēra dati</w:t>
            </w:r>
            <w:r>
              <w:t xml:space="preserve"> vienam ierakstam</w:t>
            </w:r>
          </w:p>
        </w:tc>
        <w:tc>
          <w:tcPr>
            <w:tcW w:w="1437" w:type="dxa"/>
            <w:shd w:val="clear" w:color="auto" w:fill="CCC0D9" w:themeFill="accent4" w:themeFillTint="66"/>
            <w:hideMark/>
          </w:tcPr>
          <w:p w14:paraId="3BC65638" w14:textId="77777777" w:rsidR="0021042B" w:rsidRPr="004706EC" w:rsidRDefault="0021042B" w:rsidP="00A5771A">
            <w:pPr>
              <w:pStyle w:val="Paraststabulai"/>
            </w:pPr>
            <w:r w:rsidRPr="004706EC">
              <w:t>Datu tips</w:t>
            </w:r>
          </w:p>
        </w:tc>
        <w:tc>
          <w:tcPr>
            <w:tcW w:w="5139" w:type="dxa"/>
            <w:shd w:val="clear" w:color="auto" w:fill="CCC0D9" w:themeFill="accent4" w:themeFillTint="66"/>
            <w:hideMark/>
          </w:tcPr>
          <w:p w14:paraId="42E6719E" w14:textId="77777777" w:rsidR="0021042B" w:rsidRPr="004706EC" w:rsidRDefault="0021042B" w:rsidP="00A5771A">
            <w:pPr>
              <w:pStyle w:val="Paraststabulai"/>
            </w:pPr>
            <w:r>
              <w:t>Apraksts</w:t>
            </w:r>
          </w:p>
        </w:tc>
      </w:tr>
      <w:tr w:rsidR="0021042B" w:rsidRPr="00DD2914" w14:paraId="273E42CD" w14:textId="77777777" w:rsidTr="00C20AD6">
        <w:trPr>
          <w:trHeight w:val="300"/>
        </w:trPr>
        <w:tc>
          <w:tcPr>
            <w:tcW w:w="1200" w:type="dxa"/>
          </w:tcPr>
          <w:p w14:paraId="5BC36E31" w14:textId="77777777" w:rsidR="0021042B" w:rsidRPr="00DD2914" w:rsidRDefault="0021042B" w:rsidP="00A5771A">
            <w:pPr>
              <w:pStyle w:val="Paraststabulai"/>
            </w:pPr>
            <w:r>
              <w:t>Code</w:t>
            </w:r>
          </w:p>
        </w:tc>
        <w:tc>
          <w:tcPr>
            <w:tcW w:w="1868" w:type="dxa"/>
          </w:tcPr>
          <w:p w14:paraId="736733ED" w14:textId="77777777" w:rsidR="0021042B" w:rsidRPr="00DD2914" w:rsidRDefault="0021042B" w:rsidP="00A5771A">
            <w:pPr>
              <w:pStyle w:val="Paraststabulai"/>
            </w:pPr>
            <w:r>
              <w:t>S1234</w:t>
            </w:r>
          </w:p>
        </w:tc>
        <w:tc>
          <w:tcPr>
            <w:tcW w:w="1437" w:type="dxa"/>
          </w:tcPr>
          <w:p w14:paraId="593FFB0A" w14:textId="77777777" w:rsidR="0021042B" w:rsidRPr="00DD2914" w:rsidRDefault="0021042B" w:rsidP="00A5771A">
            <w:pPr>
              <w:pStyle w:val="Paraststabulai"/>
            </w:pPr>
            <w:r>
              <w:t>Varchar(20)</w:t>
            </w:r>
          </w:p>
        </w:tc>
        <w:tc>
          <w:tcPr>
            <w:tcW w:w="5139" w:type="dxa"/>
          </w:tcPr>
          <w:p w14:paraId="068E96DD" w14:textId="77777777" w:rsidR="0021042B" w:rsidRPr="00DD2914" w:rsidRDefault="0021042B" w:rsidP="00A5771A">
            <w:pPr>
              <w:pStyle w:val="Paraststabulai"/>
            </w:pPr>
            <w:r>
              <w:t>Zonas, starpzonas vai līnijas kods.</w:t>
            </w:r>
          </w:p>
        </w:tc>
      </w:tr>
      <w:tr w:rsidR="0021042B" w:rsidRPr="00DD2914" w14:paraId="4110A9AA" w14:textId="77777777" w:rsidTr="00C20AD6">
        <w:trPr>
          <w:trHeight w:val="300"/>
        </w:trPr>
        <w:tc>
          <w:tcPr>
            <w:tcW w:w="1200" w:type="dxa"/>
          </w:tcPr>
          <w:p w14:paraId="1A9573E3" w14:textId="77777777" w:rsidR="0021042B" w:rsidRDefault="0021042B" w:rsidP="00A5771A">
            <w:pPr>
              <w:pStyle w:val="Paraststabulai"/>
            </w:pPr>
            <w:r>
              <w:t>Type</w:t>
            </w:r>
          </w:p>
        </w:tc>
        <w:tc>
          <w:tcPr>
            <w:tcW w:w="1868" w:type="dxa"/>
          </w:tcPr>
          <w:p w14:paraId="728B94E4" w14:textId="77777777" w:rsidR="0021042B" w:rsidRDefault="0021042B" w:rsidP="00A5771A">
            <w:pPr>
              <w:pStyle w:val="Paraststabulai"/>
              <w:rPr>
                <w:shd w:val="clear" w:color="auto" w:fill="FFFFFF"/>
              </w:rPr>
            </w:pPr>
            <w:r>
              <w:t>O403</w:t>
            </w:r>
          </w:p>
        </w:tc>
        <w:tc>
          <w:tcPr>
            <w:tcW w:w="1437" w:type="dxa"/>
          </w:tcPr>
          <w:p w14:paraId="6FDBEF54" w14:textId="77777777" w:rsidR="0021042B" w:rsidRDefault="0021042B" w:rsidP="00A5771A">
            <w:pPr>
              <w:pStyle w:val="Paraststabulai"/>
            </w:pPr>
            <w:r>
              <w:t>Varchar(4)</w:t>
            </w:r>
          </w:p>
        </w:tc>
        <w:tc>
          <w:tcPr>
            <w:tcW w:w="5139" w:type="dxa"/>
          </w:tcPr>
          <w:p w14:paraId="63795722" w14:textId="199A8299" w:rsidR="0021042B" w:rsidRDefault="0021042B" w:rsidP="00A5771A">
            <w:pPr>
              <w:pStyle w:val="Paraststabulai"/>
            </w:pPr>
            <w:r>
              <w:t>Veids, kas nosaka kāda veida zona tā ir – zona, līnija vai starpzona</w:t>
            </w:r>
            <w:r w:rsidR="002D0B73">
              <w:t xml:space="preserve"> no servisā izmantota klasifikatora </w:t>
            </w:r>
            <w:r w:rsidR="002D0B73">
              <w:fldChar w:fldCharType="begin"/>
            </w:r>
            <w:r w:rsidR="002D0B73">
              <w:instrText xml:space="preserve"> REF _Ref180073990 \r \h </w:instrText>
            </w:r>
            <w:r w:rsidR="002D0B73">
              <w:fldChar w:fldCharType="separate"/>
            </w:r>
            <w:r w:rsidR="00393DCD">
              <w:t>5</w:t>
            </w:r>
            <w:r w:rsidR="00393DCD">
              <w:t>.</w:t>
            </w:r>
            <w:r w:rsidR="00393DCD">
              <w:t>9</w:t>
            </w:r>
            <w:r w:rsidR="002D0B73">
              <w:fldChar w:fldCharType="end"/>
            </w:r>
          </w:p>
        </w:tc>
      </w:tr>
      <w:tr w:rsidR="0021042B" w:rsidRPr="00DD2914" w14:paraId="6026E242" w14:textId="77777777" w:rsidTr="00C20AD6">
        <w:trPr>
          <w:trHeight w:val="300"/>
        </w:trPr>
        <w:tc>
          <w:tcPr>
            <w:tcW w:w="1200" w:type="dxa"/>
          </w:tcPr>
          <w:p w14:paraId="3749B154" w14:textId="77777777" w:rsidR="0021042B" w:rsidRDefault="0021042B" w:rsidP="00A5771A">
            <w:pPr>
              <w:pStyle w:val="Paraststabulai"/>
            </w:pPr>
            <w:r>
              <w:lastRenderedPageBreak/>
              <w:t>OrderNo</w:t>
            </w:r>
          </w:p>
        </w:tc>
        <w:tc>
          <w:tcPr>
            <w:tcW w:w="1868" w:type="dxa"/>
          </w:tcPr>
          <w:p w14:paraId="2124C3CD" w14:textId="77777777" w:rsidR="0021042B" w:rsidRDefault="0021042B" w:rsidP="00A5771A">
            <w:pPr>
              <w:pStyle w:val="Paraststabulai"/>
            </w:pPr>
            <w:r>
              <w:t>1</w:t>
            </w:r>
          </w:p>
        </w:tc>
        <w:tc>
          <w:tcPr>
            <w:tcW w:w="1437" w:type="dxa"/>
          </w:tcPr>
          <w:p w14:paraId="1A78529C" w14:textId="77777777" w:rsidR="0021042B" w:rsidRDefault="0021042B" w:rsidP="00A5771A">
            <w:pPr>
              <w:pStyle w:val="Paraststabulai"/>
            </w:pPr>
            <w:r>
              <w:t>Smallint</w:t>
            </w:r>
          </w:p>
        </w:tc>
        <w:tc>
          <w:tcPr>
            <w:tcW w:w="5139" w:type="dxa"/>
          </w:tcPr>
          <w:p w14:paraId="1505FAEC" w14:textId="77777777" w:rsidR="0021042B" w:rsidRDefault="0021042B" w:rsidP="00A5771A">
            <w:pPr>
              <w:pStyle w:val="Paraststabulai"/>
            </w:pPr>
            <w:r>
              <w:t>Zonas, starpzonas vai līnijas izbraukšanas secības kārtas numurs kopīga ZoneType ietvaros pieaugošā secībā virzienā no pieturu kombinācijas pieturas ‘No’ (StopCodeFrom).</w:t>
            </w:r>
          </w:p>
          <w:p w14:paraId="2177F7D1" w14:textId="77777777" w:rsidR="0021042B" w:rsidRDefault="0021042B" w:rsidP="00A5771A">
            <w:pPr>
              <w:pStyle w:val="Paraststabulai"/>
            </w:pPr>
            <w:r>
              <w:t>Iespējamās vērtības:</w:t>
            </w:r>
          </w:p>
          <w:p w14:paraId="126ADCBA" w14:textId="77777777" w:rsidR="0021042B" w:rsidRDefault="0021042B" w:rsidP="00A5771A">
            <w:pPr>
              <w:pStyle w:val="Paraststabulai"/>
            </w:pPr>
            <w:r>
              <w:t>Vesels pozitīvs skaitlis.</w:t>
            </w:r>
          </w:p>
          <w:p w14:paraId="28A29035" w14:textId="77777777" w:rsidR="0021042B" w:rsidRDefault="0021042B" w:rsidP="00A5771A">
            <w:pPr>
              <w:pStyle w:val="Paraststabulai"/>
            </w:pPr>
            <w:r>
              <w:t>T.sk. vērtība 1  vienmēr attiecas uz pieturu kombinācijas  pieturu ‘No’.</w:t>
            </w:r>
          </w:p>
          <w:p w14:paraId="7F830369" w14:textId="77777777" w:rsidR="0021042B" w:rsidRDefault="0021042B" w:rsidP="00A5771A">
            <w:pPr>
              <w:pStyle w:val="Paraststabulai"/>
            </w:pPr>
            <w:r>
              <w:t>Ja biļete derīga tikai vienā zonā vai starpzonā un/vai līnijā, tad tas pats apakšstruktūras ieraksts ar ZoneOrderNo vērtību 1 attiecas arī uz pieturu ‘Līdz’</w:t>
            </w:r>
          </w:p>
        </w:tc>
      </w:tr>
    </w:tbl>
    <w:p w14:paraId="4EC2D56B" w14:textId="41014B5E" w:rsidR="0021042B" w:rsidRPr="00B517AE" w:rsidRDefault="0021042B" w:rsidP="0021042B">
      <w:pPr>
        <w:pStyle w:val="Heading5"/>
      </w:pPr>
      <w:r w:rsidRPr="00B517AE">
        <w:t xml:space="preserve">Apakšstruktūra “TicketCarrier” </w:t>
      </w:r>
      <w:r w:rsidR="00AC3EEB" w:rsidRPr="00AC3EEB">
        <w:t xml:space="preserve">API-V/TicketDataLimited </w:t>
      </w:r>
      <w:r w:rsidRPr="00B517AE">
        <w:t>atbildes apakšstruktūrā “Ticket”</w:t>
      </w:r>
    </w:p>
    <w:p w14:paraId="238242BD" w14:textId="77777777" w:rsidR="0021042B" w:rsidRDefault="0021042B" w:rsidP="0021042B">
      <w:r>
        <w:t>Saraksts.</w:t>
      </w:r>
    </w:p>
    <w:tbl>
      <w:tblPr>
        <w:tblW w:w="4859"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122"/>
        <w:gridCol w:w="1634"/>
        <w:gridCol w:w="3817"/>
      </w:tblGrid>
      <w:tr w:rsidR="0021042B" w:rsidRPr="004706EC" w14:paraId="7530E6DC" w14:textId="77777777" w:rsidTr="00C20AD6">
        <w:trPr>
          <w:trHeight w:val="675"/>
        </w:trPr>
        <w:tc>
          <w:tcPr>
            <w:tcW w:w="2213" w:type="dxa"/>
            <w:shd w:val="clear" w:color="auto" w:fill="CCC0D9" w:themeFill="accent4" w:themeFillTint="66"/>
            <w:hideMark/>
          </w:tcPr>
          <w:p w14:paraId="57471078" w14:textId="77777777" w:rsidR="0021042B" w:rsidRPr="004706EC" w:rsidRDefault="0021042B" w:rsidP="00A5771A">
            <w:pPr>
              <w:pStyle w:val="Paraststabulai"/>
            </w:pPr>
            <w:r w:rsidRPr="004706EC">
              <w:t>Lauks</w:t>
            </w:r>
          </w:p>
        </w:tc>
        <w:tc>
          <w:tcPr>
            <w:tcW w:w="2122" w:type="dxa"/>
            <w:shd w:val="clear" w:color="auto" w:fill="CCC0D9" w:themeFill="accent4" w:themeFillTint="66"/>
            <w:hideMark/>
          </w:tcPr>
          <w:p w14:paraId="5C4FB431" w14:textId="77777777" w:rsidR="0021042B" w:rsidRPr="004706EC" w:rsidRDefault="0021042B" w:rsidP="00A5771A">
            <w:pPr>
              <w:pStyle w:val="Paraststabulai"/>
            </w:pPr>
            <w:r w:rsidRPr="004706EC">
              <w:t>Piemēra dati</w:t>
            </w:r>
          </w:p>
        </w:tc>
        <w:tc>
          <w:tcPr>
            <w:tcW w:w="1634" w:type="dxa"/>
            <w:shd w:val="clear" w:color="auto" w:fill="CCC0D9" w:themeFill="accent4" w:themeFillTint="66"/>
            <w:hideMark/>
          </w:tcPr>
          <w:p w14:paraId="78C0AB84" w14:textId="77777777" w:rsidR="0021042B" w:rsidRPr="004706EC" w:rsidRDefault="0021042B" w:rsidP="00A5771A">
            <w:pPr>
              <w:pStyle w:val="Paraststabulai"/>
            </w:pPr>
            <w:r w:rsidRPr="004706EC">
              <w:t>Datu tips</w:t>
            </w:r>
          </w:p>
        </w:tc>
        <w:tc>
          <w:tcPr>
            <w:tcW w:w="3817" w:type="dxa"/>
            <w:shd w:val="clear" w:color="auto" w:fill="CCC0D9" w:themeFill="accent4" w:themeFillTint="66"/>
            <w:hideMark/>
          </w:tcPr>
          <w:p w14:paraId="1280E07D" w14:textId="77777777" w:rsidR="0021042B" w:rsidRPr="004706EC" w:rsidRDefault="0021042B" w:rsidP="00A5771A">
            <w:pPr>
              <w:pStyle w:val="Paraststabulai"/>
            </w:pPr>
            <w:r>
              <w:t>Apraksts</w:t>
            </w:r>
          </w:p>
        </w:tc>
      </w:tr>
      <w:tr w:rsidR="0021042B" w14:paraId="6976DD83" w14:textId="77777777" w:rsidTr="00C20AD6">
        <w:trPr>
          <w:trHeight w:val="300"/>
        </w:trPr>
        <w:tc>
          <w:tcPr>
            <w:tcW w:w="2213" w:type="dxa"/>
          </w:tcPr>
          <w:p w14:paraId="701582C0" w14:textId="77777777" w:rsidR="0021042B" w:rsidRDefault="0021042B" w:rsidP="00A5771A">
            <w:pPr>
              <w:pStyle w:val="Paraststabulai"/>
            </w:pPr>
            <w:r>
              <w:t>CarrierId</w:t>
            </w:r>
          </w:p>
        </w:tc>
        <w:tc>
          <w:tcPr>
            <w:tcW w:w="2122" w:type="dxa"/>
          </w:tcPr>
          <w:p w14:paraId="0445F145" w14:textId="77777777" w:rsidR="0021042B" w:rsidRDefault="0021042B" w:rsidP="00A5771A">
            <w:pPr>
              <w:pStyle w:val="Paraststabulai"/>
            </w:pPr>
            <w:r>
              <w:t>23242</w:t>
            </w:r>
          </w:p>
        </w:tc>
        <w:tc>
          <w:tcPr>
            <w:tcW w:w="1634" w:type="dxa"/>
          </w:tcPr>
          <w:p w14:paraId="0A459EBD" w14:textId="77777777" w:rsidR="0021042B" w:rsidRDefault="0021042B" w:rsidP="00A5771A">
            <w:pPr>
              <w:pStyle w:val="Paraststabulai"/>
            </w:pPr>
            <w:r>
              <w:t>Varchar(250)</w:t>
            </w:r>
          </w:p>
        </w:tc>
        <w:tc>
          <w:tcPr>
            <w:tcW w:w="3817" w:type="dxa"/>
          </w:tcPr>
          <w:p w14:paraId="2BE774C1" w14:textId="77777777" w:rsidR="0021042B" w:rsidRDefault="0021042B" w:rsidP="00A5771A">
            <w:pPr>
              <w:pStyle w:val="Paraststabulai"/>
            </w:pPr>
            <w:r>
              <w:t>Biļetes nesēja identifikators – globāli unikāls norādītā nesēja veida (lauks Type) ietvaros</w:t>
            </w:r>
          </w:p>
        </w:tc>
      </w:tr>
      <w:tr w:rsidR="0021042B" w14:paraId="59CA5980" w14:textId="77777777" w:rsidTr="00C20AD6">
        <w:trPr>
          <w:trHeight w:val="300"/>
        </w:trPr>
        <w:tc>
          <w:tcPr>
            <w:tcW w:w="2213" w:type="dxa"/>
          </w:tcPr>
          <w:p w14:paraId="101CDCC9" w14:textId="77777777" w:rsidR="0021042B" w:rsidRDefault="0021042B" w:rsidP="00A5771A">
            <w:pPr>
              <w:pStyle w:val="Paraststabulai"/>
            </w:pPr>
            <w:r>
              <w:t>CarrierType</w:t>
            </w:r>
          </w:p>
        </w:tc>
        <w:tc>
          <w:tcPr>
            <w:tcW w:w="2122" w:type="dxa"/>
          </w:tcPr>
          <w:p w14:paraId="3E4EB79A" w14:textId="77777777" w:rsidR="0021042B" w:rsidRDefault="0021042B" w:rsidP="00A5771A">
            <w:pPr>
              <w:pStyle w:val="Paraststabulai"/>
            </w:pPr>
            <w:r>
              <w:t>T401</w:t>
            </w:r>
          </w:p>
        </w:tc>
        <w:tc>
          <w:tcPr>
            <w:tcW w:w="1634" w:type="dxa"/>
          </w:tcPr>
          <w:p w14:paraId="6CE66BB4" w14:textId="77777777" w:rsidR="0021042B" w:rsidRDefault="0021042B" w:rsidP="00A5771A">
            <w:pPr>
              <w:pStyle w:val="Paraststabulai"/>
            </w:pPr>
            <w:r>
              <w:t>Varchar(4)</w:t>
            </w:r>
          </w:p>
        </w:tc>
        <w:tc>
          <w:tcPr>
            <w:tcW w:w="3817" w:type="dxa"/>
          </w:tcPr>
          <w:p w14:paraId="5EBED3A5" w14:textId="6F275277" w:rsidR="0021042B" w:rsidRDefault="0021042B" w:rsidP="00A5771A">
            <w:pPr>
              <w:pStyle w:val="Paraststabulai"/>
            </w:pPr>
            <w:r>
              <w:t xml:space="preserve">Biļetes nesēja veids, atbilstoši servisā izmantotā </w:t>
            </w:r>
            <w:r w:rsidR="002D0B73">
              <w:fldChar w:fldCharType="begin"/>
            </w:r>
            <w:r w:rsidR="002D0B73">
              <w:instrText xml:space="preserve"> REF _Ref180074009 \r \h </w:instrText>
            </w:r>
            <w:r w:rsidR="002D0B73">
              <w:fldChar w:fldCharType="separate"/>
            </w:r>
            <w:r w:rsidR="00393DCD">
              <w:t>5.6</w:t>
            </w:r>
            <w:r w:rsidR="002D0B73">
              <w:fldChar w:fldCharType="end"/>
            </w:r>
            <w:r w:rsidR="002D0B73">
              <w:t xml:space="preserve"> </w:t>
            </w:r>
            <w:r>
              <w:t>klasifikatora vērtībai</w:t>
            </w:r>
          </w:p>
        </w:tc>
      </w:tr>
    </w:tbl>
    <w:p w14:paraId="42D8674E" w14:textId="77777777" w:rsidR="0021042B" w:rsidRPr="00D64386" w:rsidRDefault="0021042B" w:rsidP="0021042B"/>
    <w:p w14:paraId="20B13F98" w14:textId="2448D57D" w:rsidR="005779BD" w:rsidRPr="005779BD" w:rsidRDefault="005779BD" w:rsidP="005779BD">
      <w:pPr>
        <w:pStyle w:val="Heading5"/>
      </w:pPr>
      <w:bookmarkStart w:id="126" w:name="_Hlk212135583"/>
      <w:r w:rsidRPr="005779BD">
        <w:t xml:space="preserve">Apakšstruktūra “Trip” </w:t>
      </w:r>
      <w:r w:rsidR="00AC3EEB" w:rsidRPr="00AC3EEB">
        <w:t xml:space="preserve">API-V/TicketDataLimited </w:t>
      </w:r>
      <w:r w:rsidRPr="005779BD">
        <w:t>atbildes apakšstruktūrā “Ticket”</w:t>
      </w:r>
    </w:p>
    <w:p w14:paraId="26805ED8" w14:textId="0606DDBF" w:rsidR="00AC3EEB" w:rsidRDefault="00AC3EEB" w:rsidP="00AC3EEB">
      <w:r>
        <w:t xml:space="preserve">Saraksts. </w:t>
      </w:r>
      <w:r w:rsidRPr="00533A0F">
        <w:t xml:space="preserve">Biļetei piesaistītie braucieni </w:t>
      </w:r>
      <w:r>
        <w:t xml:space="preserve">tām </w:t>
      </w:r>
      <w:r w:rsidRPr="00533A0F">
        <w:t>reisu izpild</w:t>
      </w:r>
      <w:r>
        <w:t xml:space="preserve">ēm, kuru atiešanas datums no reisa kustību saraksta 1. pieturas ir vienāds ar pieprasījuma </w:t>
      </w:r>
      <w:r w:rsidRPr="00AC3EEB">
        <w:t>IntendedDate</w:t>
      </w:r>
      <w:r>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078"/>
        <w:gridCol w:w="1521"/>
        <w:gridCol w:w="4107"/>
      </w:tblGrid>
      <w:tr w:rsidR="00AC3EEB" w:rsidRPr="004706EC" w14:paraId="2228E41B" w14:textId="77777777" w:rsidTr="0035028E">
        <w:trPr>
          <w:trHeight w:val="675"/>
        </w:trPr>
        <w:tc>
          <w:tcPr>
            <w:tcW w:w="2365" w:type="dxa"/>
            <w:shd w:val="clear" w:color="auto" w:fill="CCC0D9" w:themeFill="accent4" w:themeFillTint="66"/>
            <w:hideMark/>
          </w:tcPr>
          <w:p w14:paraId="25C344E9" w14:textId="77777777" w:rsidR="00AC3EEB" w:rsidRPr="004706EC" w:rsidRDefault="00AC3EEB" w:rsidP="0035028E">
            <w:pPr>
              <w:pStyle w:val="Paraststabulai"/>
            </w:pPr>
            <w:r w:rsidRPr="004706EC">
              <w:t>Lauks</w:t>
            </w:r>
          </w:p>
        </w:tc>
        <w:tc>
          <w:tcPr>
            <w:tcW w:w="2078" w:type="dxa"/>
            <w:shd w:val="clear" w:color="auto" w:fill="CCC0D9" w:themeFill="accent4" w:themeFillTint="66"/>
            <w:hideMark/>
          </w:tcPr>
          <w:p w14:paraId="4F375A36" w14:textId="77777777" w:rsidR="00AC3EEB" w:rsidRPr="004706EC" w:rsidRDefault="00AC3EEB" w:rsidP="0035028E">
            <w:pPr>
              <w:pStyle w:val="Paraststabulai"/>
            </w:pPr>
            <w:r w:rsidRPr="004706EC">
              <w:t>Piemēra dati</w:t>
            </w:r>
          </w:p>
        </w:tc>
        <w:tc>
          <w:tcPr>
            <w:tcW w:w="1521" w:type="dxa"/>
            <w:shd w:val="clear" w:color="auto" w:fill="CCC0D9" w:themeFill="accent4" w:themeFillTint="66"/>
            <w:hideMark/>
          </w:tcPr>
          <w:p w14:paraId="198CB2F8" w14:textId="77777777" w:rsidR="00AC3EEB" w:rsidRPr="004706EC" w:rsidRDefault="00AC3EEB" w:rsidP="0035028E">
            <w:pPr>
              <w:pStyle w:val="Paraststabulai"/>
            </w:pPr>
            <w:r w:rsidRPr="004706EC">
              <w:t>Datu tips</w:t>
            </w:r>
          </w:p>
        </w:tc>
        <w:tc>
          <w:tcPr>
            <w:tcW w:w="4107" w:type="dxa"/>
            <w:shd w:val="clear" w:color="auto" w:fill="CCC0D9" w:themeFill="accent4" w:themeFillTint="66"/>
            <w:hideMark/>
          </w:tcPr>
          <w:p w14:paraId="45BA9668" w14:textId="77777777" w:rsidR="00AC3EEB" w:rsidRPr="004706EC" w:rsidRDefault="00AC3EEB" w:rsidP="0035028E">
            <w:pPr>
              <w:pStyle w:val="Paraststabulai"/>
            </w:pPr>
            <w:r>
              <w:t>Apraksts</w:t>
            </w:r>
          </w:p>
        </w:tc>
      </w:tr>
      <w:tr w:rsidR="00AC3EEB" w14:paraId="445A82B4" w14:textId="77777777" w:rsidTr="0035028E">
        <w:trPr>
          <w:trHeight w:val="300"/>
        </w:trPr>
        <w:tc>
          <w:tcPr>
            <w:tcW w:w="2365" w:type="dxa"/>
          </w:tcPr>
          <w:p w14:paraId="5B331928" w14:textId="77777777" w:rsidR="00AC3EEB" w:rsidRDefault="00AC3EEB" w:rsidP="0035028E">
            <w:pPr>
              <w:pStyle w:val="Paraststabulai"/>
            </w:pPr>
            <w:r>
              <w:t>RouteNo</w:t>
            </w:r>
          </w:p>
        </w:tc>
        <w:tc>
          <w:tcPr>
            <w:tcW w:w="2078" w:type="dxa"/>
          </w:tcPr>
          <w:p w14:paraId="5258F337" w14:textId="77777777" w:rsidR="00AC3EEB" w:rsidRDefault="00AC3EEB" w:rsidP="0035028E">
            <w:pPr>
              <w:pStyle w:val="Paraststabulai"/>
            </w:pPr>
            <w:r>
              <w:rPr>
                <w:shd w:val="clear" w:color="auto" w:fill="FFFFFF"/>
              </w:rPr>
              <w:t>5002</w:t>
            </w:r>
          </w:p>
        </w:tc>
        <w:tc>
          <w:tcPr>
            <w:tcW w:w="1521" w:type="dxa"/>
          </w:tcPr>
          <w:p w14:paraId="3977741A" w14:textId="77777777" w:rsidR="00AC3EEB" w:rsidRDefault="00AC3EEB" w:rsidP="0035028E">
            <w:pPr>
              <w:pStyle w:val="Paraststabulai"/>
            </w:pPr>
            <w:r>
              <w:t>Varchar(10)</w:t>
            </w:r>
          </w:p>
        </w:tc>
        <w:tc>
          <w:tcPr>
            <w:tcW w:w="4107" w:type="dxa"/>
          </w:tcPr>
          <w:p w14:paraId="36ADCB3C" w14:textId="77777777" w:rsidR="00AC3EEB" w:rsidRDefault="00AC3EEB" w:rsidP="0035028E">
            <w:pPr>
              <w:pStyle w:val="Paraststabulai"/>
            </w:pPr>
            <w:r>
              <w:t>Maršruta numurs</w:t>
            </w:r>
          </w:p>
        </w:tc>
      </w:tr>
      <w:tr w:rsidR="00AC3EEB" w14:paraId="376198CB" w14:textId="77777777" w:rsidTr="0035028E">
        <w:trPr>
          <w:trHeight w:val="300"/>
        </w:trPr>
        <w:tc>
          <w:tcPr>
            <w:tcW w:w="2365" w:type="dxa"/>
          </w:tcPr>
          <w:p w14:paraId="5F551F49" w14:textId="77777777" w:rsidR="00AC3EEB" w:rsidRDefault="00AC3EEB" w:rsidP="0035028E">
            <w:pPr>
              <w:pStyle w:val="Paraststabulai"/>
            </w:pPr>
            <w:r>
              <w:t>FlightNr</w:t>
            </w:r>
          </w:p>
        </w:tc>
        <w:tc>
          <w:tcPr>
            <w:tcW w:w="2078" w:type="dxa"/>
          </w:tcPr>
          <w:p w14:paraId="5F9E22F0" w14:textId="77777777" w:rsidR="00AC3EEB" w:rsidRDefault="00AC3EEB" w:rsidP="0035028E">
            <w:pPr>
              <w:pStyle w:val="Paraststabulai"/>
              <w:rPr>
                <w:shd w:val="clear" w:color="auto" w:fill="FFFFFF"/>
              </w:rPr>
            </w:pPr>
            <w:r>
              <w:rPr>
                <w:shd w:val="clear" w:color="auto" w:fill="FFFFFF"/>
              </w:rPr>
              <w:t>2</w:t>
            </w:r>
          </w:p>
        </w:tc>
        <w:tc>
          <w:tcPr>
            <w:tcW w:w="1521" w:type="dxa"/>
          </w:tcPr>
          <w:p w14:paraId="50AF2ED9" w14:textId="77777777" w:rsidR="00AC3EEB" w:rsidRDefault="00AC3EEB" w:rsidP="0035028E">
            <w:pPr>
              <w:pStyle w:val="Paraststabulai"/>
            </w:pPr>
            <w:r>
              <w:t>Varchar(10)</w:t>
            </w:r>
          </w:p>
        </w:tc>
        <w:tc>
          <w:tcPr>
            <w:tcW w:w="4107" w:type="dxa"/>
          </w:tcPr>
          <w:p w14:paraId="6BA5169E" w14:textId="77777777" w:rsidR="00AC3EEB" w:rsidRDefault="00AC3EEB" w:rsidP="0035028E">
            <w:pPr>
              <w:pStyle w:val="Paraststabulai"/>
            </w:pPr>
            <w:r>
              <w:t>Reisa numurs</w:t>
            </w:r>
          </w:p>
        </w:tc>
      </w:tr>
      <w:tr w:rsidR="00AC3EEB" w14:paraId="4123DD1A" w14:textId="77777777" w:rsidTr="0035028E">
        <w:trPr>
          <w:trHeight w:val="300"/>
        </w:trPr>
        <w:tc>
          <w:tcPr>
            <w:tcW w:w="2365" w:type="dxa"/>
          </w:tcPr>
          <w:p w14:paraId="67893B56" w14:textId="77777777" w:rsidR="00AC3EEB" w:rsidRDefault="00AC3EEB" w:rsidP="0035028E">
            <w:pPr>
              <w:pStyle w:val="Paraststabulai"/>
            </w:pPr>
            <w:r w:rsidRPr="00023CFA">
              <w:t>Add</w:t>
            </w:r>
            <w:r>
              <w:t>Flight</w:t>
            </w:r>
            <w:r w:rsidRPr="00023CFA">
              <w:t>OrderN</w:t>
            </w:r>
            <w:r>
              <w:t>o</w:t>
            </w:r>
          </w:p>
        </w:tc>
        <w:tc>
          <w:tcPr>
            <w:tcW w:w="2078" w:type="dxa"/>
          </w:tcPr>
          <w:p w14:paraId="16B65106" w14:textId="77777777" w:rsidR="00AC3EEB" w:rsidRDefault="00AC3EEB" w:rsidP="0035028E">
            <w:pPr>
              <w:pStyle w:val="Paraststabulai"/>
              <w:rPr>
                <w:shd w:val="clear" w:color="auto" w:fill="FFFFFF"/>
              </w:rPr>
            </w:pPr>
            <w:r>
              <w:rPr>
                <w:shd w:val="clear" w:color="auto" w:fill="FFFFFF"/>
              </w:rPr>
              <w:t>0</w:t>
            </w:r>
          </w:p>
        </w:tc>
        <w:tc>
          <w:tcPr>
            <w:tcW w:w="1521" w:type="dxa"/>
          </w:tcPr>
          <w:p w14:paraId="6B4F138A" w14:textId="77777777" w:rsidR="00AC3EEB" w:rsidRDefault="00AC3EEB" w:rsidP="0035028E">
            <w:pPr>
              <w:pStyle w:val="Paraststabulai"/>
            </w:pPr>
            <w:r>
              <w:t>Smallint</w:t>
            </w:r>
          </w:p>
        </w:tc>
        <w:tc>
          <w:tcPr>
            <w:tcW w:w="4107" w:type="dxa"/>
          </w:tcPr>
          <w:p w14:paraId="53AD9675" w14:textId="4086DEC0" w:rsidR="00AC3EEB" w:rsidRDefault="00AC3EEB" w:rsidP="0035028E">
            <w:pPr>
              <w:pStyle w:val="Paraststabulai"/>
            </w:pPr>
            <w:r>
              <w:t>Papildreisa izpildes kārtas numurs. Attiecas uz autobusiem.</w:t>
            </w:r>
          </w:p>
          <w:p w14:paraId="4571F420" w14:textId="77777777" w:rsidR="00AC3EEB" w:rsidRDefault="00AC3EEB" w:rsidP="0035028E">
            <w:pPr>
              <w:pStyle w:val="Paraststabulai"/>
            </w:pPr>
            <w:r>
              <w:t>Iespējamās vērtības: 0 – pieprasījums attiecas uz pamatreisu, 1-n – papildreisa kārtas numurs.</w:t>
            </w:r>
          </w:p>
          <w:p w14:paraId="3FAF3F80" w14:textId="77777777" w:rsidR="00AC3EEB" w:rsidRDefault="00AC3EEB" w:rsidP="0035028E">
            <w:pPr>
              <w:pStyle w:val="Paraststabulai"/>
            </w:pPr>
            <w:r>
              <w:t xml:space="preserve">Lauks paredzēts, lai identificētu papildreisa izpildes un atšķirtu tās no pamatreisa izpildes, nodrošinot, ka vienā datumā reisam var būt vairāk, kā viens papildreiss. Pamatreisam un </w:t>
            </w:r>
            <w:r>
              <w:lastRenderedPageBreak/>
              <w:t>katram papildreisam ir savi atsevišķi pavadraksti (skatīt API metodes FlightReport)</w:t>
            </w:r>
          </w:p>
        </w:tc>
      </w:tr>
      <w:bookmarkEnd w:id="126"/>
    </w:tbl>
    <w:p w14:paraId="02FFF315" w14:textId="02B5B8E5" w:rsidR="0021042B" w:rsidRPr="00B319EC" w:rsidRDefault="0021042B" w:rsidP="005779BD"/>
    <w:p w14:paraId="4E9E9F04" w14:textId="20DC4ACC" w:rsidR="00975B89" w:rsidRDefault="00975B89" w:rsidP="008B1A9D">
      <w:pPr>
        <w:pStyle w:val="Heading3"/>
      </w:pPr>
      <w:bookmarkStart w:id="127" w:name="_Toc220494806"/>
      <w:r w:rsidRPr="00055DF7">
        <w:t>“</w:t>
      </w:r>
      <w:r>
        <w:t>POST/API-</w:t>
      </w:r>
      <w:r w:rsidR="00B513E9">
        <w:t>V</w:t>
      </w:r>
      <w:r w:rsidR="00C30969">
        <w:t>/…</w:t>
      </w:r>
      <w:r w:rsidRPr="00055DF7">
        <w:t xml:space="preserve">” </w:t>
      </w:r>
      <w:r w:rsidR="00F37256">
        <w:t>s</w:t>
      </w:r>
      <w:r w:rsidR="00F37256" w:rsidRPr="00055DF7">
        <w:t>ervisa metode</w:t>
      </w:r>
      <w:r w:rsidR="00F37256">
        <w:t>s</w:t>
      </w:r>
      <w:r w:rsidR="00F37256" w:rsidRPr="00055DF7">
        <w:t xml:space="preserve"> </w:t>
      </w:r>
      <w:r w:rsidR="00C30969">
        <w:t xml:space="preserve">pozitīvas </w:t>
      </w:r>
      <w:r>
        <w:t>atbildes struktūra “</w:t>
      </w:r>
      <w:r w:rsidR="00C30969">
        <w:t>Success</w:t>
      </w:r>
      <w:r>
        <w:t>Response”</w:t>
      </w:r>
      <w:bookmarkEnd w:id="127"/>
    </w:p>
    <w:p w14:paraId="5D1C799C" w14:textId="69A4D53A" w:rsidR="00C30969" w:rsidRDefault="00975B89" w:rsidP="00975B89">
      <w:r>
        <w:t xml:space="preserve">Servisa atbildē pozitīva scenārija gadījumā tiek atgriezta </w:t>
      </w:r>
      <w:r w:rsidR="00C30969">
        <w:t>struktūra šādu metožu gadījumos:</w:t>
      </w:r>
    </w:p>
    <w:p w14:paraId="7F1307AB" w14:textId="181A29D4" w:rsidR="00B513E9" w:rsidRDefault="00B513E9" w:rsidP="00580D60">
      <w:pPr>
        <w:pStyle w:val="ListParagraph"/>
        <w:numPr>
          <w:ilvl w:val="0"/>
          <w:numId w:val="13"/>
        </w:numPr>
      </w:pPr>
      <w:r>
        <w:t>POST/API-V/SendFlightExecution</w:t>
      </w:r>
    </w:p>
    <w:p w14:paraId="38FC3CA9" w14:textId="7D38B04B" w:rsidR="00567710" w:rsidRDefault="00567710" w:rsidP="00580D60">
      <w:pPr>
        <w:pStyle w:val="ListParagraph"/>
        <w:numPr>
          <w:ilvl w:val="0"/>
          <w:numId w:val="13"/>
        </w:numPr>
      </w:pPr>
      <w:r>
        <w:t>POST/API-V/</w:t>
      </w:r>
      <w:r w:rsidR="001B02CA">
        <w:t>Send</w:t>
      </w:r>
      <w:r>
        <w:t>TicketEvent</w:t>
      </w:r>
      <w:r w:rsidRPr="009146FA">
        <w:t xml:space="preserve"> </w:t>
      </w:r>
    </w:p>
    <w:p w14:paraId="0FBB9623" w14:textId="2A7B6DA5" w:rsidR="00B16BC1" w:rsidRDefault="00B16BC1" w:rsidP="00580D60">
      <w:pPr>
        <w:pStyle w:val="ListParagraph"/>
        <w:numPr>
          <w:ilvl w:val="0"/>
          <w:numId w:val="13"/>
        </w:numPr>
      </w:pPr>
      <w:r w:rsidRPr="001E2D46">
        <w:t>POST/API-V/ SendPurchasedTicket</w:t>
      </w:r>
    </w:p>
    <w:p w14:paraId="36473698" w14:textId="4E7BFE29" w:rsidR="00975B89" w:rsidRPr="00A54997" w:rsidRDefault="00C30969" w:rsidP="00975B89">
      <w:r>
        <w:t>Struktūra satur šādus</w:t>
      </w:r>
      <w:r w:rsidR="00975B89">
        <w:t xml:space="preserve"> dat</w:t>
      </w:r>
      <w:r>
        <w:t>us</w:t>
      </w:r>
      <w:r w:rsidR="00975B89">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363"/>
        <w:gridCol w:w="1134"/>
        <w:gridCol w:w="5530"/>
      </w:tblGrid>
      <w:tr w:rsidR="00975B89" w:rsidRPr="004706EC" w14:paraId="7CBB5810" w14:textId="77777777" w:rsidTr="00BF5947">
        <w:trPr>
          <w:trHeight w:val="675"/>
        </w:trPr>
        <w:tc>
          <w:tcPr>
            <w:tcW w:w="2044" w:type="dxa"/>
            <w:shd w:val="clear" w:color="auto" w:fill="CCC0D9" w:themeFill="accent4" w:themeFillTint="66"/>
            <w:hideMark/>
          </w:tcPr>
          <w:p w14:paraId="65062C66" w14:textId="77777777" w:rsidR="00975B89" w:rsidRPr="004706EC" w:rsidRDefault="00975B89" w:rsidP="00AD0A76">
            <w:pPr>
              <w:pStyle w:val="Paraststabulai"/>
            </w:pPr>
            <w:r w:rsidRPr="004706EC">
              <w:t>Lauks</w:t>
            </w:r>
          </w:p>
        </w:tc>
        <w:tc>
          <w:tcPr>
            <w:tcW w:w="1363" w:type="dxa"/>
            <w:shd w:val="clear" w:color="auto" w:fill="CCC0D9" w:themeFill="accent4" w:themeFillTint="66"/>
            <w:hideMark/>
          </w:tcPr>
          <w:p w14:paraId="38E23453" w14:textId="77777777" w:rsidR="00975B89" w:rsidRPr="004706EC" w:rsidRDefault="00975B89" w:rsidP="00AD0A76">
            <w:pPr>
              <w:pStyle w:val="Paraststabulai"/>
            </w:pPr>
            <w:r w:rsidRPr="004706EC">
              <w:t>Piemēra dati</w:t>
            </w:r>
          </w:p>
        </w:tc>
        <w:tc>
          <w:tcPr>
            <w:tcW w:w="1134" w:type="dxa"/>
            <w:shd w:val="clear" w:color="auto" w:fill="CCC0D9" w:themeFill="accent4" w:themeFillTint="66"/>
            <w:hideMark/>
          </w:tcPr>
          <w:p w14:paraId="58FE23E0" w14:textId="77777777" w:rsidR="00975B89" w:rsidRPr="004706EC" w:rsidRDefault="00975B89" w:rsidP="00AD0A76">
            <w:pPr>
              <w:pStyle w:val="Paraststabulai"/>
            </w:pPr>
            <w:r w:rsidRPr="004706EC">
              <w:t>Datu tips</w:t>
            </w:r>
          </w:p>
        </w:tc>
        <w:tc>
          <w:tcPr>
            <w:tcW w:w="5530" w:type="dxa"/>
            <w:shd w:val="clear" w:color="auto" w:fill="CCC0D9" w:themeFill="accent4" w:themeFillTint="66"/>
            <w:hideMark/>
          </w:tcPr>
          <w:p w14:paraId="28B32C68" w14:textId="6606D17E" w:rsidR="00975B89" w:rsidRPr="004706EC" w:rsidRDefault="00FD34BE" w:rsidP="00AD0A76">
            <w:pPr>
              <w:pStyle w:val="Paraststabulai"/>
            </w:pPr>
            <w:r>
              <w:t>Apraksts</w:t>
            </w:r>
          </w:p>
        </w:tc>
      </w:tr>
      <w:tr w:rsidR="00975B89" w:rsidRPr="00DD2914" w14:paraId="320374E7" w14:textId="77777777" w:rsidTr="00BF5947">
        <w:trPr>
          <w:trHeight w:val="300"/>
        </w:trPr>
        <w:tc>
          <w:tcPr>
            <w:tcW w:w="2044" w:type="dxa"/>
          </w:tcPr>
          <w:p w14:paraId="3A2E4630" w14:textId="1E6AA118" w:rsidR="00975B89" w:rsidRPr="00DD2914" w:rsidRDefault="00975B89" w:rsidP="00AD0A76">
            <w:pPr>
              <w:pStyle w:val="Paraststabulai"/>
            </w:pPr>
            <w:r>
              <w:t>Succe</w:t>
            </w:r>
            <w:r w:rsidR="00BF5947">
              <w:t>s</w:t>
            </w:r>
            <w:r>
              <w:t>sful</w:t>
            </w:r>
          </w:p>
        </w:tc>
        <w:tc>
          <w:tcPr>
            <w:tcW w:w="1363" w:type="dxa"/>
          </w:tcPr>
          <w:p w14:paraId="1C477A54" w14:textId="587E7B1B" w:rsidR="00975B89" w:rsidRPr="00DD2914" w:rsidRDefault="00975B89" w:rsidP="00AD0A76">
            <w:pPr>
              <w:pStyle w:val="Paraststabulai"/>
            </w:pPr>
            <w:r>
              <w:t>1</w:t>
            </w:r>
          </w:p>
        </w:tc>
        <w:tc>
          <w:tcPr>
            <w:tcW w:w="1134" w:type="dxa"/>
          </w:tcPr>
          <w:p w14:paraId="7D2CA8A7" w14:textId="4D9E86AD" w:rsidR="00975B89" w:rsidRPr="00DD2914" w:rsidRDefault="0043672A" w:rsidP="00AD0A76">
            <w:pPr>
              <w:pStyle w:val="Paraststabulai"/>
              <w:rPr>
                <w:lang w:eastAsia="lv-LV"/>
              </w:rPr>
            </w:pPr>
            <w:r>
              <w:t>S</w:t>
            </w:r>
            <w:r w:rsidR="00BF5947">
              <w:t>mallint</w:t>
            </w:r>
          </w:p>
        </w:tc>
        <w:tc>
          <w:tcPr>
            <w:tcW w:w="5530" w:type="dxa"/>
          </w:tcPr>
          <w:p w14:paraId="354EFB17" w14:textId="189441AD" w:rsidR="00975B89" w:rsidRPr="00DD2914" w:rsidRDefault="00BF5947" w:rsidP="00AD0A76">
            <w:pPr>
              <w:pStyle w:val="Paraststabulai"/>
              <w:rPr>
                <w:lang w:eastAsia="lv-LV"/>
              </w:rPr>
            </w:pPr>
            <w:r>
              <w:t>Pazīme, ka metodē paredzētā operācija izpildīta veiksmīgi</w:t>
            </w:r>
          </w:p>
        </w:tc>
      </w:tr>
    </w:tbl>
    <w:p w14:paraId="71542BF7" w14:textId="4527A70E" w:rsidR="00A54997" w:rsidRDefault="00A54997" w:rsidP="00055DF7"/>
    <w:p w14:paraId="03D6D862" w14:textId="506C132C" w:rsidR="00975B89" w:rsidRDefault="00C30969" w:rsidP="008B1A9D">
      <w:pPr>
        <w:pStyle w:val="Heading3"/>
      </w:pPr>
      <w:bookmarkStart w:id="128" w:name="_Toc220494807"/>
      <w:r w:rsidRPr="00055DF7">
        <w:t>“</w:t>
      </w:r>
      <w:r>
        <w:t>POST/API-</w:t>
      </w:r>
      <w:r w:rsidR="00B513E9">
        <w:t>V</w:t>
      </w:r>
      <w:r>
        <w:t>/…</w:t>
      </w:r>
      <w:r w:rsidRPr="00055DF7">
        <w:t xml:space="preserve">” </w:t>
      </w:r>
      <w:r w:rsidR="00F37256">
        <w:t>s</w:t>
      </w:r>
      <w:r w:rsidR="00F37256" w:rsidRPr="00055DF7">
        <w:t>ervisa metode</w:t>
      </w:r>
      <w:r w:rsidR="00F37256">
        <w:t>s</w:t>
      </w:r>
      <w:r w:rsidR="00F37256" w:rsidRPr="00055DF7">
        <w:t xml:space="preserve"> </w:t>
      </w:r>
      <w:r>
        <w:t xml:space="preserve">kļūdas atbildes struktūra </w:t>
      </w:r>
      <w:r w:rsidR="00975B89">
        <w:t>“</w:t>
      </w:r>
      <w:r>
        <w:t>E</w:t>
      </w:r>
      <w:r w:rsidR="00975B89">
        <w:t>rror”</w:t>
      </w:r>
      <w:bookmarkEnd w:id="128"/>
    </w:p>
    <w:p w14:paraId="3B20742A" w14:textId="4042CECA" w:rsidR="00975B89" w:rsidRPr="00975B89" w:rsidRDefault="00975B89" w:rsidP="00975B89">
      <w:r>
        <w:t>Ja kādā no pieprasījumiem vai to apstrādē tiek konstatētas kļūdas, tad atgriež struktūru ar kļūdām:</w:t>
      </w:r>
    </w:p>
    <w:p w14:paraId="6437C9FE" w14:textId="04BCD2A0" w:rsidR="00975B89" w:rsidRPr="00A67070" w:rsidRDefault="00975B89" w:rsidP="00975B89">
      <w:r>
        <w:t>Iespējamie kļūdas ziņojumi un scenāriji aprakstīti [</w:t>
      </w:r>
      <w:r w:rsidR="00A75871">
        <w:fldChar w:fldCharType="begin"/>
      </w:r>
      <w:r w:rsidR="00A75871">
        <w:instrText xml:space="preserve"> REF _Ref68951346 \r \h </w:instrText>
      </w:r>
      <w:r w:rsidR="00A75871">
        <w:fldChar w:fldCharType="separate"/>
      </w:r>
      <w:r w:rsidR="00393DCD">
        <w:t>6</w:t>
      </w:r>
      <w:r w:rsidR="00A75871">
        <w:fldChar w:fldCharType="end"/>
      </w:r>
      <w:r>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666"/>
        <w:gridCol w:w="1567"/>
        <w:gridCol w:w="3794"/>
      </w:tblGrid>
      <w:tr w:rsidR="00975B89" w:rsidRPr="004706EC" w14:paraId="2A78DFEE" w14:textId="77777777" w:rsidTr="00B56CD3">
        <w:trPr>
          <w:trHeight w:val="675"/>
        </w:trPr>
        <w:tc>
          <w:tcPr>
            <w:tcW w:w="1848" w:type="dxa"/>
            <w:shd w:val="clear" w:color="auto" w:fill="CCC0D9" w:themeFill="accent4" w:themeFillTint="66"/>
            <w:hideMark/>
          </w:tcPr>
          <w:p w14:paraId="4B4CFD6C" w14:textId="77777777" w:rsidR="00975B89" w:rsidRPr="004706EC" w:rsidRDefault="00975B89" w:rsidP="00AD0A76">
            <w:pPr>
              <w:pStyle w:val="Paraststabulai"/>
            </w:pPr>
            <w:r w:rsidRPr="004706EC">
              <w:t>Lauks</w:t>
            </w:r>
          </w:p>
        </w:tc>
        <w:tc>
          <w:tcPr>
            <w:tcW w:w="2410" w:type="dxa"/>
            <w:shd w:val="clear" w:color="auto" w:fill="CCC0D9" w:themeFill="accent4" w:themeFillTint="66"/>
            <w:hideMark/>
          </w:tcPr>
          <w:p w14:paraId="63A30481" w14:textId="77777777" w:rsidR="00975B89" w:rsidRPr="004706EC" w:rsidRDefault="00975B89" w:rsidP="00AD0A76">
            <w:pPr>
              <w:pStyle w:val="Paraststabulai"/>
            </w:pPr>
            <w:r w:rsidRPr="004706EC">
              <w:t>Piemēra dati</w:t>
            </w:r>
          </w:p>
        </w:tc>
        <w:tc>
          <w:tcPr>
            <w:tcW w:w="1417" w:type="dxa"/>
            <w:shd w:val="clear" w:color="auto" w:fill="CCC0D9" w:themeFill="accent4" w:themeFillTint="66"/>
            <w:hideMark/>
          </w:tcPr>
          <w:p w14:paraId="7FF0B4C2" w14:textId="77777777" w:rsidR="00975B89" w:rsidRPr="004706EC" w:rsidRDefault="00975B89" w:rsidP="00AD0A76">
            <w:pPr>
              <w:pStyle w:val="Paraststabulai"/>
            </w:pPr>
            <w:r w:rsidRPr="004706EC">
              <w:t>Datu tips</w:t>
            </w:r>
          </w:p>
        </w:tc>
        <w:tc>
          <w:tcPr>
            <w:tcW w:w="3430" w:type="dxa"/>
            <w:shd w:val="clear" w:color="auto" w:fill="CCC0D9" w:themeFill="accent4" w:themeFillTint="66"/>
            <w:hideMark/>
          </w:tcPr>
          <w:p w14:paraId="505365E5" w14:textId="1481C8B6" w:rsidR="00975B89" w:rsidRPr="004706EC" w:rsidRDefault="00FD34BE" w:rsidP="00AD0A76">
            <w:pPr>
              <w:pStyle w:val="Paraststabulai"/>
            </w:pPr>
            <w:r>
              <w:t>Apraksts</w:t>
            </w:r>
          </w:p>
        </w:tc>
      </w:tr>
      <w:tr w:rsidR="00975B89" w:rsidRPr="00DD2914" w14:paraId="29518970" w14:textId="77777777" w:rsidTr="00B56CD3">
        <w:trPr>
          <w:trHeight w:val="300"/>
        </w:trPr>
        <w:tc>
          <w:tcPr>
            <w:tcW w:w="1848" w:type="dxa"/>
            <w:hideMark/>
          </w:tcPr>
          <w:p w14:paraId="7A3369DA" w14:textId="77777777" w:rsidR="00975B89" w:rsidRPr="00DD2914" w:rsidRDefault="00975B89" w:rsidP="00AD0A76">
            <w:pPr>
              <w:pStyle w:val="Paraststabulai"/>
            </w:pPr>
            <w:r>
              <w:t>code</w:t>
            </w:r>
          </w:p>
        </w:tc>
        <w:tc>
          <w:tcPr>
            <w:tcW w:w="2410" w:type="dxa"/>
          </w:tcPr>
          <w:p w14:paraId="2170B979" w14:textId="2F904BAA" w:rsidR="00975B89" w:rsidRPr="00DD2914" w:rsidRDefault="00E9428E" w:rsidP="00AD0A76">
            <w:pPr>
              <w:pStyle w:val="Paraststabulai"/>
            </w:pPr>
            <w:r>
              <w:t>601</w:t>
            </w:r>
          </w:p>
        </w:tc>
        <w:tc>
          <w:tcPr>
            <w:tcW w:w="1417" w:type="dxa"/>
            <w:hideMark/>
          </w:tcPr>
          <w:p w14:paraId="7C88125F" w14:textId="77777777" w:rsidR="00975B89" w:rsidRPr="00E06473" w:rsidRDefault="00975B89" w:rsidP="00AD0A76">
            <w:pPr>
              <w:pStyle w:val="Paraststabulai"/>
            </w:pPr>
            <w:r w:rsidRPr="00E06473">
              <w:t>Varchar(10)</w:t>
            </w:r>
          </w:p>
        </w:tc>
        <w:tc>
          <w:tcPr>
            <w:tcW w:w="3430" w:type="dxa"/>
          </w:tcPr>
          <w:p w14:paraId="0B35C84B" w14:textId="77777777" w:rsidR="00975B89" w:rsidRPr="00DD2914" w:rsidRDefault="00975B89" w:rsidP="00AD0A76">
            <w:pPr>
              <w:pStyle w:val="Paraststabulai"/>
            </w:pPr>
            <w:r>
              <w:t>Kļūdas kods.</w:t>
            </w:r>
          </w:p>
        </w:tc>
      </w:tr>
      <w:tr w:rsidR="00975B89" w:rsidRPr="00DD2914" w14:paraId="1F4EE35D" w14:textId="77777777" w:rsidTr="00B56CD3">
        <w:trPr>
          <w:trHeight w:val="300"/>
        </w:trPr>
        <w:tc>
          <w:tcPr>
            <w:tcW w:w="1848" w:type="dxa"/>
            <w:hideMark/>
          </w:tcPr>
          <w:p w14:paraId="38125D43" w14:textId="77777777" w:rsidR="00975B89" w:rsidRPr="00DD2914" w:rsidRDefault="00975B89" w:rsidP="00AD0A76">
            <w:pPr>
              <w:pStyle w:val="Paraststabulai"/>
            </w:pPr>
            <w:r>
              <w:t>message</w:t>
            </w:r>
          </w:p>
        </w:tc>
        <w:tc>
          <w:tcPr>
            <w:tcW w:w="2410" w:type="dxa"/>
          </w:tcPr>
          <w:p w14:paraId="3390A96F" w14:textId="3C31DE39" w:rsidR="00975B89" w:rsidRPr="00DD2914" w:rsidRDefault="00E9428E" w:rsidP="00AD0A76">
            <w:pPr>
              <w:pStyle w:val="Paraststabulai"/>
              <w:rPr>
                <w:lang w:eastAsia="lv-LV"/>
              </w:rPr>
            </w:pPr>
            <w:r w:rsidRPr="00E9428E">
              <w:t>Neeksistē reiss ar šādu numuru</w:t>
            </w:r>
          </w:p>
        </w:tc>
        <w:tc>
          <w:tcPr>
            <w:tcW w:w="1417" w:type="dxa"/>
            <w:hideMark/>
          </w:tcPr>
          <w:p w14:paraId="4FC0D5D9" w14:textId="77777777" w:rsidR="00975B89" w:rsidRPr="00E06473" w:rsidRDefault="00975B89" w:rsidP="00AD0A76">
            <w:pPr>
              <w:pStyle w:val="Paraststabulai"/>
            </w:pPr>
            <w:r w:rsidRPr="00E06473">
              <w:t>Varchar(500)</w:t>
            </w:r>
          </w:p>
        </w:tc>
        <w:tc>
          <w:tcPr>
            <w:tcW w:w="3430" w:type="dxa"/>
          </w:tcPr>
          <w:p w14:paraId="33D8CD75" w14:textId="77777777" w:rsidR="00975B89" w:rsidRPr="00DD2914" w:rsidRDefault="00975B89" w:rsidP="00AD0A76">
            <w:pPr>
              <w:pStyle w:val="Paraststabulai"/>
            </w:pPr>
            <w:r>
              <w:t>Kļūdas ziņojums.</w:t>
            </w:r>
          </w:p>
        </w:tc>
      </w:tr>
    </w:tbl>
    <w:p w14:paraId="1D409589" w14:textId="1DE611FD" w:rsidR="00393DCD" w:rsidRDefault="00393DCD" w:rsidP="00055DF7"/>
    <w:p w14:paraId="1E4CE091" w14:textId="77777777" w:rsidR="00393DCD" w:rsidRDefault="00393DCD">
      <w:pPr>
        <w:jc w:val="left"/>
      </w:pPr>
      <w:r>
        <w:br w:type="page"/>
      </w:r>
    </w:p>
    <w:p w14:paraId="35815283" w14:textId="10A199D4" w:rsidR="00B56CD3" w:rsidRDefault="00B56CD3" w:rsidP="00AE2247">
      <w:pPr>
        <w:pStyle w:val="Heading1"/>
      </w:pPr>
      <w:bookmarkStart w:id="129" w:name="_Toc220494808"/>
      <w:r w:rsidRPr="00B56CD3">
        <w:t>Servisā izmantoto klasifikatoru vērtības</w:t>
      </w:r>
      <w:bookmarkEnd w:id="129"/>
    </w:p>
    <w:p w14:paraId="1B6E4419" w14:textId="6807065A" w:rsidR="0081630A" w:rsidRDefault="00B513E9" w:rsidP="00C574EC">
      <w:pPr>
        <w:pStyle w:val="Heading2"/>
      </w:pPr>
      <w:bookmarkStart w:id="130" w:name="_Ref68957679"/>
      <w:bookmarkStart w:id="131" w:name="_Ref70692663"/>
      <w:bookmarkStart w:id="132" w:name="_Ref94884403"/>
      <w:bookmarkStart w:id="133" w:name="_Toc220494809"/>
      <w:r>
        <w:t>Reisa</w:t>
      </w:r>
      <w:r w:rsidR="0081630A">
        <w:t xml:space="preserve"> </w:t>
      </w:r>
      <w:bookmarkEnd w:id="130"/>
      <w:r w:rsidR="0016313B">
        <w:t xml:space="preserve">izpildes </w:t>
      </w:r>
      <w:r w:rsidR="00950E6E">
        <w:t>status</w:t>
      </w:r>
      <w:bookmarkEnd w:id="131"/>
      <w:r w:rsidR="004B5120">
        <w:t>s tā norises</w:t>
      </w:r>
      <w:r w:rsidR="004B5120" w:rsidRPr="004B5120">
        <w:t xml:space="preserve"> </w:t>
      </w:r>
      <w:r w:rsidR="004B5120">
        <w:t>laikā</w:t>
      </w:r>
      <w:bookmarkEnd w:id="132"/>
      <w:bookmarkEnd w:id="133"/>
    </w:p>
    <w:p w14:paraId="0AD66125" w14:textId="6D353BEC" w:rsidR="0081630A" w:rsidRDefault="00B513E9" w:rsidP="0081630A">
      <w:bookmarkStart w:id="134" w:name="_Hlk94886491"/>
      <w:r>
        <w:t>V</w:t>
      </w:r>
      <w:r w:rsidR="0081630A">
        <w:t xml:space="preserve">101 – </w:t>
      </w:r>
      <w:r>
        <w:t>Uzsākts</w:t>
      </w:r>
    </w:p>
    <w:p w14:paraId="26C5679E" w14:textId="2A1968C3" w:rsidR="0081630A" w:rsidRDefault="00B513E9" w:rsidP="0081630A">
      <w:r>
        <w:t>V</w:t>
      </w:r>
      <w:r w:rsidR="0081630A">
        <w:t xml:space="preserve">102 - </w:t>
      </w:r>
      <w:r>
        <w:t>Pabeigts</w:t>
      </w:r>
    </w:p>
    <w:p w14:paraId="33F43D3D" w14:textId="44693205" w:rsidR="0081630A" w:rsidRDefault="00B513E9" w:rsidP="0081630A">
      <w:r>
        <w:lastRenderedPageBreak/>
        <w:t>V</w:t>
      </w:r>
      <w:r w:rsidR="0081630A">
        <w:t xml:space="preserve">103 </w:t>
      </w:r>
      <w:r w:rsidR="00950E6E">
        <w:t>–</w:t>
      </w:r>
      <w:r w:rsidR="0081630A">
        <w:t xml:space="preserve"> </w:t>
      </w:r>
      <w:r w:rsidR="0016313B">
        <w:t>Pārtraukts</w:t>
      </w:r>
    </w:p>
    <w:p w14:paraId="0557DB22" w14:textId="25F239F1" w:rsidR="0016313B" w:rsidRDefault="0016313B" w:rsidP="0081630A">
      <w:r>
        <w:t>V104 - Nepabeigts</w:t>
      </w:r>
    </w:p>
    <w:bookmarkEnd w:id="134"/>
    <w:p w14:paraId="1333EAF6" w14:textId="77777777" w:rsidR="0016313B" w:rsidRDefault="0016313B" w:rsidP="0081630A"/>
    <w:p w14:paraId="2CBA163C" w14:textId="0AF6485B" w:rsidR="00A62189" w:rsidRDefault="00A62189" w:rsidP="0081630A">
      <w:r>
        <w:t>Piezīme: Reisam var būt arī statusi, kas netiek inicializēti API-V servisa ietvaros, piemēram, API-P servisa ietvaros var tikt inicializēti statusi Atvērts un Atcelts un API-M ietvaros</w:t>
      </w:r>
      <w:r w:rsidR="0016313B">
        <w:t xml:space="preserve"> netiešā veidā</w:t>
      </w:r>
      <w:r>
        <w:t xml:space="preserve"> tiek inicializēts statuss Atvērts.</w:t>
      </w:r>
    </w:p>
    <w:p w14:paraId="1E33AD96" w14:textId="18CDC9BC" w:rsidR="00950E6E" w:rsidRDefault="00950E6E" w:rsidP="0081630A"/>
    <w:p w14:paraId="6782B832" w14:textId="1289E17B" w:rsidR="00950E6E" w:rsidRDefault="00A53427" w:rsidP="00C574EC">
      <w:pPr>
        <w:pStyle w:val="Heading2"/>
      </w:pPr>
      <w:bookmarkStart w:id="135" w:name="_Ref70676840"/>
      <w:bookmarkStart w:id="136" w:name="_Toc70689283"/>
      <w:bookmarkStart w:id="137" w:name="_Toc220494810"/>
      <w:r w:rsidRPr="00A53427">
        <w:t>Braukšanas maksas atlaižu personām piemērotājs</w:t>
      </w:r>
      <w:bookmarkEnd w:id="135"/>
      <w:bookmarkEnd w:id="136"/>
      <w:bookmarkEnd w:id="137"/>
    </w:p>
    <w:p w14:paraId="1CE141EA" w14:textId="77777777" w:rsidR="00950E6E" w:rsidRDefault="00950E6E" w:rsidP="00950E6E">
      <w:pPr>
        <w:rPr>
          <w:color w:val="auto"/>
        </w:rPr>
      </w:pPr>
      <w:r>
        <w:t xml:space="preserve">T501 – </w:t>
      </w:r>
      <w:r>
        <w:rPr>
          <w:color w:val="auto"/>
        </w:rPr>
        <w:t>BMA – valsts noteiktie braukšanas maksas atvieglojumi</w:t>
      </w:r>
    </w:p>
    <w:p w14:paraId="08AA6921" w14:textId="77777777" w:rsidR="00950E6E" w:rsidRDefault="00950E6E" w:rsidP="00950E6E">
      <w:pPr>
        <w:rPr>
          <w:color w:val="auto"/>
        </w:rPr>
      </w:pPr>
    </w:p>
    <w:p w14:paraId="29C0E0F4" w14:textId="77777777" w:rsidR="00950E6E" w:rsidRDefault="00950E6E" w:rsidP="0081630A"/>
    <w:p w14:paraId="34795939" w14:textId="35A3E17A" w:rsidR="00950E6E" w:rsidRDefault="00950E6E" w:rsidP="00C574EC">
      <w:pPr>
        <w:pStyle w:val="Heading2"/>
      </w:pPr>
      <w:bookmarkStart w:id="138" w:name="_Ref70674513"/>
      <w:bookmarkStart w:id="139" w:name="_Toc70689284"/>
      <w:bookmarkStart w:id="140" w:name="_Toc70686847"/>
      <w:bookmarkStart w:id="141" w:name="_Ref84250616"/>
      <w:bookmarkStart w:id="142" w:name="_Toc220494811"/>
      <w:r>
        <w:t>Biļetes status</w:t>
      </w:r>
      <w:bookmarkEnd w:id="138"/>
      <w:bookmarkEnd w:id="139"/>
      <w:r w:rsidR="00DC147D">
        <w:t>s</w:t>
      </w:r>
      <w:r>
        <w:t xml:space="preserve"> </w:t>
      </w:r>
      <w:bookmarkEnd w:id="140"/>
      <w:r w:rsidR="00F818F9">
        <w:t>pavadraksta un potenciālo biļešu pieprasījumu atbildes struktūrām</w:t>
      </w:r>
      <w:bookmarkEnd w:id="141"/>
      <w:bookmarkEnd w:id="142"/>
    </w:p>
    <w:p w14:paraId="2E60B62D" w14:textId="77777777" w:rsidR="00950E6E" w:rsidRDefault="00950E6E" w:rsidP="00950E6E">
      <w:pPr>
        <w:rPr>
          <w:color w:val="auto"/>
        </w:rPr>
      </w:pPr>
      <w:r>
        <w:t xml:space="preserve">T201 – </w:t>
      </w:r>
      <w:r>
        <w:rPr>
          <w:color w:val="auto"/>
        </w:rPr>
        <w:t>Atlikta</w:t>
      </w:r>
    </w:p>
    <w:p w14:paraId="4F39A75A" w14:textId="77777777" w:rsidR="00950E6E" w:rsidRDefault="00950E6E" w:rsidP="00950E6E">
      <w:pPr>
        <w:rPr>
          <w:color w:val="auto"/>
        </w:rPr>
      </w:pPr>
      <w:r>
        <w:rPr>
          <w:color w:val="auto"/>
        </w:rPr>
        <w:t>T202 – Rezervēta</w:t>
      </w:r>
    </w:p>
    <w:p w14:paraId="71D5FAB7" w14:textId="77777777" w:rsidR="00950E6E" w:rsidRDefault="00950E6E" w:rsidP="00950E6E">
      <w:pPr>
        <w:rPr>
          <w:color w:val="auto"/>
        </w:rPr>
      </w:pPr>
      <w:r>
        <w:t xml:space="preserve">T301 – </w:t>
      </w:r>
      <w:r>
        <w:rPr>
          <w:color w:val="auto"/>
        </w:rPr>
        <w:t>Nopirkta</w:t>
      </w:r>
    </w:p>
    <w:p w14:paraId="39002236" w14:textId="77777777" w:rsidR="00950E6E" w:rsidRDefault="00950E6E" w:rsidP="00950E6E">
      <w:pPr>
        <w:rPr>
          <w:color w:val="auto"/>
        </w:rPr>
      </w:pPr>
      <w:r>
        <w:rPr>
          <w:color w:val="auto"/>
        </w:rPr>
        <w:t>T302 – Anulēta</w:t>
      </w:r>
    </w:p>
    <w:p w14:paraId="552D4277" w14:textId="78798A70" w:rsidR="00950E6E" w:rsidRDefault="00950E6E" w:rsidP="00950E6E">
      <w:pPr>
        <w:rPr>
          <w:color w:val="auto"/>
        </w:rPr>
      </w:pPr>
      <w:r>
        <w:rPr>
          <w:color w:val="auto"/>
        </w:rPr>
        <w:t xml:space="preserve">T303 </w:t>
      </w:r>
      <w:r w:rsidR="00B57C82">
        <w:rPr>
          <w:color w:val="auto"/>
        </w:rPr>
        <w:t>–</w:t>
      </w:r>
      <w:r>
        <w:rPr>
          <w:color w:val="auto"/>
        </w:rPr>
        <w:t xml:space="preserve"> Atgriezta</w:t>
      </w:r>
    </w:p>
    <w:p w14:paraId="1CDACE91" w14:textId="3CDD8FDE" w:rsidR="00B57C82" w:rsidRDefault="00B57C82" w:rsidP="00950E6E">
      <w:pPr>
        <w:rPr>
          <w:color w:val="auto"/>
        </w:rPr>
      </w:pPr>
      <w:r>
        <w:rPr>
          <w:color w:val="auto"/>
        </w:rPr>
        <w:t>V</w:t>
      </w:r>
      <w:r w:rsidR="00413C3D">
        <w:rPr>
          <w:color w:val="auto"/>
        </w:rPr>
        <w:t>2</w:t>
      </w:r>
      <w:r w:rsidR="00152AAE">
        <w:rPr>
          <w:color w:val="auto"/>
        </w:rPr>
        <w:t>01 - Atprečota</w:t>
      </w:r>
    </w:p>
    <w:p w14:paraId="445BA8B2" w14:textId="45420797" w:rsidR="00950E6E" w:rsidRDefault="00152AAE" w:rsidP="00950E6E">
      <w:pPr>
        <w:rPr>
          <w:color w:val="auto"/>
        </w:rPr>
      </w:pPr>
      <w:r>
        <w:rPr>
          <w:color w:val="auto"/>
        </w:rPr>
        <w:t>V</w:t>
      </w:r>
      <w:r w:rsidR="00413C3D">
        <w:rPr>
          <w:color w:val="auto"/>
        </w:rPr>
        <w:t>2</w:t>
      </w:r>
      <w:r>
        <w:rPr>
          <w:color w:val="auto"/>
        </w:rPr>
        <w:t xml:space="preserve">02 </w:t>
      </w:r>
      <w:r w:rsidR="00455DCC">
        <w:rPr>
          <w:color w:val="auto"/>
        </w:rPr>
        <w:t>–</w:t>
      </w:r>
      <w:r>
        <w:rPr>
          <w:color w:val="auto"/>
        </w:rPr>
        <w:t xml:space="preserve"> Validēta</w:t>
      </w:r>
    </w:p>
    <w:p w14:paraId="35A8D4DA" w14:textId="3C060284" w:rsidR="00455DCC" w:rsidRDefault="00455DCC" w:rsidP="00950E6E">
      <w:pPr>
        <w:rPr>
          <w:color w:val="auto"/>
        </w:rPr>
      </w:pPr>
      <w:r>
        <w:rPr>
          <w:color w:val="auto"/>
        </w:rPr>
        <w:t>P301 - Neizpilde</w:t>
      </w:r>
    </w:p>
    <w:p w14:paraId="537BB07A" w14:textId="084662FB" w:rsidR="00B57C82" w:rsidRDefault="00DC147D" w:rsidP="00C574EC">
      <w:pPr>
        <w:pStyle w:val="Heading2"/>
      </w:pPr>
      <w:bookmarkStart w:id="143" w:name="_Ref86140007"/>
      <w:bookmarkStart w:id="144" w:name="_Toc220494812"/>
      <w:r w:rsidRPr="00DC147D">
        <w:t>Biļetes statuss iegūts transportlīdzeklī biļetes pārbaudes brīdī</w:t>
      </w:r>
      <w:bookmarkEnd w:id="143"/>
      <w:bookmarkEnd w:id="144"/>
    </w:p>
    <w:p w14:paraId="24B3C6BE" w14:textId="412B6D4A" w:rsidR="00B57C82" w:rsidRDefault="00B57C82" w:rsidP="00B57C82">
      <w:pPr>
        <w:rPr>
          <w:color w:val="auto"/>
        </w:rPr>
      </w:pPr>
      <w:r>
        <w:rPr>
          <w:color w:val="auto"/>
        </w:rPr>
        <w:t>V</w:t>
      </w:r>
      <w:r w:rsidR="00413C3D">
        <w:rPr>
          <w:color w:val="auto"/>
        </w:rPr>
        <w:t>2</w:t>
      </w:r>
      <w:r>
        <w:rPr>
          <w:color w:val="auto"/>
        </w:rPr>
        <w:t>0</w:t>
      </w:r>
      <w:r w:rsidR="00C67671">
        <w:rPr>
          <w:color w:val="auto"/>
        </w:rPr>
        <w:t>1</w:t>
      </w:r>
      <w:r>
        <w:rPr>
          <w:color w:val="auto"/>
        </w:rPr>
        <w:t xml:space="preserve"> - Atprečo</w:t>
      </w:r>
      <w:r w:rsidR="00C67671">
        <w:rPr>
          <w:color w:val="auto"/>
        </w:rPr>
        <w:t>ta</w:t>
      </w:r>
    </w:p>
    <w:p w14:paraId="2F22CD81" w14:textId="523F1253" w:rsidR="00B57C82" w:rsidRDefault="00B57C82" w:rsidP="00B57C82">
      <w:pPr>
        <w:rPr>
          <w:color w:val="auto"/>
        </w:rPr>
      </w:pPr>
      <w:r>
        <w:rPr>
          <w:color w:val="auto"/>
        </w:rPr>
        <w:t>V</w:t>
      </w:r>
      <w:r w:rsidR="00413C3D">
        <w:rPr>
          <w:color w:val="auto"/>
        </w:rPr>
        <w:t>2</w:t>
      </w:r>
      <w:r>
        <w:rPr>
          <w:color w:val="auto"/>
        </w:rPr>
        <w:t>0</w:t>
      </w:r>
      <w:r w:rsidR="00C67671">
        <w:rPr>
          <w:color w:val="auto"/>
        </w:rPr>
        <w:t>2</w:t>
      </w:r>
      <w:r>
        <w:rPr>
          <w:color w:val="auto"/>
        </w:rPr>
        <w:t xml:space="preserve"> </w:t>
      </w:r>
      <w:r w:rsidR="00384234">
        <w:rPr>
          <w:color w:val="auto"/>
        </w:rPr>
        <w:t>–</w:t>
      </w:r>
      <w:r>
        <w:rPr>
          <w:color w:val="auto"/>
        </w:rPr>
        <w:t xml:space="preserve"> Valid</w:t>
      </w:r>
      <w:r w:rsidR="00C67671">
        <w:rPr>
          <w:color w:val="auto"/>
        </w:rPr>
        <w:t>ēta</w:t>
      </w:r>
    </w:p>
    <w:p w14:paraId="58AEDAE2" w14:textId="056C84CB" w:rsidR="00CC07DB" w:rsidRPr="0091258F" w:rsidRDefault="0091258F" w:rsidP="0091258F">
      <w:pPr>
        <w:rPr>
          <w:color w:val="auto"/>
        </w:rPr>
      </w:pPr>
      <w:r>
        <w:rPr>
          <w:color w:val="auto"/>
        </w:rPr>
        <w:t xml:space="preserve">T302 - </w:t>
      </w:r>
      <w:r w:rsidR="00CC07DB" w:rsidRPr="0091258F">
        <w:rPr>
          <w:color w:val="auto"/>
        </w:rPr>
        <w:t>Anulēta</w:t>
      </w:r>
    </w:p>
    <w:p w14:paraId="3CA28911" w14:textId="5DF57918" w:rsidR="00384234" w:rsidRDefault="00384234" w:rsidP="00C574EC">
      <w:pPr>
        <w:pStyle w:val="Heading2"/>
      </w:pPr>
      <w:bookmarkStart w:id="145" w:name="_Ref70673559"/>
      <w:bookmarkStart w:id="146" w:name="_Toc70686846"/>
      <w:bookmarkStart w:id="147" w:name="_Hlk70680657"/>
      <w:bookmarkStart w:id="148" w:name="_Toc220494813"/>
      <w:r>
        <w:lastRenderedPageBreak/>
        <w:t xml:space="preserve">Biļetes </w:t>
      </w:r>
      <w:bookmarkEnd w:id="145"/>
      <w:bookmarkEnd w:id="146"/>
      <w:r w:rsidR="00460FA1">
        <w:t>pamattip</w:t>
      </w:r>
      <w:r w:rsidR="00DC147D">
        <w:t>s</w:t>
      </w:r>
      <w:bookmarkEnd w:id="148"/>
    </w:p>
    <w:p w14:paraId="1AF2F806" w14:textId="3986456A" w:rsidR="00384234" w:rsidRDefault="00384234" w:rsidP="006E0DFC"/>
    <w:p w14:paraId="6EF38782" w14:textId="32B6E7F9" w:rsidR="006E0DFC" w:rsidRPr="00294AC1" w:rsidRDefault="006E0DFC" w:rsidP="006E0DFC">
      <w:r w:rsidRPr="00294AC1">
        <w:t xml:space="preserve">T102  </w:t>
      </w:r>
      <w:r>
        <w:t>A</w:t>
      </w:r>
      <w:r w:rsidRPr="00294AC1">
        <w:t>bonementa</w:t>
      </w:r>
      <w:r w:rsidR="008D79F7">
        <w:t xml:space="preserve"> cilvēka vietas</w:t>
      </w:r>
    </w:p>
    <w:p w14:paraId="0FA28502" w14:textId="77777777" w:rsidR="006E0DFC" w:rsidRPr="00294AC1" w:rsidRDefault="006E0DFC" w:rsidP="006E0DFC">
      <w:r w:rsidRPr="00294AC1">
        <w:t xml:space="preserve">T103 - </w:t>
      </w:r>
      <w:r>
        <w:t>Vi</w:t>
      </w:r>
      <w:r w:rsidRPr="00294AC1">
        <w:t>enreizēja velosipēda</w:t>
      </w:r>
    </w:p>
    <w:p w14:paraId="68D55E16" w14:textId="77777777" w:rsidR="006E0DFC" w:rsidRPr="00294AC1" w:rsidRDefault="006E0DFC" w:rsidP="006E0DFC">
      <w:r w:rsidRPr="00294AC1">
        <w:t xml:space="preserve">T104 - </w:t>
      </w:r>
      <w:r>
        <w:t>V</w:t>
      </w:r>
      <w:r w:rsidRPr="00294AC1">
        <w:t>ienreizēja bagāžas</w:t>
      </w:r>
    </w:p>
    <w:p w14:paraId="5C877351" w14:textId="77777777" w:rsidR="006E0DFC" w:rsidRPr="00294AC1" w:rsidRDefault="006E0DFC" w:rsidP="006E0DFC">
      <w:r w:rsidRPr="00294AC1">
        <w:t xml:space="preserve">T105 - </w:t>
      </w:r>
      <w:r>
        <w:t>V</w:t>
      </w:r>
      <w:r w:rsidRPr="00294AC1">
        <w:t>ienreizēja piemaksas</w:t>
      </w:r>
    </w:p>
    <w:p w14:paraId="535FD7E5" w14:textId="77777777" w:rsidR="006E0DFC" w:rsidRPr="00294AC1" w:rsidRDefault="006E0DFC" w:rsidP="006E0DFC">
      <w:r w:rsidRPr="00294AC1">
        <w:t xml:space="preserve">T111 - </w:t>
      </w:r>
      <w:r>
        <w:t>V</w:t>
      </w:r>
      <w:r w:rsidRPr="00294AC1">
        <w:t>ienreizēja stāvvieta</w:t>
      </w:r>
    </w:p>
    <w:p w14:paraId="1EEA547E" w14:textId="77777777" w:rsidR="006E0DFC" w:rsidRPr="00294AC1" w:rsidRDefault="006E0DFC" w:rsidP="006E0DFC">
      <w:r w:rsidRPr="00294AC1">
        <w:t xml:space="preserve">T112 - </w:t>
      </w:r>
      <w:r>
        <w:t>V</w:t>
      </w:r>
      <w:r w:rsidRPr="00294AC1">
        <w:t>ienreizēja sēdvieta</w:t>
      </w:r>
    </w:p>
    <w:p w14:paraId="1EB8399F" w14:textId="66AB68CF" w:rsidR="006E0DFC" w:rsidRPr="00294AC1" w:rsidRDefault="006E0DFC" w:rsidP="006E0DFC">
      <w:r w:rsidRPr="00294AC1">
        <w:t xml:space="preserve">T113 - </w:t>
      </w:r>
      <w:r>
        <w:t>V</w:t>
      </w:r>
      <w:r w:rsidRPr="00294AC1">
        <w:t>ienreizēja stāvv</w:t>
      </w:r>
      <w:r w:rsidR="00106E84">
        <w:t xml:space="preserve">ieta vai </w:t>
      </w:r>
      <w:r w:rsidRPr="00294AC1">
        <w:t>sēdv</w:t>
      </w:r>
      <w:r w:rsidR="00106E84">
        <w:t>ieta</w:t>
      </w:r>
    </w:p>
    <w:p w14:paraId="1C87460E" w14:textId="77777777" w:rsidR="006E0DFC" w:rsidRDefault="006E0DFC" w:rsidP="006E0DFC">
      <w:r w:rsidRPr="00294AC1">
        <w:t>T114 - Vienreizēja ratiņkrēsla vieta</w:t>
      </w:r>
    </w:p>
    <w:p w14:paraId="667D0968" w14:textId="7090E348" w:rsidR="00C5688E" w:rsidRDefault="00C5688E" w:rsidP="006E0DFC">
      <w:r>
        <w:t xml:space="preserve">T115 </w:t>
      </w:r>
      <w:r w:rsidR="008D79F7">
        <w:t>–</w:t>
      </w:r>
      <w:r>
        <w:t xml:space="preserve"> </w:t>
      </w:r>
      <w:r w:rsidR="008D79F7">
        <w:t>Abonementa bagāžas</w:t>
      </w:r>
    </w:p>
    <w:p w14:paraId="19DA884A" w14:textId="77777777" w:rsidR="006E0DFC" w:rsidRDefault="006E0DFC" w:rsidP="00384234"/>
    <w:bookmarkEnd w:id="147"/>
    <w:p w14:paraId="319EAEE8" w14:textId="77777777" w:rsidR="00384234" w:rsidRDefault="00384234" w:rsidP="00B57C82">
      <w:pPr>
        <w:rPr>
          <w:color w:val="auto"/>
        </w:rPr>
      </w:pPr>
    </w:p>
    <w:p w14:paraId="109FFD91" w14:textId="1BD62A30" w:rsidR="00384234" w:rsidRDefault="00111B64" w:rsidP="00C574EC">
      <w:pPr>
        <w:pStyle w:val="Heading2"/>
      </w:pPr>
      <w:bookmarkStart w:id="149" w:name="_Toc70686849"/>
      <w:bookmarkStart w:id="150" w:name="_Ref70690665"/>
      <w:bookmarkStart w:id="151" w:name="_Ref70690802"/>
      <w:bookmarkStart w:id="152" w:name="_Ref180074009"/>
      <w:bookmarkStart w:id="153" w:name="_Toc220494814"/>
      <w:r>
        <w:t>B</w:t>
      </w:r>
      <w:r w:rsidR="00384234">
        <w:t>iļetes nesēj</w:t>
      </w:r>
      <w:r w:rsidR="00A53427">
        <w:t>a</w:t>
      </w:r>
      <w:r w:rsidR="00384234">
        <w:t xml:space="preserve"> veid</w:t>
      </w:r>
      <w:bookmarkEnd w:id="149"/>
      <w:bookmarkEnd w:id="150"/>
      <w:bookmarkEnd w:id="151"/>
      <w:r w:rsidR="00A53427">
        <w:t>s</w:t>
      </w:r>
      <w:bookmarkEnd w:id="152"/>
      <w:bookmarkEnd w:id="153"/>
    </w:p>
    <w:p w14:paraId="64CF68F2" w14:textId="77777777" w:rsidR="00384234" w:rsidRDefault="00384234" w:rsidP="00384234">
      <w:pPr>
        <w:rPr>
          <w:color w:val="auto"/>
        </w:rPr>
      </w:pPr>
      <w:r>
        <w:t xml:space="preserve">T401 – </w:t>
      </w:r>
      <w:r>
        <w:rPr>
          <w:color w:val="auto"/>
        </w:rPr>
        <w:t>Unikāls papīrs</w:t>
      </w:r>
    </w:p>
    <w:p w14:paraId="2B32B5F8" w14:textId="49868FAC" w:rsidR="00B57C82" w:rsidRDefault="00384234" w:rsidP="00384234">
      <w:pPr>
        <w:rPr>
          <w:color w:val="auto"/>
        </w:rPr>
      </w:pPr>
      <w:r>
        <w:rPr>
          <w:color w:val="auto"/>
        </w:rPr>
        <w:t>T402 – NFC kods</w:t>
      </w:r>
    </w:p>
    <w:p w14:paraId="08E159A4" w14:textId="4C52E88D" w:rsidR="005A418F" w:rsidRDefault="005A418F" w:rsidP="00384234">
      <w:pPr>
        <w:rPr>
          <w:color w:val="auto"/>
        </w:rPr>
      </w:pPr>
      <w:r>
        <w:rPr>
          <w:color w:val="auto"/>
        </w:rPr>
        <w:t xml:space="preserve">T403 - </w:t>
      </w:r>
      <w:r w:rsidR="00575F96" w:rsidRPr="00575F96">
        <w:rPr>
          <w:color w:val="auto"/>
        </w:rPr>
        <w:t>3+ ģimenes karte</w:t>
      </w:r>
    </w:p>
    <w:p w14:paraId="4A4295DF" w14:textId="4E75E769" w:rsidR="004B5120" w:rsidRDefault="004B5120" w:rsidP="00C574EC">
      <w:pPr>
        <w:pStyle w:val="Heading2"/>
      </w:pPr>
      <w:bookmarkStart w:id="154" w:name="_Ref84439895"/>
      <w:bookmarkStart w:id="155" w:name="_Toc220494815"/>
      <w:r>
        <w:t>Reisa izpildes statuss</w:t>
      </w:r>
      <w:bookmarkEnd w:id="154"/>
      <w:bookmarkEnd w:id="155"/>
    </w:p>
    <w:p w14:paraId="32BCE17C" w14:textId="77777777" w:rsidR="004B5120" w:rsidRDefault="004B5120" w:rsidP="004B5120">
      <w:pPr>
        <w:rPr>
          <w:color w:val="auto"/>
        </w:rPr>
      </w:pPr>
      <w:r>
        <w:t>P201 – Atvērts</w:t>
      </w:r>
    </w:p>
    <w:p w14:paraId="13230D9E" w14:textId="77777777" w:rsidR="004B5120" w:rsidRDefault="004B5120" w:rsidP="004B5120">
      <w:pPr>
        <w:rPr>
          <w:color w:val="auto"/>
        </w:rPr>
      </w:pPr>
      <w:r>
        <w:rPr>
          <w:color w:val="auto"/>
        </w:rPr>
        <w:t>P202 – Atcelts</w:t>
      </w:r>
    </w:p>
    <w:p w14:paraId="677537DD" w14:textId="3AD335BB" w:rsidR="004B5120" w:rsidRDefault="004B5120" w:rsidP="004B5120">
      <w:r>
        <w:t>V101 – Uzsākts</w:t>
      </w:r>
    </w:p>
    <w:p w14:paraId="16ECFDFE" w14:textId="77777777" w:rsidR="004B5120" w:rsidRDefault="004B5120" w:rsidP="004B5120">
      <w:r>
        <w:t>V102 - Pabeigts</w:t>
      </w:r>
    </w:p>
    <w:p w14:paraId="1CD8B18C" w14:textId="402BCB8A" w:rsidR="004B5120" w:rsidRDefault="004B5120" w:rsidP="004B5120">
      <w:r>
        <w:t xml:space="preserve">V103 – </w:t>
      </w:r>
      <w:r w:rsidR="00B97629">
        <w:t>Pārtraukts</w:t>
      </w:r>
    </w:p>
    <w:p w14:paraId="12F4484F" w14:textId="3AEF4235" w:rsidR="00B97629" w:rsidRDefault="00B97629" w:rsidP="004B5120">
      <w:r>
        <w:t>V104 - Nepabeigts</w:t>
      </w:r>
    </w:p>
    <w:p w14:paraId="72C5953B" w14:textId="77777777" w:rsidR="0016313B" w:rsidRDefault="0016313B" w:rsidP="004B5120"/>
    <w:p w14:paraId="1B802BE9" w14:textId="33DABBCF" w:rsidR="004B5120" w:rsidRDefault="004B5120" w:rsidP="004B5120">
      <w:r>
        <w:lastRenderedPageBreak/>
        <w:t>Piezīme: Statusi Atvērts un Atcelts attiecas uz plānotu reisa izpildi.</w:t>
      </w:r>
    </w:p>
    <w:p w14:paraId="60FE0955" w14:textId="77777777" w:rsidR="00605009" w:rsidRDefault="00605009" w:rsidP="004B5120"/>
    <w:p w14:paraId="2B928ADA" w14:textId="77777777" w:rsidR="00605009" w:rsidRDefault="00605009" w:rsidP="004B5120"/>
    <w:p w14:paraId="29132DDC" w14:textId="7F2F8AE7" w:rsidR="00EC58E3" w:rsidRDefault="00EC10CF" w:rsidP="00C574EC">
      <w:pPr>
        <w:pStyle w:val="Heading2"/>
      </w:pPr>
      <w:bookmarkStart w:id="156" w:name="_Ref92729948"/>
      <w:bookmarkStart w:id="157" w:name="_Toc220494816"/>
      <w:r w:rsidRPr="00EC10CF">
        <w:t>Apmaksas veikšanas veids</w:t>
      </w:r>
      <w:bookmarkEnd w:id="156"/>
      <w:bookmarkEnd w:id="157"/>
    </w:p>
    <w:p w14:paraId="5FD320F2" w14:textId="77777777" w:rsidR="00EC58E3" w:rsidRDefault="00EC58E3" w:rsidP="00EC58E3">
      <w:pPr>
        <w:rPr>
          <w:color w:val="auto"/>
        </w:rPr>
      </w:pPr>
      <w:r>
        <w:t xml:space="preserve">T601 – </w:t>
      </w:r>
      <w:r>
        <w:rPr>
          <w:color w:val="auto"/>
        </w:rPr>
        <w:t>Skaidrā naudā</w:t>
      </w:r>
    </w:p>
    <w:p w14:paraId="41A3BD74" w14:textId="77777777" w:rsidR="00EC58E3" w:rsidRDefault="00EC58E3" w:rsidP="00EC58E3">
      <w:pPr>
        <w:rPr>
          <w:color w:val="auto"/>
        </w:rPr>
      </w:pPr>
      <w:r>
        <w:rPr>
          <w:color w:val="auto"/>
        </w:rPr>
        <w:t>T602 – Ar bankas karti</w:t>
      </w:r>
    </w:p>
    <w:p w14:paraId="41A7E74D" w14:textId="77777777" w:rsidR="00EC58E3" w:rsidRDefault="00EC58E3" w:rsidP="00EC58E3">
      <w:pPr>
        <w:rPr>
          <w:color w:val="auto"/>
        </w:rPr>
      </w:pPr>
      <w:r>
        <w:rPr>
          <w:color w:val="auto"/>
        </w:rPr>
        <w:t>T603 – Internetbankā</w:t>
      </w:r>
    </w:p>
    <w:p w14:paraId="61615ED8" w14:textId="0A44F2D6" w:rsidR="00EC58E3" w:rsidRDefault="00EC58E3" w:rsidP="00EC58E3">
      <w:pPr>
        <w:rPr>
          <w:color w:val="auto"/>
        </w:rPr>
      </w:pPr>
      <w:r>
        <w:rPr>
          <w:color w:val="auto"/>
        </w:rPr>
        <w:t>T604 – Ar abonementa biļeti</w:t>
      </w:r>
    </w:p>
    <w:p w14:paraId="406DEE9C" w14:textId="77777777" w:rsidR="00D632C9" w:rsidRDefault="00D632C9" w:rsidP="00C574EC">
      <w:pPr>
        <w:pStyle w:val="Heading2"/>
      </w:pPr>
      <w:bookmarkStart w:id="158" w:name="_Toc102038806"/>
      <w:bookmarkStart w:id="159" w:name="_Ref104817033"/>
      <w:bookmarkStart w:id="160" w:name="_Ref180073990"/>
      <w:bookmarkStart w:id="161" w:name="_Toc220494817"/>
      <w:r>
        <w:t>Zonas veids</w:t>
      </w:r>
      <w:bookmarkEnd w:id="158"/>
      <w:bookmarkEnd w:id="159"/>
      <w:bookmarkEnd w:id="160"/>
      <w:bookmarkEnd w:id="161"/>
    </w:p>
    <w:p w14:paraId="5467AD5D" w14:textId="77777777" w:rsidR="00D632C9" w:rsidRDefault="00D632C9" w:rsidP="00D632C9">
      <w:pPr>
        <w:rPr>
          <w:rFonts w:eastAsiaTheme="majorEastAsia"/>
        </w:rPr>
      </w:pPr>
      <w:r>
        <w:rPr>
          <w:rFonts w:eastAsiaTheme="majorEastAsia"/>
        </w:rPr>
        <w:t>O401 – Zona</w:t>
      </w:r>
    </w:p>
    <w:p w14:paraId="2872A8B2" w14:textId="6DD461CC" w:rsidR="00D632C9" w:rsidRDefault="00D632C9" w:rsidP="00D632C9">
      <w:pPr>
        <w:rPr>
          <w:rFonts w:eastAsiaTheme="majorEastAsia"/>
        </w:rPr>
      </w:pPr>
      <w:r>
        <w:rPr>
          <w:rFonts w:eastAsiaTheme="majorEastAsia"/>
        </w:rPr>
        <w:t xml:space="preserve">O402 – </w:t>
      </w:r>
      <w:r w:rsidR="00235EF3">
        <w:rPr>
          <w:rFonts w:eastAsiaTheme="majorEastAsia"/>
        </w:rPr>
        <w:t xml:space="preserve">Starpzona </w:t>
      </w:r>
    </w:p>
    <w:p w14:paraId="51BE7B52" w14:textId="07B8BEFB" w:rsidR="00D632C9" w:rsidRDefault="00D632C9" w:rsidP="00D632C9">
      <w:pPr>
        <w:rPr>
          <w:rFonts w:eastAsiaTheme="majorEastAsia"/>
        </w:rPr>
      </w:pPr>
      <w:r>
        <w:rPr>
          <w:rFonts w:eastAsiaTheme="majorEastAsia"/>
        </w:rPr>
        <w:t xml:space="preserve">O403 – </w:t>
      </w:r>
      <w:r w:rsidR="00235EF3">
        <w:rPr>
          <w:rFonts w:eastAsiaTheme="majorEastAsia"/>
        </w:rPr>
        <w:t>Līnija</w:t>
      </w:r>
    </w:p>
    <w:p w14:paraId="1224B36B" w14:textId="77777777" w:rsidR="00D632C9" w:rsidRDefault="00D632C9" w:rsidP="00EC58E3">
      <w:pPr>
        <w:rPr>
          <w:color w:val="auto"/>
        </w:rPr>
      </w:pPr>
    </w:p>
    <w:p w14:paraId="16D16C29" w14:textId="77777777" w:rsidR="00EC58E3" w:rsidRPr="002C33BE" w:rsidRDefault="00EC58E3" w:rsidP="002C33BE">
      <w:pPr>
        <w:spacing w:before="0" w:after="0"/>
        <w:textAlignment w:val="baseline"/>
        <w:rPr>
          <w:rFonts w:cs="Open Sans"/>
          <w:sz w:val="24"/>
          <w:szCs w:val="24"/>
          <w:lang w:val="en-US" w:eastAsia="en-US"/>
        </w:rPr>
      </w:pPr>
    </w:p>
    <w:p w14:paraId="31F036DB" w14:textId="77777777" w:rsidR="004B5120" w:rsidRPr="004B5120" w:rsidRDefault="004B5120" w:rsidP="004B5120"/>
    <w:p w14:paraId="2E10AC52" w14:textId="50AF9417" w:rsidR="0081788B" w:rsidRDefault="0081788B">
      <w:pPr>
        <w:jc w:val="left"/>
        <w:rPr>
          <w:color w:val="auto"/>
        </w:rPr>
      </w:pPr>
      <w:r>
        <w:rPr>
          <w:color w:val="auto"/>
        </w:rPr>
        <w:br w:type="page"/>
      </w:r>
    </w:p>
    <w:p w14:paraId="152BACCC" w14:textId="563E2BA2" w:rsidR="00712672" w:rsidRDefault="00C57AB6" w:rsidP="00AE2247">
      <w:pPr>
        <w:pStyle w:val="Heading1"/>
      </w:pPr>
      <w:bookmarkStart w:id="162" w:name="_Toc56438929"/>
      <w:bookmarkStart w:id="163" w:name="_Ref56516433"/>
      <w:bookmarkStart w:id="164" w:name="_Toc56681831"/>
      <w:bookmarkStart w:id="165" w:name="_Ref68951346"/>
      <w:bookmarkStart w:id="166" w:name="_Toc220494818"/>
      <w:r>
        <w:lastRenderedPageBreak/>
        <w:t>K</w:t>
      </w:r>
      <w:r w:rsidR="00712672" w:rsidRPr="00301CD9">
        <w:t>ļūdas ziņojumi</w:t>
      </w:r>
      <w:bookmarkEnd w:id="162"/>
      <w:bookmarkEnd w:id="163"/>
      <w:bookmarkEnd w:id="164"/>
      <w:bookmarkEnd w:id="165"/>
      <w:bookmarkEnd w:id="166"/>
    </w:p>
    <w:p w14:paraId="2A1CC9BC" w14:textId="76C7974D" w:rsidR="00993CE3" w:rsidRPr="00993CE3" w:rsidRDefault="00993CE3" w:rsidP="00C574EC">
      <w:pPr>
        <w:pStyle w:val="Heading2"/>
      </w:pPr>
      <w:bookmarkStart w:id="167" w:name="_Ref105613036"/>
      <w:bookmarkStart w:id="168" w:name="_Toc220494819"/>
      <w:r>
        <w:t>Servisam specifiskie ziņojumi</w:t>
      </w:r>
      <w:bookmarkEnd w:id="167"/>
      <w:bookmarkEnd w:id="168"/>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2925"/>
        <w:gridCol w:w="6095"/>
      </w:tblGrid>
      <w:tr w:rsidR="00712672" w:rsidRPr="00707385" w14:paraId="35902F88" w14:textId="77777777" w:rsidTr="006E0317">
        <w:trPr>
          <w:trHeight w:val="722"/>
        </w:trPr>
        <w:tc>
          <w:tcPr>
            <w:tcW w:w="1191" w:type="dxa"/>
            <w:shd w:val="clear" w:color="auto" w:fill="CCC0D9" w:themeFill="accent4" w:themeFillTint="66"/>
            <w:hideMark/>
          </w:tcPr>
          <w:p w14:paraId="4790D1D8" w14:textId="74D070B3" w:rsidR="00712672" w:rsidRPr="00707385" w:rsidRDefault="00712672" w:rsidP="00B56CD3">
            <w:r>
              <w:t>Kļūda</w:t>
            </w:r>
            <w:r w:rsidR="00AC45D0">
              <w:t>s</w:t>
            </w:r>
            <w:r>
              <w:t xml:space="preserve"> kods</w:t>
            </w:r>
          </w:p>
        </w:tc>
        <w:tc>
          <w:tcPr>
            <w:tcW w:w="2925" w:type="dxa"/>
            <w:shd w:val="clear" w:color="auto" w:fill="CCC0D9" w:themeFill="accent4" w:themeFillTint="66"/>
          </w:tcPr>
          <w:p w14:paraId="19CF2D1A" w14:textId="77777777" w:rsidR="00712672" w:rsidRPr="00707385" w:rsidRDefault="00712672" w:rsidP="00B56CD3">
            <w:pPr>
              <w:rPr>
                <w:b/>
                <w:bCs/>
              </w:rPr>
            </w:pPr>
            <w:r>
              <w:t>Kļūdas ziņojums</w:t>
            </w:r>
          </w:p>
        </w:tc>
        <w:tc>
          <w:tcPr>
            <w:tcW w:w="6095" w:type="dxa"/>
            <w:shd w:val="clear" w:color="auto" w:fill="CCC0D9" w:themeFill="accent4" w:themeFillTint="66"/>
          </w:tcPr>
          <w:p w14:paraId="3C020BEC" w14:textId="77777777" w:rsidR="00712672" w:rsidRPr="00707385" w:rsidRDefault="00712672" w:rsidP="00B56CD3">
            <w:r>
              <w:t>Iemesls</w:t>
            </w:r>
          </w:p>
        </w:tc>
      </w:tr>
      <w:tr w:rsidR="009146FA" w:rsidRPr="00707385" w14:paraId="653EBBE0" w14:textId="77777777" w:rsidTr="006E0317">
        <w:trPr>
          <w:trHeight w:val="300"/>
        </w:trPr>
        <w:tc>
          <w:tcPr>
            <w:tcW w:w="1191" w:type="dxa"/>
          </w:tcPr>
          <w:p w14:paraId="48A14BA0" w14:textId="6815985D" w:rsidR="009146FA" w:rsidRDefault="009146FA" w:rsidP="009146FA"/>
          <w:p w14:paraId="0FBF47E4" w14:textId="11FAB6C2" w:rsidR="00301F9A" w:rsidRDefault="00301F9A" w:rsidP="009146FA">
            <w:r>
              <w:t>602</w:t>
            </w:r>
          </w:p>
        </w:tc>
        <w:tc>
          <w:tcPr>
            <w:tcW w:w="2925" w:type="dxa"/>
          </w:tcPr>
          <w:p w14:paraId="3835A0B0" w14:textId="739727ED" w:rsidR="00A12C05" w:rsidRDefault="00A12C05" w:rsidP="00A12C05">
            <w:r>
              <w:t xml:space="preserve"> </w:t>
            </w:r>
            <w:r w:rsidRPr="00A12C05">
              <w:t>Reiss netika atrasts. {Maršruts: {RouteNo}; }{Reiss: {FlightNr}; }{0}</w:t>
            </w:r>
          </w:p>
        </w:tc>
        <w:tc>
          <w:tcPr>
            <w:tcW w:w="6095" w:type="dxa"/>
          </w:tcPr>
          <w:p w14:paraId="6118C38B" w14:textId="77777777" w:rsidR="001617AF" w:rsidRDefault="0016687B" w:rsidP="00301F9A">
            <w:r>
              <w:t xml:space="preserve">Datu bāzē </w:t>
            </w:r>
            <w:r w:rsidR="00A12C05">
              <w:t xml:space="preserve">dotajam maršrutam </w:t>
            </w:r>
            <w:r>
              <w:t>neeksistē reiss, kuram ir šāds numur</w:t>
            </w:r>
            <w:r w:rsidR="00151AB3">
              <w:t>s</w:t>
            </w:r>
            <w:r>
              <w:t>.</w:t>
            </w:r>
          </w:p>
          <w:p w14:paraId="7706495D" w14:textId="77777777" w:rsidR="001617AF" w:rsidRDefault="001617AF" w:rsidP="00301F9A">
            <w:r>
              <w:t xml:space="preserve"> {0} tiek aizstāts ar tekstu, ka pastāv arī citi pieprasījuma ieraksti ar doto kļūdu – dots tikai to kopējais skaits.</w:t>
            </w:r>
          </w:p>
          <w:p w14:paraId="7C626161" w14:textId="07EE6835" w:rsidR="00136ADF" w:rsidRDefault="0016687B" w:rsidP="00301F9A">
            <w:r>
              <w:t>Kļūdas ziņojumu var atgriezt</w:t>
            </w:r>
            <w:r w:rsidR="004F7AF8">
              <w:t xml:space="preserve"> </w:t>
            </w:r>
            <w:r>
              <w:t>metod</w:t>
            </w:r>
            <w:r w:rsidR="004F7AF8">
              <w:t>es</w:t>
            </w:r>
            <w:r>
              <w:t xml:space="preserve"> </w:t>
            </w:r>
            <w:r w:rsidRPr="0016687B">
              <w:t>SendFlightExecution</w:t>
            </w:r>
            <w:r w:rsidR="00301F9A">
              <w:t>, FlightReport</w:t>
            </w:r>
            <w:r w:rsidR="004F7AF8">
              <w:t>,</w:t>
            </w:r>
            <w:r w:rsidR="00301F9A">
              <w:tab/>
              <w:t>SendTicketEvent</w:t>
            </w:r>
            <w:r w:rsidR="004F7AF8">
              <w:t>,</w:t>
            </w:r>
            <w:r w:rsidR="00301F9A">
              <w:tab/>
              <w:t>PotentialTicket</w:t>
            </w:r>
            <w:r w:rsidR="00DB7AC0">
              <w:t xml:space="preserve">, </w:t>
            </w:r>
            <w:r w:rsidR="00301F9A">
              <w:t>SendPurchasedTicket</w:t>
            </w:r>
          </w:p>
        </w:tc>
      </w:tr>
      <w:tr w:rsidR="000B0D7F" w:rsidRPr="00707385" w14:paraId="1167C4AE" w14:textId="77777777" w:rsidTr="006E0317">
        <w:trPr>
          <w:trHeight w:val="300"/>
        </w:trPr>
        <w:tc>
          <w:tcPr>
            <w:tcW w:w="1191" w:type="dxa"/>
          </w:tcPr>
          <w:p w14:paraId="2BEA6AD2" w14:textId="42CA8972" w:rsidR="000B0D7F" w:rsidDel="00E40A9F" w:rsidRDefault="00301F9A" w:rsidP="009146FA">
            <w:r>
              <w:t>601</w:t>
            </w:r>
          </w:p>
        </w:tc>
        <w:tc>
          <w:tcPr>
            <w:tcW w:w="2925" w:type="dxa"/>
          </w:tcPr>
          <w:p w14:paraId="5B10B81B" w14:textId="3D3170B9" w:rsidR="00A12C05" w:rsidRDefault="00A12C05" w:rsidP="009146FA">
            <w:r w:rsidRPr="00A12C05">
              <w:t>Maršruts netika atrasts. {Maršruts: {RouteNo}; }{0}</w:t>
            </w:r>
          </w:p>
        </w:tc>
        <w:tc>
          <w:tcPr>
            <w:tcW w:w="6095" w:type="dxa"/>
          </w:tcPr>
          <w:p w14:paraId="04885264" w14:textId="77777777" w:rsidR="00DB7AC0" w:rsidRDefault="00DB7AC0" w:rsidP="00DB7AC0">
            <w:r>
              <w:t>{0} tiek aizstāts ar tekstu, ka pastāv arī citi pieprasījuma ieraksti ar doto kļūdu – dots tikai to kopējais skaits.</w:t>
            </w:r>
          </w:p>
          <w:p w14:paraId="2B73B808" w14:textId="5B2FFE27" w:rsidR="000B0D7F" w:rsidRDefault="006E0BCF" w:rsidP="00DB7AC0">
            <w:r>
              <w:t>Kļūdas ziņojumu var atgriezt</w:t>
            </w:r>
            <w:r w:rsidR="00394EDD">
              <w:t xml:space="preserve"> </w:t>
            </w:r>
            <w:r>
              <w:t xml:space="preserve">metodes </w:t>
            </w:r>
            <w:r w:rsidR="00301F9A" w:rsidRPr="003A3E8E">
              <w:t>SendFlightExecution</w:t>
            </w:r>
            <w:r w:rsidRPr="003A3E8E">
              <w:t>,</w:t>
            </w:r>
            <w:r w:rsidR="00301F9A" w:rsidRPr="003A3E8E">
              <w:tab/>
              <w:t>FlightReport</w:t>
            </w:r>
            <w:r w:rsidRPr="003A3E8E">
              <w:t>,</w:t>
            </w:r>
            <w:r w:rsidR="00394EDD">
              <w:t xml:space="preserve"> </w:t>
            </w:r>
            <w:r w:rsidR="00301F9A" w:rsidRPr="003A3E8E">
              <w:t>SendTicketEvent</w:t>
            </w:r>
            <w:r w:rsidRPr="003A3E8E">
              <w:t>,</w:t>
            </w:r>
            <w:r w:rsidR="00394EDD">
              <w:t xml:space="preserve"> </w:t>
            </w:r>
            <w:r w:rsidR="00301F9A" w:rsidRPr="003A3E8E">
              <w:t>PotentialTicket</w:t>
            </w:r>
            <w:r w:rsidRPr="003A3E8E">
              <w:t>,</w:t>
            </w:r>
            <w:r w:rsidR="00394EDD">
              <w:t xml:space="preserve"> </w:t>
            </w:r>
            <w:r w:rsidR="00301F9A" w:rsidRPr="003A3E8E">
              <w:t>SendPurchasedTicket</w:t>
            </w:r>
          </w:p>
        </w:tc>
      </w:tr>
      <w:tr w:rsidR="0016687B" w:rsidRPr="00707385" w14:paraId="5A87A1A4" w14:textId="77777777" w:rsidTr="006E0317">
        <w:trPr>
          <w:trHeight w:val="300"/>
        </w:trPr>
        <w:tc>
          <w:tcPr>
            <w:tcW w:w="1191" w:type="dxa"/>
          </w:tcPr>
          <w:p w14:paraId="2F0347E1" w14:textId="721EE408" w:rsidR="0016687B" w:rsidRDefault="00136ADF" w:rsidP="009146FA">
            <w:r>
              <w:t>603</w:t>
            </w:r>
          </w:p>
        </w:tc>
        <w:tc>
          <w:tcPr>
            <w:tcW w:w="2925" w:type="dxa"/>
          </w:tcPr>
          <w:p w14:paraId="2BE961AD" w14:textId="28344923" w:rsidR="00A12C05" w:rsidRDefault="00A12C05" w:rsidP="00A12C05">
            <w:r>
              <w:t xml:space="preserve">Reisa izpilde netika atrasta. {Maršruts: {RouteNo}; }{Reiss: {FlightNr}; }{Reisa izpildes datums: {FlightDate}; }{Papildreisa kārtas nr.: {AddFlightOrderNo}; }{0}        </w:t>
            </w:r>
          </w:p>
        </w:tc>
        <w:tc>
          <w:tcPr>
            <w:tcW w:w="6095" w:type="dxa"/>
          </w:tcPr>
          <w:p w14:paraId="6C460216" w14:textId="77777777" w:rsidR="0026551D" w:rsidRDefault="0016687B" w:rsidP="00983170">
            <w:r>
              <w:t xml:space="preserve">Datu bāzē reiss norādītajā datumā nav plānots vai ir </w:t>
            </w:r>
            <w:r w:rsidRPr="00623674">
              <w:t>atcelts</w:t>
            </w:r>
            <w:r>
              <w:t xml:space="preserve">. </w:t>
            </w:r>
          </w:p>
          <w:p w14:paraId="098EB6F3" w14:textId="3ED0EB22" w:rsidR="0026551D" w:rsidRDefault="0026551D" w:rsidP="00983170">
            <w:r>
              <w:t>{0} tiek aizstāts ar tekstu, ka pastāv arī citi pieprasījuma ieraksti ar doto kļūdu – dots tikai to kopējais skaits.</w:t>
            </w:r>
          </w:p>
          <w:p w14:paraId="3354E2A5" w14:textId="54CAF7BB" w:rsidR="0016687B" w:rsidRDefault="0016687B" w:rsidP="00983170">
            <w:r>
              <w:t>Kļūdas ziņojumu var atgriezt</w:t>
            </w:r>
            <w:r w:rsidR="00897E8E">
              <w:t xml:space="preserve"> </w:t>
            </w:r>
            <w:r>
              <w:t>metod</w:t>
            </w:r>
            <w:r w:rsidR="00897E8E">
              <w:t>es</w:t>
            </w:r>
            <w:r>
              <w:t xml:space="preserve"> </w:t>
            </w:r>
            <w:r w:rsidRPr="00494779">
              <w:t>SendFlightExecution</w:t>
            </w:r>
            <w:r w:rsidR="00136ADF" w:rsidRPr="00494779">
              <w:t>, SendTicketEvent</w:t>
            </w:r>
            <w:r w:rsidR="00494779">
              <w:t>,</w:t>
            </w:r>
            <w:r w:rsidR="00136ADF" w:rsidRPr="00494779">
              <w:tab/>
              <w:t>PotentialTicket</w:t>
            </w:r>
            <w:r w:rsidR="00983170">
              <w:t xml:space="preserve">, </w:t>
            </w:r>
            <w:r w:rsidR="00136ADF" w:rsidRPr="00494779">
              <w:t>SendPurchasedTicket</w:t>
            </w:r>
          </w:p>
        </w:tc>
      </w:tr>
      <w:tr w:rsidR="006E0317" w:rsidRPr="00707385" w14:paraId="0BC55A76" w14:textId="77777777" w:rsidTr="006E0317">
        <w:trPr>
          <w:trHeight w:val="300"/>
        </w:trPr>
        <w:tc>
          <w:tcPr>
            <w:tcW w:w="1191" w:type="dxa"/>
          </w:tcPr>
          <w:p w14:paraId="3CAE133A" w14:textId="13BBC140" w:rsidR="00711376" w:rsidRPr="008A214E" w:rsidRDefault="00711376" w:rsidP="009146FA">
            <w:r>
              <w:t>642</w:t>
            </w:r>
          </w:p>
        </w:tc>
        <w:tc>
          <w:tcPr>
            <w:tcW w:w="2925" w:type="dxa"/>
          </w:tcPr>
          <w:p w14:paraId="7D24611F" w14:textId="31D78077" w:rsidR="00711376" w:rsidRDefault="006E0317" w:rsidP="005A2BB6">
            <w:r w:rsidRPr="006E0317">
              <w:rPr>
                <w:rFonts w:ascii="Courier New" w:hAnsi="Courier New" w:cs="Courier New"/>
                <w:sz w:val="20"/>
                <w:szCs w:val="20"/>
              </w:rPr>
              <w:t>Biļete netika atrasts.</w:t>
            </w:r>
            <w:r w:rsidRPr="009C3999">
              <w:rPr>
                <w:rFonts w:ascii="Courier New" w:hAnsi="Courier New" w:cs="Courier New"/>
                <w:sz w:val="20"/>
                <w:szCs w:val="20"/>
              </w:rPr>
              <w:t xml:space="preserve"> </w:t>
            </w:r>
          </w:p>
        </w:tc>
        <w:tc>
          <w:tcPr>
            <w:tcW w:w="6095" w:type="dxa"/>
          </w:tcPr>
          <w:p w14:paraId="41FB4D76" w14:textId="4CDFFC63" w:rsidR="00711376" w:rsidRDefault="00711376" w:rsidP="002D0BA1">
            <w:r>
              <w:t>Pieprasījumā norādītais biļetes tips neeksistē VBN.</w:t>
            </w:r>
          </w:p>
          <w:p w14:paraId="77AEE648" w14:textId="432B0B76" w:rsidR="00711376" w:rsidRDefault="00711376" w:rsidP="002D0BA1">
            <w:r>
              <w:t xml:space="preserve">Kļūdas ziņojumu var atgriezt metode </w:t>
            </w:r>
            <w:r w:rsidRPr="00494779">
              <w:t>SendPurchasedTicket</w:t>
            </w:r>
          </w:p>
        </w:tc>
      </w:tr>
      <w:tr w:rsidR="000065F7" w:rsidRPr="00707385" w14:paraId="2442FAEF" w14:textId="77777777" w:rsidTr="006E0317">
        <w:trPr>
          <w:trHeight w:val="300"/>
        </w:trPr>
        <w:tc>
          <w:tcPr>
            <w:tcW w:w="1191" w:type="dxa"/>
          </w:tcPr>
          <w:p w14:paraId="5C515289" w14:textId="77C37292" w:rsidR="000065F7" w:rsidRDefault="005A2BB6" w:rsidP="009146FA">
            <w:r w:rsidRPr="008A214E">
              <w:t>617</w:t>
            </w:r>
          </w:p>
        </w:tc>
        <w:tc>
          <w:tcPr>
            <w:tcW w:w="2925" w:type="dxa"/>
          </w:tcPr>
          <w:p w14:paraId="36D843E3" w14:textId="5250446D" w:rsidR="005A2BB6" w:rsidRDefault="005A2BB6" w:rsidP="005A2BB6">
            <w:r>
              <w:t xml:space="preserve">Biļetes derīguma periods neatbilst pieprasījumā identificētās reisa izpildes </w:t>
            </w:r>
            <w:r>
              <w:lastRenderedPageBreak/>
              <w:t>datumam. {Biļetes nr.: {TicketNr}; }</w:t>
            </w:r>
          </w:p>
        </w:tc>
        <w:tc>
          <w:tcPr>
            <w:tcW w:w="6095" w:type="dxa"/>
          </w:tcPr>
          <w:p w14:paraId="043BB960" w14:textId="77777777" w:rsidR="000065F7" w:rsidRDefault="000065F7" w:rsidP="002D0BA1">
            <w:r>
              <w:lastRenderedPageBreak/>
              <w:t>Biļetes derīguma datums vai periods neatbilst reisa izpildei, par kuru tiek mēģināts iesūtīt biļetes pārbaudes notikumu</w:t>
            </w:r>
            <w:r w:rsidR="00D45F4D">
              <w:t>.</w:t>
            </w:r>
          </w:p>
          <w:p w14:paraId="21B12772" w14:textId="02434F67" w:rsidR="00D45F4D" w:rsidRDefault="00D45F4D" w:rsidP="002D0BA1">
            <w:r>
              <w:lastRenderedPageBreak/>
              <w:t xml:space="preserve">Kļūdas ziņojumu var atgriezt, izmantojot metodi </w:t>
            </w:r>
            <w:r w:rsidRPr="0028449C">
              <w:t>POST/API-V/</w:t>
            </w:r>
            <w:r>
              <w:t>Send</w:t>
            </w:r>
            <w:r w:rsidRPr="0028449C">
              <w:t>TicketEvent</w:t>
            </w:r>
          </w:p>
        </w:tc>
      </w:tr>
      <w:tr w:rsidR="0016687B" w:rsidRPr="00707385" w14:paraId="3F81C096" w14:textId="77777777" w:rsidTr="006E0317">
        <w:trPr>
          <w:trHeight w:val="300"/>
        </w:trPr>
        <w:tc>
          <w:tcPr>
            <w:tcW w:w="1191" w:type="dxa"/>
          </w:tcPr>
          <w:p w14:paraId="168E40DC" w14:textId="4EF58169" w:rsidR="0016687B" w:rsidRDefault="00781020" w:rsidP="009146FA">
            <w:r>
              <w:lastRenderedPageBreak/>
              <w:t>6</w:t>
            </w:r>
            <w:r w:rsidR="00547228">
              <w:t>21</w:t>
            </w:r>
          </w:p>
        </w:tc>
        <w:tc>
          <w:tcPr>
            <w:tcW w:w="2925" w:type="dxa"/>
          </w:tcPr>
          <w:p w14:paraId="6A5AE999" w14:textId="3B72832B" w:rsidR="00547228" w:rsidRDefault="00547228" w:rsidP="00547228">
            <w:r>
              <w:t>Reisa izpildei neatļauta pāreja uz pieprasījumā norādīto statusu. {Maršruts: {RouteNo}; }{Reiss: {FlightNr}; }{Reisa izpildes datums: {FlightDate}; }{Papildreisa kārtas nr.: {AddFlightOrderNo}; }{0}</w:t>
            </w:r>
          </w:p>
        </w:tc>
        <w:tc>
          <w:tcPr>
            <w:tcW w:w="6095" w:type="dxa"/>
          </w:tcPr>
          <w:p w14:paraId="11D697EE" w14:textId="75E07512" w:rsidR="002D0BA1" w:rsidRDefault="00672619" w:rsidP="002D0BA1">
            <w:r>
              <w:t>Reis</w:t>
            </w:r>
            <w:r w:rsidR="009D00A0">
              <w:t>a</w:t>
            </w:r>
            <w:r>
              <w:t xml:space="preserve"> izpildei</w:t>
            </w:r>
            <w:r w:rsidR="009D00A0">
              <w:t xml:space="preserve"> metodē </w:t>
            </w:r>
            <w:r w:rsidR="009D00A0" w:rsidRPr="0016687B">
              <w:t>POST/API-V/SendFlightExecution</w:t>
            </w:r>
            <w:r>
              <w:t xml:space="preserve"> </w:t>
            </w:r>
            <w:r w:rsidR="002D0BA1">
              <w:t>ir ierobežotas statusu maiņas kombinācijas  - skatīt sarakstu metodes pieprasījuma struktūras specifikācijā!</w:t>
            </w:r>
          </w:p>
          <w:p w14:paraId="00E2E14F" w14:textId="7DEFAEEE" w:rsidR="00A36A37" w:rsidRDefault="00A36A37" w:rsidP="002D0BA1">
            <w:r>
              <w:t>{0} tiek aizstāts ar tekstu, ka pastāv arī citi pieprasījuma ieraksti ar doto kļūdu – dots tikai to kopējais skaits.</w:t>
            </w:r>
          </w:p>
          <w:p w14:paraId="3CC07CD5" w14:textId="47E2481E" w:rsidR="00672619" w:rsidRDefault="00672619" w:rsidP="009146FA">
            <w:r>
              <w:t xml:space="preserve">Ja </w:t>
            </w:r>
            <w:r w:rsidR="00157692">
              <w:t xml:space="preserve">metodes pieprasījumā </w:t>
            </w:r>
            <w:r>
              <w:t xml:space="preserve">tiek norādīts statuss, kas ir pretrunā ar iespējamajām pārejām, tad tiek izdota šī kļūda. </w:t>
            </w:r>
          </w:p>
        </w:tc>
      </w:tr>
      <w:tr w:rsidR="00F142C1" w:rsidRPr="00707385" w14:paraId="785CDB84" w14:textId="77777777" w:rsidTr="006E0317">
        <w:trPr>
          <w:trHeight w:val="300"/>
        </w:trPr>
        <w:tc>
          <w:tcPr>
            <w:tcW w:w="1191" w:type="dxa"/>
          </w:tcPr>
          <w:p w14:paraId="522F71DE" w14:textId="431A76A9" w:rsidR="00F142C1" w:rsidRDefault="00F142C1" w:rsidP="009146FA">
            <w:r>
              <w:t>619</w:t>
            </w:r>
          </w:p>
        </w:tc>
        <w:tc>
          <w:tcPr>
            <w:tcW w:w="2925" w:type="dxa"/>
          </w:tcPr>
          <w:p w14:paraId="01304531" w14:textId="3C55D41D" w:rsidR="00F142C1" w:rsidRDefault="00F142C1" w:rsidP="00547228">
            <w:r w:rsidRPr="00F142C1">
              <w:t>Reisu nav iespējams uzsākt agrāk kā {0} minūtes pirms reisa izpildes uzsākšanas atbilstoši kustību sarakstam.</w:t>
            </w:r>
          </w:p>
        </w:tc>
        <w:tc>
          <w:tcPr>
            <w:tcW w:w="6095" w:type="dxa"/>
          </w:tcPr>
          <w:p w14:paraId="33DB1FB9" w14:textId="3046FB77" w:rsidR="00F142C1" w:rsidRDefault="00F142C1" w:rsidP="002D0BA1">
            <w:r>
              <w:t xml:space="preserve">Kļūdas ziņojumu var atgriezt, izmantojot metodi </w:t>
            </w:r>
            <w:r w:rsidRPr="0028449C">
              <w:t>POST/API-V</w:t>
            </w:r>
            <w:r>
              <w:t>/SendFlightExecution. Detalizētu aprakstu skatīt metodes pieprasījuma specifikācijā, šajā dokumentā</w:t>
            </w:r>
          </w:p>
        </w:tc>
      </w:tr>
      <w:tr w:rsidR="00F142C1" w:rsidRPr="00707385" w14:paraId="0A68D6AC" w14:textId="77777777" w:rsidTr="006E0317">
        <w:trPr>
          <w:trHeight w:val="300"/>
        </w:trPr>
        <w:tc>
          <w:tcPr>
            <w:tcW w:w="1191" w:type="dxa"/>
          </w:tcPr>
          <w:p w14:paraId="603A1C2E" w14:textId="51A6E7F0" w:rsidR="00F142C1" w:rsidRDefault="00F142C1" w:rsidP="009146FA">
            <w:r>
              <w:t>620</w:t>
            </w:r>
          </w:p>
        </w:tc>
        <w:tc>
          <w:tcPr>
            <w:tcW w:w="2925" w:type="dxa"/>
          </w:tcPr>
          <w:p w14:paraId="3057FC4F" w14:textId="160F3762" w:rsidR="00F142C1" w:rsidRPr="00F142C1" w:rsidRDefault="00F142C1" w:rsidP="00547228">
            <w:r w:rsidRPr="00F142C1">
              <w:t>Reisu nav iespējams pabeigt agrāk kā {0} minūtes pirms reisa izpildes beigām atbilstoši kustību sarakstam.</w:t>
            </w:r>
          </w:p>
        </w:tc>
        <w:tc>
          <w:tcPr>
            <w:tcW w:w="6095" w:type="dxa"/>
          </w:tcPr>
          <w:p w14:paraId="3A77363F" w14:textId="6E81965D" w:rsidR="00F142C1" w:rsidRDefault="00F142C1" w:rsidP="002D0BA1">
            <w:r>
              <w:t xml:space="preserve">Kļūdas ziņojumu var atgriezt, izmantojot metodi </w:t>
            </w:r>
            <w:r w:rsidRPr="0028449C">
              <w:t>POST/API-V</w:t>
            </w:r>
            <w:r>
              <w:t>/SendFlightExecution. Detalizētu aprakstu skatīt metodes pieprasījuma specifikācijā, šajā dokumentā</w:t>
            </w:r>
          </w:p>
        </w:tc>
      </w:tr>
      <w:tr w:rsidR="0028449C" w:rsidRPr="00707385" w14:paraId="0FA1EA95" w14:textId="77777777" w:rsidTr="006E0317">
        <w:trPr>
          <w:trHeight w:val="300"/>
        </w:trPr>
        <w:tc>
          <w:tcPr>
            <w:tcW w:w="1191" w:type="dxa"/>
          </w:tcPr>
          <w:p w14:paraId="7A775429" w14:textId="10AB1026" w:rsidR="0028449C" w:rsidRDefault="004B777D" w:rsidP="009146FA">
            <w:r w:rsidRPr="008A214E">
              <w:t>611</w:t>
            </w:r>
          </w:p>
        </w:tc>
        <w:tc>
          <w:tcPr>
            <w:tcW w:w="2925" w:type="dxa"/>
          </w:tcPr>
          <w:p w14:paraId="4EE4A7AC" w14:textId="0D972F11" w:rsidR="004B777D" w:rsidRDefault="00157692" w:rsidP="00F64F25">
            <w:r>
              <w:t xml:space="preserve"> </w:t>
            </w:r>
            <w:r w:rsidRPr="00157692">
              <w:t>Brauciena aktuālais statuss biļetei ar Nr: '{TicketNr}' pieprasījumā norādītajā reisa izpildē ir '{TicketStatusInTripOld}'. Šādā situācijā nav atļauta pāreja uz pieprasījumā norādīto statusu '{TicketStatusIntripNew}'.</w:t>
            </w:r>
          </w:p>
        </w:tc>
        <w:tc>
          <w:tcPr>
            <w:tcW w:w="6095" w:type="dxa"/>
          </w:tcPr>
          <w:p w14:paraId="566D4B07" w14:textId="7BF5478F" w:rsidR="0028449C" w:rsidRDefault="0028449C" w:rsidP="009146FA">
            <w:r>
              <w:t>Biļete</w:t>
            </w:r>
            <w:r w:rsidR="00157692">
              <w:t>i</w:t>
            </w:r>
            <w:r w:rsidR="00F64F25">
              <w:t xml:space="preserve"> braucien</w:t>
            </w:r>
            <w:r w:rsidR="00157692">
              <w:t>ā</w:t>
            </w:r>
            <w:r>
              <w:t xml:space="preserve"> ir iespējami šādi secīgi notikumi:</w:t>
            </w:r>
          </w:p>
          <w:p w14:paraId="1E9EA79F" w14:textId="2CB9ADBA" w:rsidR="0028449C" w:rsidRDefault="00FE6454" w:rsidP="0028449C">
            <w:r>
              <w:t>Nopirkta -&gt; Atprečota</w:t>
            </w:r>
          </w:p>
          <w:p w14:paraId="47913C47" w14:textId="219F9073" w:rsidR="0028449C" w:rsidRDefault="0028449C" w:rsidP="0028449C">
            <w:r>
              <w:t>Atprečo</w:t>
            </w:r>
            <w:r w:rsidR="00FE6454">
              <w:t>ta</w:t>
            </w:r>
            <w:r>
              <w:t xml:space="preserve"> -&gt; Valid</w:t>
            </w:r>
            <w:r w:rsidR="00FE6454">
              <w:t>ēta</w:t>
            </w:r>
          </w:p>
          <w:p w14:paraId="7777AC56" w14:textId="62736983" w:rsidR="0028449C" w:rsidRDefault="0028449C" w:rsidP="0028449C">
            <w:r>
              <w:t>Valid</w:t>
            </w:r>
            <w:r w:rsidR="00FE6454">
              <w:t>ēta</w:t>
            </w:r>
            <w:r>
              <w:t xml:space="preserve"> -&gt; Valid</w:t>
            </w:r>
            <w:r w:rsidR="00FE6454">
              <w:t>ēta</w:t>
            </w:r>
          </w:p>
          <w:p w14:paraId="43C56E20" w14:textId="77777777" w:rsidR="0090511F" w:rsidRDefault="00307C5E" w:rsidP="0028449C">
            <w:r>
              <w:t>Nopirkta-&gt;Anulēta (</w:t>
            </w:r>
            <w:r w:rsidR="00FF5F4B">
              <w:t>jebkura</w:t>
            </w:r>
            <w:r>
              <w:t xml:space="preserve"> pamattip</w:t>
            </w:r>
            <w:r w:rsidR="00FF5F4B">
              <w:t>a</w:t>
            </w:r>
            <w:r>
              <w:t xml:space="preserve"> biļet</w:t>
            </w:r>
            <w:r w:rsidR="00FF5F4B">
              <w:t>ei</w:t>
            </w:r>
            <w:r>
              <w:t>)</w:t>
            </w:r>
            <w:r w:rsidR="0090511F">
              <w:t>.</w:t>
            </w:r>
          </w:p>
          <w:p w14:paraId="50674A3D" w14:textId="6D4F558C" w:rsidR="00307C5E" w:rsidRDefault="0090511F" w:rsidP="0028449C">
            <w:r>
              <w:t>Ja metodes pieprasījumā norādīts statuss, kas ir pretrunā ar iespējamajām pārejām braucienam biļetē, tad tiek izdota šī kļūda</w:t>
            </w:r>
            <w:r w:rsidR="000D2D52">
              <w:t>.</w:t>
            </w:r>
          </w:p>
          <w:p w14:paraId="35015836" w14:textId="0A15C87B" w:rsidR="0028449C" w:rsidRDefault="0028449C" w:rsidP="0028449C">
            <w:r>
              <w:t xml:space="preserve">Kļūdas ziņojumu var atgriezt, izmantojot metodi </w:t>
            </w:r>
            <w:r w:rsidRPr="0028449C">
              <w:t>POST/API-V/</w:t>
            </w:r>
            <w:r w:rsidR="00682499">
              <w:t>Send</w:t>
            </w:r>
            <w:r w:rsidRPr="0028449C">
              <w:t>TicketEvent</w:t>
            </w:r>
            <w:r w:rsidR="00157692">
              <w:t xml:space="preserve">. </w:t>
            </w:r>
          </w:p>
        </w:tc>
      </w:tr>
      <w:tr w:rsidR="008944F9" w:rsidRPr="00707385" w14:paraId="13C4E9DA" w14:textId="77777777" w:rsidTr="006E0317">
        <w:trPr>
          <w:trHeight w:val="300"/>
        </w:trPr>
        <w:tc>
          <w:tcPr>
            <w:tcW w:w="1191" w:type="dxa"/>
          </w:tcPr>
          <w:p w14:paraId="12F9CE6A" w14:textId="32651508" w:rsidR="008944F9" w:rsidRDefault="00157692" w:rsidP="009146FA">
            <w:r>
              <w:t>612</w:t>
            </w:r>
          </w:p>
        </w:tc>
        <w:tc>
          <w:tcPr>
            <w:tcW w:w="2925" w:type="dxa"/>
          </w:tcPr>
          <w:p w14:paraId="14707581" w14:textId="2A3AC618" w:rsidR="008944F9" w:rsidDel="008C0574" w:rsidRDefault="00157692" w:rsidP="003F244F">
            <w:r w:rsidRPr="00157692">
              <w:t xml:space="preserve">Biļetes ar Nr: '{TicketNr}' kopējais aktuālais statuss </w:t>
            </w:r>
            <w:r w:rsidRPr="00157692">
              <w:lastRenderedPageBreak/>
              <w:t>ir '{TicketStatusInTripOld}'. Šādā situācijā nav atļauta pāreja uz pieprasījumā norādīto statusu '{TicketStatusIntripNew}'.</w:t>
            </w:r>
          </w:p>
        </w:tc>
        <w:tc>
          <w:tcPr>
            <w:tcW w:w="6095" w:type="dxa"/>
          </w:tcPr>
          <w:p w14:paraId="7E2E111D" w14:textId="77777777" w:rsidR="008944F9" w:rsidRDefault="00157692" w:rsidP="009146FA">
            <w:r>
              <w:lastRenderedPageBreak/>
              <w:t>Biļetei kā vienumam (piemēram, abonementam) ir iespējami šādi secīgi notikumi:</w:t>
            </w:r>
          </w:p>
          <w:p w14:paraId="39551A2B" w14:textId="77777777" w:rsidR="00157692" w:rsidRDefault="00157692" w:rsidP="009146FA">
            <w:r>
              <w:lastRenderedPageBreak/>
              <w:t>Nopirkta -&gt; Anulēta</w:t>
            </w:r>
          </w:p>
          <w:p w14:paraId="69B525CA" w14:textId="77777777" w:rsidR="000D2D52" w:rsidRDefault="00157692" w:rsidP="009146FA">
            <w:r>
              <w:t>Nopirkta -&gt; Atprečota</w:t>
            </w:r>
            <w:r w:rsidR="000D2D52">
              <w:t>.</w:t>
            </w:r>
          </w:p>
          <w:p w14:paraId="688219AD" w14:textId="2D9B958A" w:rsidR="00157692" w:rsidRDefault="000D2D52" w:rsidP="009146FA">
            <w:r>
              <w:t>Ja metodes pieprasījumā norādīts statuss, kas ir pretrunā ar iespējamajām pārejām biļetei kā vienumam, tad tiek izdota šī kļūda</w:t>
            </w:r>
          </w:p>
          <w:p w14:paraId="395883CC" w14:textId="7FDA6A9B" w:rsidR="00157692" w:rsidRPr="00F64F25" w:rsidRDefault="00DC7E0D" w:rsidP="009146FA">
            <w:r>
              <w:t xml:space="preserve">Kļūdas ziņojumu var atgriezt, izmantojot metodi </w:t>
            </w:r>
            <w:r w:rsidRPr="0028449C">
              <w:t>POST/API-V/</w:t>
            </w:r>
            <w:r>
              <w:t>Send</w:t>
            </w:r>
            <w:r w:rsidRPr="0028449C">
              <w:t>TicketEvent</w:t>
            </w:r>
          </w:p>
        </w:tc>
      </w:tr>
      <w:tr w:rsidR="00F64F25" w:rsidRPr="00707385" w14:paraId="1C8ECD0D" w14:textId="77777777" w:rsidTr="006E0317">
        <w:trPr>
          <w:trHeight w:val="300"/>
        </w:trPr>
        <w:tc>
          <w:tcPr>
            <w:tcW w:w="1191" w:type="dxa"/>
          </w:tcPr>
          <w:p w14:paraId="63FD53F6" w14:textId="7EBD6918" w:rsidR="00F64F25" w:rsidDel="00E40A9F" w:rsidRDefault="002617CF" w:rsidP="009146FA">
            <w:r>
              <w:lastRenderedPageBreak/>
              <w:t>616</w:t>
            </w:r>
          </w:p>
        </w:tc>
        <w:tc>
          <w:tcPr>
            <w:tcW w:w="2925" w:type="dxa"/>
          </w:tcPr>
          <w:p w14:paraId="088ADE82" w14:textId="4F52E83D" w:rsidR="00F64F25" w:rsidRDefault="002617CF" w:rsidP="00781020">
            <w:r w:rsidRPr="002617CF">
              <w:t>Visi biļetē Nr: '{TicketNr}' paredzētie braucieni jau ir izmantoti.</w:t>
            </w:r>
          </w:p>
        </w:tc>
        <w:tc>
          <w:tcPr>
            <w:tcW w:w="6095" w:type="dxa"/>
          </w:tcPr>
          <w:p w14:paraId="5286E868" w14:textId="287B2442" w:rsidR="00F64F25" w:rsidRPr="00781020" w:rsidRDefault="002617CF" w:rsidP="009146FA">
            <w:r>
              <w:t xml:space="preserve">Kļūdas ziņojumu var atgriezt, izmantojot metodi </w:t>
            </w:r>
            <w:r w:rsidRPr="0028449C">
              <w:t>POST/API-V/</w:t>
            </w:r>
            <w:r>
              <w:t>Send</w:t>
            </w:r>
            <w:r w:rsidRPr="0028449C">
              <w:t>TicketEvent</w:t>
            </w:r>
            <w:r>
              <w:t xml:space="preserve">, ja </w:t>
            </w:r>
            <w:r w:rsidR="00F64F25">
              <w:t xml:space="preserve"> pieprasījumā norāda ‘Atprečota’</w:t>
            </w:r>
            <w:r>
              <w:t xml:space="preserve"> vai ‘Validēta’ un visi biļetē paredzētie braucieni jau ir iepriekš atprečoti</w:t>
            </w:r>
          </w:p>
        </w:tc>
      </w:tr>
      <w:tr w:rsidR="008033DF" w:rsidRPr="00707385" w14:paraId="1E6DECA3" w14:textId="77777777" w:rsidTr="006E0317">
        <w:trPr>
          <w:trHeight w:val="300"/>
        </w:trPr>
        <w:tc>
          <w:tcPr>
            <w:tcW w:w="1191" w:type="dxa"/>
          </w:tcPr>
          <w:p w14:paraId="15266F40" w14:textId="2544AE3C" w:rsidR="008033DF" w:rsidDel="00E40A9F" w:rsidRDefault="004931EE" w:rsidP="009146FA">
            <w:r>
              <w:t>615</w:t>
            </w:r>
          </w:p>
        </w:tc>
        <w:tc>
          <w:tcPr>
            <w:tcW w:w="2925" w:type="dxa"/>
          </w:tcPr>
          <w:p w14:paraId="7E86AAFC" w14:textId="057A8C2F" w:rsidR="004931EE" w:rsidRDefault="004931EE" w:rsidP="00781020">
            <w:r w:rsidRPr="004931EE">
              <w:t>Biļetes ar Nr: '{TicketNr}' aktuālais statuss ir {TicketStatusInTripOld}. Biļeti ar šādu aktuālo statusu pasažieris nedrīkstēja saņemt. Datu noplūde!</w:t>
            </w:r>
          </w:p>
        </w:tc>
        <w:tc>
          <w:tcPr>
            <w:tcW w:w="6095" w:type="dxa"/>
          </w:tcPr>
          <w:p w14:paraId="0F5A835B" w14:textId="4C7D460B" w:rsidR="008033DF" w:rsidRDefault="004931EE" w:rsidP="009146FA">
            <w:r>
              <w:t xml:space="preserve">Kļūdas ziņojumu var atgriezt, izmantojot metodi </w:t>
            </w:r>
            <w:r w:rsidRPr="0028449C">
              <w:t>POST/API-V/</w:t>
            </w:r>
            <w:r>
              <w:t>Send</w:t>
            </w:r>
            <w:r w:rsidRPr="0028449C">
              <w:t>TicketEvent</w:t>
            </w:r>
            <w:r>
              <w:t>, ja</w:t>
            </w:r>
            <w:r w:rsidR="009B2D34">
              <w:t xml:space="preserve"> biļetes </w:t>
            </w:r>
            <w:r>
              <w:t>a</w:t>
            </w:r>
            <w:r w:rsidR="009B2D34">
              <w:t>ktuālais statuss VBN-ā ir ‘Rezervēta’ vai ‘Atlikta’</w:t>
            </w:r>
            <w:r>
              <w:t xml:space="preserve">. Pircējs vai pasažieris nedrīkst no </w:t>
            </w:r>
            <w:r w:rsidR="00D658D8">
              <w:t>VBN dalībnieka vai jebkādā citā veidā</w:t>
            </w:r>
            <w:r>
              <w:t xml:space="preserve"> saņemt biļetes numurus, kuras nav ieguvušas statusu ‘Nopirkta’, tādēļ šādu situāciju ir jāuzskata par konfidenciālu datu noplūdi vai par </w:t>
            </w:r>
            <w:r w:rsidR="005F627C">
              <w:t>programmatūras vai datu integritātes</w:t>
            </w:r>
            <w:r>
              <w:t xml:space="preserve"> </w:t>
            </w:r>
            <w:r w:rsidR="005F627C">
              <w:t>kļūdu, Jāveic katra šāda kļūdas gadījuma izmeklēšana, lai noskaidrotu un novērstu tā cēloni</w:t>
            </w:r>
          </w:p>
        </w:tc>
      </w:tr>
      <w:tr w:rsidR="009B2D34" w:rsidRPr="00707385" w14:paraId="0DFF18FB" w14:textId="77777777" w:rsidTr="006E0317">
        <w:trPr>
          <w:trHeight w:val="300"/>
        </w:trPr>
        <w:tc>
          <w:tcPr>
            <w:tcW w:w="1191" w:type="dxa"/>
          </w:tcPr>
          <w:p w14:paraId="5D612B6A" w14:textId="2A5AD766" w:rsidR="009B2D34" w:rsidDel="00E40A9F" w:rsidRDefault="009B2D34" w:rsidP="009146FA">
            <w:r>
              <w:t>614</w:t>
            </w:r>
          </w:p>
        </w:tc>
        <w:tc>
          <w:tcPr>
            <w:tcW w:w="2925" w:type="dxa"/>
          </w:tcPr>
          <w:p w14:paraId="73CB64C9" w14:textId="4D747467" w:rsidR="005B3867" w:rsidRDefault="005B3867" w:rsidP="00781020">
            <w:r w:rsidRPr="005B3867">
              <w:t>Biļetei ar Nr.: '{TicketNr}' nav atrasts brauciens.</w:t>
            </w:r>
          </w:p>
        </w:tc>
        <w:tc>
          <w:tcPr>
            <w:tcW w:w="6095" w:type="dxa"/>
          </w:tcPr>
          <w:p w14:paraId="1B6305DF" w14:textId="77777777" w:rsidR="009B2D34" w:rsidRDefault="009B2D34" w:rsidP="009146FA">
            <w:r>
              <w:t>Tiek izmantota, ja VBN datos vai metodes izpildes rezultātos ir VBN iekšēja kļūda</w:t>
            </w:r>
            <w:r w:rsidR="005B3867">
              <w:t>.</w:t>
            </w:r>
          </w:p>
          <w:p w14:paraId="5CE666B5" w14:textId="0B2AF59A" w:rsidR="005B3867" w:rsidRPr="00781020" w:rsidRDefault="005B3867" w:rsidP="009146FA">
            <w:r w:rsidRPr="00781020">
              <w:t>Kļūdas ziņojumu var atgriezt, izmantojot metodi POST/API-V/Send</w:t>
            </w:r>
            <w:r>
              <w:t>TicketEvent</w:t>
            </w:r>
          </w:p>
        </w:tc>
      </w:tr>
      <w:tr w:rsidR="005B3867" w:rsidRPr="00707385" w14:paraId="65FBD107" w14:textId="77777777" w:rsidTr="006E0317">
        <w:trPr>
          <w:trHeight w:val="300"/>
        </w:trPr>
        <w:tc>
          <w:tcPr>
            <w:tcW w:w="1191" w:type="dxa"/>
          </w:tcPr>
          <w:p w14:paraId="0DABBB9F" w14:textId="7A111FE4" w:rsidR="005B3867" w:rsidRDefault="005B3867" w:rsidP="009146FA">
            <w:r>
              <w:t>613</w:t>
            </w:r>
          </w:p>
        </w:tc>
        <w:tc>
          <w:tcPr>
            <w:tcW w:w="2925" w:type="dxa"/>
          </w:tcPr>
          <w:p w14:paraId="10496E86" w14:textId="14007A35" w:rsidR="005B3867" w:rsidRPr="005B3867" w:rsidRDefault="005B3867" w:rsidP="00781020">
            <w:r w:rsidRPr="005B3867">
              <w:t>VBN datu integritātes vai sistēmas kļūda! Biļetei ar Nr: '{TicketNr}' kopējais statuss nav atrasts.</w:t>
            </w:r>
          </w:p>
        </w:tc>
        <w:tc>
          <w:tcPr>
            <w:tcW w:w="6095" w:type="dxa"/>
          </w:tcPr>
          <w:p w14:paraId="77B10117" w14:textId="77777777" w:rsidR="005B3867" w:rsidRDefault="005B3867" w:rsidP="005B3867">
            <w:r>
              <w:t>Tiek izmantota, ja VBN datos vai metodes izpildes rezultātos ir VBN iekšēja kļūda.</w:t>
            </w:r>
          </w:p>
          <w:p w14:paraId="6C21C126" w14:textId="5C83CE48" w:rsidR="005B3867" w:rsidRDefault="005B3867" w:rsidP="005B3867">
            <w:r w:rsidRPr="00781020">
              <w:t>Kļūdas ziņojumu var atgriezt, izmantojot metodi POST/API-V/Send</w:t>
            </w:r>
            <w:r>
              <w:t>TicketEvent</w:t>
            </w:r>
          </w:p>
        </w:tc>
      </w:tr>
      <w:tr w:rsidR="00547228" w:rsidRPr="00707385" w14:paraId="01188C19" w14:textId="77777777" w:rsidTr="006E0317">
        <w:trPr>
          <w:trHeight w:val="300"/>
        </w:trPr>
        <w:tc>
          <w:tcPr>
            <w:tcW w:w="1191" w:type="dxa"/>
          </w:tcPr>
          <w:p w14:paraId="423EAAC5" w14:textId="338B89C8" w:rsidR="00547228" w:rsidDel="00E40A9F" w:rsidRDefault="00547228" w:rsidP="009146FA">
            <w:r>
              <w:t>622</w:t>
            </w:r>
          </w:p>
        </w:tc>
        <w:tc>
          <w:tcPr>
            <w:tcW w:w="2925" w:type="dxa"/>
          </w:tcPr>
          <w:p w14:paraId="792A27EC" w14:textId="2792CA2A" w:rsidR="00547228" w:rsidRDefault="00547228" w:rsidP="00547228">
            <w:r>
              <w:t xml:space="preserve">Reisa izpilde nav uzsākta. {Maršruts: {RouteNo}; }{Reiss: {FlightNr}; }{Reisa izpildes datums: {FlightDate}; }{Papildreisa </w:t>
            </w:r>
            <w:r>
              <w:lastRenderedPageBreak/>
              <w:t>kārtas nr.: {AddFlightOrderNo}; }</w:t>
            </w:r>
          </w:p>
        </w:tc>
        <w:tc>
          <w:tcPr>
            <w:tcW w:w="6095" w:type="dxa"/>
          </w:tcPr>
          <w:p w14:paraId="614A7933" w14:textId="7D4F1E13" w:rsidR="00547228" w:rsidRPr="00781020" w:rsidRDefault="00D45F4D" w:rsidP="009146FA">
            <w:r>
              <w:lastRenderedPageBreak/>
              <w:t xml:space="preserve">Kļūdas ziņojumu var atgriezt, izmantojot metodi </w:t>
            </w:r>
            <w:r w:rsidRPr="0028449C">
              <w:t>POST/API-V/</w:t>
            </w:r>
            <w:r>
              <w:t>Send</w:t>
            </w:r>
            <w:r w:rsidRPr="0028449C">
              <w:t>TicketEvent</w:t>
            </w:r>
          </w:p>
        </w:tc>
      </w:tr>
      <w:tr w:rsidR="00CF1DBB" w:rsidRPr="00707385" w14:paraId="7111F5F5" w14:textId="77777777" w:rsidTr="006E0317">
        <w:trPr>
          <w:trHeight w:val="300"/>
        </w:trPr>
        <w:tc>
          <w:tcPr>
            <w:tcW w:w="1191" w:type="dxa"/>
          </w:tcPr>
          <w:p w14:paraId="7DE94B45" w14:textId="010B5073" w:rsidR="00CF1DBB" w:rsidDel="00E40A9F" w:rsidRDefault="00547228" w:rsidP="009146FA">
            <w:r>
              <w:t>623</w:t>
            </w:r>
          </w:p>
        </w:tc>
        <w:tc>
          <w:tcPr>
            <w:tcW w:w="2925" w:type="dxa"/>
          </w:tcPr>
          <w:p w14:paraId="79F98B53" w14:textId="2F494C1E" w:rsidR="00852BAB" w:rsidRDefault="00852BAB" w:rsidP="00547228">
            <w:r w:rsidRPr="00852BAB">
              <w:t>Reisa izpilde jau pabeigta. {Maršruts: {RouteNo}; }{Reiss: {FlightNr}; }{Reisa izpildes datums: {FlightDate}; }{Papildreisa kārtas nr.: {AddFlightOrderNo}; }</w:t>
            </w:r>
          </w:p>
        </w:tc>
        <w:tc>
          <w:tcPr>
            <w:tcW w:w="6095" w:type="dxa"/>
          </w:tcPr>
          <w:p w14:paraId="71C525F6" w14:textId="78E7CB54" w:rsidR="00CF1DBB" w:rsidRDefault="00F2167D" w:rsidP="009146FA">
            <w:r>
              <w:t>Brīdī</w:t>
            </w:r>
            <w:r w:rsidR="00CF1DBB">
              <w:t>, kad ārējā si</w:t>
            </w:r>
            <w:r w:rsidR="00017F19">
              <w:t>s</w:t>
            </w:r>
            <w:r w:rsidR="00CF1DBB">
              <w:t>tēmā</w:t>
            </w:r>
            <w:r w:rsidR="00DD541C">
              <w:t xml:space="preserve"> tika</w:t>
            </w:r>
            <w:r w:rsidR="00CF1DBB">
              <w:t xml:space="preserve"> reģistrēta biļetes statusa maiņa</w:t>
            </w:r>
            <w:r w:rsidR="00017F19">
              <w:t xml:space="preserve"> (SendTicketEvent.TimeStamp),</w:t>
            </w:r>
            <w:r w:rsidR="000B5A2C">
              <w:t xml:space="preserve"> reisa izpildei pēdēj</w:t>
            </w:r>
            <w:r w:rsidR="00BF6BD8">
              <w:t>ais</w:t>
            </w:r>
            <w:r w:rsidR="000B5A2C">
              <w:t xml:space="preserve"> status</w:t>
            </w:r>
            <w:r w:rsidR="00BF6BD8">
              <w:t>s</w:t>
            </w:r>
            <w:r w:rsidR="00017F19">
              <w:t xml:space="preserve"> nebija 'Uzsākts' vai ‘Pārtraukts’</w:t>
            </w:r>
            <w:r w:rsidR="00BF6BD8">
              <w:t>.</w:t>
            </w:r>
          </w:p>
          <w:p w14:paraId="7562F9B1" w14:textId="557B559A" w:rsidR="00A37E4C" w:rsidRPr="00781020" w:rsidRDefault="00D45F4D" w:rsidP="009146FA">
            <w:r>
              <w:t xml:space="preserve">Kļūdas ziņojumu var atgriezt, izmantojot metodi </w:t>
            </w:r>
            <w:r w:rsidRPr="0028449C">
              <w:t>POST/API-V/</w:t>
            </w:r>
            <w:r>
              <w:t>Send</w:t>
            </w:r>
            <w:r w:rsidRPr="0028449C">
              <w:t>TicketEvent</w:t>
            </w:r>
          </w:p>
        </w:tc>
      </w:tr>
      <w:tr w:rsidR="00747137" w:rsidRPr="00707385" w14:paraId="69F6A813" w14:textId="77777777" w:rsidTr="006E0317">
        <w:trPr>
          <w:trHeight w:val="300"/>
        </w:trPr>
        <w:tc>
          <w:tcPr>
            <w:tcW w:w="1191" w:type="dxa"/>
          </w:tcPr>
          <w:p w14:paraId="2BA4D140" w14:textId="202C653B" w:rsidR="00747137" w:rsidRDefault="00747137" w:rsidP="009146FA">
            <w:r>
              <w:t>646</w:t>
            </w:r>
          </w:p>
        </w:tc>
        <w:tc>
          <w:tcPr>
            <w:tcW w:w="2925" w:type="dxa"/>
          </w:tcPr>
          <w:p w14:paraId="6CFC497B" w14:textId="322F0CA4" w:rsidR="00C65CD9" w:rsidRDefault="00747137" w:rsidP="00547228">
            <w:r w:rsidRPr="00747137">
              <w:t>Biļetē norādītā pietura nav paredzēta šajā reisā. Pietura {0}; {Biļetes nr.: {TicketNr}; } {Maršruts: {RouteNo}; } {Reiss: {FlightNr}; } {Papildreisa kārtas nr.: {AddFlightOrderNo}; }</w:t>
            </w:r>
          </w:p>
        </w:tc>
        <w:tc>
          <w:tcPr>
            <w:tcW w:w="6095" w:type="dxa"/>
          </w:tcPr>
          <w:p w14:paraId="29D33D39" w14:textId="5A9D29C7" w:rsidR="00747137" w:rsidRDefault="00747137" w:rsidP="009146FA">
            <w:r>
              <w:t>Ziņojumu plānots ieviest ar VBN versiju 1.4.0 un tas tiks izmantots abonementa biļetēm.</w:t>
            </w:r>
            <w:r w:rsidR="00CA3979">
              <w:t xml:space="preserve"> {0} tiks aizstāts ar pieturas nosaukumu.</w:t>
            </w:r>
          </w:p>
          <w:p w14:paraId="259BED98" w14:textId="7D07A85F" w:rsidR="00747137" w:rsidRDefault="00747137" w:rsidP="009146FA">
            <w:r>
              <w:t xml:space="preserve">Kļūdas ziņojumu var atgriezt, izmantojot metodi </w:t>
            </w:r>
            <w:r w:rsidRPr="0028449C">
              <w:t>POST/API-V/</w:t>
            </w:r>
            <w:r>
              <w:t>Send</w:t>
            </w:r>
            <w:r w:rsidRPr="0028449C">
              <w:t>TicketEvent</w:t>
            </w:r>
          </w:p>
        </w:tc>
      </w:tr>
      <w:tr w:rsidR="00B435F0" w:rsidRPr="00707385" w14:paraId="2E0097FC" w14:textId="77777777" w:rsidTr="006E0317">
        <w:trPr>
          <w:trHeight w:val="300"/>
        </w:trPr>
        <w:tc>
          <w:tcPr>
            <w:tcW w:w="1191" w:type="dxa"/>
          </w:tcPr>
          <w:p w14:paraId="5E8B6739" w14:textId="32375336" w:rsidR="00B435F0" w:rsidRDefault="0028330D" w:rsidP="009146FA">
            <w:r>
              <w:t>647</w:t>
            </w:r>
          </w:p>
        </w:tc>
        <w:tc>
          <w:tcPr>
            <w:tcW w:w="2925" w:type="dxa"/>
          </w:tcPr>
          <w:p w14:paraId="2503CE0D" w14:textId="4422329C" w:rsidR="00B435F0" w:rsidRDefault="0028330D" w:rsidP="00547228">
            <w:r w:rsidRPr="0028330D">
              <w:t>Biļete ir iegādāta citam maršrutam. {Biļetes nr.: {TicketNr}; }</w:t>
            </w:r>
          </w:p>
        </w:tc>
        <w:tc>
          <w:tcPr>
            <w:tcW w:w="6095" w:type="dxa"/>
          </w:tcPr>
          <w:p w14:paraId="10A9F63C" w14:textId="77777777" w:rsidR="001E481C" w:rsidRDefault="00B435F0" w:rsidP="009146FA">
            <w:r>
              <w:t xml:space="preserve">Maršruta numurs, kas tika norādīts pie biļetes iegādes, neatbilst maršruta numuram, kurā </w:t>
            </w:r>
            <w:r w:rsidR="001E481C">
              <w:t xml:space="preserve">ar metodes izsaukumu, kas atgriež doto kļūdu, </w:t>
            </w:r>
            <w:r>
              <w:t>tiek veikts mēģinājums uz VBN iesūtīt jaunu biļetes statusu.</w:t>
            </w:r>
          </w:p>
          <w:p w14:paraId="534EC5F8" w14:textId="524C63FC" w:rsidR="00B435F0" w:rsidRDefault="001E481C" w:rsidP="009146FA">
            <w:r>
              <w:t xml:space="preserve">Kļūdas ziņojums attiecas uz biļetēm, kuras </w:t>
            </w:r>
            <w:r w:rsidRPr="001E481C">
              <w:t>metodes API-T/SendTicketBooking pieprasījuma specifikācijā</w:t>
            </w:r>
            <w:r>
              <w:t xml:space="preserve"> apraksta</w:t>
            </w:r>
            <w:r w:rsidRPr="001E481C">
              <w:t xml:space="preserve"> Scenārijs nr.1</w:t>
            </w:r>
            <w:r w:rsidR="00094D8D">
              <w:t>, neatkarīgi no tā, kura no metodē pieļaujamām statusa vērtībām ir izmantota</w:t>
            </w:r>
            <w:r>
              <w:t>.</w:t>
            </w:r>
          </w:p>
          <w:p w14:paraId="1E04821F" w14:textId="71BBF437" w:rsidR="00B435F0" w:rsidRDefault="00B435F0" w:rsidP="009146FA">
            <w:r>
              <w:t xml:space="preserve">Kļūdas ziņojumu var atgriezt, izmantojot metodi </w:t>
            </w:r>
            <w:r w:rsidRPr="0028449C">
              <w:t>POST/API-V/</w:t>
            </w:r>
            <w:r>
              <w:t>Send</w:t>
            </w:r>
            <w:r w:rsidRPr="0028449C">
              <w:t>TicketEvent</w:t>
            </w:r>
          </w:p>
        </w:tc>
      </w:tr>
      <w:tr w:rsidR="00D45F4D" w:rsidRPr="00707385" w14:paraId="3A9F736B" w14:textId="77777777" w:rsidTr="006E0317">
        <w:trPr>
          <w:trHeight w:val="300"/>
        </w:trPr>
        <w:tc>
          <w:tcPr>
            <w:tcW w:w="1191" w:type="dxa"/>
          </w:tcPr>
          <w:p w14:paraId="2311FD83" w14:textId="7F16FEC7" w:rsidR="00D45F4D" w:rsidRDefault="00D45F4D" w:rsidP="009146FA">
            <w:r>
              <w:t>624</w:t>
            </w:r>
          </w:p>
        </w:tc>
        <w:tc>
          <w:tcPr>
            <w:tcW w:w="2925" w:type="dxa"/>
          </w:tcPr>
          <w:p w14:paraId="6709DD62" w14:textId="130B0B77" w:rsidR="00D45F4D" w:rsidRDefault="00D45F4D" w:rsidP="00D45F4D">
            <w:r>
              <w:t>Biļete ar Nr.:'{TicketNr}' nav derīga papildreisā '{AddFlightOrderNo}', jo ir iegādāta papildreisam ar kārtas nr. '{AddFlightOrderNoInTicket}'.</w:t>
            </w:r>
          </w:p>
          <w:p w14:paraId="04374FC1" w14:textId="56733612" w:rsidR="00D45F4D" w:rsidRPr="0028330D" w:rsidRDefault="00D45F4D" w:rsidP="00D45F4D"/>
        </w:tc>
        <w:tc>
          <w:tcPr>
            <w:tcW w:w="6095" w:type="dxa"/>
          </w:tcPr>
          <w:p w14:paraId="58FB4553" w14:textId="4AAB5511" w:rsidR="00D45F4D" w:rsidRDefault="00D45F4D" w:rsidP="009146FA">
            <w:r>
              <w:t xml:space="preserve">Kļūdas ziņojumu var atgriezt, izmantojot metodi </w:t>
            </w:r>
            <w:r w:rsidRPr="0028449C">
              <w:t>POST/API-V/</w:t>
            </w:r>
            <w:r>
              <w:t>Send</w:t>
            </w:r>
            <w:r w:rsidRPr="0028449C">
              <w:t>TicketEvent</w:t>
            </w:r>
          </w:p>
        </w:tc>
      </w:tr>
      <w:tr w:rsidR="00D45F4D" w:rsidRPr="00707385" w14:paraId="190D3B2D" w14:textId="77777777" w:rsidTr="006E0317">
        <w:trPr>
          <w:trHeight w:val="300"/>
        </w:trPr>
        <w:tc>
          <w:tcPr>
            <w:tcW w:w="1191" w:type="dxa"/>
          </w:tcPr>
          <w:p w14:paraId="399C0C5C" w14:textId="135242E1" w:rsidR="00D45F4D" w:rsidRDefault="00D45F4D" w:rsidP="009146FA">
            <w:r>
              <w:lastRenderedPageBreak/>
              <w:t>625</w:t>
            </w:r>
          </w:p>
        </w:tc>
        <w:tc>
          <w:tcPr>
            <w:tcW w:w="2925" w:type="dxa"/>
          </w:tcPr>
          <w:p w14:paraId="3292EDA7" w14:textId="29C38682" w:rsidR="00D45F4D" w:rsidRPr="0028330D" w:rsidRDefault="00D45F4D" w:rsidP="00547228">
            <w:r>
              <w:t>Biļete ar Nr.:'{TicketNr}' nav derīga reisam '{FlightNr}' maršrutā '{RouteNo}', jo ir iegādāta citam reisam: '{FlightNrInTicket}' maršrutā '{RouteNoInTicket}'.</w:t>
            </w:r>
          </w:p>
        </w:tc>
        <w:tc>
          <w:tcPr>
            <w:tcW w:w="6095" w:type="dxa"/>
          </w:tcPr>
          <w:p w14:paraId="49B3FD67" w14:textId="3FA2787E" w:rsidR="00D45F4D" w:rsidRDefault="00D45F4D" w:rsidP="009146FA">
            <w:r>
              <w:t xml:space="preserve">Kļūdas ziņojumu var atgriezt, izmantojot metodi </w:t>
            </w:r>
            <w:r w:rsidRPr="0028449C">
              <w:t>POST/API-V/</w:t>
            </w:r>
            <w:r>
              <w:t>Send</w:t>
            </w:r>
            <w:r w:rsidRPr="0028449C">
              <w:t>TicketEvent</w:t>
            </w:r>
          </w:p>
        </w:tc>
      </w:tr>
      <w:tr w:rsidR="00D45F4D" w:rsidRPr="00707385" w14:paraId="11D10CAC" w14:textId="77777777" w:rsidTr="006E0317">
        <w:trPr>
          <w:trHeight w:val="300"/>
        </w:trPr>
        <w:tc>
          <w:tcPr>
            <w:tcW w:w="1191" w:type="dxa"/>
          </w:tcPr>
          <w:p w14:paraId="1157017F" w14:textId="41272381" w:rsidR="00D45F4D" w:rsidRDefault="00D45F4D" w:rsidP="009146FA">
            <w:r>
              <w:t>626</w:t>
            </w:r>
          </w:p>
        </w:tc>
        <w:tc>
          <w:tcPr>
            <w:tcW w:w="2925" w:type="dxa"/>
          </w:tcPr>
          <w:p w14:paraId="51E10DF9" w14:textId="602F1CBC" w:rsidR="00D45F4D" w:rsidRPr="0028330D" w:rsidRDefault="00D45F4D" w:rsidP="00547228">
            <w:r>
              <w:t>Biļete ar Nr.:'{TicketNr}' nav derīga papildreisā, jo tā ir iegādāta pamatreisam.</w:t>
            </w:r>
          </w:p>
        </w:tc>
        <w:tc>
          <w:tcPr>
            <w:tcW w:w="6095" w:type="dxa"/>
          </w:tcPr>
          <w:p w14:paraId="41E1E312" w14:textId="7F557A6E" w:rsidR="00D45F4D" w:rsidRDefault="00D45F4D" w:rsidP="009146FA">
            <w:r>
              <w:t xml:space="preserve">Kļūdas ziņojumu var atgriezt, izmantojot metodi </w:t>
            </w:r>
            <w:r w:rsidRPr="0028449C">
              <w:t>POST/API-V/</w:t>
            </w:r>
            <w:r>
              <w:t>Send</w:t>
            </w:r>
            <w:r w:rsidRPr="0028449C">
              <w:t>TicketEvent</w:t>
            </w:r>
          </w:p>
        </w:tc>
      </w:tr>
    </w:tbl>
    <w:p w14:paraId="159CC5F2" w14:textId="77777777" w:rsidR="009939FF" w:rsidRDefault="009939FF" w:rsidP="00757044"/>
    <w:p w14:paraId="4F2E7697" w14:textId="308FBEF0" w:rsidR="00712672" w:rsidRDefault="00993CE3" w:rsidP="00C574EC">
      <w:pPr>
        <w:pStyle w:val="Heading2"/>
      </w:pPr>
      <w:bookmarkStart w:id="169" w:name="_Toc220494820"/>
      <w:r>
        <w:t>Visiem servisiem kopīgie ziņojumi</w:t>
      </w:r>
      <w:bookmarkEnd w:id="169"/>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3618"/>
        <w:gridCol w:w="5282"/>
      </w:tblGrid>
      <w:tr w:rsidR="00993CE3" w:rsidRPr="00707385" w14:paraId="7D6C94BF" w14:textId="77777777" w:rsidTr="009E102E">
        <w:trPr>
          <w:trHeight w:val="675"/>
        </w:trPr>
        <w:tc>
          <w:tcPr>
            <w:tcW w:w="1171" w:type="dxa"/>
            <w:shd w:val="clear" w:color="auto" w:fill="CCC0D9" w:themeFill="accent4" w:themeFillTint="66"/>
            <w:hideMark/>
          </w:tcPr>
          <w:p w14:paraId="4BB004BE" w14:textId="77777777" w:rsidR="00993CE3" w:rsidRPr="00707385" w:rsidRDefault="00993CE3" w:rsidP="0052350D">
            <w:r>
              <w:t>Kļūdas kods</w:t>
            </w:r>
          </w:p>
        </w:tc>
        <w:tc>
          <w:tcPr>
            <w:tcW w:w="3618" w:type="dxa"/>
            <w:shd w:val="clear" w:color="auto" w:fill="CCC0D9" w:themeFill="accent4" w:themeFillTint="66"/>
          </w:tcPr>
          <w:p w14:paraId="3AB2C331" w14:textId="77777777" w:rsidR="00993CE3" w:rsidRPr="00707385" w:rsidRDefault="00993CE3" w:rsidP="0052350D">
            <w:pPr>
              <w:rPr>
                <w:b/>
                <w:bCs/>
              </w:rPr>
            </w:pPr>
            <w:r>
              <w:t>Kļūdas ziņojums</w:t>
            </w:r>
          </w:p>
        </w:tc>
        <w:tc>
          <w:tcPr>
            <w:tcW w:w="5282" w:type="dxa"/>
            <w:shd w:val="clear" w:color="auto" w:fill="CCC0D9" w:themeFill="accent4" w:themeFillTint="66"/>
          </w:tcPr>
          <w:p w14:paraId="76F7044A" w14:textId="77777777" w:rsidR="00993CE3" w:rsidRPr="00707385" w:rsidRDefault="00993CE3" w:rsidP="0052350D">
            <w:r>
              <w:t>Iemesls</w:t>
            </w:r>
          </w:p>
        </w:tc>
      </w:tr>
      <w:tr w:rsidR="001547D2" w:rsidRPr="00707385" w14:paraId="2E960E8A" w14:textId="77777777" w:rsidTr="009E102E">
        <w:trPr>
          <w:trHeight w:val="675"/>
        </w:trPr>
        <w:tc>
          <w:tcPr>
            <w:tcW w:w="1171" w:type="dxa"/>
          </w:tcPr>
          <w:p w14:paraId="444BEF3E" w14:textId="7AA8BCD8" w:rsidR="001547D2" w:rsidRDefault="001547D2" w:rsidP="001547D2">
            <w:r>
              <w:t>823</w:t>
            </w:r>
          </w:p>
        </w:tc>
        <w:tc>
          <w:tcPr>
            <w:tcW w:w="3618" w:type="dxa"/>
          </w:tcPr>
          <w:p w14:paraId="3025E3BC" w14:textId="3661B430" w:rsidR="001547D2" w:rsidRDefault="001547D2" w:rsidP="001547D2">
            <w:r w:rsidRPr="00CB4068">
              <w:t>Pielietotā token VBN dalībniekam nav piešķirta biznesa loma Pārvadātājs vai sistēmas datums neietilpst lomas Pārvadātājs derīguma periodā.</w:t>
            </w:r>
          </w:p>
        </w:tc>
        <w:tc>
          <w:tcPr>
            <w:tcW w:w="5282" w:type="dxa"/>
          </w:tcPr>
          <w:p w14:paraId="389E5E57" w14:textId="5D4A69E1" w:rsidR="001547D2" w:rsidRDefault="001547D2" w:rsidP="001547D2">
            <w:r>
              <w:t>Kļūdas ziņojumu var atgriezt, izmantojot metodi API-V/TicketDataLimited</w:t>
            </w:r>
          </w:p>
        </w:tc>
      </w:tr>
      <w:tr w:rsidR="00E4431A" w:rsidRPr="00707385" w14:paraId="19FF7632" w14:textId="77777777" w:rsidTr="00E4431A">
        <w:trPr>
          <w:trHeight w:val="675"/>
        </w:trPr>
        <w:tc>
          <w:tcPr>
            <w:tcW w:w="1171" w:type="dxa"/>
            <w:tcBorders>
              <w:top w:val="single" w:sz="4" w:space="0" w:color="auto"/>
              <w:left w:val="single" w:sz="4" w:space="0" w:color="auto"/>
              <w:bottom w:val="single" w:sz="4" w:space="0" w:color="auto"/>
              <w:right w:val="single" w:sz="4" w:space="0" w:color="auto"/>
            </w:tcBorders>
          </w:tcPr>
          <w:p w14:paraId="440B9147" w14:textId="77777777" w:rsidR="00E4431A" w:rsidRDefault="00E4431A" w:rsidP="00934DAE">
            <w:r>
              <w:t>824</w:t>
            </w:r>
          </w:p>
        </w:tc>
        <w:tc>
          <w:tcPr>
            <w:tcW w:w="3618" w:type="dxa"/>
            <w:tcBorders>
              <w:top w:val="single" w:sz="4" w:space="0" w:color="auto"/>
              <w:left w:val="single" w:sz="4" w:space="0" w:color="auto"/>
              <w:bottom w:val="single" w:sz="4" w:space="0" w:color="auto"/>
              <w:right w:val="single" w:sz="4" w:space="0" w:color="auto"/>
            </w:tcBorders>
          </w:tcPr>
          <w:p w14:paraId="0AD12671" w14:textId="77777777" w:rsidR="00E4431A" w:rsidRPr="00B70AB9" w:rsidRDefault="00E4431A" w:rsidP="00934DAE">
            <w:r w:rsidRPr="00812730">
              <w:t>Dalībniekam sasniegts atļautais serverī sagatavoto atskaišu datu kopu skaits! Lai dzēstu datu kopu, izpildiet logout metodi ar tai atbilstošo token. Vai izpildiet šo metodi ar token, kuram jau ir izveidota atskaites datu kopa - tad datu kopa tiks dzēsta un izveidota par jaunu.</w:t>
            </w:r>
          </w:p>
        </w:tc>
        <w:tc>
          <w:tcPr>
            <w:tcW w:w="5282" w:type="dxa"/>
            <w:tcBorders>
              <w:top w:val="single" w:sz="4" w:space="0" w:color="auto"/>
              <w:left w:val="single" w:sz="4" w:space="0" w:color="auto"/>
              <w:bottom w:val="single" w:sz="4" w:space="0" w:color="auto"/>
              <w:right w:val="single" w:sz="4" w:space="0" w:color="auto"/>
            </w:tcBorders>
          </w:tcPr>
          <w:p w14:paraId="14BC61C5" w14:textId="77777777" w:rsidR="00E4431A" w:rsidRPr="00812730" w:rsidRDefault="00E4431A" w:rsidP="00E4431A">
            <w:r>
              <w:t>Kļūdas ziņojumu var atgriezt, izmantojot metodes API-V/TicketDataLimited, API-T/TicketData</w:t>
            </w:r>
          </w:p>
        </w:tc>
      </w:tr>
      <w:tr w:rsidR="00993CE3" w14:paraId="74FAA626" w14:textId="77777777" w:rsidTr="009E102E">
        <w:trPr>
          <w:trHeight w:val="300"/>
        </w:trPr>
        <w:tc>
          <w:tcPr>
            <w:tcW w:w="1171" w:type="dxa"/>
          </w:tcPr>
          <w:p w14:paraId="49936BFB" w14:textId="77777777" w:rsidR="00993CE3" w:rsidRDefault="00993CE3" w:rsidP="0052350D">
            <w:r>
              <w:lastRenderedPageBreak/>
              <w:t>901</w:t>
            </w:r>
          </w:p>
        </w:tc>
        <w:tc>
          <w:tcPr>
            <w:tcW w:w="3618" w:type="dxa"/>
          </w:tcPr>
          <w:p w14:paraId="37A25B1E" w14:textId="77777777" w:rsidR="00993CE3" w:rsidRPr="00B70AB9" w:rsidRDefault="00993CE3" w:rsidP="0052350D">
            <w:r w:rsidRPr="00B70AB9">
              <w:t>Sesija netika atrasta</w:t>
            </w:r>
          </w:p>
        </w:tc>
        <w:tc>
          <w:tcPr>
            <w:tcW w:w="5282" w:type="dxa"/>
          </w:tcPr>
          <w:p w14:paraId="6A8E6D0E" w14:textId="77777777" w:rsidR="00993CE3" w:rsidRDefault="00993CE3" w:rsidP="0052350D">
            <w:r>
              <w:t>Norādītais sesijas talons nav atrasts sistēmā. Kļūdas ziņojumu var atgriezt, izmantojot jebkuru metodi</w:t>
            </w:r>
          </w:p>
        </w:tc>
      </w:tr>
      <w:tr w:rsidR="00993CE3" w14:paraId="2B33597C" w14:textId="77777777" w:rsidTr="009E102E">
        <w:trPr>
          <w:trHeight w:val="300"/>
        </w:trPr>
        <w:tc>
          <w:tcPr>
            <w:tcW w:w="1171" w:type="dxa"/>
          </w:tcPr>
          <w:p w14:paraId="4EC4E781" w14:textId="77777777" w:rsidR="00993CE3" w:rsidRDefault="00993CE3" w:rsidP="0052350D">
            <w:r>
              <w:t>902</w:t>
            </w:r>
          </w:p>
        </w:tc>
        <w:tc>
          <w:tcPr>
            <w:tcW w:w="3618" w:type="dxa"/>
          </w:tcPr>
          <w:p w14:paraId="72F228AF" w14:textId="77777777" w:rsidR="00993CE3" w:rsidRPr="00B70AB9" w:rsidRDefault="00993CE3" w:rsidP="0052350D">
            <w:r w:rsidRPr="00B70AB9">
              <w:t>Sesija ir slēgta</w:t>
            </w:r>
          </w:p>
        </w:tc>
        <w:tc>
          <w:tcPr>
            <w:tcW w:w="5282" w:type="dxa"/>
          </w:tcPr>
          <w:p w14:paraId="4F0FC632" w14:textId="77777777" w:rsidR="00993CE3" w:rsidRDefault="00993CE3" w:rsidP="0052350D">
            <w:r>
              <w:t>Norādītais sesijas talons jau ir slēgts. Kļūdas ziņojumu var atgriezt, izmantojot jebkuru metodi</w:t>
            </w:r>
          </w:p>
        </w:tc>
      </w:tr>
      <w:tr w:rsidR="00993CE3" w14:paraId="1A587854" w14:textId="77777777" w:rsidTr="009E102E">
        <w:trPr>
          <w:trHeight w:val="300"/>
        </w:trPr>
        <w:tc>
          <w:tcPr>
            <w:tcW w:w="1171" w:type="dxa"/>
          </w:tcPr>
          <w:p w14:paraId="6BFCC468" w14:textId="77777777" w:rsidR="00993CE3" w:rsidRDefault="00993CE3" w:rsidP="0052350D">
            <w:r>
              <w:t>911</w:t>
            </w:r>
          </w:p>
        </w:tc>
        <w:tc>
          <w:tcPr>
            <w:tcW w:w="3618" w:type="dxa"/>
          </w:tcPr>
          <w:p w14:paraId="5B07CC3B" w14:textId="77777777" w:rsidR="00993CE3" w:rsidRPr="00B70AB9" w:rsidRDefault="00993CE3" w:rsidP="0052350D">
            <w:r w:rsidRPr="00100A81">
              <w:t>Kontam nav tiesības izsaukt šo metodi</w:t>
            </w:r>
          </w:p>
        </w:tc>
        <w:tc>
          <w:tcPr>
            <w:tcW w:w="5282" w:type="dxa"/>
          </w:tcPr>
          <w:p w14:paraId="5532D66A" w14:textId="77777777" w:rsidR="00993CE3" w:rsidRDefault="00993CE3" w:rsidP="0052350D">
            <w:r w:rsidRPr="00100A81">
              <w:t>Lietotāja kontam tiesībās nav norādīts, ka drīkst izsaukt šo metodi. Kļūdas ziņojumu var atgriezt, izmantojot jebkuru metodi</w:t>
            </w:r>
          </w:p>
        </w:tc>
      </w:tr>
      <w:tr w:rsidR="00993CE3" w14:paraId="58734965" w14:textId="77777777" w:rsidTr="009E102E">
        <w:trPr>
          <w:trHeight w:val="300"/>
        </w:trPr>
        <w:tc>
          <w:tcPr>
            <w:tcW w:w="1171" w:type="dxa"/>
          </w:tcPr>
          <w:p w14:paraId="4F0CDD7F" w14:textId="77777777" w:rsidR="00993CE3" w:rsidRDefault="00993CE3" w:rsidP="0052350D">
            <w:r>
              <w:t>951</w:t>
            </w:r>
          </w:p>
        </w:tc>
        <w:tc>
          <w:tcPr>
            <w:tcW w:w="3618" w:type="dxa"/>
          </w:tcPr>
          <w:p w14:paraId="3B9A26B5" w14:textId="77777777" w:rsidR="00993CE3" w:rsidRPr="00B70AB9" w:rsidRDefault="00993CE3" w:rsidP="0052350D">
            <w:r w:rsidRPr="00100A81">
              <w:t>Nav atrasti dati atbilstoši ievadītajiem meklēšanas parametriem</w:t>
            </w:r>
          </w:p>
        </w:tc>
        <w:tc>
          <w:tcPr>
            <w:tcW w:w="5282" w:type="dxa"/>
          </w:tcPr>
          <w:p w14:paraId="23CBB1DE" w14:textId="77777777" w:rsidR="00993CE3" w:rsidRDefault="00993CE3" w:rsidP="0052350D">
            <w:r>
              <w:t>Metodēs, kurās tiek pieprasīti dati, nav atrasts neviens ieraksts, kas atbilst visiem ievadītajiem meklēšanas parametriem. Kļūdas ziņojumu var atgriezt metodēs, kurās dati tiek meklēti</w:t>
            </w:r>
          </w:p>
        </w:tc>
      </w:tr>
      <w:tr w:rsidR="00993CE3" w14:paraId="650F91DB" w14:textId="77777777" w:rsidTr="009E102E">
        <w:trPr>
          <w:trHeight w:val="300"/>
        </w:trPr>
        <w:tc>
          <w:tcPr>
            <w:tcW w:w="1171" w:type="dxa"/>
          </w:tcPr>
          <w:p w14:paraId="59D386ED" w14:textId="77777777" w:rsidR="00993CE3" w:rsidRDefault="00993CE3" w:rsidP="0052350D">
            <w:r>
              <w:t>952</w:t>
            </w:r>
          </w:p>
        </w:tc>
        <w:tc>
          <w:tcPr>
            <w:tcW w:w="3618" w:type="dxa"/>
          </w:tcPr>
          <w:p w14:paraId="22EC06C5" w14:textId="77777777" w:rsidR="00993CE3" w:rsidRPr="00100A81" w:rsidRDefault="00993CE3" w:rsidP="0052350D">
            <w:r w:rsidRPr="00100A81">
              <w:t>Lauka '{0}' vērtība ir obligāta</w:t>
            </w:r>
          </w:p>
        </w:tc>
        <w:tc>
          <w:tcPr>
            <w:tcW w:w="5282" w:type="dxa"/>
          </w:tcPr>
          <w:p w14:paraId="53CC70C8" w14:textId="77777777" w:rsidR="00993CE3" w:rsidRDefault="00993CE3" w:rsidP="0052350D">
            <w:r w:rsidRPr="00100A81">
              <w:t>Metodes pieprasījumā nav aizpildīts ziņojumā norādītais obligātais lauks. Kļūdas ziņojumu var atgriezt, izmantojot jebkuru metodi, ja tajā ir obligāti ievadāmie parametri</w:t>
            </w:r>
          </w:p>
        </w:tc>
      </w:tr>
      <w:tr w:rsidR="00993CE3" w14:paraId="25AB6807" w14:textId="77777777" w:rsidTr="009E102E">
        <w:trPr>
          <w:trHeight w:val="300"/>
        </w:trPr>
        <w:tc>
          <w:tcPr>
            <w:tcW w:w="1171" w:type="dxa"/>
          </w:tcPr>
          <w:p w14:paraId="215B594D" w14:textId="77777777" w:rsidR="00993CE3" w:rsidRDefault="00993CE3" w:rsidP="0052350D">
            <w:r>
              <w:t>954</w:t>
            </w:r>
          </w:p>
        </w:tc>
        <w:tc>
          <w:tcPr>
            <w:tcW w:w="3618" w:type="dxa"/>
          </w:tcPr>
          <w:p w14:paraId="487D912D" w14:textId="77777777" w:rsidR="00993CE3" w:rsidRDefault="00993CE3" w:rsidP="0052350D">
            <w:r w:rsidRPr="00100A81">
              <w:t>Lauka '{0}' vērtība neatbilst sagaidāmajām klasifikatora vērtībām</w:t>
            </w:r>
          </w:p>
        </w:tc>
        <w:tc>
          <w:tcPr>
            <w:tcW w:w="5282" w:type="dxa"/>
          </w:tcPr>
          <w:p w14:paraId="143739A7" w14:textId="77777777" w:rsidR="00993CE3" w:rsidRDefault="00993CE3" w:rsidP="0052350D">
            <w:r>
              <w:t>Norādītajā tagā ievadītā vērtība neatbilst šim laukam definētajām klasifikatora vērtībām. Kļūdas ziņojumu var atgriezt, izmantojot jebkuru metodi, kura satur klasifikatoros nodefinētās vērtības</w:t>
            </w:r>
          </w:p>
        </w:tc>
      </w:tr>
      <w:tr w:rsidR="009E102E" w14:paraId="518F7B0E" w14:textId="77777777" w:rsidTr="009E102E">
        <w:trPr>
          <w:trHeight w:val="300"/>
        </w:trPr>
        <w:tc>
          <w:tcPr>
            <w:tcW w:w="1171" w:type="dxa"/>
          </w:tcPr>
          <w:p w14:paraId="3F5669DC" w14:textId="703678A8" w:rsidR="009E102E" w:rsidRDefault="009E102E" w:rsidP="009E102E">
            <w:r>
              <w:t>980</w:t>
            </w:r>
          </w:p>
        </w:tc>
        <w:tc>
          <w:tcPr>
            <w:tcW w:w="3618" w:type="dxa"/>
          </w:tcPr>
          <w:p w14:paraId="79523F52" w14:textId="77777777" w:rsidR="009E102E" w:rsidRDefault="009E102E" w:rsidP="009E102E">
            <w:r>
              <w:t>Piemērs:</w:t>
            </w:r>
          </w:p>
          <w:p w14:paraId="7127E0E1" w14:textId="635422F3" w:rsidR="009E102E" w:rsidRPr="00100A81" w:rsidRDefault="009E102E" w:rsidP="009E102E">
            <w:r w:rsidRPr="009C3999">
              <w:rPr>
                <w:rFonts w:ascii="Courier New" w:hAnsi="Courier New" w:cs="Courier New"/>
                <w:sz w:val="20"/>
                <w:szCs w:val="20"/>
              </w:rPr>
              <w:t>Lauka 'Limit' vērtība neatbilst tipam vai pieļaujamajām vērtībām. Lauka vērtība ir ierobežota no 1 līdz 1000</w:t>
            </w:r>
          </w:p>
        </w:tc>
        <w:tc>
          <w:tcPr>
            <w:tcW w:w="5282" w:type="dxa"/>
          </w:tcPr>
          <w:p w14:paraId="21EB0E47" w14:textId="7BF23836" w:rsidR="009E102E" w:rsidRDefault="006E0317" w:rsidP="009E102E">
            <w:r>
              <w:t>Kļūdas ziņojumu var atgriezt, izmantojot metodi API-V/TicketDataLimited</w:t>
            </w:r>
          </w:p>
        </w:tc>
      </w:tr>
      <w:tr w:rsidR="00993CE3" w:rsidRPr="00707385" w14:paraId="547202D9" w14:textId="77777777" w:rsidTr="009E102E">
        <w:trPr>
          <w:trHeight w:val="300"/>
        </w:trPr>
        <w:tc>
          <w:tcPr>
            <w:tcW w:w="1171" w:type="dxa"/>
          </w:tcPr>
          <w:p w14:paraId="3BC29C66" w14:textId="77777777" w:rsidR="00993CE3" w:rsidRPr="00707385" w:rsidRDefault="00993CE3" w:rsidP="0052350D">
            <w:r>
              <w:t>999</w:t>
            </w:r>
          </w:p>
        </w:tc>
        <w:tc>
          <w:tcPr>
            <w:tcW w:w="3618" w:type="dxa"/>
          </w:tcPr>
          <w:p w14:paraId="33F6D650" w14:textId="77777777" w:rsidR="00993CE3" w:rsidRPr="00707385" w:rsidRDefault="00993CE3" w:rsidP="0052350D">
            <w:r>
              <w:t>Neparedzēta sistēmas kļūda</w:t>
            </w:r>
          </w:p>
        </w:tc>
        <w:tc>
          <w:tcPr>
            <w:tcW w:w="5282" w:type="dxa"/>
          </w:tcPr>
          <w:p w14:paraId="1F888C10" w14:textId="77777777" w:rsidR="00993CE3" w:rsidRPr="00707385" w:rsidRDefault="00993CE3" w:rsidP="0052350D">
            <w:r>
              <w:t>Gadījumos, ja pieprasījums neatbilst sagaidāmajam saturam vai rodas tehniskas problēmas apstrādāt saņemto informāciju. Kļūdas ziņojumu var atgriezt, izmantojot jebkuru metodi</w:t>
            </w:r>
          </w:p>
        </w:tc>
      </w:tr>
    </w:tbl>
    <w:p w14:paraId="5BDF8FE9" w14:textId="77777777" w:rsidR="00993CE3" w:rsidRPr="00993CE3" w:rsidRDefault="00993CE3" w:rsidP="00993CE3"/>
    <w:bookmarkEnd w:id="35"/>
    <w:bookmarkEnd w:id="36"/>
    <w:bookmarkEnd w:id="37"/>
    <w:p w14:paraId="3F5F3DE5" w14:textId="77777777" w:rsidR="00712672" w:rsidRPr="00680C2B" w:rsidRDefault="00712672" w:rsidP="00712672"/>
    <w:sectPr w:rsidR="00712672" w:rsidRPr="00680C2B" w:rsidSect="00A763DC">
      <w:headerReference w:type="default" r:id="rId14"/>
      <w:footerReference w:type="default" r:id="rId15"/>
      <w:headerReference w:type="first" r:id="rId16"/>
      <w:pgSz w:w="11906" w:h="16838" w:code="9"/>
      <w:pgMar w:top="305" w:right="748" w:bottom="1797" w:left="1077" w:header="36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83F1" w14:textId="77777777" w:rsidR="00C25BA8" w:rsidRDefault="00C25BA8">
      <w:r>
        <w:separator/>
      </w:r>
    </w:p>
  </w:endnote>
  <w:endnote w:type="continuationSeparator" w:id="0">
    <w:p w14:paraId="2FA0DF89" w14:textId="77777777" w:rsidR="00C25BA8" w:rsidRDefault="00C25BA8">
      <w:r>
        <w:continuationSeparator/>
      </w:r>
    </w:p>
  </w:endnote>
  <w:endnote w:type="continuationNotice" w:id="1">
    <w:p w14:paraId="713B78C7" w14:textId="77777777" w:rsidR="00C25BA8" w:rsidRDefault="00C25B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altRim">
    <w:altName w:val="Times New Roman"/>
    <w:charset w:val="00"/>
    <w:family w:val="roman"/>
    <w:pitch w:val="variable"/>
    <w:sig w:usb0="00000003" w:usb1="00000000" w:usb2="00000000" w:usb3="00000000" w:csb0="00000001" w:csb1="00000000"/>
  </w:font>
  <w:font w:name="Humnst777 TL">
    <w:altName w:val="Sylfaen"/>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oto Sans CJK SC Regular">
    <w:altName w:val="Calibri"/>
    <w:charset w:val="00"/>
    <w:family w:val="auto"/>
    <w:pitch w:val="variable"/>
  </w:font>
  <w:font w:name="FreeSans">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838"/>
      <w:gridCol w:w="1701"/>
      <w:gridCol w:w="4820"/>
    </w:tblGrid>
    <w:tr w:rsidR="00CA2B18" w:rsidRPr="00747D17" w14:paraId="2FE70B14" w14:textId="77777777" w:rsidTr="00CA2B18">
      <w:trPr>
        <w:trHeight w:val="710"/>
      </w:trPr>
      <w:tc>
        <w:tcPr>
          <w:tcW w:w="1809" w:type="dxa"/>
          <w:vAlign w:val="center"/>
        </w:tcPr>
        <w:p w14:paraId="558EB4C4" w14:textId="77777777" w:rsidR="00CA2B18" w:rsidRPr="00747D17" w:rsidRDefault="00CA2B18" w:rsidP="00CA2B18">
          <w:pPr>
            <w:pStyle w:val="Header"/>
            <w:spacing w:before="0" w:after="0"/>
            <w:ind w:left="-505" w:firstLine="488"/>
            <w:jc w:val="left"/>
            <w:rPr>
              <w:noProof/>
              <w:sz w:val="16"/>
              <w:szCs w:val="16"/>
            </w:rPr>
          </w:pPr>
          <w:r w:rsidRPr="00747D17">
            <w:rPr>
              <w:b/>
              <w:bCs/>
              <w:noProof/>
              <w:sz w:val="16"/>
              <w:szCs w:val="16"/>
            </w:rPr>
            <w:t>TĀLRUNIS</w:t>
          </w:r>
        </w:p>
        <w:p w14:paraId="5EB99F37" w14:textId="77777777" w:rsidR="00CA2B18" w:rsidRPr="00747D17" w:rsidRDefault="00CA2B18" w:rsidP="00CA2B18">
          <w:pPr>
            <w:pStyle w:val="Header"/>
            <w:spacing w:before="0" w:after="0"/>
            <w:ind w:left="-505" w:firstLine="488"/>
            <w:jc w:val="left"/>
            <w:rPr>
              <w:b/>
              <w:bCs/>
              <w:noProof/>
              <w:sz w:val="16"/>
              <w:szCs w:val="16"/>
            </w:rPr>
          </w:pPr>
          <w:r w:rsidRPr="00747D17">
            <w:rPr>
              <w:noProof/>
              <w:sz w:val="16"/>
              <w:szCs w:val="16"/>
            </w:rPr>
            <w:t>+371 67628888</w:t>
          </w:r>
        </w:p>
      </w:tc>
      <w:tc>
        <w:tcPr>
          <w:tcW w:w="1838" w:type="dxa"/>
          <w:vAlign w:val="center"/>
        </w:tcPr>
        <w:p w14:paraId="121DDCEC" w14:textId="77777777" w:rsidR="00CA2B18" w:rsidRPr="00747D17" w:rsidRDefault="00CA2B18" w:rsidP="00CA2B18">
          <w:pPr>
            <w:pStyle w:val="Header"/>
            <w:spacing w:before="0" w:after="0"/>
            <w:ind w:left="-505" w:firstLine="488"/>
            <w:jc w:val="left"/>
            <w:rPr>
              <w:b/>
              <w:bCs/>
              <w:noProof/>
              <w:sz w:val="16"/>
              <w:szCs w:val="16"/>
            </w:rPr>
          </w:pPr>
          <w:r w:rsidRPr="00747D17">
            <w:rPr>
              <w:b/>
              <w:bCs/>
              <w:noProof/>
              <w:sz w:val="16"/>
              <w:szCs w:val="16"/>
            </w:rPr>
            <w:t>E-PASTS</w:t>
          </w:r>
        </w:p>
        <w:p w14:paraId="1EB0F858" w14:textId="77777777" w:rsidR="00CA2B18" w:rsidRPr="00747D17" w:rsidRDefault="00CA2B18" w:rsidP="00CA2B18">
          <w:pPr>
            <w:pStyle w:val="Header"/>
            <w:spacing w:before="0" w:after="0"/>
            <w:ind w:left="-505" w:firstLine="488"/>
            <w:jc w:val="left"/>
            <w:rPr>
              <w:b/>
              <w:bCs/>
              <w:noProof/>
              <w:sz w:val="16"/>
              <w:szCs w:val="16"/>
            </w:rPr>
          </w:pPr>
          <w:r w:rsidRPr="00747D17">
            <w:rPr>
              <w:noProof/>
              <w:sz w:val="16"/>
              <w:szCs w:val="16"/>
            </w:rPr>
            <w:t>info@codex.lv</w:t>
          </w:r>
        </w:p>
      </w:tc>
      <w:tc>
        <w:tcPr>
          <w:tcW w:w="1701" w:type="dxa"/>
          <w:vAlign w:val="center"/>
        </w:tcPr>
        <w:p w14:paraId="0633FAB3" w14:textId="77777777" w:rsidR="00CA2B18" w:rsidRPr="00747D17" w:rsidRDefault="00CA2B18" w:rsidP="00CA2B18">
          <w:pPr>
            <w:pStyle w:val="Header"/>
            <w:spacing w:before="0" w:after="0"/>
            <w:ind w:left="-505" w:firstLine="488"/>
            <w:jc w:val="left"/>
            <w:rPr>
              <w:b/>
              <w:bCs/>
              <w:noProof/>
              <w:sz w:val="16"/>
              <w:szCs w:val="16"/>
            </w:rPr>
          </w:pPr>
          <w:r w:rsidRPr="00747D17">
            <w:rPr>
              <w:b/>
              <w:bCs/>
              <w:noProof/>
              <w:sz w:val="16"/>
              <w:szCs w:val="16"/>
            </w:rPr>
            <w:t>MĀJAS LAPA</w:t>
          </w:r>
        </w:p>
        <w:p w14:paraId="13255762" w14:textId="77777777" w:rsidR="00CA2B18" w:rsidRPr="00747D17" w:rsidRDefault="00CA2B18" w:rsidP="00CA2B18">
          <w:pPr>
            <w:pStyle w:val="Header"/>
            <w:spacing w:before="0" w:after="0"/>
            <w:ind w:left="-505" w:firstLine="488"/>
            <w:jc w:val="left"/>
            <w:rPr>
              <w:b/>
              <w:bCs/>
              <w:noProof/>
              <w:sz w:val="16"/>
              <w:szCs w:val="16"/>
            </w:rPr>
          </w:pPr>
          <w:r w:rsidRPr="00747D17">
            <w:rPr>
              <w:noProof/>
              <w:sz w:val="16"/>
              <w:szCs w:val="16"/>
            </w:rPr>
            <w:t>www.codex.lv</w:t>
          </w:r>
        </w:p>
      </w:tc>
      <w:tc>
        <w:tcPr>
          <w:tcW w:w="4820" w:type="dxa"/>
          <w:vAlign w:val="center"/>
        </w:tcPr>
        <w:p w14:paraId="1A96007A" w14:textId="77777777" w:rsidR="00CA2B18" w:rsidRPr="00747D17" w:rsidRDefault="00CA2B18" w:rsidP="00CA2B18">
          <w:pPr>
            <w:pStyle w:val="Header"/>
            <w:spacing w:before="0" w:after="0"/>
            <w:ind w:left="-505" w:firstLine="488"/>
            <w:jc w:val="left"/>
            <w:rPr>
              <w:b/>
              <w:bCs/>
              <w:noProof/>
              <w:sz w:val="16"/>
              <w:szCs w:val="16"/>
            </w:rPr>
          </w:pPr>
          <w:r w:rsidRPr="00747D17">
            <w:rPr>
              <w:b/>
              <w:bCs/>
              <w:noProof/>
              <w:sz w:val="16"/>
              <w:szCs w:val="16"/>
            </w:rPr>
            <w:t>ADRESE</w:t>
          </w:r>
        </w:p>
        <w:p w14:paraId="079D12CE" w14:textId="77777777" w:rsidR="00CA2B18" w:rsidRPr="00747D17" w:rsidRDefault="00CA2B18" w:rsidP="00CA2B18">
          <w:pPr>
            <w:pStyle w:val="Header"/>
            <w:spacing w:before="0" w:after="0"/>
            <w:ind w:left="-505" w:firstLine="488"/>
            <w:jc w:val="left"/>
            <w:rPr>
              <w:b/>
              <w:bCs/>
              <w:noProof/>
              <w:sz w:val="16"/>
              <w:szCs w:val="16"/>
            </w:rPr>
          </w:pPr>
          <w:r w:rsidRPr="00747D17">
            <w:rPr>
              <w:noProof/>
              <w:sz w:val="16"/>
              <w:szCs w:val="16"/>
            </w:rPr>
            <w:t>Malduguņu iela 2, Mārupe, Mārupes nov., LV-2167</w:t>
          </w:r>
        </w:p>
      </w:tc>
    </w:tr>
  </w:tbl>
  <w:p w14:paraId="254C4290" w14:textId="5D404E58" w:rsidR="00F37256" w:rsidRPr="002E0838" w:rsidRDefault="00F37256" w:rsidP="00A763DC">
    <w:pPr>
      <w:ind w:left="-86"/>
      <w:rPr>
        <w:rFonts w:cs="Open Sans"/>
        <w:sz w:val="16"/>
        <w:szCs w:val="16"/>
      </w:rPr>
    </w:pPr>
    <w:r w:rsidRPr="002E0838">
      <w:rPr>
        <w:rFonts w:cs="Open Sans"/>
        <w:sz w:val="16"/>
        <w:szCs w:val="16"/>
      </w:rPr>
      <w:t xml:space="preserve">Šis dokuments ir oficiāls </w:t>
    </w:r>
    <w:sdt>
      <w:sdtPr>
        <w:rPr>
          <w:rFonts w:cs="Tahoma"/>
          <w:sz w:val="18"/>
          <w:szCs w:val="18"/>
        </w:rPr>
        <w:alias w:val="Author"/>
        <w:tag w:val=""/>
        <w:id w:val="338047092"/>
        <w:placeholder>
          <w:docPart w:val="3A351B4587CA4D76A1A73C873AC13D20"/>
        </w:placeholder>
        <w:dataBinding w:prefixMappings="xmlns:ns0='http://purl.org/dc/elements/1.1/' xmlns:ns1='http://schemas.openxmlformats.org/package/2006/metadata/core-properties' " w:xpath="/ns1:coreProperties[1]/ns0:creator[1]" w:storeItemID="{6C3C8BC8-F283-45AE-878A-BAB7291924A1}"/>
        <w:text/>
      </w:sdtPr>
      <w:sdtEndPr/>
      <w:sdtContent>
        <w:r>
          <w:rPr>
            <w:rFonts w:cs="Tahoma"/>
            <w:sz w:val="18"/>
            <w:szCs w:val="18"/>
            <w:lang w:val="en-US"/>
          </w:rPr>
          <w:t>SIA "CODEX"</w:t>
        </w:r>
      </w:sdtContent>
    </w:sdt>
    <w:r w:rsidRPr="002E0838">
      <w:rPr>
        <w:rFonts w:cs="Open Sans"/>
        <w:sz w:val="16"/>
        <w:szCs w:val="16"/>
      </w:rPr>
      <w:t xml:space="preserve"> nodevums.</w:t>
    </w:r>
  </w:p>
  <w:p w14:paraId="6676F25B" w14:textId="39F3936A" w:rsidR="00F37256" w:rsidRPr="002E0838" w:rsidRDefault="00F37256" w:rsidP="00A763DC">
    <w:pPr>
      <w:ind w:left="-86"/>
      <w:rPr>
        <w:rFonts w:cs="Open Sans"/>
        <w:sz w:val="16"/>
        <w:szCs w:val="16"/>
      </w:rPr>
    </w:pPr>
    <w:r w:rsidRPr="002E0838">
      <w:rPr>
        <w:rFonts w:cs="Open Sans"/>
        <w:sz w:val="16"/>
        <w:szCs w:val="16"/>
      </w:rPr>
      <w:t xml:space="preserve">Dokuments ir konfidenciāls un ir paredzēts lietošanai tikai saskaņā ar Līguma Iepirkuma identifikācijas </w:t>
    </w:r>
    <w:r>
      <w:rPr>
        <w:rFonts w:cs="Open Sans"/>
        <w:sz w:val="16"/>
        <w:szCs w:val="16"/>
      </w:rPr>
      <w:t>N</w:t>
    </w:r>
    <w:r w:rsidRPr="002E0838">
      <w:rPr>
        <w:rFonts w:cs="Open Sans"/>
        <w:sz w:val="16"/>
        <w:szCs w:val="16"/>
      </w:rPr>
      <w:t xml:space="preserve">r. </w:t>
    </w:r>
    <w:r w:rsidRPr="002E0838">
      <w:rPr>
        <w:rFonts w:cs="Open Sans"/>
        <w:sz w:val="16"/>
        <w:szCs w:val="16"/>
      </w:rPr>
      <w:fldChar w:fldCharType="begin"/>
    </w:r>
    <w:r w:rsidRPr="002E0838">
      <w:rPr>
        <w:rFonts w:cs="Open Sans"/>
        <w:sz w:val="16"/>
        <w:szCs w:val="16"/>
      </w:rPr>
      <w:instrText xml:space="preserve"> DOCPROPERTY  Iepirkuma_ID  \* MERGEFORMAT </w:instrText>
    </w:r>
    <w:r w:rsidRPr="002E0838">
      <w:rPr>
        <w:rFonts w:cs="Open Sans"/>
        <w:sz w:val="16"/>
        <w:szCs w:val="16"/>
      </w:rPr>
      <w:fldChar w:fldCharType="separate"/>
    </w:r>
    <w:r w:rsidR="00393DCD">
      <w:rPr>
        <w:rFonts w:cs="Open Sans"/>
        <w:sz w:val="16"/>
        <w:szCs w:val="16"/>
      </w:rPr>
      <w:t>AD2025/5</w:t>
    </w:r>
    <w:r w:rsidRPr="002E0838">
      <w:rPr>
        <w:rFonts w:cs="Open Sans"/>
        <w:sz w:val="16"/>
        <w:szCs w:val="16"/>
      </w:rPr>
      <w:fldChar w:fldCharType="end"/>
    </w:r>
    <w:r w:rsidRPr="002E0838">
      <w:rPr>
        <w:rFonts w:cs="Open Sans"/>
        <w:sz w:val="16"/>
        <w:szCs w:val="16"/>
      </w:rPr>
      <w:t xml:space="preserve"> nosacījumiem.</w:t>
    </w:r>
  </w:p>
  <w:p w14:paraId="7C3C7714" w14:textId="5F286AB9" w:rsidR="00F37256" w:rsidRPr="002E0838" w:rsidRDefault="00F37256" w:rsidP="00A763DC">
    <w:pPr>
      <w:pStyle w:val="Header"/>
      <w:framePr w:w="1258" w:wrap="around" w:vAnchor="page" w:hAnchor="page" w:x="14758" w:y="11158"/>
      <w:ind w:left="-105"/>
      <w:rPr>
        <w:iCs/>
        <w:noProof/>
      </w:rPr>
    </w:pPr>
    <w:r w:rsidRPr="002E0838">
      <w:rPr>
        <w:i/>
        <w:iCs/>
        <w:noProof/>
      </w:rPr>
      <w:fldChar w:fldCharType="begin"/>
    </w:r>
    <w:r w:rsidRPr="002E0838">
      <w:rPr>
        <w:i/>
        <w:iCs/>
        <w:noProof/>
      </w:rPr>
      <w:instrText xml:space="preserve">PAGE  </w:instrText>
    </w:r>
    <w:r w:rsidRPr="002E0838">
      <w:rPr>
        <w:i/>
        <w:iCs/>
        <w:noProof/>
      </w:rPr>
      <w:fldChar w:fldCharType="separate"/>
    </w:r>
    <w:r>
      <w:rPr>
        <w:i/>
        <w:iCs/>
        <w:noProof/>
      </w:rPr>
      <w:t>2</w:t>
    </w:r>
    <w:r w:rsidRPr="002E0838">
      <w:rPr>
        <w:i/>
        <w:iCs/>
        <w:noProof/>
      </w:rPr>
      <w:fldChar w:fldCharType="end"/>
    </w:r>
    <w:r w:rsidRPr="002E0838">
      <w:rPr>
        <w:i/>
        <w:iCs/>
        <w:noProof/>
      </w:rPr>
      <w:t xml:space="preserve"> (no </w:t>
    </w:r>
    <w:r w:rsidRPr="002E0838">
      <w:rPr>
        <w:noProof/>
      </w:rPr>
      <w:fldChar w:fldCharType="begin"/>
    </w:r>
    <w:r w:rsidRPr="002E0838">
      <w:rPr>
        <w:noProof/>
      </w:rPr>
      <w:instrText xml:space="preserve"> NUMPAGES </w:instrText>
    </w:r>
    <w:r w:rsidRPr="002E0838">
      <w:rPr>
        <w:noProof/>
      </w:rPr>
      <w:fldChar w:fldCharType="separate"/>
    </w:r>
    <w:r>
      <w:rPr>
        <w:noProof/>
      </w:rPr>
      <w:t>12</w:t>
    </w:r>
    <w:r w:rsidRPr="002E0838">
      <w:rPr>
        <w:noProof/>
      </w:rPr>
      <w:fldChar w:fldCharType="end"/>
    </w:r>
    <w:r w:rsidRPr="002E0838">
      <w:rPr>
        <w:noProof/>
      </w:rPr>
      <w:t>)</w:t>
    </w:r>
  </w:p>
  <w:p w14:paraId="7E126056" w14:textId="36917D87" w:rsidR="00F37256" w:rsidRPr="00A763DC" w:rsidRDefault="00F37256" w:rsidP="00A763DC">
    <w:pPr>
      <w:ind w:left="-86"/>
      <w:rPr>
        <w:rFonts w:cs="Open Sans"/>
        <w:sz w:val="16"/>
        <w:szCs w:val="16"/>
      </w:rPr>
    </w:pPr>
    <w:r w:rsidRPr="00A763DC">
      <w:rPr>
        <w:rFonts w:cs="Open Sans"/>
        <w:b/>
        <w:sz w:val="16"/>
        <w:szCs w:val="16"/>
      </w:rPr>
      <w:t xml:space="preserve">Sagatavots iesniegšanai: </w:t>
    </w:r>
    <w:r w:rsidR="00AC504F">
      <w:rPr>
        <w:rFonts w:cs="Open Sans"/>
        <w:sz w:val="16"/>
        <w:szCs w:val="16"/>
      </w:rPr>
      <w:fldChar w:fldCharType="begin"/>
    </w:r>
    <w:r w:rsidR="00AC504F">
      <w:rPr>
        <w:rFonts w:cs="Open Sans"/>
        <w:sz w:val="16"/>
        <w:szCs w:val="16"/>
      </w:rPr>
      <w:instrText xml:space="preserve"> DOCPROPERTY  Klients_dativs  \* MERGEFORMAT </w:instrText>
    </w:r>
    <w:r w:rsidR="00AC504F">
      <w:rPr>
        <w:rFonts w:cs="Open Sans"/>
        <w:sz w:val="16"/>
        <w:szCs w:val="16"/>
      </w:rPr>
      <w:fldChar w:fldCharType="separate"/>
    </w:r>
    <w:r w:rsidR="00393DCD">
      <w:rPr>
        <w:rFonts w:cs="Open Sans"/>
        <w:sz w:val="16"/>
        <w:szCs w:val="16"/>
      </w:rPr>
      <w:t>Valsts SIA „Autotransporta direkcijai”</w:t>
    </w:r>
    <w:r w:rsidR="00AC504F">
      <w:rPr>
        <w:rFonts w:cs="Open Sans"/>
        <w:sz w:val="16"/>
        <w:szCs w:val="16"/>
      </w:rPr>
      <w:fldChar w:fldCharType="end"/>
    </w:r>
  </w:p>
  <w:p w14:paraId="1E76F188" w14:textId="042AEBCA" w:rsidR="00F37256" w:rsidRPr="00DE7AE9" w:rsidRDefault="00F37256" w:rsidP="00280931">
    <w:pPr>
      <w:spacing w:before="80"/>
      <w:ind w:right="6"/>
      <w:jc w:val="right"/>
      <w:rPr>
        <w:b/>
        <w:sz w:val="18"/>
        <w:szCs w:val="18"/>
      </w:rPr>
    </w:pPr>
    <w:r>
      <w:rPr>
        <w:rFonts w:cs="Arial"/>
        <w:sz w:val="18"/>
        <w:szCs w:val="18"/>
      </w:rPr>
      <w:tab/>
    </w:r>
    <w:r w:rsidRPr="009E7AFF">
      <w:rPr>
        <w:rFonts w:cs="Arial"/>
        <w:b/>
        <w:i/>
        <w:sz w:val="18"/>
        <w:szCs w:val="18"/>
      </w:rPr>
      <w:fldChar w:fldCharType="begin"/>
    </w:r>
    <w:r w:rsidRPr="009E7AFF">
      <w:rPr>
        <w:rFonts w:cs="Arial"/>
        <w:b/>
        <w:i/>
        <w:sz w:val="18"/>
        <w:szCs w:val="18"/>
      </w:rPr>
      <w:instrText xml:space="preserve"> PAGE   \* MERGEFORMAT </w:instrText>
    </w:r>
    <w:r w:rsidRPr="009E7AFF">
      <w:rPr>
        <w:rFonts w:cs="Arial"/>
        <w:b/>
        <w:i/>
        <w:sz w:val="18"/>
        <w:szCs w:val="18"/>
      </w:rPr>
      <w:fldChar w:fldCharType="separate"/>
    </w:r>
    <w:r>
      <w:rPr>
        <w:rFonts w:cs="Arial"/>
        <w:b/>
        <w:i/>
        <w:noProof/>
        <w:sz w:val="18"/>
        <w:szCs w:val="18"/>
      </w:rPr>
      <w:t>2</w:t>
    </w:r>
    <w:r w:rsidRPr="009E7AFF">
      <w:rPr>
        <w:rFonts w:cs="Arial"/>
        <w:b/>
        <w:i/>
        <w:sz w:val="18"/>
        <w:szCs w:val="18"/>
      </w:rPr>
      <w:fldChar w:fldCharType="end"/>
    </w:r>
    <w:r w:rsidRPr="009E7AFF">
      <w:rPr>
        <w:rFonts w:cs="Arial"/>
        <w:b/>
        <w:i/>
        <w:sz w:val="18"/>
        <w:szCs w:val="18"/>
      </w:rPr>
      <w:t xml:space="preserve"> (no </w:t>
    </w:r>
    <w:r w:rsidRPr="009E7AFF">
      <w:rPr>
        <w:rFonts w:cs="Arial"/>
        <w:b/>
        <w:i/>
        <w:sz w:val="18"/>
        <w:szCs w:val="18"/>
      </w:rPr>
      <w:fldChar w:fldCharType="begin"/>
    </w:r>
    <w:r w:rsidRPr="009E7AFF">
      <w:rPr>
        <w:rFonts w:cs="Arial"/>
        <w:b/>
        <w:i/>
        <w:sz w:val="18"/>
        <w:szCs w:val="18"/>
      </w:rPr>
      <w:instrText xml:space="preserve"> NUMPAGES   \* MERGEFORMAT </w:instrText>
    </w:r>
    <w:r w:rsidRPr="009E7AFF">
      <w:rPr>
        <w:rFonts w:cs="Arial"/>
        <w:b/>
        <w:i/>
        <w:sz w:val="18"/>
        <w:szCs w:val="18"/>
      </w:rPr>
      <w:fldChar w:fldCharType="separate"/>
    </w:r>
    <w:r>
      <w:rPr>
        <w:rFonts w:cs="Arial"/>
        <w:b/>
        <w:i/>
        <w:noProof/>
        <w:sz w:val="18"/>
        <w:szCs w:val="18"/>
      </w:rPr>
      <w:t>12</w:t>
    </w:r>
    <w:r w:rsidRPr="009E7AFF">
      <w:rPr>
        <w:rFonts w:cs="Arial"/>
        <w:b/>
        <w:i/>
        <w:sz w:val="18"/>
        <w:szCs w:val="18"/>
      </w:rPr>
      <w:fldChar w:fldCharType="end"/>
    </w:r>
    <w:r w:rsidRPr="009E7AFF">
      <w:rPr>
        <w:rFonts w:cs="Arial"/>
        <w:b/>
        <w:i/>
        <w:sz w:val="18"/>
        <w:szCs w:val="18"/>
      </w:rPr>
      <w:t>)</w:t>
    </w:r>
  </w:p>
  <w:p w14:paraId="11463AC9" w14:textId="77777777" w:rsidR="00F37256" w:rsidRDefault="00F372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D093E" w14:textId="77777777" w:rsidR="00C25BA8" w:rsidRDefault="00C25BA8">
      <w:r>
        <w:separator/>
      </w:r>
    </w:p>
  </w:footnote>
  <w:footnote w:type="continuationSeparator" w:id="0">
    <w:p w14:paraId="3872F0C0" w14:textId="77777777" w:rsidR="00C25BA8" w:rsidRDefault="00C25BA8">
      <w:r>
        <w:continuationSeparator/>
      </w:r>
    </w:p>
  </w:footnote>
  <w:footnote w:type="continuationNotice" w:id="1">
    <w:p w14:paraId="62A6F868" w14:textId="77777777" w:rsidR="00C25BA8" w:rsidRDefault="00C25BA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4" w:space="0" w:color="auto"/>
      </w:tblBorders>
      <w:tblLook w:val="01E0" w:firstRow="1" w:lastRow="1" w:firstColumn="1" w:lastColumn="1" w:noHBand="0" w:noVBand="0"/>
    </w:tblPr>
    <w:tblGrid>
      <w:gridCol w:w="6450"/>
      <w:gridCol w:w="3631"/>
    </w:tblGrid>
    <w:tr w:rsidR="00F37256" w:rsidRPr="00272503" w14:paraId="4E893585" w14:textId="77777777" w:rsidTr="00280931">
      <w:trPr>
        <w:jc w:val="center"/>
      </w:trPr>
      <w:tc>
        <w:tcPr>
          <w:tcW w:w="3199" w:type="pct"/>
        </w:tcPr>
        <w:p w14:paraId="0C439946" w14:textId="1BEBBE46" w:rsidR="00F37256" w:rsidRPr="00280931" w:rsidRDefault="00F37256" w:rsidP="00272503">
          <w:pPr>
            <w:rPr>
              <w:rFonts w:cs="Tahoma"/>
              <w:sz w:val="18"/>
              <w:szCs w:val="18"/>
            </w:rPr>
          </w:pPr>
          <w:r w:rsidRPr="00280931">
            <w:rPr>
              <w:rFonts w:cs="Tahoma"/>
              <w:sz w:val="18"/>
              <w:szCs w:val="18"/>
            </w:rPr>
            <w:fldChar w:fldCharType="begin"/>
          </w:r>
          <w:r w:rsidRPr="00280931">
            <w:rPr>
              <w:rFonts w:cs="Tahoma"/>
              <w:sz w:val="18"/>
              <w:szCs w:val="18"/>
            </w:rPr>
            <w:instrText xml:space="preserve"> TITLE   \* MERGEFORMAT </w:instrText>
          </w:r>
          <w:r w:rsidRPr="00280931">
            <w:rPr>
              <w:rFonts w:cs="Tahoma"/>
              <w:sz w:val="18"/>
              <w:szCs w:val="18"/>
            </w:rPr>
            <w:fldChar w:fldCharType="separate"/>
          </w:r>
          <w:r w:rsidR="00503A81">
            <w:rPr>
              <w:rFonts w:cs="Tahoma"/>
              <w:sz w:val="18"/>
              <w:szCs w:val="18"/>
            </w:rPr>
            <w:t>Datu apmaiņas specifikācija</w:t>
          </w:r>
          <w:r w:rsidRPr="00280931">
            <w:rPr>
              <w:rFonts w:cs="Tahoma"/>
              <w:sz w:val="18"/>
              <w:szCs w:val="18"/>
            </w:rPr>
            <w:fldChar w:fldCharType="end"/>
          </w:r>
        </w:p>
        <w:p w14:paraId="185BD066" w14:textId="215FC24B" w:rsidR="00F37256" w:rsidRPr="00280931" w:rsidRDefault="00F37256" w:rsidP="006E6D26">
          <w:pPr>
            <w:rPr>
              <w:rFonts w:cs="Tahoma"/>
              <w:sz w:val="18"/>
              <w:szCs w:val="18"/>
            </w:rPr>
          </w:pPr>
          <w:r w:rsidRPr="00280931">
            <w:rPr>
              <w:rFonts w:cs="Tahoma"/>
              <w:sz w:val="18"/>
              <w:szCs w:val="18"/>
            </w:rPr>
            <w:t xml:space="preserve">Identifikators: </w:t>
          </w:r>
          <w:r>
            <w:rPr>
              <w:rFonts w:cs="Tahoma"/>
              <w:sz w:val="18"/>
              <w:szCs w:val="18"/>
            </w:rPr>
            <w:fldChar w:fldCharType="begin"/>
          </w:r>
          <w:r>
            <w:rPr>
              <w:rFonts w:cs="Tahoma"/>
              <w:sz w:val="18"/>
              <w:szCs w:val="18"/>
            </w:rPr>
            <w:instrText xml:space="preserve"> DOCPROPERTY  DokID  \* MERGEFORMAT </w:instrText>
          </w:r>
          <w:r>
            <w:rPr>
              <w:rFonts w:cs="Tahoma"/>
              <w:sz w:val="18"/>
              <w:szCs w:val="18"/>
            </w:rPr>
            <w:fldChar w:fldCharType="separate"/>
          </w:r>
          <w:r w:rsidR="00AC504F">
            <w:rPr>
              <w:rFonts w:cs="Tahoma"/>
              <w:sz w:val="18"/>
              <w:szCs w:val="18"/>
            </w:rPr>
            <w:t>ATD.VSTBS.DAS.API-V</w:t>
          </w:r>
          <w:r>
            <w:rPr>
              <w:rFonts w:cs="Tahoma"/>
              <w:sz w:val="18"/>
              <w:szCs w:val="18"/>
            </w:rPr>
            <w:fldChar w:fldCharType="end"/>
          </w:r>
          <w:r w:rsidRPr="00280931">
            <w:rPr>
              <w:rFonts w:cs="Tahoma"/>
              <w:sz w:val="18"/>
              <w:szCs w:val="18"/>
            </w:rPr>
            <w:t xml:space="preserve"> Versija: </w:t>
          </w:r>
          <w:r>
            <w:rPr>
              <w:rFonts w:cs="Tahoma"/>
              <w:sz w:val="18"/>
              <w:szCs w:val="18"/>
            </w:rPr>
            <w:fldChar w:fldCharType="begin"/>
          </w:r>
          <w:r>
            <w:rPr>
              <w:rFonts w:cs="Tahoma"/>
              <w:sz w:val="18"/>
              <w:szCs w:val="18"/>
            </w:rPr>
            <w:instrText xml:space="preserve"> DOCPROPERTY  Versija  \* MERGEFORMAT </w:instrText>
          </w:r>
          <w:r>
            <w:rPr>
              <w:rFonts w:cs="Tahoma"/>
              <w:sz w:val="18"/>
              <w:szCs w:val="18"/>
            </w:rPr>
            <w:fldChar w:fldCharType="separate"/>
          </w:r>
          <w:r w:rsidR="00AC504F">
            <w:rPr>
              <w:rFonts w:cs="Tahoma"/>
              <w:sz w:val="18"/>
              <w:szCs w:val="18"/>
            </w:rPr>
            <w:t>2.0</w:t>
          </w:r>
          <w:r>
            <w:rPr>
              <w:rFonts w:cs="Tahoma"/>
              <w:sz w:val="18"/>
              <w:szCs w:val="18"/>
            </w:rPr>
            <w:fldChar w:fldCharType="end"/>
          </w:r>
        </w:p>
      </w:tc>
      <w:tc>
        <w:tcPr>
          <w:tcW w:w="1801" w:type="pct"/>
        </w:tcPr>
        <w:p w14:paraId="155694DA" w14:textId="41748775" w:rsidR="00F37256" w:rsidRPr="00280931" w:rsidRDefault="00C25BA8" w:rsidP="008414F6">
          <w:pPr>
            <w:ind w:firstLine="709"/>
            <w:jc w:val="right"/>
            <w:rPr>
              <w:rFonts w:cs="Tahoma"/>
              <w:sz w:val="18"/>
              <w:szCs w:val="18"/>
            </w:rPr>
          </w:pPr>
          <w:sdt>
            <w:sdtPr>
              <w:rPr>
                <w:rFonts w:cs="Tahoma"/>
                <w:sz w:val="18"/>
                <w:szCs w:val="18"/>
              </w:rPr>
              <w:alias w:val="Author"/>
              <w:tag w:val=""/>
              <w:id w:val="2117481135"/>
              <w:placeholder>
                <w:docPart w:val="1302544CA41D4470BBC657572F2E9DC3"/>
              </w:placeholder>
              <w:dataBinding w:prefixMappings="xmlns:ns0='http://purl.org/dc/elements/1.1/' xmlns:ns1='http://schemas.openxmlformats.org/package/2006/metadata/core-properties' " w:xpath="/ns1:coreProperties[1]/ns0:creator[1]" w:storeItemID="{6C3C8BC8-F283-45AE-878A-BAB7291924A1}"/>
              <w:text/>
            </w:sdtPr>
            <w:sdtEndPr/>
            <w:sdtContent>
              <w:r w:rsidR="00F37256">
                <w:rPr>
                  <w:rFonts w:cs="Tahoma"/>
                  <w:sz w:val="18"/>
                  <w:szCs w:val="18"/>
                  <w:lang w:val="en-US"/>
                </w:rPr>
                <w:t>SIA "CODEX"</w:t>
              </w:r>
            </w:sdtContent>
          </w:sdt>
          <w:r w:rsidR="00F37256">
            <w:rPr>
              <w:rFonts w:cs="Tahoma"/>
              <w:sz w:val="18"/>
              <w:szCs w:val="18"/>
            </w:rPr>
            <w:t xml:space="preserve"> </w:t>
          </w:r>
        </w:p>
        <w:p w14:paraId="359920B9" w14:textId="786B53C6" w:rsidR="00F37256" w:rsidRPr="00272503" w:rsidRDefault="00F37256" w:rsidP="00204D80">
          <w:pPr>
            <w:ind w:firstLine="709"/>
            <w:jc w:val="right"/>
            <w:rPr>
              <w:rFonts w:cs="Tahoma"/>
              <w:sz w:val="18"/>
              <w:szCs w:val="18"/>
            </w:rPr>
          </w:pPr>
          <w:r>
            <w:rPr>
              <w:rFonts w:cs="Tahoma"/>
              <w:sz w:val="18"/>
              <w:szCs w:val="18"/>
            </w:rPr>
            <w:fldChar w:fldCharType="begin"/>
          </w:r>
          <w:r>
            <w:rPr>
              <w:rFonts w:cs="Tahoma"/>
              <w:sz w:val="18"/>
              <w:szCs w:val="18"/>
            </w:rPr>
            <w:instrText xml:space="preserve"> DOCPROPERTY  Datums  \* MERGEFORMAT </w:instrText>
          </w:r>
          <w:r>
            <w:rPr>
              <w:rFonts w:cs="Tahoma"/>
              <w:sz w:val="18"/>
              <w:szCs w:val="18"/>
            </w:rPr>
            <w:fldChar w:fldCharType="separate"/>
          </w:r>
          <w:r w:rsidR="00AC504F">
            <w:rPr>
              <w:rFonts w:cs="Tahoma"/>
              <w:sz w:val="18"/>
              <w:szCs w:val="18"/>
            </w:rPr>
            <w:t>2026. gada 27. janvāris</w:t>
          </w:r>
          <w:r>
            <w:rPr>
              <w:rFonts w:cs="Tahoma"/>
              <w:sz w:val="18"/>
              <w:szCs w:val="18"/>
            </w:rPr>
            <w:fldChar w:fldCharType="end"/>
          </w:r>
        </w:p>
      </w:tc>
    </w:tr>
  </w:tbl>
  <w:p w14:paraId="523200CA" w14:textId="298E1018" w:rsidR="00F37256" w:rsidRDefault="00F37256" w:rsidP="00393D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3B89" w14:textId="77777777" w:rsidR="00CA2B18" w:rsidRPr="00173AA1" w:rsidRDefault="00CA2B18" w:rsidP="00CA2B18">
    <w:pPr>
      <w:pStyle w:val="naisf"/>
      <w:spacing w:before="0" w:after="0"/>
      <w:jc w:val="right"/>
      <w:rPr>
        <w:rFonts w:cs="Open Sans"/>
        <w:b/>
        <w:color w:val="808080" w:themeColor="background1" w:themeShade="80"/>
        <w:sz w:val="18"/>
        <w:szCs w:val="18"/>
        <w:lang w:val="lv-LV"/>
      </w:rPr>
    </w:pPr>
    <w:r w:rsidRPr="00173AA1">
      <w:rPr>
        <w:rFonts w:cs="Open Sans"/>
        <w:b/>
        <w:color w:val="808080" w:themeColor="background1" w:themeShade="80"/>
        <w:sz w:val="18"/>
        <w:szCs w:val="18"/>
        <w:lang w:val="lv-LV"/>
      </w:rPr>
      <w:t>SIA „CODEX”,</w:t>
    </w:r>
  </w:p>
  <w:p w14:paraId="712BF2A0" w14:textId="77777777" w:rsidR="00CA2B18" w:rsidRPr="00173AA1" w:rsidRDefault="00CA2B18" w:rsidP="00CA2B18">
    <w:pPr>
      <w:pStyle w:val="naisf"/>
      <w:spacing w:before="0" w:after="0"/>
      <w:jc w:val="right"/>
      <w:rPr>
        <w:rFonts w:cs="Open Sans"/>
        <w:color w:val="808080" w:themeColor="background1" w:themeShade="80"/>
        <w:sz w:val="18"/>
        <w:szCs w:val="18"/>
        <w:lang w:val="lv-LV"/>
      </w:rPr>
    </w:pPr>
    <w:r w:rsidRPr="00173AA1">
      <w:rPr>
        <w:rFonts w:cs="Open Sans"/>
        <w:color w:val="808080" w:themeColor="background1" w:themeShade="80"/>
        <w:sz w:val="18"/>
        <w:szCs w:val="18"/>
        <w:lang w:val="lv-LV"/>
      </w:rPr>
      <w:t>Reģistrācijas datums uzņēmumu reģistrā 08.08.2018,</w:t>
    </w:r>
  </w:p>
  <w:p w14:paraId="3E07C7A1" w14:textId="77777777" w:rsidR="00CA2B18" w:rsidRPr="00173AA1" w:rsidRDefault="00CA2B18" w:rsidP="00CA2B18">
    <w:pPr>
      <w:pStyle w:val="naisf"/>
      <w:spacing w:before="0" w:after="0"/>
      <w:jc w:val="right"/>
      <w:rPr>
        <w:rFonts w:cs="Open Sans"/>
        <w:color w:val="808080" w:themeColor="background1" w:themeShade="80"/>
        <w:sz w:val="18"/>
        <w:szCs w:val="18"/>
        <w:lang w:val="lv-LV"/>
      </w:rPr>
    </w:pPr>
    <w:r w:rsidRPr="00173AA1">
      <w:rPr>
        <w:rFonts w:cs="Open Sans"/>
        <w:color w:val="808080" w:themeColor="background1" w:themeShade="80"/>
        <w:sz w:val="18"/>
        <w:szCs w:val="18"/>
        <w:lang w:val="lv-LV"/>
      </w:rPr>
      <w:t xml:space="preserve">vienotais </w:t>
    </w:r>
    <w:proofErr w:type="spellStart"/>
    <w:r w:rsidRPr="00173AA1">
      <w:rPr>
        <w:rFonts w:cs="Open Sans"/>
        <w:color w:val="808080" w:themeColor="background1" w:themeShade="80"/>
        <w:sz w:val="18"/>
        <w:szCs w:val="18"/>
        <w:lang w:val="lv-LV"/>
      </w:rPr>
      <w:t>reģ</w:t>
    </w:r>
    <w:proofErr w:type="spellEnd"/>
    <w:r w:rsidRPr="00173AA1">
      <w:rPr>
        <w:rFonts w:cs="Open Sans"/>
        <w:color w:val="808080" w:themeColor="background1" w:themeShade="80"/>
        <w:sz w:val="18"/>
        <w:szCs w:val="18"/>
        <w:lang w:val="lv-LV"/>
      </w:rPr>
      <w:t xml:space="preserve"> nr. LV50203160401,</w:t>
    </w:r>
  </w:p>
  <w:p w14:paraId="4B824DB8" w14:textId="77777777" w:rsidR="00CA2B18" w:rsidRPr="00173AA1" w:rsidRDefault="00CA2B18" w:rsidP="00CA2B18">
    <w:pPr>
      <w:pStyle w:val="naisf"/>
      <w:spacing w:before="0" w:after="0"/>
      <w:jc w:val="right"/>
      <w:rPr>
        <w:rFonts w:cs="Open Sans"/>
        <w:color w:val="808080" w:themeColor="background1" w:themeShade="80"/>
        <w:sz w:val="18"/>
        <w:szCs w:val="18"/>
        <w:lang w:val="lv-LV"/>
      </w:rPr>
    </w:pPr>
    <w:r w:rsidRPr="00173AA1">
      <w:rPr>
        <w:rFonts w:cs="Open Sans"/>
        <w:color w:val="808080" w:themeColor="background1" w:themeShade="80"/>
        <w:sz w:val="18"/>
        <w:szCs w:val="18"/>
        <w:lang w:val="lv-LV"/>
      </w:rPr>
      <w:t xml:space="preserve">Juridiskā adrese: </w:t>
    </w:r>
    <w:r w:rsidRPr="000B610A">
      <w:rPr>
        <w:rFonts w:cs="Open Sans"/>
        <w:color w:val="808080" w:themeColor="background1" w:themeShade="80"/>
        <w:sz w:val="18"/>
        <w:szCs w:val="18"/>
      </w:rPr>
      <w:t xml:space="preserve">Malduguņu </w:t>
    </w:r>
    <w:proofErr w:type="spellStart"/>
    <w:r w:rsidRPr="000B610A">
      <w:rPr>
        <w:rFonts w:cs="Open Sans"/>
        <w:color w:val="808080" w:themeColor="background1" w:themeShade="80"/>
        <w:sz w:val="18"/>
        <w:szCs w:val="18"/>
      </w:rPr>
      <w:t>iela</w:t>
    </w:r>
    <w:proofErr w:type="spellEnd"/>
    <w:r w:rsidRPr="000B610A">
      <w:rPr>
        <w:rFonts w:cs="Open Sans"/>
        <w:color w:val="808080" w:themeColor="background1" w:themeShade="80"/>
        <w:sz w:val="18"/>
        <w:szCs w:val="18"/>
      </w:rPr>
      <w:t xml:space="preserve"> 2, </w:t>
    </w:r>
    <w:proofErr w:type="spellStart"/>
    <w:r w:rsidRPr="000B610A">
      <w:rPr>
        <w:rFonts w:cs="Open Sans"/>
        <w:color w:val="808080" w:themeColor="background1" w:themeShade="80"/>
        <w:sz w:val="18"/>
        <w:szCs w:val="18"/>
      </w:rPr>
      <w:t>Mārupe</w:t>
    </w:r>
    <w:proofErr w:type="spellEnd"/>
    <w:r w:rsidRPr="000B610A">
      <w:rPr>
        <w:rFonts w:cs="Open Sans"/>
        <w:color w:val="808080" w:themeColor="background1" w:themeShade="80"/>
        <w:sz w:val="18"/>
        <w:szCs w:val="18"/>
      </w:rPr>
      <w:t xml:space="preserve">, </w:t>
    </w:r>
    <w:proofErr w:type="spellStart"/>
    <w:r w:rsidRPr="000B610A">
      <w:rPr>
        <w:rFonts w:cs="Open Sans"/>
        <w:color w:val="808080" w:themeColor="background1" w:themeShade="80"/>
        <w:sz w:val="18"/>
        <w:szCs w:val="18"/>
      </w:rPr>
      <w:t>Mārupes</w:t>
    </w:r>
    <w:proofErr w:type="spellEnd"/>
    <w:r w:rsidRPr="000B610A">
      <w:rPr>
        <w:rFonts w:cs="Open Sans"/>
        <w:color w:val="808080" w:themeColor="background1" w:themeShade="80"/>
        <w:sz w:val="18"/>
        <w:szCs w:val="18"/>
      </w:rPr>
      <w:t xml:space="preserve"> </w:t>
    </w:r>
    <w:proofErr w:type="spellStart"/>
    <w:r w:rsidRPr="000B610A">
      <w:rPr>
        <w:rFonts w:cs="Open Sans"/>
        <w:color w:val="808080" w:themeColor="background1" w:themeShade="80"/>
        <w:sz w:val="18"/>
        <w:szCs w:val="18"/>
      </w:rPr>
      <w:t>nov.</w:t>
    </w:r>
    <w:proofErr w:type="spellEnd"/>
    <w:r w:rsidRPr="000B610A">
      <w:rPr>
        <w:rFonts w:cs="Open Sans"/>
        <w:color w:val="808080" w:themeColor="background1" w:themeShade="80"/>
        <w:sz w:val="18"/>
        <w:szCs w:val="18"/>
      </w:rPr>
      <w:t>, LV-2167</w:t>
    </w:r>
    <w:r w:rsidRPr="00173AA1">
      <w:rPr>
        <w:rFonts w:cs="Open Sans"/>
        <w:color w:val="808080" w:themeColor="background1" w:themeShade="80"/>
        <w:sz w:val="18"/>
        <w:szCs w:val="18"/>
      </w:rPr>
      <w:t>,</w:t>
    </w:r>
  </w:p>
  <w:p w14:paraId="60EC6AB4" w14:textId="77777777" w:rsidR="00CA2B18" w:rsidRPr="00173AA1" w:rsidRDefault="00CA2B18" w:rsidP="00CA2B18">
    <w:pPr>
      <w:pStyle w:val="naisf"/>
      <w:spacing w:before="0" w:after="0"/>
      <w:jc w:val="right"/>
      <w:rPr>
        <w:rFonts w:cs="Open Sans"/>
        <w:color w:val="808080" w:themeColor="background1" w:themeShade="80"/>
        <w:sz w:val="18"/>
        <w:szCs w:val="18"/>
        <w:lang w:val="lv-LV"/>
      </w:rPr>
    </w:pPr>
    <w:r w:rsidRPr="00173AA1">
      <w:rPr>
        <w:rFonts w:cs="Open Sans"/>
        <w:color w:val="808080" w:themeColor="background1" w:themeShade="80"/>
        <w:sz w:val="18"/>
        <w:szCs w:val="18"/>
        <w:lang w:val="lv-LV"/>
      </w:rPr>
      <w:t xml:space="preserve">Biroja adrese: </w:t>
    </w:r>
    <w:r w:rsidRPr="000B610A">
      <w:rPr>
        <w:rFonts w:cs="Open Sans"/>
        <w:color w:val="808080" w:themeColor="background1" w:themeShade="80"/>
        <w:sz w:val="18"/>
        <w:szCs w:val="18"/>
      </w:rPr>
      <w:t xml:space="preserve">Malduguņu </w:t>
    </w:r>
    <w:proofErr w:type="spellStart"/>
    <w:r w:rsidRPr="000B610A">
      <w:rPr>
        <w:rFonts w:cs="Open Sans"/>
        <w:color w:val="808080" w:themeColor="background1" w:themeShade="80"/>
        <w:sz w:val="18"/>
        <w:szCs w:val="18"/>
      </w:rPr>
      <w:t>iela</w:t>
    </w:r>
    <w:proofErr w:type="spellEnd"/>
    <w:r w:rsidRPr="000B610A">
      <w:rPr>
        <w:rFonts w:cs="Open Sans"/>
        <w:color w:val="808080" w:themeColor="background1" w:themeShade="80"/>
        <w:sz w:val="18"/>
        <w:szCs w:val="18"/>
      </w:rPr>
      <w:t xml:space="preserve"> 2, </w:t>
    </w:r>
    <w:proofErr w:type="spellStart"/>
    <w:r w:rsidRPr="000B610A">
      <w:rPr>
        <w:rFonts w:cs="Open Sans"/>
        <w:color w:val="808080" w:themeColor="background1" w:themeShade="80"/>
        <w:sz w:val="18"/>
        <w:szCs w:val="18"/>
      </w:rPr>
      <w:t>Mārupe</w:t>
    </w:r>
    <w:proofErr w:type="spellEnd"/>
    <w:r w:rsidRPr="000B610A">
      <w:rPr>
        <w:rFonts w:cs="Open Sans"/>
        <w:color w:val="808080" w:themeColor="background1" w:themeShade="80"/>
        <w:sz w:val="18"/>
        <w:szCs w:val="18"/>
      </w:rPr>
      <w:t xml:space="preserve">, </w:t>
    </w:r>
    <w:proofErr w:type="spellStart"/>
    <w:r w:rsidRPr="000B610A">
      <w:rPr>
        <w:rFonts w:cs="Open Sans"/>
        <w:color w:val="808080" w:themeColor="background1" w:themeShade="80"/>
        <w:sz w:val="18"/>
        <w:szCs w:val="18"/>
      </w:rPr>
      <w:t>Mārupes</w:t>
    </w:r>
    <w:proofErr w:type="spellEnd"/>
    <w:r w:rsidRPr="000B610A">
      <w:rPr>
        <w:rFonts w:cs="Open Sans"/>
        <w:color w:val="808080" w:themeColor="background1" w:themeShade="80"/>
        <w:sz w:val="18"/>
        <w:szCs w:val="18"/>
      </w:rPr>
      <w:t xml:space="preserve"> </w:t>
    </w:r>
    <w:proofErr w:type="spellStart"/>
    <w:r w:rsidRPr="000B610A">
      <w:rPr>
        <w:rFonts w:cs="Open Sans"/>
        <w:color w:val="808080" w:themeColor="background1" w:themeShade="80"/>
        <w:sz w:val="18"/>
        <w:szCs w:val="18"/>
      </w:rPr>
      <w:t>nov.</w:t>
    </w:r>
    <w:proofErr w:type="spellEnd"/>
    <w:r w:rsidRPr="000B610A">
      <w:rPr>
        <w:rFonts w:cs="Open Sans"/>
        <w:color w:val="808080" w:themeColor="background1" w:themeShade="80"/>
        <w:sz w:val="18"/>
        <w:szCs w:val="18"/>
      </w:rPr>
      <w:t>, LV-2167</w:t>
    </w:r>
    <w:r w:rsidRPr="00173AA1">
      <w:rPr>
        <w:rFonts w:cs="Open Sans"/>
        <w:color w:val="808080" w:themeColor="background1" w:themeShade="80"/>
        <w:sz w:val="18"/>
        <w:szCs w:val="18"/>
      </w:rPr>
      <w:t>,</w:t>
    </w:r>
  </w:p>
  <w:p w14:paraId="68C65394" w14:textId="77777777" w:rsidR="00CA2B18" w:rsidRPr="00173AA1" w:rsidRDefault="00CA2B18" w:rsidP="00CA2B18">
    <w:pPr>
      <w:pStyle w:val="naisf"/>
      <w:spacing w:before="0" w:after="0"/>
      <w:jc w:val="right"/>
      <w:rPr>
        <w:rFonts w:cs="Open Sans"/>
        <w:color w:val="808080" w:themeColor="background1" w:themeShade="80"/>
        <w:sz w:val="18"/>
        <w:szCs w:val="18"/>
        <w:lang w:val="lv-LV"/>
      </w:rPr>
    </w:pPr>
    <w:r w:rsidRPr="00173AA1">
      <w:rPr>
        <w:rFonts w:cs="Open Sans"/>
        <w:color w:val="808080" w:themeColor="background1" w:themeShade="80"/>
        <w:sz w:val="18"/>
        <w:szCs w:val="18"/>
        <w:lang w:val="lv-LV"/>
      </w:rPr>
      <w:t>Tālr.: (+371) 67628888,</w:t>
    </w:r>
  </w:p>
  <w:p w14:paraId="0AD3AA7A" w14:textId="1B814CF4" w:rsidR="00F37256" w:rsidRPr="00173AA1" w:rsidRDefault="00CA2B18" w:rsidP="00CA2B18">
    <w:pPr>
      <w:pStyle w:val="naisf"/>
      <w:spacing w:before="0" w:after="0"/>
      <w:jc w:val="right"/>
      <w:rPr>
        <w:rFonts w:cs="Open Sans"/>
        <w:color w:val="808080" w:themeColor="background1" w:themeShade="80"/>
        <w:sz w:val="18"/>
        <w:szCs w:val="18"/>
        <w:lang w:val="lv-LV"/>
      </w:rPr>
    </w:pPr>
    <w:r w:rsidRPr="00173AA1">
      <w:rPr>
        <w:rFonts w:cs="Open Sans"/>
        <w:color w:val="808080" w:themeColor="background1" w:themeShade="80"/>
        <w:sz w:val="18"/>
        <w:szCs w:val="18"/>
        <w:lang w:val="lv-LV"/>
      </w:rPr>
      <w:t xml:space="preserve">e-pasts: </w:t>
    </w:r>
    <w:hyperlink r:id="rId1" w:history="1">
      <w:r w:rsidRPr="00173AA1">
        <w:rPr>
          <w:rStyle w:val="Hyperlink"/>
          <w:rFonts w:eastAsiaTheme="minorHAnsi" w:cs="Open Sans"/>
          <w:color w:val="808080" w:themeColor="background1" w:themeShade="80"/>
          <w:sz w:val="18"/>
          <w:szCs w:val="18"/>
          <w:lang w:val="lv-LV"/>
        </w:rPr>
        <w:t>info@codex.lv</w:t>
      </w:r>
    </w:hyperlink>
    <w:r w:rsidRPr="00173AA1">
      <w:rPr>
        <w:rFonts w:cs="Open Sans"/>
        <w:color w:val="808080" w:themeColor="background1" w:themeShade="80"/>
        <w:sz w:val="18"/>
        <w:szCs w:val="18"/>
        <w:lang w:val="lv-LV"/>
      </w:rPr>
      <w:t xml:space="preserve">  </w:t>
    </w:r>
    <w:r w:rsidR="00F37256" w:rsidRPr="00173AA1">
      <w:rPr>
        <w:rFonts w:cs="Open Sans"/>
        <w:color w:val="808080" w:themeColor="background1" w:themeShade="80"/>
        <w:sz w:val="18"/>
        <w:szCs w:val="18"/>
        <w:lang w:val="lv-LV"/>
      </w:rPr>
      <w:t xml:space="preserve">  </w:t>
    </w:r>
  </w:p>
  <w:p w14:paraId="47A11E8B" w14:textId="35AF20EF" w:rsidR="00F37256" w:rsidRPr="00173AA1" w:rsidRDefault="00F37256" w:rsidP="00173AA1">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24EF84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3"/>
    <w:multiLevelType w:val="singleLevel"/>
    <w:tmpl w:val="00000003"/>
    <w:name w:val="WW8Num3"/>
    <w:lvl w:ilvl="0">
      <w:start w:val="1"/>
      <w:numFmt w:val="bullet"/>
      <w:lvlText w:val=""/>
      <w:lvlJc w:val="left"/>
      <w:pPr>
        <w:tabs>
          <w:tab w:val="num" w:pos="1778"/>
        </w:tabs>
        <w:ind w:left="1778" w:hanging="360"/>
      </w:pPr>
      <w:rPr>
        <w:rFonts w:ascii="Symbol" w:hAnsi="Symbol"/>
      </w:rPr>
    </w:lvl>
  </w:abstractNum>
  <w:abstractNum w:abstractNumId="5" w15:restartNumberingAfterBreak="0">
    <w:nsid w:val="00000004"/>
    <w:multiLevelType w:val="multilevel"/>
    <w:tmpl w:val="00000004"/>
    <w:name w:val="WW8Num4"/>
    <w:lvl w:ilvl="0">
      <w:start w:val="8"/>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6"/>
    <w:multiLevelType w:val="multilevel"/>
    <w:tmpl w:val="00000006"/>
    <w:name w:val="WW8Num6"/>
    <w:lvl w:ilvl="0">
      <w:start w:val="3"/>
      <w:numFmt w:val="decimal"/>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8" w15:restartNumberingAfterBreak="0">
    <w:nsid w:val="00000009"/>
    <w:multiLevelType w:val="singleLevel"/>
    <w:tmpl w:val="00000009"/>
    <w:name w:val="WW8Num9"/>
    <w:lvl w:ilvl="0">
      <w:start w:val="1"/>
      <w:numFmt w:val="bullet"/>
      <w:lvlText w:val=""/>
      <w:lvlJc w:val="left"/>
      <w:pPr>
        <w:tabs>
          <w:tab w:val="num" w:pos="1778"/>
        </w:tabs>
        <w:ind w:left="1778" w:hanging="360"/>
      </w:pPr>
      <w:rPr>
        <w:rFonts w:ascii="Symbol" w:hAnsi="Symbol"/>
        <w:b/>
        <w:i w:val="0"/>
        <w:sz w:val="26"/>
        <w:u w:val="none"/>
      </w:r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440"/>
        </w:tabs>
        <w:ind w:left="440" w:hanging="440"/>
      </w:pPr>
      <w:rPr>
        <w:rFonts w:ascii="Times New Roman" w:hAnsi="Times New Roman"/>
        <w:caps w:val="0"/>
        <w:smallCaps w:val="0"/>
        <w:strike w:val="0"/>
        <w:dstrike w:val="0"/>
        <w:vanish w:val="0"/>
        <w:sz w:val="24"/>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10" w15:restartNumberingAfterBreak="0">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1" w15:restartNumberingAfterBreak="0">
    <w:nsid w:val="0000000E"/>
    <w:multiLevelType w:val="singleLevel"/>
    <w:tmpl w:val="0000000E"/>
    <w:name w:val="WW8Num17"/>
    <w:lvl w:ilvl="0">
      <w:start w:val="1"/>
      <w:numFmt w:val="bullet"/>
      <w:lvlText w:val=""/>
      <w:lvlJc w:val="left"/>
      <w:pPr>
        <w:tabs>
          <w:tab w:val="num" w:pos="720"/>
        </w:tabs>
        <w:ind w:left="720" w:hanging="360"/>
      </w:pPr>
      <w:rPr>
        <w:rFonts w:ascii="Wingdings" w:hAnsi="Wingdings"/>
      </w:rPr>
    </w:lvl>
  </w:abstractNum>
  <w:abstractNum w:abstractNumId="12" w15:restartNumberingAfterBreak="0">
    <w:nsid w:val="018900A5"/>
    <w:multiLevelType w:val="hybridMultilevel"/>
    <w:tmpl w:val="D602CB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61F031F"/>
    <w:multiLevelType w:val="hybridMultilevel"/>
    <w:tmpl w:val="7172A2A2"/>
    <w:lvl w:ilvl="0" w:tplc="B42A584E">
      <w:start w:val="1"/>
      <w:numFmt w:val="decimal"/>
      <w:lvlText w:val="[%1]"/>
      <w:lvlJc w:val="left"/>
      <w:pPr>
        <w:ind w:left="1440" w:hanging="360"/>
      </w:pPr>
      <w:rPr>
        <w:i w:val="0"/>
        <w:i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4" w15:restartNumberingAfterBreak="0">
    <w:nsid w:val="0A632D50"/>
    <w:multiLevelType w:val="hybridMultilevel"/>
    <w:tmpl w:val="3842B1B8"/>
    <w:styleLink w:val="Bullets"/>
    <w:lvl w:ilvl="0" w:tplc="2E54BB84">
      <w:start w:val="1"/>
      <w:numFmt w:val="bullet"/>
      <w:lvlText w:val=""/>
      <w:lvlJc w:val="left"/>
      <w:pPr>
        <w:ind w:left="764" w:hanging="360"/>
      </w:pPr>
      <w:rPr>
        <w:rFonts w:ascii="Wingdings" w:hAnsi="Wingdings" w:hint="default"/>
        <w:color w:val="595959" w:themeColor="text1" w:themeTint="A6"/>
      </w:rPr>
    </w:lvl>
    <w:lvl w:ilvl="1" w:tplc="2E54BB84">
      <w:start w:val="1"/>
      <w:numFmt w:val="bullet"/>
      <w:lvlText w:val=""/>
      <w:lvlJc w:val="left"/>
      <w:pPr>
        <w:ind w:left="1484" w:hanging="360"/>
      </w:pPr>
      <w:rPr>
        <w:rFonts w:ascii="Wingdings" w:hAnsi="Wingdings" w:hint="default"/>
        <w:color w:val="595959" w:themeColor="text1" w:themeTint="A6"/>
      </w:rPr>
    </w:lvl>
    <w:lvl w:ilvl="2" w:tplc="04260005">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15" w15:restartNumberingAfterBreak="0">
    <w:nsid w:val="0DB33A8B"/>
    <w:multiLevelType w:val="hybridMultilevel"/>
    <w:tmpl w:val="448033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0DA1CD8"/>
    <w:multiLevelType w:val="hybridMultilevel"/>
    <w:tmpl w:val="0E2CEC6C"/>
    <w:lvl w:ilvl="0" w:tplc="D2A8ED94">
      <w:start w:val="1"/>
      <w:numFmt w:val="lowerLetter"/>
      <w:lvlText w:val="%1)"/>
      <w:lvlJc w:val="left"/>
      <w:pPr>
        <w:ind w:left="720" w:hanging="360"/>
      </w:pPr>
      <w:rPr>
        <w:rFonts w:hint="default"/>
        <w:b w:val="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7F24BA2"/>
    <w:multiLevelType w:val="hybridMultilevel"/>
    <w:tmpl w:val="89482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AC769B0"/>
    <w:multiLevelType w:val="hybridMultilevel"/>
    <w:tmpl w:val="7FC417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1D052BF"/>
    <w:multiLevelType w:val="hybridMultilevel"/>
    <w:tmpl w:val="7C683C38"/>
    <w:lvl w:ilvl="0" w:tplc="F02687F0">
      <w:start w:val="5"/>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A2A5A6F"/>
    <w:multiLevelType w:val="hybridMultilevel"/>
    <w:tmpl w:val="A992D992"/>
    <w:lvl w:ilvl="0" w:tplc="04260017">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DF84E62"/>
    <w:multiLevelType w:val="hybridMultilevel"/>
    <w:tmpl w:val="E7B22D3C"/>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37BB4A47"/>
    <w:multiLevelType w:val="multilevel"/>
    <w:tmpl w:val="9CDC1FC6"/>
    <w:styleLink w:val="Style2"/>
    <w:lvl w:ilvl="0">
      <w:start w:val="1"/>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3" w15:restartNumberingAfterBreak="0">
    <w:nsid w:val="38F259C5"/>
    <w:multiLevelType w:val="hybridMultilevel"/>
    <w:tmpl w:val="5AA037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A23162F"/>
    <w:multiLevelType w:val="hybridMultilevel"/>
    <w:tmpl w:val="E940E7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D12993"/>
    <w:multiLevelType w:val="multilevel"/>
    <w:tmpl w:val="2F46030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b/>
      </w:rPr>
    </w:lvl>
    <w:lvl w:ilvl="2">
      <w:start w:val="1"/>
      <w:numFmt w:val="none"/>
      <w:lvlText w:val="2.2.3."/>
      <w:lvlJc w:val="left"/>
      <w:pPr>
        <w:tabs>
          <w:tab w:val="num" w:pos="720"/>
        </w:tabs>
        <w:ind w:left="720" w:hanging="720"/>
      </w:pPr>
      <w:rPr>
        <w:rFonts w:hint="default"/>
        <w:b w:val="0"/>
      </w:rPr>
    </w:lvl>
    <w:lvl w:ilvl="3">
      <w:start w:val="1"/>
      <w:numFmt w:val="none"/>
      <w:lvlText w:val="2.2.3.2."/>
      <w:lvlJc w:val="left"/>
      <w:pPr>
        <w:tabs>
          <w:tab w:val="num" w:pos="907"/>
        </w:tabs>
        <w:ind w:left="907" w:hanging="907"/>
      </w:pPr>
      <w:rPr>
        <w:rFonts w:hint="default"/>
        <w:b w:val="0"/>
      </w:rPr>
    </w:lvl>
    <w:lvl w:ilvl="4">
      <w:start w:val="1"/>
      <w:numFmt w:val="decimal"/>
      <w:lvlText w:val="%1.%2.%3.%4.%5."/>
      <w:lvlJc w:val="left"/>
      <w:pPr>
        <w:tabs>
          <w:tab w:val="num" w:pos="1134"/>
        </w:tabs>
        <w:ind w:left="1134" w:hanging="1134"/>
      </w:pPr>
      <w:rPr>
        <w:rFonts w:hint="default"/>
        <w:b w:val="0"/>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40941E01"/>
    <w:multiLevelType w:val="hybridMultilevel"/>
    <w:tmpl w:val="3D52C35E"/>
    <w:lvl w:ilvl="0" w:tplc="3A702C5C">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1">
    <w:nsid w:val="432104F6"/>
    <w:multiLevelType w:val="hybridMultilevel"/>
    <w:tmpl w:val="70365304"/>
    <w:lvl w:ilvl="0" w:tplc="6622C3A6">
      <w:start w:val="4"/>
      <w:numFmt w:val="bullet"/>
      <w:lvlText w:val="-"/>
      <w:lvlJc w:val="left"/>
      <w:pPr>
        <w:ind w:left="720" w:hanging="360"/>
      </w:pPr>
      <w:rPr>
        <w:rFonts w:ascii="Calibri" w:eastAsiaTheme="minorHAnsi" w:hAnsi="Calibri" w:cs="Calibri" w:hint="default"/>
      </w:rPr>
    </w:lvl>
    <w:lvl w:ilvl="1" w:tplc="2F38BD92" w:tentative="1">
      <w:start w:val="1"/>
      <w:numFmt w:val="bullet"/>
      <w:lvlText w:val="o"/>
      <w:lvlJc w:val="left"/>
      <w:pPr>
        <w:ind w:left="1440" w:hanging="360"/>
      </w:pPr>
      <w:rPr>
        <w:rFonts w:ascii="Courier New" w:hAnsi="Courier New" w:cs="Courier New" w:hint="default"/>
      </w:rPr>
    </w:lvl>
    <w:lvl w:ilvl="2" w:tplc="00A0402C" w:tentative="1">
      <w:start w:val="1"/>
      <w:numFmt w:val="bullet"/>
      <w:lvlText w:val=""/>
      <w:lvlJc w:val="left"/>
      <w:pPr>
        <w:ind w:left="2160" w:hanging="360"/>
      </w:pPr>
      <w:rPr>
        <w:rFonts w:ascii="Wingdings" w:hAnsi="Wingdings" w:hint="default"/>
      </w:rPr>
    </w:lvl>
    <w:lvl w:ilvl="3" w:tplc="5BDA5866" w:tentative="1">
      <w:start w:val="1"/>
      <w:numFmt w:val="bullet"/>
      <w:lvlText w:val=""/>
      <w:lvlJc w:val="left"/>
      <w:pPr>
        <w:ind w:left="2880" w:hanging="360"/>
      </w:pPr>
      <w:rPr>
        <w:rFonts w:ascii="Symbol" w:hAnsi="Symbol" w:hint="default"/>
      </w:rPr>
    </w:lvl>
    <w:lvl w:ilvl="4" w:tplc="A89E6734" w:tentative="1">
      <w:start w:val="1"/>
      <w:numFmt w:val="bullet"/>
      <w:lvlText w:val="o"/>
      <w:lvlJc w:val="left"/>
      <w:pPr>
        <w:ind w:left="3600" w:hanging="360"/>
      </w:pPr>
      <w:rPr>
        <w:rFonts w:ascii="Courier New" w:hAnsi="Courier New" w:cs="Courier New" w:hint="default"/>
      </w:rPr>
    </w:lvl>
    <w:lvl w:ilvl="5" w:tplc="C66A4D1A" w:tentative="1">
      <w:start w:val="1"/>
      <w:numFmt w:val="bullet"/>
      <w:lvlText w:val=""/>
      <w:lvlJc w:val="left"/>
      <w:pPr>
        <w:ind w:left="4320" w:hanging="360"/>
      </w:pPr>
      <w:rPr>
        <w:rFonts w:ascii="Wingdings" w:hAnsi="Wingdings" w:hint="default"/>
      </w:rPr>
    </w:lvl>
    <w:lvl w:ilvl="6" w:tplc="4CB8C080" w:tentative="1">
      <w:start w:val="1"/>
      <w:numFmt w:val="bullet"/>
      <w:lvlText w:val=""/>
      <w:lvlJc w:val="left"/>
      <w:pPr>
        <w:ind w:left="5040" w:hanging="360"/>
      </w:pPr>
      <w:rPr>
        <w:rFonts w:ascii="Symbol" w:hAnsi="Symbol" w:hint="default"/>
      </w:rPr>
    </w:lvl>
    <w:lvl w:ilvl="7" w:tplc="5FD25EC6" w:tentative="1">
      <w:start w:val="1"/>
      <w:numFmt w:val="bullet"/>
      <w:lvlText w:val="o"/>
      <w:lvlJc w:val="left"/>
      <w:pPr>
        <w:ind w:left="5760" w:hanging="360"/>
      </w:pPr>
      <w:rPr>
        <w:rFonts w:ascii="Courier New" w:hAnsi="Courier New" w:cs="Courier New" w:hint="default"/>
      </w:rPr>
    </w:lvl>
    <w:lvl w:ilvl="8" w:tplc="2870B30E" w:tentative="1">
      <w:start w:val="1"/>
      <w:numFmt w:val="bullet"/>
      <w:lvlText w:val=""/>
      <w:lvlJc w:val="left"/>
      <w:pPr>
        <w:ind w:left="6480" w:hanging="360"/>
      </w:pPr>
      <w:rPr>
        <w:rFonts w:ascii="Wingdings" w:hAnsi="Wingdings" w:hint="default"/>
      </w:rPr>
    </w:lvl>
  </w:abstractNum>
  <w:abstractNum w:abstractNumId="28" w15:restartNumberingAfterBreak="0">
    <w:nsid w:val="44C861D5"/>
    <w:multiLevelType w:val="hybridMultilevel"/>
    <w:tmpl w:val="03424C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9F212A8"/>
    <w:multiLevelType w:val="hybridMultilevel"/>
    <w:tmpl w:val="BBD2E12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EF25ADB"/>
    <w:multiLevelType w:val="multilevel"/>
    <w:tmpl w:val="35AA2C2A"/>
    <w:lvl w:ilvl="0">
      <w:start w:val="1"/>
      <w:numFmt w:val="decimal"/>
      <w:pStyle w:val="Heading1"/>
      <w:lvlText w:val="%1."/>
      <w:lvlJc w:val="left"/>
      <w:pPr>
        <w:ind w:left="7094" w:hanging="432"/>
      </w:pPr>
      <w:rPr>
        <w:b/>
        <w:i w:val="0"/>
        <w:color w:val="555555"/>
        <w:sz w:val="24"/>
      </w:rPr>
    </w:lvl>
    <w:lvl w:ilvl="1">
      <w:start w:val="1"/>
      <w:numFmt w:val="decimal"/>
      <w:pStyle w:val="Heading2"/>
      <w:lvlText w:val="%1.%2."/>
      <w:lvlJc w:val="left"/>
      <w:pPr>
        <w:ind w:left="576" w:hanging="236"/>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938"/>
        </w:tabs>
        <w:ind w:left="7864" w:firstLine="7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021"/>
        </w:tabs>
        <w:ind w:left="864" w:firstLine="157"/>
      </w:pPr>
    </w:lvl>
    <w:lvl w:ilvl="4">
      <w:start w:val="1"/>
      <w:numFmt w:val="decimal"/>
      <w:pStyle w:val="Heading5"/>
      <w:lvlText w:val="%1.%2.%3.%4.%5."/>
      <w:lvlJc w:val="left"/>
      <w:pPr>
        <w:ind w:left="1008" w:firstLine="126"/>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50533AE2"/>
    <w:multiLevelType w:val="multilevel"/>
    <w:tmpl w:val="204C8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ED1F8A"/>
    <w:multiLevelType w:val="hybridMultilevel"/>
    <w:tmpl w:val="6EDED5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B1B53F9"/>
    <w:multiLevelType w:val="multilevel"/>
    <w:tmpl w:val="25A2003A"/>
    <w:styleLink w:val="Style3"/>
    <w:lvl w:ilvl="0">
      <w:start w:val="1"/>
      <w:numFmt w:val="decimal"/>
      <w:lvlText w:val="%1."/>
      <w:lvlJc w:val="left"/>
      <w:pPr>
        <w:ind w:left="432" w:hanging="432"/>
      </w:pPr>
      <w:rPr>
        <w:rFonts w:hint="default"/>
        <w:b/>
        <w:i w:val="0"/>
        <w:color w:val="555555"/>
        <w:sz w:val="24"/>
      </w:rPr>
    </w:lvl>
    <w:lvl w:ilvl="1">
      <w:start w:val="1"/>
      <w:numFmt w:val="decimal"/>
      <w:lvlText w:val="%1.%2."/>
      <w:lvlJc w:val="left"/>
      <w:pPr>
        <w:ind w:left="576" w:hanging="236"/>
      </w:pPr>
      <w:rPr>
        <w:rFonts w:hint="default"/>
      </w:rPr>
    </w:lvl>
    <w:lvl w:ilvl="2">
      <w:start w:val="1"/>
      <w:numFmt w:val="decimal"/>
      <w:lvlText w:val="%1.%2.%3."/>
      <w:lvlJc w:val="left"/>
      <w:pPr>
        <w:ind w:left="720" w:hanging="40"/>
      </w:pPr>
      <w:rPr>
        <w:rFonts w:hint="default"/>
      </w:rPr>
    </w:lvl>
    <w:lvl w:ilvl="3">
      <w:start w:val="1"/>
      <w:numFmt w:val="decimal"/>
      <w:lvlText w:val="%1.%2.%3.%4."/>
      <w:lvlJc w:val="left"/>
      <w:pPr>
        <w:tabs>
          <w:tab w:val="num" w:pos="1021"/>
        </w:tabs>
        <w:ind w:left="864" w:firstLine="157"/>
      </w:pPr>
      <w:rPr>
        <w:rFonts w:hint="default"/>
      </w:rPr>
    </w:lvl>
    <w:lvl w:ilvl="4">
      <w:start w:val="1"/>
      <w:numFmt w:val="decimal"/>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2E072B0"/>
    <w:multiLevelType w:val="hybridMultilevel"/>
    <w:tmpl w:val="50E0FA0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B7537F2"/>
    <w:multiLevelType w:val="hybridMultilevel"/>
    <w:tmpl w:val="B1186A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9975912"/>
    <w:multiLevelType w:val="hybridMultilevel"/>
    <w:tmpl w:val="B22CE96C"/>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9619842">
    <w:abstractNumId w:val="25"/>
  </w:num>
  <w:num w:numId="2" w16cid:durableId="1062870023">
    <w:abstractNumId w:val="14"/>
  </w:num>
  <w:num w:numId="3" w16cid:durableId="2106724516">
    <w:abstractNumId w:val="3"/>
  </w:num>
  <w:num w:numId="4" w16cid:durableId="1956518439">
    <w:abstractNumId w:val="2"/>
  </w:num>
  <w:num w:numId="5" w16cid:durableId="992490562">
    <w:abstractNumId w:val="1"/>
  </w:num>
  <w:num w:numId="6" w16cid:durableId="1429733765">
    <w:abstractNumId w:val="0"/>
  </w:num>
  <w:num w:numId="7" w16cid:durableId="460534778">
    <w:abstractNumId w:val="22"/>
  </w:num>
  <w:num w:numId="8" w16cid:durableId="466900773">
    <w:abstractNumId w:val="33"/>
  </w:num>
  <w:num w:numId="9" w16cid:durableId="420638505">
    <w:abstractNumId w:val="28"/>
  </w:num>
  <w:num w:numId="10" w16cid:durableId="569510265">
    <w:abstractNumId w:val="27"/>
  </w:num>
  <w:num w:numId="11" w16cid:durableId="1594126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6025900">
    <w:abstractNumId w:val="23"/>
  </w:num>
  <w:num w:numId="13" w16cid:durableId="772437514">
    <w:abstractNumId w:val="31"/>
  </w:num>
  <w:num w:numId="14" w16cid:durableId="1833905805">
    <w:abstractNumId w:val="30"/>
  </w:num>
  <w:num w:numId="15" w16cid:durableId="506796960">
    <w:abstractNumId w:val="19"/>
  </w:num>
  <w:num w:numId="16" w16cid:durableId="1709794754">
    <w:abstractNumId w:val="16"/>
  </w:num>
  <w:num w:numId="17" w16cid:durableId="6368695">
    <w:abstractNumId w:val="26"/>
  </w:num>
  <w:num w:numId="18" w16cid:durableId="2264572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518962">
    <w:abstractNumId w:val="15"/>
  </w:num>
  <w:num w:numId="20" w16cid:durableId="1274553986">
    <w:abstractNumId w:val="21"/>
  </w:num>
  <w:num w:numId="21" w16cid:durableId="1304234566">
    <w:abstractNumId w:val="20"/>
  </w:num>
  <w:num w:numId="22" w16cid:durableId="1732650683">
    <w:abstractNumId w:val="12"/>
  </w:num>
  <w:num w:numId="23" w16cid:durableId="1513639459">
    <w:abstractNumId w:val="35"/>
  </w:num>
  <w:num w:numId="24" w16cid:durableId="1927837847">
    <w:abstractNumId w:val="17"/>
  </w:num>
  <w:num w:numId="25" w16cid:durableId="1061057093">
    <w:abstractNumId w:val="18"/>
  </w:num>
  <w:num w:numId="26" w16cid:durableId="745541831">
    <w:abstractNumId w:val="34"/>
  </w:num>
  <w:num w:numId="27" w16cid:durableId="2086296653">
    <w:abstractNumId w:val="29"/>
  </w:num>
  <w:num w:numId="28" w16cid:durableId="134496533">
    <w:abstractNumId w:val="24"/>
  </w:num>
  <w:num w:numId="29" w16cid:durableId="1013922267">
    <w:abstractNumId w:val="13"/>
  </w:num>
  <w:num w:numId="30" w16cid:durableId="75522863">
    <w:abstractNumId w:val="32"/>
  </w:num>
  <w:num w:numId="31" w16cid:durableId="65302237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oNotDisplayPageBoundarie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EE"/>
    <w:rsid w:val="0000011D"/>
    <w:rsid w:val="000002BE"/>
    <w:rsid w:val="00001BBE"/>
    <w:rsid w:val="00001D6A"/>
    <w:rsid w:val="00002824"/>
    <w:rsid w:val="00003756"/>
    <w:rsid w:val="0000387F"/>
    <w:rsid w:val="00003A01"/>
    <w:rsid w:val="00004044"/>
    <w:rsid w:val="000042CA"/>
    <w:rsid w:val="00004472"/>
    <w:rsid w:val="00004904"/>
    <w:rsid w:val="0000589E"/>
    <w:rsid w:val="00005A7F"/>
    <w:rsid w:val="00005B89"/>
    <w:rsid w:val="00005F90"/>
    <w:rsid w:val="000065F7"/>
    <w:rsid w:val="00006BB4"/>
    <w:rsid w:val="00007338"/>
    <w:rsid w:val="00007ADD"/>
    <w:rsid w:val="000100AB"/>
    <w:rsid w:val="000118BF"/>
    <w:rsid w:val="00011A65"/>
    <w:rsid w:val="00011BB1"/>
    <w:rsid w:val="00012DD6"/>
    <w:rsid w:val="00012E1D"/>
    <w:rsid w:val="00013207"/>
    <w:rsid w:val="0001358C"/>
    <w:rsid w:val="000137D5"/>
    <w:rsid w:val="0001394A"/>
    <w:rsid w:val="00013EC7"/>
    <w:rsid w:val="000143AE"/>
    <w:rsid w:val="00014518"/>
    <w:rsid w:val="0001641A"/>
    <w:rsid w:val="0001661A"/>
    <w:rsid w:val="00016B41"/>
    <w:rsid w:val="00016BB2"/>
    <w:rsid w:val="00017155"/>
    <w:rsid w:val="00017287"/>
    <w:rsid w:val="00017297"/>
    <w:rsid w:val="00017841"/>
    <w:rsid w:val="00017A71"/>
    <w:rsid w:val="00017CD8"/>
    <w:rsid w:val="00017F19"/>
    <w:rsid w:val="00020CE1"/>
    <w:rsid w:val="00020DCA"/>
    <w:rsid w:val="000216AF"/>
    <w:rsid w:val="00022B7E"/>
    <w:rsid w:val="000230FC"/>
    <w:rsid w:val="00024D43"/>
    <w:rsid w:val="00025855"/>
    <w:rsid w:val="00025AFD"/>
    <w:rsid w:val="00025DEF"/>
    <w:rsid w:val="00025E13"/>
    <w:rsid w:val="000261B8"/>
    <w:rsid w:val="000263E1"/>
    <w:rsid w:val="00026B8C"/>
    <w:rsid w:val="00026FD7"/>
    <w:rsid w:val="0002767A"/>
    <w:rsid w:val="00027F21"/>
    <w:rsid w:val="000305F4"/>
    <w:rsid w:val="00030850"/>
    <w:rsid w:val="00031D50"/>
    <w:rsid w:val="00032226"/>
    <w:rsid w:val="00032DAF"/>
    <w:rsid w:val="0003307F"/>
    <w:rsid w:val="00033604"/>
    <w:rsid w:val="000337E0"/>
    <w:rsid w:val="00033A9B"/>
    <w:rsid w:val="00033C49"/>
    <w:rsid w:val="00034432"/>
    <w:rsid w:val="00036220"/>
    <w:rsid w:val="00036A22"/>
    <w:rsid w:val="0003706E"/>
    <w:rsid w:val="000371EF"/>
    <w:rsid w:val="00037437"/>
    <w:rsid w:val="000375DA"/>
    <w:rsid w:val="00037916"/>
    <w:rsid w:val="00037924"/>
    <w:rsid w:val="00037961"/>
    <w:rsid w:val="0004093B"/>
    <w:rsid w:val="00040A23"/>
    <w:rsid w:val="00040EE2"/>
    <w:rsid w:val="00041524"/>
    <w:rsid w:val="00042795"/>
    <w:rsid w:val="00043489"/>
    <w:rsid w:val="000440D0"/>
    <w:rsid w:val="00045401"/>
    <w:rsid w:val="00045773"/>
    <w:rsid w:val="0004656C"/>
    <w:rsid w:val="00046630"/>
    <w:rsid w:val="000479C3"/>
    <w:rsid w:val="00050D96"/>
    <w:rsid w:val="00050F74"/>
    <w:rsid w:val="000510AD"/>
    <w:rsid w:val="000519D5"/>
    <w:rsid w:val="00051D4E"/>
    <w:rsid w:val="00052378"/>
    <w:rsid w:val="00052BBC"/>
    <w:rsid w:val="00052C0F"/>
    <w:rsid w:val="00052FBE"/>
    <w:rsid w:val="00053D14"/>
    <w:rsid w:val="00054B33"/>
    <w:rsid w:val="000550EC"/>
    <w:rsid w:val="0005513B"/>
    <w:rsid w:val="000551DF"/>
    <w:rsid w:val="000555A0"/>
    <w:rsid w:val="0005585B"/>
    <w:rsid w:val="00055DF7"/>
    <w:rsid w:val="000569E7"/>
    <w:rsid w:val="00056BFF"/>
    <w:rsid w:val="00057412"/>
    <w:rsid w:val="000609ED"/>
    <w:rsid w:val="00061B25"/>
    <w:rsid w:val="00062BE2"/>
    <w:rsid w:val="00062F96"/>
    <w:rsid w:val="000631AE"/>
    <w:rsid w:val="00063961"/>
    <w:rsid w:val="00063E9E"/>
    <w:rsid w:val="00063EF4"/>
    <w:rsid w:val="00064930"/>
    <w:rsid w:val="0006494D"/>
    <w:rsid w:val="00066092"/>
    <w:rsid w:val="0006636F"/>
    <w:rsid w:val="00067607"/>
    <w:rsid w:val="000700B1"/>
    <w:rsid w:val="00070140"/>
    <w:rsid w:val="00070151"/>
    <w:rsid w:val="000709EA"/>
    <w:rsid w:val="00070BC4"/>
    <w:rsid w:val="0007125B"/>
    <w:rsid w:val="00071872"/>
    <w:rsid w:val="00072786"/>
    <w:rsid w:val="00072A6C"/>
    <w:rsid w:val="00072F60"/>
    <w:rsid w:val="000730A6"/>
    <w:rsid w:val="0007374A"/>
    <w:rsid w:val="000738A4"/>
    <w:rsid w:val="00074F18"/>
    <w:rsid w:val="000757C0"/>
    <w:rsid w:val="000757F4"/>
    <w:rsid w:val="00075CD4"/>
    <w:rsid w:val="00076343"/>
    <w:rsid w:val="00076472"/>
    <w:rsid w:val="0007668B"/>
    <w:rsid w:val="00077642"/>
    <w:rsid w:val="00080A0D"/>
    <w:rsid w:val="00080BD6"/>
    <w:rsid w:val="00080C26"/>
    <w:rsid w:val="000816EF"/>
    <w:rsid w:val="00081846"/>
    <w:rsid w:val="00082647"/>
    <w:rsid w:val="00082688"/>
    <w:rsid w:val="00083657"/>
    <w:rsid w:val="000836F8"/>
    <w:rsid w:val="0008378D"/>
    <w:rsid w:val="000839B0"/>
    <w:rsid w:val="0008427B"/>
    <w:rsid w:val="00084C07"/>
    <w:rsid w:val="0008588E"/>
    <w:rsid w:val="000859E0"/>
    <w:rsid w:val="00085F6A"/>
    <w:rsid w:val="0008602C"/>
    <w:rsid w:val="00086D35"/>
    <w:rsid w:val="00087A4D"/>
    <w:rsid w:val="00087C22"/>
    <w:rsid w:val="00087EA4"/>
    <w:rsid w:val="000901AB"/>
    <w:rsid w:val="000905EC"/>
    <w:rsid w:val="00090DD0"/>
    <w:rsid w:val="0009130A"/>
    <w:rsid w:val="000923C7"/>
    <w:rsid w:val="000925B3"/>
    <w:rsid w:val="000928A5"/>
    <w:rsid w:val="0009354A"/>
    <w:rsid w:val="00094D8D"/>
    <w:rsid w:val="00095440"/>
    <w:rsid w:val="000955F4"/>
    <w:rsid w:val="000961E8"/>
    <w:rsid w:val="00097254"/>
    <w:rsid w:val="0009741B"/>
    <w:rsid w:val="0009798C"/>
    <w:rsid w:val="00097B02"/>
    <w:rsid w:val="00097EE9"/>
    <w:rsid w:val="000A00E0"/>
    <w:rsid w:val="000A07BA"/>
    <w:rsid w:val="000A097B"/>
    <w:rsid w:val="000A1730"/>
    <w:rsid w:val="000A1B06"/>
    <w:rsid w:val="000A2805"/>
    <w:rsid w:val="000A30CF"/>
    <w:rsid w:val="000A30FB"/>
    <w:rsid w:val="000A4B9F"/>
    <w:rsid w:val="000A4D16"/>
    <w:rsid w:val="000A4E7A"/>
    <w:rsid w:val="000A638F"/>
    <w:rsid w:val="000A70B1"/>
    <w:rsid w:val="000B096D"/>
    <w:rsid w:val="000B0A54"/>
    <w:rsid w:val="000B0D7F"/>
    <w:rsid w:val="000B11E0"/>
    <w:rsid w:val="000B20B2"/>
    <w:rsid w:val="000B21BA"/>
    <w:rsid w:val="000B24B1"/>
    <w:rsid w:val="000B2AEF"/>
    <w:rsid w:val="000B2BE0"/>
    <w:rsid w:val="000B36CB"/>
    <w:rsid w:val="000B4535"/>
    <w:rsid w:val="000B45B4"/>
    <w:rsid w:val="000B4E65"/>
    <w:rsid w:val="000B4ED8"/>
    <w:rsid w:val="000B5901"/>
    <w:rsid w:val="000B5A2C"/>
    <w:rsid w:val="000B5E9A"/>
    <w:rsid w:val="000B6F82"/>
    <w:rsid w:val="000C03D4"/>
    <w:rsid w:val="000C0D8E"/>
    <w:rsid w:val="000C0E6C"/>
    <w:rsid w:val="000C19AB"/>
    <w:rsid w:val="000C1D47"/>
    <w:rsid w:val="000C22B0"/>
    <w:rsid w:val="000C2ADD"/>
    <w:rsid w:val="000C3233"/>
    <w:rsid w:val="000C3DC7"/>
    <w:rsid w:val="000C4EF3"/>
    <w:rsid w:val="000C51E0"/>
    <w:rsid w:val="000C6290"/>
    <w:rsid w:val="000C6A04"/>
    <w:rsid w:val="000C6C5B"/>
    <w:rsid w:val="000D0764"/>
    <w:rsid w:val="000D118B"/>
    <w:rsid w:val="000D181C"/>
    <w:rsid w:val="000D18C6"/>
    <w:rsid w:val="000D2104"/>
    <w:rsid w:val="000D2D52"/>
    <w:rsid w:val="000D2D97"/>
    <w:rsid w:val="000D3187"/>
    <w:rsid w:val="000D31A9"/>
    <w:rsid w:val="000D39C1"/>
    <w:rsid w:val="000D40A7"/>
    <w:rsid w:val="000D4678"/>
    <w:rsid w:val="000D4742"/>
    <w:rsid w:val="000D5490"/>
    <w:rsid w:val="000D5569"/>
    <w:rsid w:val="000D6A31"/>
    <w:rsid w:val="000D6CA8"/>
    <w:rsid w:val="000D747A"/>
    <w:rsid w:val="000D792A"/>
    <w:rsid w:val="000D79E3"/>
    <w:rsid w:val="000E21F9"/>
    <w:rsid w:val="000E2294"/>
    <w:rsid w:val="000E2960"/>
    <w:rsid w:val="000E2C4C"/>
    <w:rsid w:val="000E37B0"/>
    <w:rsid w:val="000E3A5B"/>
    <w:rsid w:val="000E3A93"/>
    <w:rsid w:val="000E4179"/>
    <w:rsid w:val="000E4662"/>
    <w:rsid w:val="000E4A5D"/>
    <w:rsid w:val="000E50A9"/>
    <w:rsid w:val="000E5295"/>
    <w:rsid w:val="000E52DD"/>
    <w:rsid w:val="000E55B7"/>
    <w:rsid w:val="000E612C"/>
    <w:rsid w:val="000E63E1"/>
    <w:rsid w:val="000E7333"/>
    <w:rsid w:val="000E7A27"/>
    <w:rsid w:val="000E7E89"/>
    <w:rsid w:val="000F0F41"/>
    <w:rsid w:val="000F1157"/>
    <w:rsid w:val="000F2AF9"/>
    <w:rsid w:val="000F2C50"/>
    <w:rsid w:val="000F2C58"/>
    <w:rsid w:val="000F3693"/>
    <w:rsid w:val="000F3CE1"/>
    <w:rsid w:val="000F4021"/>
    <w:rsid w:val="000F492D"/>
    <w:rsid w:val="000F4A39"/>
    <w:rsid w:val="000F5151"/>
    <w:rsid w:val="000F5F4E"/>
    <w:rsid w:val="000F623A"/>
    <w:rsid w:val="000F6C70"/>
    <w:rsid w:val="000F6D0C"/>
    <w:rsid w:val="000F73DC"/>
    <w:rsid w:val="000F7649"/>
    <w:rsid w:val="000F77C6"/>
    <w:rsid w:val="00100023"/>
    <w:rsid w:val="001008E9"/>
    <w:rsid w:val="00100B0C"/>
    <w:rsid w:val="00101E74"/>
    <w:rsid w:val="0010220C"/>
    <w:rsid w:val="001025D6"/>
    <w:rsid w:val="001026C3"/>
    <w:rsid w:val="001028D5"/>
    <w:rsid w:val="00103322"/>
    <w:rsid w:val="001039A1"/>
    <w:rsid w:val="00103C9C"/>
    <w:rsid w:val="00104A1C"/>
    <w:rsid w:val="001050C3"/>
    <w:rsid w:val="0010598F"/>
    <w:rsid w:val="00105FDE"/>
    <w:rsid w:val="0010642C"/>
    <w:rsid w:val="001069D1"/>
    <w:rsid w:val="00106AA2"/>
    <w:rsid w:val="00106E84"/>
    <w:rsid w:val="0010737C"/>
    <w:rsid w:val="001075CA"/>
    <w:rsid w:val="00110207"/>
    <w:rsid w:val="001102B4"/>
    <w:rsid w:val="001104DC"/>
    <w:rsid w:val="00110EB8"/>
    <w:rsid w:val="00111505"/>
    <w:rsid w:val="00111B64"/>
    <w:rsid w:val="00111BF1"/>
    <w:rsid w:val="00112DAB"/>
    <w:rsid w:val="00113269"/>
    <w:rsid w:val="001150A1"/>
    <w:rsid w:val="001154A7"/>
    <w:rsid w:val="00115E5B"/>
    <w:rsid w:val="001166A5"/>
    <w:rsid w:val="00120ABD"/>
    <w:rsid w:val="00120D3E"/>
    <w:rsid w:val="0012108D"/>
    <w:rsid w:val="00121109"/>
    <w:rsid w:val="001213C5"/>
    <w:rsid w:val="001225AC"/>
    <w:rsid w:val="001227D9"/>
    <w:rsid w:val="00122B31"/>
    <w:rsid w:val="001232AF"/>
    <w:rsid w:val="0012363A"/>
    <w:rsid w:val="00123C44"/>
    <w:rsid w:val="00124273"/>
    <w:rsid w:val="001245DA"/>
    <w:rsid w:val="00124F9E"/>
    <w:rsid w:val="00125141"/>
    <w:rsid w:val="00125845"/>
    <w:rsid w:val="00125E05"/>
    <w:rsid w:val="00126313"/>
    <w:rsid w:val="00127444"/>
    <w:rsid w:val="0012746F"/>
    <w:rsid w:val="001276EB"/>
    <w:rsid w:val="0013118A"/>
    <w:rsid w:val="001326BE"/>
    <w:rsid w:val="001327D1"/>
    <w:rsid w:val="00132E19"/>
    <w:rsid w:val="0013440E"/>
    <w:rsid w:val="00134DFD"/>
    <w:rsid w:val="00135773"/>
    <w:rsid w:val="00135D4D"/>
    <w:rsid w:val="00136ADF"/>
    <w:rsid w:val="00137404"/>
    <w:rsid w:val="0013768F"/>
    <w:rsid w:val="00137897"/>
    <w:rsid w:val="00137BD7"/>
    <w:rsid w:val="00137CAE"/>
    <w:rsid w:val="00137F09"/>
    <w:rsid w:val="001407B1"/>
    <w:rsid w:val="00141545"/>
    <w:rsid w:val="00141BE6"/>
    <w:rsid w:val="00141EF3"/>
    <w:rsid w:val="00141F13"/>
    <w:rsid w:val="00142426"/>
    <w:rsid w:val="0014350A"/>
    <w:rsid w:val="001436F6"/>
    <w:rsid w:val="00143702"/>
    <w:rsid w:val="00144B15"/>
    <w:rsid w:val="00145918"/>
    <w:rsid w:val="0014624F"/>
    <w:rsid w:val="00146967"/>
    <w:rsid w:val="00147704"/>
    <w:rsid w:val="001501F3"/>
    <w:rsid w:val="00150DD9"/>
    <w:rsid w:val="00150F0F"/>
    <w:rsid w:val="00151354"/>
    <w:rsid w:val="00151AB3"/>
    <w:rsid w:val="00151B91"/>
    <w:rsid w:val="0015207E"/>
    <w:rsid w:val="00152439"/>
    <w:rsid w:val="00152AAE"/>
    <w:rsid w:val="00153624"/>
    <w:rsid w:val="00153F2B"/>
    <w:rsid w:val="0015402D"/>
    <w:rsid w:val="001541BB"/>
    <w:rsid w:val="00154647"/>
    <w:rsid w:val="001547D2"/>
    <w:rsid w:val="00154C3D"/>
    <w:rsid w:val="00155958"/>
    <w:rsid w:val="00155EB4"/>
    <w:rsid w:val="0015611C"/>
    <w:rsid w:val="001565BD"/>
    <w:rsid w:val="001565CF"/>
    <w:rsid w:val="00156D26"/>
    <w:rsid w:val="00157692"/>
    <w:rsid w:val="00157924"/>
    <w:rsid w:val="00157EDB"/>
    <w:rsid w:val="0016083A"/>
    <w:rsid w:val="00160864"/>
    <w:rsid w:val="00160A0F"/>
    <w:rsid w:val="00160E1D"/>
    <w:rsid w:val="00161215"/>
    <w:rsid w:val="001616CE"/>
    <w:rsid w:val="001617AF"/>
    <w:rsid w:val="00161BEC"/>
    <w:rsid w:val="0016210F"/>
    <w:rsid w:val="0016221F"/>
    <w:rsid w:val="00162363"/>
    <w:rsid w:val="0016313B"/>
    <w:rsid w:val="001641AA"/>
    <w:rsid w:val="00164DB7"/>
    <w:rsid w:val="00165714"/>
    <w:rsid w:val="001659A7"/>
    <w:rsid w:val="00165A1B"/>
    <w:rsid w:val="00165DB2"/>
    <w:rsid w:val="001661AF"/>
    <w:rsid w:val="0016687B"/>
    <w:rsid w:val="00166A53"/>
    <w:rsid w:val="00166F7D"/>
    <w:rsid w:val="0017065D"/>
    <w:rsid w:val="0017094C"/>
    <w:rsid w:val="00171004"/>
    <w:rsid w:val="00171418"/>
    <w:rsid w:val="0017148A"/>
    <w:rsid w:val="00171821"/>
    <w:rsid w:val="00171CC5"/>
    <w:rsid w:val="00171D25"/>
    <w:rsid w:val="00171D6F"/>
    <w:rsid w:val="001724D5"/>
    <w:rsid w:val="001727FA"/>
    <w:rsid w:val="00172CF0"/>
    <w:rsid w:val="00173921"/>
    <w:rsid w:val="00173AA1"/>
    <w:rsid w:val="001744FE"/>
    <w:rsid w:val="00174DEA"/>
    <w:rsid w:val="0017537F"/>
    <w:rsid w:val="00175565"/>
    <w:rsid w:val="001755EB"/>
    <w:rsid w:val="001762F1"/>
    <w:rsid w:val="0017641D"/>
    <w:rsid w:val="001769CE"/>
    <w:rsid w:val="00176A0C"/>
    <w:rsid w:val="00180CC8"/>
    <w:rsid w:val="00181DDF"/>
    <w:rsid w:val="00181FB3"/>
    <w:rsid w:val="00182009"/>
    <w:rsid w:val="001834E7"/>
    <w:rsid w:val="001837E0"/>
    <w:rsid w:val="001838C5"/>
    <w:rsid w:val="00183A91"/>
    <w:rsid w:val="00183D1F"/>
    <w:rsid w:val="00184E33"/>
    <w:rsid w:val="001851ED"/>
    <w:rsid w:val="001867F1"/>
    <w:rsid w:val="001906AA"/>
    <w:rsid w:val="00190C7A"/>
    <w:rsid w:val="001914B4"/>
    <w:rsid w:val="00191DBF"/>
    <w:rsid w:val="00192C8D"/>
    <w:rsid w:val="001932CF"/>
    <w:rsid w:val="0019378B"/>
    <w:rsid w:val="00193D65"/>
    <w:rsid w:val="00193D96"/>
    <w:rsid w:val="001947D4"/>
    <w:rsid w:val="00194DEC"/>
    <w:rsid w:val="00195AE1"/>
    <w:rsid w:val="0019626D"/>
    <w:rsid w:val="00196326"/>
    <w:rsid w:val="00197D18"/>
    <w:rsid w:val="001A0A63"/>
    <w:rsid w:val="001A1434"/>
    <w:rsid w:val="001A19F7"/>
    <w:rsid w:val="001A2A39"/>
    <w:rsid w:val="001A2BB1"/>
    <w:rsid w:val="001A3A13"/>
    <w:rsid w:val="001A3BCE"/>
    <w:rsid w:val="001A3E55"/>
    <w:rsid w:val="001A429A"/>
    <w:rsid w:val="001A4593"/>
    <w:rsid w:val="001A46E4"/>
    <w:rsid w:val="001A4E70"/>
    <w:rsid w:val="001A4EBB"/>
    <w:rsid w:val="001A57FF"/>
    <w:rsid w:val="001A58B4"/>
    <w:rsid w:val="001A6194"/>
    <w:rsid w:val="001A6F45"/>
    <w:rsid w:val="001A7294"/>
    <w:rsid w:val="001A7749"/>
    <w:rsid w:val="001B02CA"/>
    <w:rsid w:val="001B07EA"/>
    <w:rsid w:val="001B0AE8"/>
    <w:rsid w:val="001B0E9F"/>
    <w:rsid w:val="001B131E"/>
    <w:rsid w:val="001B16B3"/>
    <w:rsid w:val="001B1749"/>
    <w:rsid w:val="001B1EB2"/>
    <w:rsid w:val="001B2392"/>
    <w:rsid w:val="001B313A"/>
    <w:rsid w:val="001B3CAB"/>
    <w:rsid w:val="001B3F29"/>
    <w:rsid w:val="001B43E7"/>
    <w:rsid w:val="001B4604"/>
    <w:rsid w:val="001B4B2E"/>
    <w:rsid w:val="001B5094"/>
    <w:rsid w:val="001B524B"/>
    <w:rsid w:val="001B52E3"/>
    <w:rsid w:val="001B5566"/>
    <w:rsid w:val="001B5778"/>
    <w:rsid w:val="001B5918"/>
    <w:rsid w:val="001B61B4"/>
    <w:rsid w:val="001B6BDD"/>
    <w:rsid w:val="001B7B43"/>
    <w:rsid w:val="001B7DFF"/>
    <w:rsid w:val="001B7F21"/>
    <w:rsid w:val="001B7FCE"/>
    <w:rsid w:val="001C1F7A"/>
    <w:rsid w:val="001C2759"/>
    <w:rsid w:val="001C31B3"/>
    <w:rsid w:val="001C4096"/>
    <w:rsid w:val="001C511A"/>
    <w:rsid w:val="001C5689"/>
    <w:rsid w:val="001C6B5E"/>
    <w:rsid w:val="001C70A4"/>
    <w:rsid w:val="001C71D2"/>
    <w:rsid w:val="001D02E8"/>
    <w:rsid w:val="001D0854"/>
    <w:rsid w:val="001D09CB"/>
    <w:rsid w:val="001D0B16"/>
    <w:rsid w:val="001D0C6C"/>
    <w:rsid w:val="001D0E8A"/>
    <w:rsid w:val="001D140D"/>
    <w:rsid w:val="001D1605"/>
    <w:rsid w:val="001D1800"/>
    <w:rsid w:val="001D1F57"/>
    <w:rsid w:val="001D27F2"/>
    <w:rsid w:val="001D3155"/>
    <w:rsid w:val="001D417E"/>
    <w:rsid w:val="001D487C"/>
    <w:rsid w:val="001D4CF5"/>
    <w:rsid w:val="001D4FB2"/>
    <w:rsid w:val="001D52AD"/>
    <w:rsid w:val="001D557C"/>
    <w:rsid w:val="001D5849"/>
    <w:rsid w:val="001D643F"/>
    <w:rsid w:val="001D65D5"/>
    <w:rsid w:val="001D68D7"/>
    <w:rsid w:val="001D6940"/>
    <w:rsid w:val="001D6BD8"/>
    <w:rsid w:val="001D6F1C"/>
    <w:rsid w:val="001D7451"/>
    <w:rsid w:val="001D77F0"/>
    <w:rsid w:val="001D799A"/>
    <w:rsid w:val="001D7B8D"/>
    <w:rsid w:val="001E058B"/>
    <w:rsid w:val="001E0D9A"/>
    <w:rsid w:val="001E16D2"/>
    <w:rsid w:val="001E1CE6"/>
    <w:rsid w:val="001E2D46"/>
    <w:rsid w:val="001E2D9F"/>
    <w:rsid w:val="001E34BA"/>
    <w:rsid w:val="001E36C3"/>
    <w:rsid w:val="001E43D4"/>
    <w:rsid w:val="001E4565"/>
    <w:rsid w:val="001E481C"/>
    <w:rsid w:val="001E4FBE"/>
    <w:rsid w:val="001E53C6"/>
    <w:rsid w:val="001E6DE3"/>
    <w:rsid w:val="001E6E15"/>
    <w:rsid w:val="001E6F4A"/>
    <w:rsid w:val="001E70C2"/>
    <w:rsid w:val="001E73A4"/>
    <w:rsid w:val="001E75DF"/>
    <w:rsid w:val="001E79F6"/>
    <w:rsid w:val="001F041C"/>
    <w:rsid w:val="001F10E9"/>
    <w:rsid w:val="001F1921"/>
    <w:rsid w:val="001F20BE"/>
    <w:rsid w:val="001F217F"/>
    <w:rsid w:val="001F3A8B"/>
    <w:rsid w:val="001F3B3D"/>
    <w:rsid w:val="001F4524"/>
    <w:rsid w:val="001F45BF"/>
    <w:rsid w:val="001F513F"/>
    <w:rsid w:val="001F5420"/>
    <w:rsid w:val="001F58DE"/>
    <w:rsid w:val="001F5FB9"/>
    <w:rsid w:val="001F7D69"/>
    <w:rsid w:val="001F7E1A"/>
    <w:rsid w:val="002003D5"/>
    <w:rsid w:val="002008E1"/>
    <w:rsid w:val="00201537"/>
    <w:rsid w:val="00201FB5"/>
    <w:rsid w:val="0020262C"/>
    <w:rsid w:val="0020288F"/>
    <w:rsid w:val="00202BDF"/>
    <w:rsid w:val="0020325E"/>
    <w:rsid w:val="0020471F"/>
    <w:rsid w:val="00204982"/>
    <w:rsid w:val="00204C1E"/>
    <w:rsid w:val="00204D80"/>
    <w:rsid w:val="00204D8A"/>
    <w:rsid w:val="00205CE0"/>
    <w:rsid w:val="00206AC8"/>
    <w:rsid w:val="00206AEB"/>
    <w:rsid w:val="002074C2"/>
    <w:rsid w:val="0021042B"/>
    <w:rsid w:val="00210454"/>
    <w:rsid w:val="0021072F"/>
    <w:rsid w:val="00210DB6"/>
    <w:rsid w:val="00211016"/>
    <w:rsid w:val="00211349"/>
    <w:rsid w:val="00211467"/>
    <w:rsid w:val="002118AB"/>
    <w:rsid w:val="00211B5B"/>
    <w:rsid w:val="00213535"/>
    <w:rsid w:val="002138C2"/>
    <w:rsid w:val="00213981"/>
    <w:rsid w:val="00213D94"/>
    <w:rsid w:val="00214A7C"/>
    <w:rsid w:val="00214E2D"/>
    <w:rsid w:val="00214EBA"/>
    <w:rsid w:val="002161AD"/>
    <w:rsid w:val="0021680A"/>
    <w:rsid w:val="0021752B"/>
    <w:rsid w:val="002176BD"/>
    <w:rsid w:val="002177DD"/>
    <w:rsid w:val="0022008E"/>
    <w:rsid w:val="002200F2"/>
    <w:rsid w:val="0022055C"/>
    <w:rsid w:val="002210AE"/>
    <w:rsid w:val="0022158F"/>
    <w:rsid w:val="0022179D"/>
    <w:rsid w:val="00221956"/>
    <w:rsid w:val="002225D6"/>
    <w:rsid w:val="002227BC"/>
    <w:rsid w:val="00222DDF"/>
    <w:rsid w:val="0022420E"/>
    <w:rsid w:val="0022456F"/>
    <w:rsid w:val="00224DA8"/>
    <w:rsid w:val="00225FD4"/>
    <w:rsid w:val="00226A1B"/>
    <w:rsid w:val="00226D06"/>
    <w:rsid w:val="002278A3"/>
    <w:rsid w:val="00227C8E"/>
    <w:rsid w:val="00227E2B"/>
    <w:rsid w:val="00227F22"/>
    <w:rsid w:val="0023008F"/>
    <w:rsid w:val="00230C8E"/>
    <w:rsid w:val="00230D2A"/>
    <w:rsid w:val="00231F92"/>
    <w:rsid w:val="0023246D"/>
    <w:rsid w:val="00232C69"/>
    <w:rsid w:val="0023329C"/>
    <w:rsid w:val="002344AB"/>
    <w:rsid w:val="0023480C"/>
    <w:rsid w:val="00235009"/>
    <w:rsid w:val="002357BA"/>
    <w:rsid w:val="00235EF3"/>
    <w:rsid w:val="002360E7"/>
    <w:rsid w:val="00236465"/>
    <w:rsid w:val="00236679"/>
    <w:rsid w:val="00236C92"/>
    <w:rsid w:val="002379C5"/>
    <w:rsid w:val="00237A8E"/>
    <w:rsid w:val="00237C12"/>
    <w:rsid w:val="002402AD"/>
    <w:rsid w:val="0024055C"/>
    <w:rsid w:val="002407E1"/>
    <w:rsid w:val="00240A0C"/>
    <w:rsid w:val="00241912"/>
    <w:rsid w:val="002419A6"/>
    <w:rsid w:val="002420FC"/>
    <w:rsid w:val="00242804"/>
    <w:rsid w:val="002434CF"/>
    <w:rsid w:val="002439C6"/>
    <w:rsid w:val="00243B3D"/>
    <w:rsid w:val="00244311"/>
    <w:rsid w:val="0024435F"/>
    <w:rsid w:val="00244970"/>
    <w:rsid w:val="00245BF8"/>
    <w:rsid w:val="00245DD0"/>
    <w:rsid w:val="002464C9"/>
    <w:rsid w:val="0024670B"/>
    <w:rsid w:val="00246EF5"/>
    <w:rsid w:val="002472A4"/>
    <w:rsid w:val="00247312"/>
    <w:rsid w:val="00247402"/>
    <w:rsid w:val="0024740C"/>
    <w:rsid w:val="002474C8"/>
    <w:rsid w:val="002479E4"/>
    <w:rsid w:val="00251625"/>
    <w:rsid w:val="002516B0"/>
    <w:rsid w:val="00251B9D"/>
    <w:rsid w:val="0025255E"/>
    <w:rsid w:val="002534AC"/>
    <w:rsid w:val="00254E8C"/>
    <w:rsid w:val="00254F21"/>
    <w:rsid w:val="0025553B"/>
    <w:rsid w:val="0025569D"/>
    <w:rsid w:val="00255C2F"/>
    <w:rsid w:val="002561FE"/>
    <w:rsid w:val="00256D13"/>
    <w:rsid w:val="00257006"/>
    <w:rsid w:val="002579D4"/>
    <w:rsid w:val="00257D04"/>
    <w:rsid w:val="00257D9B"/>
    <w:rsid w:val="002602A8"/>
    <w:rsid w:val="0026040D"/>
    <w:rsid w:val="002617CF"/>
    <w:rsid w:val="00261BCF"/>
    <w:rsid w:val="00261FEF"/>
    <w:rsid w:val="00262510"/>
    <w:rsid w:val="00262892"/>
    <w:rsid w:val="00262F2F"/>
    <w:rsid w:val="00263500"/>
    <w:rsid w:val="00263597"/>
    <w:rsid w:val="002635CD"/>
    <w:rsid w:val="00263782"/>
    <w:rsid w:val="0026394D"/>
    <w:rsid w:val="00263AD7"/>
    <w:rsid w:val="00264275"/>
    <w:rsid w:val="002645F3"/>
    <w:rsid w:val="0026551D"/>
    <w:rsid w:val="002664FA"/>
    <w:rsid w:val="00266504"/>
    <w:rsid w:val="0026674F"/>
    <w:rsid w:val="00266B39"/>
    <w:rsid w:val="00266CD2"/>
    <w:rsid w:val="00267153"/>
    <w:rsid w:val="002677A1"/>
    <w:rsid w:val="002677DB"/>
    <w:rsid w:val="00270222"/>
    <w:rsid w:val="00270339"/>
    <w:rsid w:val="00270E56"/>
    <w:rsid w:val="0027102F"/>
    <w:rsid w:val="0027105A"/>
    <w:rsid w:val="00272503"/>
    <w:rsid w:val="00272F14"/>
    <w:rsid w:val="00272FA9"/>
    <w:rsid w:val="0027339F"/>
    <w:rsid w:val="00274446"/>
    <w:rsid w:val="00274C5D"/>
    <w:rsid w:val="00274CDF"/>
    <w:rsid w:val="002757FA"/>
    <w:rsid w:val="00276AD8"/>
    <w:rsid w:val="002776A4"/>
    <w:rsid w:val="002778D6"/>
    <w:rsid w:val="00277C48"/>
    <w:rsid w:val="00280931"/>
    <w:rsid w:val="00280B92"/>
    <w:rsid w:val="00280D60"/>
    <w:rsid w:val="002812FF"/>
    <w:rsid w:val="002820EA"/>
    <w:rsid w:val="00282775"/>
    <w:rsid w:val="0028285E"/>
    <w:rsid w:val="002828E2"/>
    <w:rsid w:val="00283190"/>
    <w:rsid w:val="0028330D"/>
    <w:rsid w:val="002833D6"/>
    <w:rsid w:val="002835FA"/>
    <w:rsid w:val="00283C18"/>
    <w:rsid w:val="00283D9D"/>
    <w:rsid w:val="0028449C"/>
    <w:rsid w:val="0028511C"/>
    <w:rsid w:val="00285590"/>
    <w:rsid w:val="00287977"/>
    <w:rsid w:val="00287BC0"/>
    <w:rsid w:val="002917D1"/>
    <w:rsid w:val="00291881"/>
    <w:rsid w:val="00291F91"/>
    <w:rsid w:val="002922EE"/>
    <w:rsid w:val="00292C3C"/>
    <w:rsid w:val="00292D5F"/>
    <w:rsid w:val="002935BF"/>
    <w:rsid w:val="0029382D"/>
    <w:rsid w:val="00294413"/>
    <w:rsid w:val="00294F96"/>
    <w:rsid w:val="00294F99"/>
    <w:rsid w:val="00294FA2"/>
    <w:rsid w:val="00295870"/>
    <w:rsid w:val="002959BB"/>
    <w:rsid w:val="00296164"/>
    <w:rsid w:val="002979EF"/>
    <w:rsid w:val="002A07AB"/>
    <w:rsid w:val="002A0E20"/>
    <w:rsid w:val="002A1035"/>
    <w:rsid w:val="002A39AB"/>
    <w:rsid w:val="002A5C1C"/>
    <w:rsid w:val="002A675E"/>
    <w:rsid w:val="002A68E3"/>
    <w:rsid w:val="002A74C5"/>
    <w:rsid w:val="002A7CDA"/>
    <w:rsid w:val="002B07EF"/>
    <w:rsid w:val="002B0D35"/>
    <w:rsid w:val="002B1552"/>
    <w:rsid w:val="002B1848"/>
    <w:rsid w:val="002B2946"/>
    <w:rsid w:val="002B3B26"/>
    <w:rsid w:val="002B435D"/>
    <w:rsid w:val="002B58FB"/>
    <w:rsid w:val="002C033F"/>
    <w:rsid w:val="002C07F4"/>
    <w:rsid w:val="002C0C20"/>
    <w:rsid w:val="002C14A9"/>
    <w:rsid w:val="002C16A6"/>
    <w:rsid w:val="002C186F"/>
    <w:rsid w:val="002C1B52"/>
    <w:rsid w:val="002C1F52"/>
    <w:rsid w:val="002C1F57"/>
    <w:rsid w:val="002C2988"/>
    <w:rsid w:val="002C312A"/>
    <w:rsid w:val="002C33BE"/>
    <w:rsid w:val="002C4510"/>
    <w:rsid w:val="002C524B"/>
    <w:rsid w:val="002C5387"/>
    <w:rsid w:val="002C63F7"/>
    <w:rsid w:val="002C6A5E"/>
    <w:rsid w:val="002C6B74"/>
    <w:rsid w:val="002C6F5A"/>
    <w:rsid w:val="002C7675"/>
    <w:rsid w:val="002C790C"/>
    <w:rsid w:val="002C7B2D"/>
    <w:rsid w:val="002C7D99"/>
    <w:rsid w:val="002C7F00"/>
    <w:rsid w:val="002C7F22"/>
    <w:rsid w:val="002D010D"/>
    <w:rsid w:val="002D0B73"/>
    <w:rsid w:val="002D0BA1"/>
    <w:rsid w:val="002D0C01"/>
    <w:rsid w:val="002D2A9B"/>
    <w:rsid w:val="002D2DD1"/>
    <w:rsid w:val="002D2F9E"/>
    <w:rsid w:val="002D33C2"/>
    <w:rsid w:val="002D3752"/>
    <w:rsid w:val="002D3F91"/>
    <w:rsid w:val="002D5EF6"/>
    <w:rsid w:val="002D60E4"/>
    <w:rsid w:val="002D65D6"/>
    <w:rsid w:val="002D68CD"/>
    <w:rsid w:val="002D785A"/>
    <w:rsid w:val="002D7DD1"/>
    <w:rsid w:val="002E06CD"/>
    <w:rsid w:val="002E07F9"/>
    <w:rsid w:val="002E091F"/>
    <w:rsid w:val="002E1133"/>
    <w:rsid w:val="002E13EA"/>
    <w:rsid w:val="002E17FF"/>
    <w:rsid w:val="002E1EC5"/>
    <w:rsid w:val="002E20F5"/>
    <w:rsid w:val="002E2791"/>
    <w:rsid w:val="002E2A20"/>
    <w:rsid w:val="002E2B04"/>
    <w:rsid w:val="002E37A3"/>
    <w:rsid w:val="002E48BB"/>
    <w:rsid w:val="002E4D52"/>
    <w:rsid w:val="002E5E6C"/>
    <w:rsid w:val="002E5E8B"/>
    <w:rsid w:val="002E6688"/>
    <w:rsid w:val="002E6B98"/>
    <w:rsid w:val="002E7245"/>
    <w:rsid w:val="002E72E3"/>
    <w:rsid w:val="002F20DC"/>
    <w:rsid w:val="002F29D7"/>
    <w:rsid w:val="002F3D46"/>
    <w:rsid w:val="002F43C5"/>
    <w:rsid w:val="002F5781"/>
    <w:rsid w:val="002F67C0"/>
    <w:rsid w:val="002F6C16"/>
    <w:rsid w:val="002F702F"/>
    <w:rsid w:val="003000CF"/>
    <w:rsid w:val="00300D80"/>
    <w:rsid w:val="00300ECA"/>
    <w:rsid w:val="00300F20"/>
    <w:rsid w:val="00301F9A"/>
    <w:rsid w:val="003023DB"/>
    <w:rsid w:val="003023E9"/>
    <w:rsid w:val="003025A8"/>
    <w:rsid w:val="00302A19"/>
    <w:rsid w:val="00303458"/>
    <w:rsid w:val="00303AD3"/>
    <w:rsid w:val="00303B1E"/>
    <w:rsid w:val="00304790"/>
    <w:rsid w:val="00304E56"/>
    <w:rsid w:val="00305D7B"/>
    <w:rsid w:val="00305DE9"/>
    <w:rsid w:val="00306627"/>
    <w:rsid w:val="00306748"/>
    <w:rsid w:val="00306BC5"/>
    <w:rsid w:val="00306C8C"/>
    <w:rsid w:val="00307364"/>
    <w:rsid w:val="00307C5E"/>
    <w:rsid w:val="00307ECD"/>
    <w:rsid w:val="00310413"/>
    <w:rsid w:val="0031124D"/>
    <w:rsid w:val="00311A3E"/>
    <w:rsid w:val="00311D5B"/>
    <w:rsid w:val="00312395"/>
    <w:rsid w:val="00312892"/>
    <w:rsid w:val="00312CCD"/>
    <w:rsid w:val="00312FCE"/>
    <w:rsid w:val="00313DCB"/>
    <w:rsid w:val="00314055"/>
    <w:rsid w:val="00315307"/>
    <w:rsid w:val="00315679"/>
    <w:rsid w:val="003157BC"/>
    <w:rsid w:val="003159C2"/>
    <w:rsid w:val="0031761D"/>
    <w:rsid w:val="00317897"/>
    <w:rsid w:val="00317C50"/>
    <w:rsid w:val="00320510"/>
    <w:rsid w:val="00320FAF"/>
    <w:rsid w:val="00321DC0"/>
    <w:rsid w:val="00321DF6"/>
    <w:rsid w:val="00322DE4"/>
    <w:rsid w:val="003234D9"/>
    <w:rsid w:val="00324122"/>
    <w:rsid w:val="003248CA"/>
    <w:rsid w:val="00325AB1"/>
    <w:rsid w:val="00325AFA"/>
    <w:rsid w:val="00325F4F"/>
    <w:rsid w:val="00326115"/>
    <w:rsid w:val="003266C6"/>
    <w:rsid w:val="00326B44"/>
    <w:rsid w:val="00326D43"/>
    <w:rsid w:val="00326F43"/>
    <w:rsid w:val="00327652"/>
    <w:rsid w:val="00327C7E"/>
    <w:rsid w:val="00330704"/>
    <w:rsid w:val="00330DEA"/>
    <w:rsid w:val="0033171D"/>
    <w:rsid w:val="00331FF5"/>
    <w:rsid w:val="003329B7"/>
    <w:rsid w:val="003330D0"/>
    <w:rsid w:val="003331F2"/>
    <w:rsid w:val="00333858"/>
    <w:rsid w:val="00333DEE"/>
    <w:rsid w:val="00333F2C"/>
    <w:rsid w:val="003341F3"/>
    <w:rsid w:val="003346B8"/>
    <w:rsid w:val="0033532F"/>
    <w:rsid w:val="00335964"/>
    <w:rsid w:val="00335C00"/>
    <w:rsid w:val="00336F7B"/>
    <w:rsid w:val="00337265"/>
    <w:rsid w:val="003405DE"/>
    <w:rsid w:val="003406E0"/>
    <w:rsid w:val="0034074D"/>
    <w:rsid w:val="00340DD2"/>
    <w:rsid w:val="00340E77"/>
    <w:rsid w:val="0034106B"/>
    <w:rsid w:val="0034219C"/>
    <w:rsid w:val="003426D7"/>
    <w:rsid w:val="00342E39"/>
    <w:rsid w:val="00343165"/>
    <w:rsid w:val="00343700"/>
    <w:rsid w:val="00344521"/>
    <w:rsid w:val="003445DE"/>
    <w:rsid w:val="00344B93"/>
    <w:rsid w:val="00344D14"/>
    <w:rsid w:val="00345245"/>
    <w:rsid w:val="00345618"/>
    <w:rsid w:val="00345A5D"/>
    <w:rsid w:val="00345AE1"/>
    <w:rsid w:val="003471A7"/>
    <w:rsid w:val="003472C0"/>
    <w:rsid w:val="003477BA"/>
    <w:rsid w:val="00347B2F"/>
    <w:rsid w:val="003503E1"/>
    <w:rsid w:val="00350A7F"/>
    <w:rsid w:val="00350BF4"/>
    <w:rsid w:val="00350E9F"/>
    <w:rsid w:val="003510E7"/>
    <w:rsid w:val="003512BB"/>
    <w:rsid w:val="00351968"/>
    <w:rsid w:val="00351BBF"/>
    <w:rsid w:val="00351C0F"/>
    <w:rsid w:val="00351DBF"/>
    <w:rsid w:val="00351EE1"/>
    <w:rsid w:val="00352F4C"/>
    <w:rsid w:val="00353045"/>
    <w:rsid w:val="003530E6"/>
    <w:rsid w:val="003537AE"/>
    <w:rsid w:val="0035472C"/>
    <w:rsid w:val="00354767"/>
    <w:rsid w:val="00354A02"/>
    <w:rsid w:val="003558E3"/>
    <w:rsid w:val="00355A42"/>
    <w:rsid w:val="00356056"/>
    <w:rsid w:val="003563AE"/>
    <w:rsid w:val="0035653B"/>
    <w:rsid w:val="00356F5F"/>
    <w:rsid w:val="003570C6"/>
    <w:rsid w:val="003576C9"/>
    <w:rsid w:val="003578CA"/>
    <w:rsid w:val="00360096"/>
    <w:rsid w:val="00360177"/>
    <w:rsid w:val="00361BA5"/>
    <w:rsid w:val="0036230C"/>
    <w:rsid w:val="00362BB7"/>
    <w:rsid w:val="003638FA"/>
    <w:rsid w:val="00365268"/>
    <w:rsid w:val="00365599"/>
    <w:rsid w:val="00365680"/>
    <w:rsid w:val="00365C10"/>
    <w:rsid w:val="00365C14"/>
    <w:rsid w:val="003670E7"/>
    <w:rsid w:val="0036727D"/>
    <w:rsid w:val="00367DD9"/>
    <w:rsid w:val="00370639"/>
    <w:rsid w:val="00370B4A"/>
    <w:rsid w:val="00371021"/>
    <w:rsid w:val="00371115"/>
    <w:rsid w:val="003712B9"/>
    <w:rsid w:val="003718D6"/>
    <w:rsid w:val="00371C67"/>
    <w:rsid w:val="00371C89"/>
    <w:rsid w:val="00371E3C"/>
    <w:rsid w:val="003721E3"/>
    <w:rsid w:val="00372868"/>
    <w:rsid w:val="00372CFD"/>
    <w:rsid w:val="00372F88"/>
    <w:rsid w:val="00375FE2"/>
    <w:rsid w:val="00376ED5"/>
    <w:rsid w:val="00377238"/>
    <w:rsid w:val="003775B1"/>
    <w:rsid w:val="003779BB"/>
    <w:rsid w:val="003813C8"/>
    <w:rsid w:val="00381B56"/>
    <w:rsid w:val="00382265"/>
    <w:rsid w:val="00382E5F"/>
    <w:rsid w:val="00382F04"/>
    <w:rsid w:val="00383E61"/>
    <w:rsid w:val="00384234"/>
    <w:rsid w:val="00385B0E"/>
    <w:rsid w:val="00385ED8"/>
    <w:rsid w:val="00385F62"/>
    <w:rsid w:val="003869D7"/>
    <w:rsid w:val="00386A06"/>
    <w:rsid w:val="00386C5C"/>
    <w:rsid w:val="00387351"/>
    <w:rsid w:val="003873E4"/>
    <w:rsid w:val="003910E0"/>
    <w:rsid w:val="003918E3"/>
    <w:rsid w:val="00392751"/>
    <w:rsid w:val="00392879"/>
    <w:rsid w:val="00392BDB"/>
    <w:rsid w:val="00393DCD"/>
    <w:rsid w:val="00393E5E"/>
    <w:rsid w:val="00394476"/>
    <w:rsid w:val="00394553"/>
    <w:rsid w:val="00394EDD"/>
    <w:rsid w:val="00395112"/>
    <w:rsid w:val="00395168"/>
    <w:rsid w:val="00395724"/>
    <w:rsid w:val="003959A1"/>
    <w:rsid w:val="00396739"/>
    <w:rsid w:val="00396CE7"/>
    <w:rsid w:val="0039724E"/>
    <w:rsid w:val="00397A5B"/>
    <w:rsid w:val="003A0158"/>
    <w:rsid w:val="003A0551"/>
    <w:rsid w:val="003A0EB4"/>
    <w:rsid w:val="003A20BB"/>
    <w:rsid w:val="003A37F0"/>
    <w:rsid w:val="003A3E8E"/>
    <w:rsid w:val="003A3EDE"/>
    <w:rsid w:val="003A42B8"/>
    <w:rsid w:val="003A4FEB"/>
    <w:rsid w:val="003A530D"/>
    <w:rsid w:val="003A7A86"/>
    <w:rsid w:val="003B1067"/>
    <w:rsid w:val="003B1B02"/>
    <w:rsid w:val="003B1F61"/>
    <w:rsid w:val="003B21E4"/>
    <w:rsid w:val="003B26F2"/>
    <w:rsid w:val="003B26F4"/>
    <w:rsid w:val="003B3537"/>
    <w:rsid w:val="003B377F"/>
    <w:rsid w:val="003B3B06"/>
    <w:rsid w:val="003B4690"/>
    <w:rsid w:val="003B4AB4"/>
    <w:rsid w:val="003B4CE0"/>
    <w:rsid w:val="003B4D81"/>
    <w:rsid w:val="003B4F45"/>
    <w:rsid w:val="003B5711"/>
    <w:rsid w:val="003B5B27"/>
    <w:rsid w:val="003B788D"/>
    <w:rsid w:val="003C0303"/>
    <w:rsid w:val="003C17AE"/>
    <w:rsid w:val="003C200C"/>
    <w:rsid w:val="003C2672"/>
    <w:rsid w:val="003C336A"/>
    <w:rsid w:val="003C3539"/>
    <w:rsid w:val="003C3629"/>
    <w:rsid w:val="003C3B3B"/>
    <w:rsid w:val="003C4214"/>
    <w:rsid w:val="003C4566"/>
    <w:rsid w:val="003C4D31"/>
    <w:rsid w:val="003C5095"/>
    <w:rsid w:val="003C58CB"/>
    <w:rsid w:val="003C5C05"/>
    <w:rsid w:val="003C6707"/>
    <w:rsid w:val="003C7E8A"/>
    <w:rsid w:val="003C7EE4"/>
    <w:rsid w:val="003C7F8D"/>
    <w:rsid w:val="003D03E2"/>
    <w:rsid w:val="003D0688"/>
    <w:rsid w:val="003D1068"/>
    <w:rsid w:val="003D180E"/>
    <w:rsid w:val="003D191E"/>
    <w:rsid w:val="003D1E8E"/>
    <w:rsid w:val="003D23C8"/>
    <w:rsid w:val="003D2677"/>
    <w:rsid w:val="003D3989"/>
    <w:rsid w:val="003D3FDD"/>
    <w:rsid w:val="003D4217"/>
    <w:rsid w:val="003D4B6B"/>
    <w:rsid w:val="003D4D1A"/>
    <w:rsid w:val="003D5E4B"/>
    <w:rsid w:val="003D6408"/>
    <w:rsid w:val="003D6775"/>
    <w:rsid w:val="003D7020"/>
    <w:rsid w:val="003E0F49"/>
    <w:rsid w:val="003E14C7"/>
    <w:rsid w:val="003E1E9F"/>
    <w:rsid w:val="003E262A"/>
    <w:rsid w:val="003E38CF"/>
    <w:rsid w:val="003E47A4"/>
    <w:rsid w:val="003E4D99"/>
    <w:rsid w:val="003E5544"/>
    <w:rsid w:val="003E57C4"/>
    <w:rsid w:val="003E5863"/>
    <w:rsid w:val="003E5982"/>
    <w:rsid w:val="003E5D0F"/>
    <w:rsid w:val="003E630A"/>
    <w:rsid w:val="003E65CE"/>
    <w:rsid w:val="003E764D"/>
    <w:rsid w:val="003E7F87"/>
    <w:rsid w:val="003F0FCB"/>
    <w:rsid w:val="003F12E9"/>
    <w:rsid w:val="003F244F"/>
    <w:rsid w:val="003F2B5C"/>
    <w:rsid w:val="003F2BC0"/>
    <w:rsid w:val="003F363C"/>
    <w:rsid w:val="003F36D6"/>
    <w:rsid w:val="003F3922"/>
    <w:rsid w:val="003F3C82"/>
    <w:rsid w:val="003F4B39"/>
    <w:rsid w:val="003F558A"/>
    <w:rsid w:val="003F55A9"/>
    <w:rsid w:val="003F5E3C"/>
    <w:rsid w:val="003F5F56"/>
    <w:rsid w:val="003F6DA8"/>
    <w:rsid w:val="003F6EEE"/>
    <w:rsid w:val="003F6F2F"/>
    <w:rsid w:val="003F7850"/>
    <w:rsid w:val="003F79EB"/>
    <w:rsid w:val="004000A6"/>
    <w:rsid w:val="004009EC"/>
    <w:rsid w:val="00400F89"/>
    <w:rsid w:val="004011EF"/>
    <w:rsid w:val="004024E5"/>
    <w:rsid w:val="00402FB4"/>
    <w:rsid w:val="0040344F"/>
    <w:rsid w:val="00403CE1"/>
    <w:rsid w:val="00403D1D"/>
    <w:rsid w:val="0040415C"/>
    <w:rsid w:val="004048F3"/>
    <w:rsid w:val="0040519F"/>
    <w:rsid w:val="004053CF"/>
    <w:rsid w:val="004057E1"/>
    <w:rsid w:val="00406104"/>
    <w:rsid w:val="00406150"/>
    <w:rsid w:val="00406E1D"/>
    <w:rsid w:val="004075C8"/>
    <w:rsid w:val="00407ACD"/>
    <w:rsid w:val="00410798"/>
    <w:rsid w:val="004118EC"/>
    <w:rsid w:val="00411D89"/>
    <w:rsid w:val="00412A53"/>
    <w:rsid w:val="00412CE2"/>
    <w:rsid w:val="00413112"/>
    <w:rsid w:val="00413283"/>
    <w:rsid w:val="004135A0"/>
    <w:rsid w:val="00413928"/>
    <w:rsid w:val="00413C3D"/>
    <w:rsid w:val="0041454A"/>
    <w:rsid w:val="0041486C"/>
    <w:rsid w:val="004151F7"/>
    <w:rsid w:val="004156FD"/>
    <w:rsid w:val="0041613C"/>
    <w:rsid w:val="00416215"/>
    <w:rsid w:val="00416579"/>
    <w:rsid w:val="00416631"/>
    <w:rsid w:val="0041692A"/>
    <w:rsid w:val="00416CA3"/>
    <w:rsid w:val="00417F1B"/>
    <w:rsid w:val="00420101"/>
    <w:rsid w:val="00420BC4"/>
    <w:rsid w:val="00421BD9"/>
    <w:rsid w:val="00421CC1"/>
    <w:rsid w:val="00422BBE"/>
    <w:rsid w:val="00423409"/>
    <w:rsid w:val="00423476"/>
    <w:rsid w:val="00424147"/>
    <w:rsid w:val="0042449E"/>
    <w:rsid w:val="00424F6E"/>
    <w:rsid w:val="00425DFD"/>
    <w:rsid w:val="00426EBB"/>
    <w:rsid w:val="004312F5"/>
    <w:rsid w:val="00431BB7"/>
    <w:rsid w:val="0043230D"/>
    <w:rsid w:val="00432DB7"/>
    <w:rsid w:val="004336EE"/>
    <w:rsid w:val="004342EE"/>
    <w:rsid w:val="004343A7"/>
    <w:rsid w:val="004344D3"/>
    <w:rsid w:val="00434F5C"/>
    <w:rsid w:val="00436176"/>
    <w:rsid w:val="004361A9"/>
    <w:rsid w:val="0043672A"/>
    <w:rsid w:val="00436A68"/>
    <w:rsid w:val="00437717"/>
    <w:rsid w:val="0043784D"/>
    <w:rsid w:val="00437BC7"/>
    <w:rsid w:val="00440566"/>
    <w:rsid w:val="0044089B"/>
    <w:rsid w:val="00440972"/>
    <w:rsid w:val="004409E4"/>
    <w:rsid w:val="004412F2"/>
    <w:rsid w:val="0044192B"/>
    <w:rsid w:val="00441ADA"/>
    <w:rsid w:val="00441DB9"/>
    <w:rsid w:val="00441FD4"/>
    <w:rsid w:val="00442347"/>
    <w:rsid w:val="00442463"/>
    <w:rsid w:val="004424AD"/>
    <w:rsid w:val="004435CF"/>
    <w:rsid w:val="00443751"/>
    <w:rsid w:val="0044560F"/>
    <w:rsid w:val="004462C8"/>
    <w:rsid w:val="004462D2"/>
    <w:rsid w:val="0044649B"/>
    <w:rsid w:val="0044728F"/>
    <w:rsid w:val="0044730D"/>
    <w:rsid w:val="00447A6D"/>
    <w:rsid w:val="00447BF6"/>
    <w:rsid w:val="00447DF4"/>
    <w:rsid w:val="00447EEC"/>
    <w:rsid w:val="00451CA7"/>
    <w:rsid w:val="00452F41"/>
    <w:rsid w:val="0045303E"/>
    <w:rsid w:val="0045343D"/>
    <w:rsid w:val="00453C4A"/>
    <w:rsid w:val="0045491F"/>
    <w:rsid w:val="00454939"/>
    <w:rsid w:val="00454B6A"/>
    <w:rsid w:val="00455189"/>
    <w:rsid w:val="00455A83"/>
    <w:rsid w:val="00455DCC"/>
    <w:rsid w:val="004560DB"/>
    <w:rsid w:val="00456D74"/>
    <w:rsid w:val="0045741B"/>
    <w:rsid w:val="00460738"/>
    <w:rsid w:val="00460859"/>
    <w:rsid w:val="00460FA1"/>
    <w:rsid w:val="004610BD"/>
    <w:rsid w:val="004613EC"/>
    <w:rsid w:val="00461CC1"/>
    <w:rsid w:val="004621C4"/>
    <w:rsid w:val="004622E9"/>
    <w:rsid w:val="004632FA"/>
    <w:rsid w:val="00463E32"/>
    <w:rsid w:val="00464EAC"/>
    <w:rsid w:val="00465142"/>
    <w:rsid w:val="00465403"/>
    <w:rsid w:val="0046540B"/>
    <w:rsid w:val="0046542B"/>
    <w:rsid w:val="00465622"/>
    <w:rsid w:val="00466216"/>
    <w:rsid w:val="00466463"/>
    <w:rsid w:val="00466C48"/>
    <w:rsid w:val="00467821"/>
    <w:rsid w:val="00467ADE"/>
    <w:rsid w:val="00467B85"/>
    <w:rsid w:val="00470793"/>
    <w:rsid w:val="00470F21"/>
    <w:rsid w:val="00471079"/>
    <w:rsid w:val="004711DF"/>
    <w:rsid w:val="004715F3"/>
    <w:rsid w:val="004718D5"/>
    <w:rsid w:val="00471A3D"/>
    <w:rsid w:val="00471A67"/>
    <w:rsid w:val="00471A7C"/>
    <w:rsid w:val="00471D48"/>
    <w:rsid w:val="00471E64"/>
    <w:rsid w:val="00471FCF"/>
    <w:rsid w:val="00472207"/>
    <w:rsid w:val="0047254C"/>
    <w:rsid w:val="00472FAD"/>
    <w:rsid w:val="004736F3"/>
    <w:rsid w:val="004746F7"/>
    <w:rsid w:val="00474ED9"/>
    <w:rsid w:val="004751D5"/>
    <w:rsid w:val="004756D7"/>
    <w:rsid w:val="00475971"/>
    <w:rsid w:val="00475A7F"/>
    <w:rsid w:val="00475DAE"/>
    <w:rsid w:val="00476B39"/>
    <w:rsid w:val="0047713F"/>
    <w:rsid w:val="0047730C"/>
    <w:rsid w:val="00477608"/>
    <w:rsid w:val="00477828"/>
    <w:rsid w:val="00477D67"/>
    <w:rsid w:val="00480245"/>
    <w:rsid w:val="0048033A"/>
    <w:rsid w:val="00480B51"/>
    <w:rsid w:val="004810C1"/>
    <w:rsid w:val="0048152B"/>
    <w:rsid w:val="00482D58"/>
    <w:rsid w:val="0048308E"/>
    <w:rsid w:val="00483329"/>
    <w:rsid w:val="00483DB4"/>
    <w:rsid w:val="00485A65"/>
    <w:rsid w:val="00486369"/>
    <w:rsid w:val="0048676F"/>
    <w:rsid w:val="00487878"/>
    <w:rsid w:val="00490AF2"/>
    <w:rsid w:val="0049125B"/>
    <w:rsid w:val="004912B2"/>
    <w:rsid w:val="00491AA3"/>
    <w:rsid w:val="00492EA9"/>
    <w:rsid w:val="004931EE"/>
    <w:rsid w:val="0049349E"/>
    <w:rsid w:val="00494779"/>
    <w:rsid w:val="00494EEA"/>
    <w:rsid w:val="00495068"/>
    <w:rsid w:val="00495419"/>
    <w:rsid w:val="00495635"/>
    <w:rsid w:val="00495C80"/>
    <w:rsid w:val="00497DA0"/>
    <w:rsid w:val="00497DB9"/>
    <w:rsid w:val="004A030D"/>
    <w:rsid w:val="004A045E"/>
    <w:rsid w:val="004A0D22"/>
    <w:rsid w:val="004A0DE1"/>
    <w:rsid w:val="004A1E2D"/>
    <w:rsid w:val="004A1E64"/>
    <w:rsid w:val="004A208A"/>
    <w:rsid w:val="004A2C3A"/>
    <w:rsid w:val="004A3137"/>
    <w:rsid w:val="004A3932"/>
    <w:rsid w:val="004A3B0E"/>
    <w:rsid w:val="004A47E1"/>
    <w:rsid w:val="004A4EFC"/>
    <w:rsid w:val="004A5A71"/>
    <w:rsid w:val="004A5E50"/>
    <w:rsid w:val="004A5ED0"/>
    <w:rsid w:val="004A611D"/>
    <w:rsid w:val="004A752C"/>
    <w:rsid w:val="004A771A"/>
    <w:rsid w:val="004A7F1F"/>
    <w:rsid w:val="004B002F"/>
    <w:rsid w:val="004B044B"/>
    <w:rsid w:val="004B1E44"/>
    <w:rsid w:val="004B2A12"/>
    <w:rsid w:val="004B2E5B"/>
    <w:rsid w:val="004B3F12"/>
    <w:rsid w:val="004B4DDC"/>
    <w:rsid w:val="004B505C"/>
    <w:rsid w:val="004B5120"/>
    <w:rsid w:val="004B57DF"/>
    <w:rsid w:val="004B5845"/>
    <w:rsid w:val="004B777D"/>
    <w:rsid w:val="004C00F7"/>
    <w:rsid w:val="004C0CB9"/>
    <w:rsid w:val="004C0D4B"/>
    <w:rsid w:val="004C2F0B"/>
    <w:rsid w:val="004C33EA"/>
    <w:rsid w:val="004C3466"/>
    <w:rsid w:val="004C37AA"/>
    <w:rsid w:val="004C381E"/>
    <w:rsid w:val="004C3B87"/>
    <w:rsid w:val="004C40B7"/>
    <w:rsid w:val="004C45A4"/>
    <w:rsid w:val="004C4C6D"/>
    <w:rsid w:val="004C5023"/>
    <w:rsid w:val="004C596F"/>
    <w:rsid w:val="004C7133"/>
    <w:rsid w:val="004C719F"/>
    <w:rsid w:val="004C7FEC"/>
    <w:rsid w:val="004D119F"/>
    <w:rsid w:val="004D13CB"/>
    <w:rsid w:val="004D1AB6"/>
    <w:rsid w:val="004D1AD2"/>
    <w:rsid w:val="004D1AEA"/>
    <w:rsid w:val="004D1D2E"/>
    <w:rsid w:val="004D1E93"/>
    <w:rsid w:val="004D208A"/>
    <w:rsid w:val="004D240A"/>
    <w:rsid w:val="004D278D"/>
    <w:rsid w:val="004D3CDA"/>
    <w:rsid w:val="004D441E"/>
    <w:rsid w:val="004D4A3A"/>
    <w:rsid w:val="004D4B8B"/>
    <w:rsid w:val="004D5271"/>
    <w:rsid w:val="004D53EC"/>
    <w:rsid w:val="004D55FC"/>
    <w:rsid w:val="004D5695"/>
    <w:rsid w:val="004D696E"/>
    <w:rsid w:val="004D6A31"/>
    <w:rsid w:val="004E0361"/>
    <w:rsid w:val="004E0CCA"/>
    <w:rsid w:val="004E0E15"/>
    <w:rsid w:val="004E0F57"/>
    <w:rsid w:val="004E14D4"/>
    <w:rsid w:val="004E1D2E"/>
    <w:rsid w:val="004E251A"/>
    <w:rsid w:val="004E28AA"/>
    <w:rsid w:val="004E2A5A"/>
    <w:rsid w:val="004E2D43"/>
    <w:rsid w:val="004E2FDC"/>
    <w:rsid w:val="004E3D46"/>
    <w:rsid w:val="004E3D72"/>
    <w:rsid w:val="004E409E"/>
    <w:rsid w:val="004E54C9"/>
    <w:rsid w:val="004E5B05"/>
    <w:rsid w:val="004E5C9F"/>
    <w:rsid w:val="004E5E89"/>
    <w:rsid w:val="004E6A35"/>
    <w:rsid w:val="004E7808"/>
    <w:rsid w:val="004F0462"/>
    <w:rsid w:val="004F04FA"/>
    <w:rsid w:val="004F254B"/>
    <w:rsid w:val="004F27AE"/>
    <w:rsid w:val="004F2A57"/>
    <w:rsid w:val="004F2B9E"/>
    <w:rsid w:val="004F2F4C"/>
    <w:rsid w:val="004F31D9"/>
    <w:rsid w:val="004F44FB"/>
    <w:rsid w:val="004F58D0"/>
    <w:rsid w:val="004F5B27"/>
    <w:rsid w:val="004F6055"/>
    <w:rsid w:val="004F6685"/>
    <w:rsid w:val="004F67BE"/>
    <w:rsid w:val="004F6E14"/>
    <w:rsid w:val="004F6F70"/>
    <w:rsid w:val="004F7171"/>
    <w:rsid w:val="004F7179"/>
    <w:rsid w:val="004F7377"/>
    <w:rsid w:val="004F7AF8"/>
    <w:rsid w:val="004F7C19"/>
    <w:rsid w:val="004F7E6F"/>
    <w:rsid w:val="00500B0E"/>
    <w:rsid w:val="00501131"/>
    <w:rsid w:val="005014FD"/>
    <w:rsid w:val="00501D82"/>
    <w:rsid w:val="00501E3F"/>
    <w:rsid w:val="00503A81"/>
    <w:rsid w:val="00503D4B"/>
    <w:rsid w:val="00505032"/>
    <w:rsid w:val="00505538"/>
    <w:rsid w:val="00506405"/>
    <w:rsid w:val="005066AC"/>
    <w:rsid w:val="00506927"/>
    <w:rsid w:val="00507476"/>
    <w:rsid w:val="00507FDC"/>
    <w:rsid w:val="00510D96"/>
    <w:rsid w:val="00511563"/>
    <w:rsid w:val="0051156B"/>
    <w:rsid w:val="00512335"/>
    <w:rsid w:val="00512499"/>
    <w:rsid w:val="00512804"/>
    <w:rsid w:val="0051285F"/>
    <w:rsid w:val="00512F6C"/>
    <w:rsid w:val="00513214"/>
    <w:rsid w:val="0051379D"/>
    <w:rsid w:val="00513DF0"/>
    <w:rsid w:val="0051506E"/>
    <w:rsid w:val="00515240"/>
    <w:rsid w:val="00515F97"/>
    <w:rsid w:val="00517064"/>
    <w:rsid w:val="00520303"/>
    <w:rsid w:val="00520F52"/>
    <w:rsid w:val="00521344"/>
    <w:rsid w:val="00521CC6"/>
    <w:rsid w:val="00522B8F"/>
    <w:rsid w:val="0052350D"/>
    <w:rsid w:val="00523CDA"/>
    <w:rsid w:val="005242AF"/>
    <w:rsid w:val="005246EC"/>
    <w:rsid w:val="00524848"/>
    <w:rsid w:val="00524A78"/>
    <w:rsid w:val="00524D2D"/>
    <w:rsid w:val="005256E2"/>
    <w:rsid w:val="00525C14"/>
    <w:rsid w:val="00525F7E"/>
    <w:rsid w:val="0052629F"/>
    <w:rsid w:val="00526A91"/>
    <w:rsid w:val="00526DD6"/>
    <w:rsid w:val="005276B3"/>
    <w:rsid w:val="0052786B"/>
    <w:rsid w:val="00527C95"/>
    <w:rsid w:val="005302A9"/>
    <w:rsid w:val="005316E2"/>
    <w:rsid w:val="00531B3B"/>
    <w:rsid w:val="00532799"/>
    <w:rsid w:val="00533CEF"/>
    <w:rsid w:val="005341A7"/>
    <w:rsid w:val="005341D1"/>
    <w:rsid w:val="0053530A"/>
    <w:rsid w:val="00535B15"/>
    <w:rsid w:val="00536154"/>
    <w:rsid w:val="00536599"/>
    <w:rsid w:val="00536C4E"/>
    <w:rsid w:val="00536D36"/>
    <w:rsid w:val="00537399"/>
    <w:rsid w:val="00537489"/>
    <w:rsid w:val="00537683"/>
    <w:rsid w:val="005403EF"/>
    <w:rsid w:val="0054122D"/>
    <w:rsid w:val="0054183F"/>
    <w:rsid w:val="0054246D"/>
    <w:rsid w:val="005424E4"/>
    <w:rsid w:val="0054252F"/>
    <w:rsid w:val="00542556"/>
    <w:rsid w:val="005425CA"/>
    <w:rsid w:val="0054274E"/>
    <w:rsid w:val="00542A80"/>
    <w:rsid w:val="005433A6"/>
    <w:rsid w:val="00543F81"/>
    <w:rsid w:val="00544302"/>
    <w:rsid w:val="00544CB7"/>
    <w:rsid w:val="005458A6"/>
    <w:rsid w:val="00545B9E"/>
    <w:rsid w:val="0054713B"/>
    <w:rsid w:val="00547228"/>
    <w:rsid w:val="0055050F"/>
    <w:rsid w:val="00550A6B"/>
    <w:rsid w:val="00551001"/>
    <w:rsid w:val="005522C6"/>
    <w:rsid w:val="00552A55"/>
    <w:rsid w:val="00552B83"/>
    <w:rsid w:val="00553120"/>
    <w:rsid w:val="0055374A"/>
    <w:rsid w:val="00553772"/>
    <w:rsid w:val="00553A55"/>
    <w:rsid w:val="005541FC"/>
    <w:rsid w:val="00554760"/>
    <w:rsid w:val="0055512C"/>
    <w:rsid w:val="00555575"/>
    <w:rsid w:val="00555823"/>
    <w:rsid w:val="00555A74"/>
    <w:rsid w:val="00556DD5"/>
    <w:rsid w:val="00556F92"/>
    <w:rsid w:val="00557207"/>
    <w:rsid w:val="005576CB"/>
    <w:rsid w:val="00557E2F"/>
    <w:rsid w:val="0056004B"/>
    <w:rsid w:val="005604AE"/>
    <w:rsid w:val="0056207C"/>
    <w:rsid w:val="00562834"/>
    <w:rsid w:val="005628CC"/>
    <w:rsid w:val="00562CDB"/>
    <w:rsid w:val="00562F4B"/>
    <w:rsid w:val="0056369D"/>
    <w:rsid w:val="005637F4"/>
    <w:rsid w:val="00563947"/>
    <w:rsid w:val="00563BA5"/>
    <w:rsid w:val="00563C00"/>
    <w:rsid w:val="00563DC4"/>
    <w:rsid w:val="00564739"/>
    <w:rsid w:val="005654CF"/>
    <w:rsid w:val="0056572B"/>
    <w:rsid w:val="005660FF"/>
    <w:rsid w:val="005674D7"/>
    <w:rsid w:val="00567710"/>
    <w:rsid w:val="005679F0"/>
    <w:rsid w:val="00570AB1"/>
    <w:rsid w:val="005711FB"/>
    <w:rsid w:val="00571AF6"/>
    <w:rsid w:val="00572085"/>
    <w:rsid w:val="005727F5"/>
    <w:rsid w:val="00573064"/>
    <w:rsid w:val="005731DC"/>
    <w:rsid w:val="005735FE"/>
    <w:rsid w:val="00573F18"/>
    <w:rsid w:val="0057402E"/>
    <w:rsid w:val="00574369"/>
    <w:rsid w:val="0057459A"/>
    <w:rsid w:val="00574989"/>
    <w:rsid w:val="0057498E"/>
    <w:rsid w:val="00574E3B"/>
    <w:rsid w:val="005756E4"/>
    <w:rsid w:val="00575F96"/>
    <w:rsid w:val="005760B5"/>
    <w:rsid w:val="005763A5"/>
    <w:rsid w:val="00577023"/>
    <w:rsid w:val="005775F3"/>
    <w:rsid w:val="005779BD"/>
    <w:rsid w:val="005802A0"/>
    <w:rsid w:val="00580D60"/>
    <w:rsid w:val="00581C46"/>
    <w:rsid w:val="00582910"/>
    <w:rsid w:val="00582D65"/>
    <w:rsid w:val="005831F5"/>
    <w:rsid w:val="00583342"/>
    <w:rsid w:val="00583B07"/>
    <w:rsid w:val="0058449D"/>
    <w:rsid w:val="005844DF"/>
    <w:rsid w:val="00585AB6"/>
    <w:rsid w:val="0058655F"/>
    <w:rsid w:val="00587E16"/>
    <w:rsid w:val="0059162F"/>
    <w:rsid w:val="00591D57"/>
    <w:rsid w:val="00593BA8"/>
    <w:rsid w:val="00594446"/>
    <w:rsid w:val="00594719"/>
    <w:rsid w:val="00594AE0"/>
    <w:rsid w:val="00594BBE"/>
    <w:rsid w:val="0059614F"/>
    <w:rsid w:val="00597C17"/>
    <w:rsid w:val="00597FD6"/>
    <w:rsid w:val="005A0069"/>
    <w:rsid w:val="005A0575"/>
    <w:rsid w:val="005A068B"/>
    <w:rsid w:val="005A0C9A"/>
    <w:rsid w:val="005A0E04"/>
    <w:rsid w:val="005A1525"/>
    <w:rsid w:val="005A1B5B"/>
    <w:rsid w:val="005A1CEE"/>
    <w:rsid w:val="005A1D68"/>
    <w:rsid w:val="005A2BB6"/>
    <w:rsid w:val="005A2D9B"/>
    <w:rsid w:val="005A31BB"/>
    <w:rsid w:val="005A3A00"/>
    <w:rsid w:val="005A3A08"/>
    <w:rsid w:val="005A3A79"/>
    <w:rsid w:val="005A418F"/>
    <w:rsid w:val="005A444C"/>
    <w:rsid w:val="005A44CA"/>
    <w:rsid w:val="005A55B7"/>
    <w:rsid w:val="005A5D1E"/>
    <w:rsid w:val="005A6132"/>
    <w:rsid w:val="005B0303"/>
    <w:rsid w:val="005B05D2"/>
    <w:rsid w:val="005B05F6"/>
    <w:rsid w:val="005B0F68"/>
    <w:rsid w:val="005B10CC"/>
    <w:rsid w:val="005B1292"/>
    <w:rsid w:val="005B18D8"/>
    <w:rsid w:val="005B251F"/>
    <w:rsid w:val="005B276D"/>
    <w:rsid w:val="005B2E12"/>
    <w:rsid w:val="005B361D"/>
    <w:rsid w:val="005B3867"/>
    <w:rsid w:val="005B411A"/>
    <w:rsid w:val="005B4152"/>
    <w:rsid w:val="005B4C02"/>
    <w:rsid w:val="005B4C04"/>
    <w:rsid w:val="005B5011"/>
    <w:rsid w:val="005B5856"/>
    <w:rsid w:val="005B5CC6"/>
    <w:rsid w:val="005B6774"/>
    <w:rsid w:val="005B6CA2"/>
    <w:rsid w:val="005B6E46"/>
    <w:rsid w:val="005B75B3"/>
    <w:rsid w:val="005B7B81"/>
    <w:rsid w:val="005B7F1A"/>
    <w:rsid w:val="005C03F8"/>
    <w:rsid w:val="005C0968"/>
    <w:rsid w:val="005C0AA4"/>
    <w:rsid w:val="005C11C9"/>
    <w:rsid w:val="005C11CC"/>
    <w:rsid w:val="005C159A"/>
    <w:rsid w:val="005C1F6C"/>
    <w:rsid w:val="005C20D5"/>
    <w:rsid w:val="005C324B"/>
    <w:rsid w:val="005C3FCC"/>
    <w:rsid w:val="005C525A"/>
    <w:rsid w:val="005C6DB6"/>
    <w:rsid w:val="005C7571"/>
    <w:rsid w:val="005D1111"/>
    <w:rsid w:val="005D1411"/>
    <w:rsid w:val="005D1AB1"/>
    <w:rsid w:val="005D1D78"/>
    <w:rsid w:val="005D25AF"/>
    <w:rsid w:val="005D274B"/>
    <w:rsid w:val="005D2E50"/>
    <w:rsid w:val="005D3852"/>
    <w:rsid w:val="005D3D6E"/>
    <w:rsid w:val="005D3E04"/>
    <w:rsid w:val="005D4881"/>
    <w:rsid w:val="005D4D6D"/>
    <w:rsid w:val="005D61D4"/>
    <w:rsid w:val="005D6359"/>
    <w:rsid w:val="005D6ADB"/>
    <w:rsid w:val="005D7418"/>
    <w:rsid w:val="005D7BED"/>
    <w:rsid w:val="005E0D3D"/>
    <w:rsid w:val="005E13F3"/>
    <w:rsid w:val="005E1AB7"/>
    <w:rsid w:val="005E2FB8"/>
    <w:rsid w:val="005E4E33"/>
    <w:rsid w:val="005E4E87"/>
    <w:rsid w:val="005E518C"/>
    <w:rsid w:val="005E558D"/>
    <w:rsid w:val="005E5D6D"/>
    <w:rsid w:val="005E6642"/>
    <w:rsid w:val="005E6DAD"/>
    <w:rsid w:val="005E75FD"/>
    <w:rsid w:val="005E7683"/>
    <w:rsid w:val="005F0B47"/>
    <w:rsid w:val="005F0C19"/>
    <w:rsid w:val="005F14E6"/>
    <w:rsid w:val="005F1544"/>
    <w:rsid w:val="005F1F1F"/>
    <w:rsid w:val="005F2976"/>
    <w:rsid w:val="005F3385"/>
    <w:rsid w:val="005F3CE5"/>
    <w:rsid w:val="005F3F29"/>
    <w:rsid w:val="005F49AB"/>
    <w:rsid w:val="005F5284"/>
    <w:rsid w:val="005F53F5"/>
    <w:rsid w:val="005F5F02"/>
    <w:rsid w:val="005F5F7A"/>
    <w:rsid w:val="005F627C"/>
    <w:rsid w:val="005F7046"/>
    <w:rsid w:val="005F7473"/>
    <w:rsid w:val="006002B1"/>
    <w:rsid w:val="006006A6"/>
    <w:rsid w:val="00600D3A"/>
    <w:rsid w:val="00601392"/>
    <w:rsid w:val="00601772"/>
    <w:rsid w:val="00601B83"/>
    <w:rsid w:val="00602290"/>
    <w:rsid w:val="00602335"/>
    <w:rsid w:val="00602BF6"/>
    <w:rsid w:val="00602FED"/>
    <w:rsid w:val="0060390F"/>
    <w:rsid w:val="00603D6F"/>
    <w:rsid w:val="00605009"/>
    <w:rsid w:val="0060533C"/>
    <w:rsid w:val="00605F63"/>
    <w:rsid w:val="00605FFF"/>
    <w:rsid w:val="00606135"/>
    <w:rsid w:val="0060619D"/>
    <w:rsid w:val="006063BF"/>
    <w:rsid w:val="0060694E"/>
    <w:rsid w:val="00606D6B"/>
    <w:rsid w:val="00607842"/>
    <w:rsid w:val="00607DE4"/>
    <w:rsid w:val="0061114F"/>
    <w:rsid w:val="00612841"/>
    <w:rsid w:val="006129FC"/>
    <w:rsid w:val="00612CFA"/>
    <w:rsid w:val="006139AB"/>
    <w:rsid w:val="00613D66"/>
    <w:rsid w:val="00614038"/>
    <w:rsid w:val="0061470C"/>
    <w:rsid w:val="00614A05"/>
    <w:rsid w:val="00614CCD"/>
    <w:rsid w:val="0061635B"/>
    <w:rsid w:val="006167A0"/>
    <w:rsid w:val="0061697E"/>
    <w:rsid w:val="00616C5E"/>
    <w:rsid w:val="0061741D"/>
    <w:rsid w:val="006176E8"/>
    <w:rsid w:val="00617F67"/>
    <w:rsid w:val="006204DC"/>
    <w:rsid w:val="00620CD7"/>
    <w:rsid w:val="00620D03"/>
    <w:rsid w:val="00621A16"/>
    <w:rsid w:val="00621D99"/>
    <w:rsid w:val="006227ED"/>
    <w:rsid w:val="006229BA"/>
    <w:rsid w:val="00622FEE"/>
    <w:rsid w:val="00623674"/>
    <w:rsid w:val="0062372B"/>
    <w:rsid w:val="00623BDD"/>
    <w:rsid w:val="00623C12"/>
    <w:rsid w:val="006243A7"/>
    <w:rsid w:val="00625278"/>
    <w:rsid w:val="0062562A"/>
    <w:rsid w:val="006260D8"/>
    <w:rsid w:val="00626484"/>
    <w:rsid w:val="006269F7"/>
    <w:rsid w:val="00626F24"/>
    <w:rsid w:val="006277AA"/>
    <w:rsid w:val="006277F1"/>
    <w:rsid w:val="00627E15"/>
    <w:rsid w:val="00630264"/>
    <w:rsid w:val="00631322"/>
    <w:rsid w:val="00631752"/>
    <w:rsid w:val="006318EA"/>
    <w:rsid w:val="00631B8C"/>
    <w:rsid w:val="006329DA"/>
    <w:rsid w:val="00632A2E"/>
    <w:rsid w:val="00632D6C"/>
    <w:rsid w:val="00632D81"/>
    <w:rsid w:val="00632D96"/>
    <w:rsid w:val="00632EC2"/>
    <w:rsid w:val="006330FE"/>
    <w:rsid w:val="006335CC"/>
    <w:rsid w:val="00634327"/>
    <w:rsid w:val="00634DD4"/>
    <w:rsid w:val="00634EA6"/>
    <w:rsid w:val="0063505C"/>
    <w:rsid w:val="0063531A"/>
    <w:rsid w:val="006372BF"/>
    <w:rsid w:val="00637551"/>
    <w:rsid w:val="00637DCF"/>
    <w:rsid w:val="00640604"/>
    <w:rsid w:val="00640709"/>
    <w:rsid w:val="006407F9"/>
    <w:rsid w:val="006408A3"/>
    <w:rsid w:val="00640A42"/>
    <w:rsid w:val="0064154E"/>
    <w:rsid w:val="00641CED"/>
    <w:rsid w:val="00641D0F"/>
    <w:rsid w:val="00643D5B"/>
    <w:rsid w:val="0064574C"/>
    <w:rsid w:val="00645A7F"/>
    <w:rsid w:val="00645A93"/>
    <w:rsid w:val="006467DB"/>
    <w:rsid w:val="00646BA8"/>
    <w:rsid w:val="006503FF"/>
    <w:rsid w:val="00650A96"/>
    <w:rsid w:val="00651FFC"/>
    <w:rsid w:val="006523FF"/>
    <w:rsid w:val="006524B4"/>
    <w:rsid w:val="006527AC"/>
    <w:rsid w:val="00652832"/>
    <w:rsid w:val="00652BBE"/>
    <w:rsid w:val="00652C30"/>
    <w:rsid w:val="00652DC8"/>
    <w:rsid w:val="00653D7D"/>
    <w:rsid w:val="00654791"/>
    <w:rsid w:val="00654BBF"/>
    <w:rsid w:val="00654CC1"/>
    <w:rsid w:val="006555E3"/>
    <w:rsid w:val="006556CC"/>
    <w:rsid w:val="006559E4"/>
    <w:rsid w:val="00655CC1"/>
    <w:rsid w:val="00656698"/>
    <w:rsid w:val="00657726"/>
    <w:rsid w:val="0065780D"/>
    <w:rsid w:val="00657A97"/>
    <w:rsid w:val="00657BD8"/>
    <w:rsid w:val="00657EA0"/>
    <w:rsid w:val="006608AC"/>
    <w:rsid w:val="00660E1E"/>
    <w:rsid w:val="00661AA2"/>
    <w:rsid w:val="00662895"/>
    <w:rsid w:val="006637E7"/>
    <w:rsid w:val="00663C40"/>
    <w:rsid w:val="006644F6"/>
    <w:rsid w:val="00664879"/>
    <w:rsid w:val="006652B8"/>
    <w:rsid w:val="00665943"/>
    <w:rsid w:val="00665A36"/>
    <w:rsid w:val="00665CAD"/>
    <w:rsid w:val="00666CC1"/>
    <w:rsid w:val="006671F5"/>
    <w:rsid w:val="00667963"/>
    <w:rsid w:val="006701B2"/>
    <w:rsid w:val="006706F1"/>
    <w:rsid w:val="0067086D"/>
    <w:rsid w:val="00670909"/>
    <w:rsid w:val="00670B13"/>
    <w:rsid w:val="00670EF2"/>
    <w:rsid w:val="00671914"/>
    <w:rsid w:val="006719E1"/>
    <w:rsid w:val="00671B07"/>
    <w:rsid w:val="00671D72"/>
    <w:rsid w:val="00672270"/>
    <w:rsid w:val="00672619"/>
    <w:rsid w:val="00673E30"/>
    <w:rsid w:val="0067436F"/>
    <w:rsid w:val="00674829"/>
    <w:rsid w:val="00675121"/>
    <w:rsid w:val="00675585"/>
    <w:rsid w:val="006756FA"/>
    <w:rsid w:val="0067656C"/>
    <w:rsid w:val="00676727"/>
    <w:rsid w:val="0067767B"/>
    <w:rsid w:val="0067772C"/>
    <w:rsid w:val="00677CAA"/>
    <w:rsid w:val="00677F4C"/>
    <w:rsid w:val="006812E0"/>
    <w:rsid w:val="00681D44"/>
    <w:rsid w:val="00682499"/>
    <w:rsid w:val="00682701"/>
    <w:rsid w:val="00682765"/>
    <w:rsid w:val="006847CE"/>
    <w:rsid w:val="00684C1D"/>
    <w:rsid w:val="006853C0"/>
    <w:rsid w:val="00685CAD"/>
    <w:rsid w:val="0068627E"/>
    <w:rsid w:val="00686329"/>
    <w:rsid w:val="00686677"/>
    <w:rsid w:val="00686810"/>
    <w:rsid w:val="00686E01"/>
    <w:rsid w:val="00687BC9"/>
    <w:rsid w:val="00690074"/>
    <w:rsid w:val="00690959"/>
    <w:rsid w:val="00692395"/>
    <w:rsid w:val="006925F3"/>
    <w:rsid w:val="00693436"/>
    <w:rsid w:val="00693BB8"/>
    <w:rsid w:val="00694225"/>
    <w:rsid w:val="00694864"/>
    <w:rsid w:val="00694DA9"/>
    <w:rsid w:val="00696596"/>
    <w:rsid w:val="006969E1"/>
    <w:rsid w:val="00697C87"/>
    <w:rsid w:val="00697D4F"/>
    <w:rsid w:val="006A124B"/>
    <w:rsid w:val="006A1AA6"/>
    <w:rsid w:val="006A1B7D"/>
    <w:rsid w:val="006A2686"/>
    <w:rsid w:val="006A26C1"/>
    <w:rsid w:val="006A283A"/>
    <w:rsid w:val="006A2917"/>
    <w:rsid w:val="006A2E6C"/>
    <w:rsid w:val="006A4585"/>
    <w:rsid w:val="006A4AAF"/>
    <w:rsid w:val="006A4BB3"/>
    <w:rsid w:val="006A548D"/>
    <w:rsid w:val="006B0037"/>
    <w:rsid w:val="006B047A"/>
    <w:rsid w:val="006B0CE9"/>
    <w:rsid w:val="006B0DC1"/>
    <w:rsid w:val="006B2A49"/>
    <w:rsid w:val="006B2CF4"/>
    <w:rsid w:val="006B30DB"/>
    <w:rsid w:val="006B3315"/>
    <w:rsid w:val="006B4221"/>
    <w:rsid w:val="006B45C1"/>
    <w:rsid w:val="006B5295"/>
    <w:rsid w:val="006B5609"/>
    <w:rsid w:val="006B5816"/>
    <w:rsid w:val="006B59D3"/>
    <w:rsid w:val="006B6266"/>
    <w:rsid w:val="006B6647"/>
    <w:rsid w:val="006B6883"/>
    <w:rsid w:val="006B6C0B"/>
    <w:rsid w:val="006B7CB5"/>
    <w:rsid w:val="006C030F"/>
    <w:rsid w:val="006C0321"/>
    <w:rsid w:val="006C0540"/>
    <w:rsid w:val="006C0A0E"/>
    <w:rsid w:val="006C12F4"/>
    <w:rsid w:val="006C179D"/>
    <w:rsid w:val="006C1AF7"/>
    <w:rsid w:val="006C1DCE"/>
    <w:rsid w:val="006C3050"/>
    <w:rsid w:val="006C3145"/>
    <w:rsid w:val="006C332F"/>
    <w:rsid w:val="006C3F89"/>
    <w:rsid w:val="006C3FD0"/>
    <w:rsid w:val="006C4573"/>
    <w:rsid w:val="006C47FB"/>
    <w:rsid w:val="006C4BF5"/>
    <w:rsid w:val="006C5F98"/>
    <w:rsid w:val="006C6853"/>
    <w:rsid w:val="006C7BA6"/>
    <w:rsid w:val="006D054D"/>
    <w:rsid w:val="006D055B"/>
    <w:rsid w:val="006D0FF0"/>
    <w:rsid w:val="006D10E6"/>
    <w:rsid w:val="006D170D"/>
    <w:rsid w:val="006D1973"/>
    <w:rsid w:val="006D30D1"/>
    <w:rsid w:val="006D3AFB"/>
    <w:rsid w:val="006D4C7D"/>
    <w:rsid w:val="006D4CB5"/>
    <w:rsid w:val="006D5680"/>
    <w:rsid w:val="006D66C9"/>
    <w:rsid w:val="006D6706"/>
    <w:rsid w:val="006D6B72"/>
    <w:rsid w:val="006D6BCF"/>
    <w:rsid w:val="006D6E13"/>
    <w:rsid w:val="006D70E5"/>
    <w:rsid w:val="006E0317"/>
    <w:rsid w:val="006E0BCF"/>
    <w:rsid w:val="006E0DFC"/>
    <w:rsid w:val="006E0EE9"/>
    <w:rsid w:val="006E17CD"/>
    <w:rsid w:val="006E1CD5"/>
    <w:rsid w:val="006E21B8"/>
    <w:rsid w:val="006E25CA"/>
    <w:rsid w:val="006E2AB8"/>
    <w:rsid w:val="006E2D4F"/>
    <w:rsid w:val="006E2FE6"/>
    <w:rsid w:val="006E31C4"/>
    <w:rsid w:val="006E3657"/>
    <w:rsid w:val="006E3C6A"/>
    <w:rsid w:val="006E47D7"/>
    <w:rsid w:val="006E4A47"/>
    <w:rsid w:val="006E5C51"/>
    <w:rsid w:val="006E643F"/>
    <w:rsid w:val="006E6D26"/>
    <w:rsid w:val="006E7520"/>
    <w:rsid w:val="006E756F"/>
    <w:rsid w:val="006E7645"/>
    <w:rsid w:val="006F0088"/>
    <w:rsid w:val="006F0245"/>
    <w:rsid w:val="006F0569"/>
    <w:rsid w:val="006F137C"/>
    <w:rsid w:val="006F16EC"/>
    <w:rsid w:val="006F2B1C"/>
    <w:rsid w:val="006F3083"/>
    <w:rsid w:val="006F3283"/>
    <w:rsid w:val="006F37FB"/>
    <w:rsid w:val="006F3A9C"/>
    <w:rsid w:val="006F53E7"/>
    <w:rsid w:val="006F567C"/>
    <w:rsid w:val="006F5AB1"/>
    <w:rsid w:val="006F5CD9"/>
    <w:rsid w:val="006F5D68"/>
    <w:rsid w:val="006F6279"/>
    <w:rsid w:val="006F62F4"/>
    <w:rsid w:val="006F7C07"/>
    <w:rsid w:val="00700373"/>
    <w:rsid w:val="00701095"/>
    <w:rsid w:val="00701101"/>
    <w:rsid w:val="007017B5"/>
    <w:rsid w:val="00701C1C"/>
    <w:rsid w:val="007024A7"/>
    <w:rsid w:val="0070253F"/>
    <w:rsid w:val="007025E8"/>
    <w:rsid w:val="00702C29"/>
    <w:rsid w:val="007034E9"/>
    <w:rsid w:val="00703721"/>
    <w:rsid w:val="00703A73"/>
    <w:rsid w:val="00703FB2"/>
    <w:rsid w:val="007044C9"/>
    <w:rsid w:val="007051DA"/>
    <w:rsid w:val="00705E9A"/>
    <w:rsid w:val="00706F84"/>
    <w:rsid w:val="007073D8"/>
    <w:rsid w:val="007074B6"/>
    <w:rsid w:val="00711376"/>
    <w:rsid w:val="0071196E"/>
    <w:rsid w:val="0071235A"/>
    <w:rsid w:val="0071241B"/>
    <w:rsid w:val="00712672"/>
    <w:rsid w:val="0071276E"/>
    <w:rsid w:val="00712E82"/>
    <w:rsid w:val="00712F07"/>
    <w:rsid w:val="007136BA"/>
    <w:rsid w:val="00713718"/>
    <w:rsid w:val="00714402"/>
    <w:rsid w:val="0071484B"/>
    <w:rsid w:val="00714F95"/>
    <w:rsid w:val="0071524B"/>
    <w:rsid w:val="007152BF"/>
    <w:rsid w:val="007154E5"/>
    <w:rsid w:val="00715CA6"/>
    <w:rsid w:val="00716185"/>
    <w:rsid w:val="007165BC"/>
    <w:rsid w:val="007166F7"/>
    <w:rsid w:val="007168D9"/>
    <w:rsid w:val="00716D25"/>
    <w:rsid w:val="00717455"/>
    <w:rsid w:val="0071791B"/>
    <w:rsid w:val="00717B64"/>
    <w:rsid w:val="007204DE"/>
    <w:rsid w:val="00721B07"/>
    <w:rsid w:val="00721B8A"/>
    <w:rsid w:val="00721CBC"/>
    <w:rsid w:val="00721D5D"/>
    <w:rsid w:val="00722563"/>
    <w:rsid w:val="00722A4B"/>
    <w:rsid w:val="00722A55"/>
    <w:rsid w:val="00722CD1"/>
    <w:rsid w:val="007239D9"/>
    <w:rsid w:val="007241DC"/>
    <w:rsid w:val="007256FC"/>
    <w:rsid w:val="00726712"/>
    <w:rsid w:val="00726E28"/>
    <w:rsid w:val="007271D7"/>
    <w:rsid w:val="007279BD"/>
    <w:rsid w:val="0073095B"/>
    <w:rsid w:val="00730CD9"/>
    <w:rsid w:val="00731C54"/>
    <w:rsid w:val="00732281"/>
    <w:rsid w:val="00732ACD"/>
    <w:rsid w:val="007331A0"/>
    <w:rsid w:val="00733566"/>
    <w:rsid w:val="00734671"/>
    <w:rsid w:val="007346B2"/>
    <w:rsid w:val="00735771"/>
    <w:rsid w:val="00735853"/>
    <w:rsid w:val="00736168"/>
    <w:rsid w:val="007362F8"/>
    <w:rsid w:val="007368F3"/>
    <w:rsid w:val="00737E4B"/>
    <w:rsid w:val="0074003D"/>
    <w:rsid w:val="00740FB5"/>
    <w:rsid w:val="00741A2E"/>
    <w:rsid w:val="00741A7A"/>
    <w:rsid w:val="00742893"/>
    <w:rsid w:val="0074291F"/>
    <w:rsid w:val="00742A00"/>
    <w:rsid w:val="00742B0D"/>
    <w:rsid w:val="0074378A"/>
    <w:rsid w:val="007437CF"/>
    <w:rsid w:val="00743B65"/>
    <w:rsid w:val="0074445A"/>
    <w:rsid w:val="007456F8"/>
    <w:rsid w:val="00745900"/>
    <w:rsid w:val="00745D59"/>
    <w:rsid w:val="007469B4"/>
    <w:rsid w:val="007469DA"/>
    <w:rsid w:val="00747075"/>
    <w:rsid w:val="00747137"/>
    <w:rsid w:val="00747A54"/>
    <w:rsid w:val="00747ACC"/>
    <w:rsid w:val="00747F3F"/>
    <w:rsid w:val="00750403"/>
    <w:rsid w:val="007510C4"/>
    <w:rsid w:val="007510F7"/>
    <w:rsid w:val="007516A0"/>
    <w:rsid w:val="0075239D"/>
    <w:rsid w:val="00752B1D"/>
    <w:rsid w:val="00752D34"/>
    <w:rsid w:val="00752EDD"/>
    <w:rsid w:val="007558FE"/>
    <w:rsid w:val="007560C0"/>
    <w:rsid w:val="00756F1C"/>
    <w:rsid w:val="00757044"/>
    <w:rsid w:val="00757B1D"/>
    <w:rsid w:val="007600BF"/>
    <w:rsid w:val="0076058C"/>
    <w:rsid w:val="0076085A"/>
    <w:rsid w:val="007609C8"/>
    <w:rsid w:val="00760B43"/>
    <w:rsid w:val="00760C53"/>
    <w:rsid w:val="00760D09"/>
    <w:rsid w:val="00760DB1"/>
    <w:rsid w:val="007612E5"/>
    <w:rsid w:val="00761715"/>
    <w:rsid w:val="00761826"/>
    <w:rsid w:val="00761D3C"/>
    <w:rsid w:val="00761F32"/>
    <w:rsid w:val="00763B7A"/>
    <w:rsid w:val="00763D6A"/>
    <w:rsid w:val="00763D8C"/>
    <w:rsid w:val="00764C26"/>
    <w:rsid w:val="00765325"/>
    <w:rsid w:val="007656FF"/>
    <w:rsid w:val="00765BF5"/>
    <w:rsid w:val="00766C6B"/>
    <w:rsid w:val="00767B08"/>
    <w:rsid w:val="00770B33"/>
    <w:rsid w:val="00771594"/>
    <w:rsid w:val="00771F6F"/>
    <w:rsid w:val="007727DB"/>
    <w:rsid w:val="00772C14"/>
    <w:rsid w:val="00772EF1"/>
    <w:rsid w:val="0077356B"/>
    <w:rsid w:val="00773B6A"/>
    <w:rsid w:val="007741BC"/>
    <w:rsid w:val="00774838"/>
    <w:rsid w:val="00774EBE"/>
    <w:rsid w:val="00775380"/>
    <w:rsid w:val="00775E8F"/>
    <w:rsid w:val="00775E97"/>
    <w:rsid w:val="00775EC4"/>
    <w:rsid w:val="00776349"/>
    <w:rsid w:val="00776CC5"/>
    <w:rsid w:val="00776DA6"/>
    <w:rsid w:val="00777E94"/>
    <w:rsid w:val="00780F3E"/>
    <w:rsid w:val="00781020"/>
    <w:rsid w:val="00781D9E"/>
    <w:rsid w:val="00781DFC"/>
    <w:rsid w:val="00781F83"/>
    <w:rsid w:val="007822A6"/>
    <w:rsid w:val="00782C28"/>
    <w:rsid w:val="007830B8"/>
    <w:rsid w:val="007835AC"/>
    <w:rsid w:val="00783E37"/>
    <w:rsid w:val="00783ECD"/>
    <w:rsid w:val="00783F47"/>
    <w:rsid w:val="0078444E"/>
    <w:rsid w:val="00784592"/>
    <w:rsid w:val="0078717C"/>
    <w:rsid w:val="00787544"/>
    <w:rsid w:val="00787D76"/>
    <w:rsid w:val="00790EA6"/>
    <w:rsid w:val="00791071"/>
    <w:rsid w:val="00791079"/>
    <w:rsid w:val="007916A9"/>
    <w:rsid w:val="00791868"/>
    <w:rsid w:val="00791D2B"/>
    <w:rsid w:val="00792505"/>
    <w:rsid w:val="00792AB4"/>
    <w:rsid w:val="007930E9"/>
    <w:rsid w:val="00793260"/>
    <w:rsid w:val="0079380D"/>
    <w:rsid w:val="00793D9B"/>
    <w:rsid w:val="00793F54"/>
    <w:rsid w:val="007942E5"/>
    <w:rsid w:val="00794767"/>
    <w:rsid w:val="0079494A"/>
    <w:rsid w:val="00795745"/>
    <w:rsid w:val="00795A95"/>
    <w:rsid w:val="00795AF5"/>
    <w:rsid w:val="00797014"/>
    <w:rsid w:val="0079746C"/>
    <w:rsid w:val="00797936"/>
    <w:rsid w:val="007A0D87"/>
    <w:rsid w:val="007A1814"/>
    <w:rsid w:val="007A1C2D"/>
    <w:rsid w:val="007A209E"/>
    <w:rsid w:val="007A2658"/>
    <w:rsid w:val="007A26A6"/>
    <w:rsid w:val="007A2900"/>
    <w:rsid w:val="007A2DCB"/>
    <w:rsid w:val="007A3749"/>
    <w:rsid w:val="007A3CF7"/>
    <w:rsid w:val="007A3DA2"/>
    <w:rsid w:val="007A3DE5"/>
    <w:rsid w:val="007A4224"/>
    <w:rsid w:val="007A43B5"/>
    <w:rsid w:val="007A4C83"/>
    <w:rsid w:val="007A4CF7"/>
    <w:rsid w:val="007A4E83"/>
    <w:rsid w:val="007A53E4"/>
    <w:rsid w:val="007A60CD"/>
    <w:rsid w:val="007A63D5"/>
    <w:rsid w:val="007A643D"/>
    <w:rsid w:val="007A696F"/>
    <w:rsid w:val="007A6FD3"/>
    <w:rsid w:val="007A7A62"/>
    <w:rsid w:val="007B1185"/>
    <w:rsid w:val="007B13BC"/>
    <w:rsid w:val="007B19EC"/>
    <w:rsid w:val="007B1CEB"/>
    <w:rsid w:val="007B2C33"/>
    <w:rsid w:val="007B2E13"/>
    <w:rsid w:val="007B3406"/>
    <w:rsid w:val="007B3C58"/>
    <w:rsid w:val="007B3FC4"/>
    <w:rsid w:val="007B4174"/>
    <w:rsid w:val="007B41A5"/>
    <w:rsid w:val="007B4292"/>
    <w:rsid w:val="007B46A6"/>
    <w:rsid w:val="007B537A"/>
    <w:rsid w:val="007B5701"/>
    <w:rsid w:val="007B5E43"/>
    <w:rsid w:val="007B6C21"/>
    <w:rsid w:val="007B6F00"/>
    <w:rsid w:val="007B7345"/>
    <w:rsid w:val="007B76D2"/>
    <w:rsid w:val="007C0F48"/>
    <w:rsid w:val="007C1500"/>
    <w:rsid w:val="007C1859"/>
    <w:rsid w:val="007C1D6E"/>
    <w:rsid w:val="007C210F"/>
    <w:rsid w:val="007C272D"/>
    <w:rsid w:val="007C2EEB"/>
    <w:rsid w:val="007C2EF0"/>
    <w:rsid w:val="007C303A"/>
    <w:rsid w:val="007C3FB2"/>
    <w:rsid w:val="007C44DA"/>
    <w:rsid w:val="007C4835"/>
    <w:rsid w:val="007C4FB8"/>
    <w:rsid w:val="007C5630"/>
    <w:rsid w:val="007C5F54"/>
    <w:rsid w:val="007C6277"/>
    <w:rsid w:val="007C6D33"/>
    <w:rsid w:val="007C6F25"/>
    <w:rsid w:val="007C7A24"/>
    <w:rsid w:val="007C7E80"/>
    <w:rsid w:val="007D03B3"/>
    <w:rsid w:val="007D0D82"/>
    <w:rsid w:val="007D0E9C"/>
    <w:rsid w:val="007D0EA1"/>
    <w:rsid w:val="007D1561"/>
    <w:rsid w:val="007D23D8"/>
    <w:rsid w:val="007D241C"/>
    <w:rsid w:val="007D2DA8"/>
    <w:rsid w:val="007D37C8"/>
    <w:rsid w:val="007D3F2B"/>
    <w:rsid w:val="007D4429"/>
    <w:rsid w:val="007D48B4"/>
    <w:rsid w:val="007D491B"/>
    <w:rsid w:val="007D53A5"/>
    <w:rsid w:val="007D6091"/>
    <w:rsid w:val="007D672C"/>
    <w:rsid w:val="007D6A02"/>
    <w:rsid w:val="007D6FA0"/>
    <w:rsid w:val="007D7AE7"/>
    <w:rsid w:val="007D7B97"/>
    <w:rsid w:val="007D7FAF"/>
    <w:rsid w:val="007E04F1"/>
    <w:rsid w:val="007E05AB"/>
    <w:rsid w:val="007E168F"/>
    <w:rsid w:val="007E1ED6"/>
    <w:rsid w:val="007E22C0"/>
    <w:rsid w:val="007E23E9"/>
    <w:rsid w:val="007E2412"/>
    <w:rsid w:val="007E2BDA"/>
    <w:rsid w:val="007E3373"/>
    <w:rsid w:val="007E3C0A"/>
    <w:rsid w:val="007E3D59"/>
    <w:rsid w:val="007E3F6D"/>
    <w:rsid w:val="007E403F"/>
    <w:rsid w:val="007E43D4"/>
    <w:rsid w:val="007E4460"/>
    <w:rsid w:val="007E51E3"/>
    <w:rsid w:val="007E5438"/>
    <w:rsid w:val="007E54A6"/>
    <w:rsid w:val="007E5C31"/>
    <w:rsid w:val="007E5C7B"/>
    <w:rsid w:val="007E5DB4"/>
    <w:rsid w:val="007E5E9A"/>
    <w:rsid w:val="007E5F64"/>
    <w:rsid w:val="007E6003"/>
    <w:rsid w:val="007E646F"/>
    <w:rsid w:val="007E65B1"/>
    <w:rsid w:val="007E6700"/>
    <w:rsid w:val="007E73DF"/>
    <w:rsid w:val="007E75C4"/>
    <w:rsid w:val="007E7EF3"/>
    <w:rsid w:val="007E7F9B"/>
    <w:rsid w:val="007F0428"/>
    <w:rsid w:val="007F079B"/>
    <w:rsid w:val="007F0D6F"/>
    <w:rsid w:val="007F16C2"/>
    <w:rsid w:val="007F1710"/>
    <w:rsid w:val="007F18C0"/>
    <w:rsid w:val="007F244A"/>
    <w:rsid w:val="007F2862"/>
    <w:rsid w:val="007F3802"/>
    <w:rsid w:val="007F384C"/>
    <w:rsid w:val="007F3A09"/>
    <w:rsid w:val="007F42CB"/>
    <w:rsid w:val="007F4715"/>
    <w:rsid w:val="007F476C"/>
    <w:rsid w:val="007F4B9A"/>
    <w:rsid w:val="007F51CD"/>
    <w:rsid w:val="007F535C"/>
    <w:rsid w:val="007F5413"/>
    <w:rsid w:val="007F55C2"/>
    <w:rsid w:val="007F5C67"/>
    <w:rsid w:val="00801217"/>
    <w:rsid w:val="00802C8C"/>
    <w:rsid w:val="008033DF"/>
    <w:rsid w:val="008034DD"/>
    <w:rsid w:val="00804399"/>
    <w:rsid w:val="00804C24"/>
    <w:rsid w:val="00805418"/>
    <w:rsid w:val="0080597D"/>
    <w:rsid w:val="00806292"/>
    <w:rsid w:val="00806415"/>
    <w:rsid w:val="008077F5"/>
    <w:rsid w:val="00807AAF"/>
    <w:rsid w:val="008101A2"/>
    <w:rsid w:val="00810764"/>
    <w:rsid w:val="00810B83"/>
    <w:rsid w:val="008115F3"/>
    <w:rsid w:val="008121CF"/>
    <w:rsid w:val="00812334"/>
    <w:rsid w:val="00812887"/>
    <w:rsid w:val="008128EB"/>
    <w:rsid w:val="008139EE"/>
    <w:rsid w:val="00813CF1"/>
    <w:rsid w:val="00814E1B"/>
    <w:rsid w:val="00815F7D"/>
    <w:rsid w:val="00816024"/>
    <w:rsid w:val="00816237"/>
    <w:rsid w:val="0081630A"/>
    <w:rsid w:val="00817577"/>
    <w:rsid w:val="0081788B"/>
    <w:rsid w:val="00820203"/>
    <w:rsid w:val="00820668"/>
    <w:rsid w:val="0082102E"/>
    <w:rsid w:val="00821A91"/>
    <w:rsid w:val="00821A92"/>
    <w:rsid w:val="00822022"/>
    <w:rsid w:val="00822099"/>
    <w:rsid w:val="00823BB7"/>
    <w:rsid w:val="00823EA8"/>
    <w:rsid w:val="00824E04"/>
    <w:rsid w:val="00824EAD"/>
    <w:rsid w:val="00825556"/>
    <w:rsid w:val="0082682F"/>
    <w:rsid w:val="0082685B"/>
    <w:rsid w:val="008268B1"/>
    <w:rsid w:val="008276E7"/>
    <w:rsid w:val="00827970"/>
    <w:rsid w:val="00827C1E"/>
    <w:rsid w:val="00830274"/>
    <w:rsid w:val="008302FF"/>
    <w:rsid w:val="00830354"/>
    <w:rsid w:val="00830643"/>
    <w:rsid w:val="00831178"/>
    <w:rsid w:val="00831217"/>
    <w:rsid w:val="0083262C"/>
    <w:rsid w:val="00832D3E"/>
    <w:rsid w:val="00832DB3"/>
    <w:rsid w:val="00833976"/>
    <w:rsid w:val="00834F93"/>
    <w:rsid w:val="00835D47"/>
    <w:rsid w:val="008360A2"/>
    <w:rsid w:val="0083634C"/>
    <w:rsid w:val="00836729"/>
    <w:rsid w:val="00836839"/>
    <w:rsid w:val="00837232"/>
    <w:rsid w:val="00837672"/>
    <w:rsid w:val="00837813"/>
    <w:rsid w:val="00837F8D"/>
    <w:rsid w:val="008403C4"/>
    <w:rsid w:val="00840B6C"/>
    <w:rsid w:val="008414F6"/>
    <w:rsid w:val="00841827"/>
    <w:rsid w:val="008430A6"/>
    <w:rsid w:val="00843E23"/>
    <w:rsid w:val="00844462"/>
    <w:rsid w:val="0084514F"/>
    <w:rsid w:val="008453FA"/>
    <w:rsid w:val="00845414"/>
    <w:rsid w:val="00845BCD"/>
    <w:rsid w:val="008469A1"/>
    <w:rsid w:val="00846BAB"/>
    <w:rsid w:val="00846E70"/>
    <w:rsid w:val="0084749D"/>
    <w:rsid w:val="0084797B"/>
    <w:rsid w:val="00847CC1"/>
    <w:rsid w:val="00850DE9"/>
    <w:rsid w:val="00850F7A"/>
    <w:rsid w:val="00851971"/>
    <w:rsid w:val="008525F1"/>
    <w:rsid w:val="00852614"/>
    <w:rsid w:val="008526FA"/>
    <w:rsid w:val="00852737"/>
    <w:rsid w:val="00852B23"/>
    <w:rsid w:val="00852B3F"/>
    <w:rsid w:val="00852B79"/>
    <w:rsid w:val="00852B97"/>
    <w:rsid w:val="00852BAB"/>
    <w:rsid w:val="00852D85"/>
    <w:rsid w:val="00852E50"/>
    <w:rsid w:val="00853631"/>
    <w:rsid w:val="00854719"/>
    <w:rsid w:val="00854C1C"/>
    <w:rsid w:val="00855722"/>
    <w:rsid w:val="00855A29"/>
    <w:rsid w:val="00855CBD"/>
    <w:rsid w:val="00856106"/>
    <w:rsid w:val="00856265"/>
    <w:rsid w:val="00856386"/>
    <w:rsid w:val="00856503"/>
    <w:rsid w:val="00856A97"/>
    <w:rsid w:val="00856EBD"/>
    <w:rsid w:val="00857128"/>
    <w:rsid w:val="0085778C"/>
    <w:rsid w:val="00857BC9"/>
    <w:rsid w:val="008608CE"/>
    <w:rsid w:val="0086198E"/>
    <w:rsid w:val="00861ADE"/>
    <w:rsid w:val="00861B43"/>
    <w:rsid w:val="00862334"/>
    <w:rsid w:val="008625C3"/>
    <w:rsid w:val="00862FDA"/>
    <w:rsid w:val="00863447"/>
    <w:rsid w:val="0086423A"/>
    <w:rsid w:val="008642A6"/>
    <w:rsid w:val="008642EB"/>
    <w:rsid w:val="008647CC"/>
    <w:rsid w:val="00864C2F"/>
    <w:rsid w:val="00864F67"/>
    <w:rsid w:val="00865102"/>
    <w:rsid w:val="0086549A"/>
    <w:rsid w:val="0086584A"/>
    <w:rsid w:val="0086768F"/>
    <w:rsid w:val="00870368"/>
    <w:rsid w:val="0087087E"/>
    <w:rsid w:val="00870EBB"/>
    <w:rsid w:val="00871B83"/>
    <w:rsid w:val="00871C6F"/>
    <w:rsid w:val="00871DB0"/>
    <w:rsid w:val="008723BE"/>
    <w:rsid w:val="0087250F"/>
    <w:rsid w:val="00872D7F"/>
    <w:rsid w:val="0087319D"/>
    <w:rsid w:val="008731C7"/>
    <w:rsid w:val="00873324"/>
    <w:rsid w:val="00874991"/>
    <w:rsid w:val="00874B27"/>
    <w:rsid w:val="00874EAD"/>
    <w:rsid w:val="0087646D"/>
    <w:rsid w:val="0087681D"/>
    <w:rsid w:val="008768CF"/>
    <w:rsid w:val="00877E8A"/>
    <w:rsid w:val="00877FBF"/>
    <w:rsid w:val="0088001B"/>
    <w:rsid w:val="00880C69"/>
    <w:rsid w:val="00880D1C"/>
    <w:rsid w:val="00881608"/>
    <w:rsid w:val="00881780"/>
    <w:rsid w:val="008818C2"/>
    <w:rsid w:val="008818D8"/>
    <w:rsid w:val="008818F2"/>
    <w:rsid w:val="00881ED2"/>
    <w:rsid w:val="00881F9C"/>
    <w:rsid w:val="00881FAF"/>
    <w:rsid w:val="00881FBD"/>
    <w:rsid w:val="008824D1"/>
    <w:rsid w:val="00882A03"/>
    <w:rsid w:val="00882BE6"/>
    <w:rsid w:val="0088324D"/>
    <w:rsid w:val="0088352E"/>
    <w:rsid w:val="008850C1"/>
    <w:rsid w:val="00885A00"/>
    <w:rsid w:val="00886AD7"/>
    <w:rsid w:val="00886BA8"/>
    <w:rsid w:val="00886CEC"/>
    <w:rsid w:val="0088782A"/>
    <w:rsid w:val="008900A1"/>
    <w:rsid w:val="008904B4"/>
    <w:rsid w:val="00891995"/>
    <w:rsid w:val="00891C8E"/>
    <w:rsid w:val="00892E36"/>
    <w:rsid w:val="00893B8D"/>
    <w:rsid w:val="008943DB"/>
    <w:rsid w:val="008944F9"/>
    <w:rsid w:val="008950D7"/>
    <w:rsid w:val="00895891"/>
    <w:rsid w:val="00895B32"/>
    <w:rsid w:val="00896221"/>
    <w:rsid w:val="00896250"/>
    <w:rsid w:val="00896784"/>
    <w:rsid w:val="00897472"/>
    <w:rsid w:val="008976B8"/>
    <w:rsid w:val="00897E8E"/>
    <w:rsid w:val="008A13A7"/>
    <w:rsid w:val="008A19C1"/>
    <w:rsid w:val="008A2046"/>
    <w:rsid w:val="008A214E"/>
    <w:rsid w:val="008A24F4"/>
    <w:rsid w:val="008A2878"/>
    <w:rsid w:val="008A2A68"/>
    <w:rsid w:val="008A30F7"/>
    <w:rsid w:val="008A3727"/>
    <w:rsid w:val="008A38FD"/>
    <w:rsid w:val="008A3DA0"/>
    <w:rsid w:val="008A4656"/>
    <w:rsid w:val="008A5000"/>
    <w:rsid w:val="008A58C7"/>
    <w:rsid w:val="008A59CA"/>
    <w:rsid w:val="008A5AD5"/>
    <w:rsid w:val="008A5E2C"/>
    <w:rsid w:val="008B03FA"/>
    <w:rsid w:val="008B0473"/>
    <w:rsid w:val="008B089F"/>
    <w:rsid w:val="008B1A9D"/>
    <w:rsid w:val="008B2991"/>
    <w:rsid w:val="008B2FD1"/>
    <w:rsid w:val="008B5BC4"/>
    <w:rsid w:val="008B7AAB"/>
    <w:rsid w:val="008B7D71"/>
    <w:rsid w:val="008C0574"/>
    <w:rsid w:val="008C16FC"/>
    <w:rsid w:val="008C2F99"/>
    <w:rsid w:val="008C2FCE"/>
    <w:rsid w:val="008C412E"/>
    <w:rsid w:val="008C42A4"/>
    <w:rsid w:val="008C486E"/>
    <w:rsid w:val="008C4916"/>
    <w:rsid w:val="008C49B7"/>
    <w:rsid w:val="008C527D"/>
    <w:rsid w:val="008C52B9"/>
    <w:rsid w:val="008C5451"/>
    <w:rsid w:val="008C578D"/>
    <w:rsid w:val="008C5BF9"/>
    <w:rsid w:val="008C5C79"/>
    <w:rsid w:val="008C640E"/>
    <w:rsid w:val="008C6931"/>
    <w:rsid w:val="008C735D"/>
    <w:rsid w:val="008D01C2"/>
    <w:rsid w:val="008D02AC"/>
    <w:rsid w:val="008D0A63"/>
    <w:rsid w:val="008D0DF6"/>
    <w:rsid w:val="008D10F3"/>
    <w:rsid w:val="008D1462"/>
    <w:rsid w:val="008D16E5"/>
    <w:rsid w:val="008D1875"/>
    <w:rsid w:val="008D18B7"/>
    <w:rsid w:val="008D19EE"/>
    <w:rsid w:val="008D1F37"/>
    <w:rsid w:val="008D2692"/>
    <w:rsid w:val="008D29D4"/>
    <w:rsid w:val="008D2DDF"/>
    <w:rsid w:val="008D3CE3"/>
    <w:rsid w:val="008D3DA1"/>
    <w:rsid w:val="008D41CB"/>
    <w:rsid w:val="008D4218"/>
    <w:rsid w:val="008D4225"/>
    <w:rsid w:val="008D50CD"/>
    <w:rsid w:val="008D607D"/>
    <w:rsid w:val="008D6462"/>
    <w:rsid w:val="008D78D2"/>
    <w:rsid w:val="008D79F7"/>
    <w:rsid w:val="008D7ABE"/>
    <w:rsid w:val="008E0C50"/>
    <w:rsid w:val="008E0CA8"/>
    <w:rsid w:val="008E0FFE"/>
    <w:rsid w:val="008E1AD6"/>
    <w:rsid w:val="008E2345"/>
    <w:rsid w:val="008E2503"/>
    <w:rsid w:val="008E33D2"/>
    <w:rsid w:val="008E4365"/>
    <w:rsid w:val="008E4920"/>
    <w:rsid w:val="008E50EB"/>
    <w:rsid w:val="008E54F6"/>
    <w:rsid w:val="008E59C5"/>
    <w:rsid w:val="008E5C17"/>
    <w:rsid w:val="008E6815"/>
    <w:rsid w:val="008E6F19"/>
    <w:rsid w:val="008F07D5"/>
    <w:rsid w:val="008F0AB3"/>
    <w:rsid w:val="008F13A2"/>
    <w:rsid w:val="008F1FA0"/>
    <w:rsid w:val="008F2647"/>
    <w:rsid w:val="008F3837"/>
    <w:rsid w:val="008F4173"/>
    <w:rsid w:val="008F4636"/>
    <w:rsid w:val="008F5276"/>
    <w:rsid w:val="008F52E6"/>
    <w:rsid w:val="008F60BD"/>
    <w:rsid w:val="008F6697"/>
    <w:rsid w:val="008F68EF"/>
    <w:rsid w:val="008F72DA"/>
    <w:rsid w:val="008F7A6C"/>
    <w:rsid w:val="008F7E56"/>
    <w:rsid w:val="0090029E"/>
    <w:rsid w:val="00900998"/>
    <w:rsid w:val="0090209A"/>
    <w:rsid w:val="0090255C"/>
    <w:rsid w:val="00902793"/>
    <w:rsid w:val="009037FF"/>
    <w:rsid w:val="00903B31"/>
    <w:rsid w:val="00903F20"/>
    <w:rsid w:val="00904009"/>
    <w:rsid w:val="00904538"/>
    <w:rsid w:val="00904F3A"/>
    <w:rsid w:val="00904F89"/>
    <w:rsid w:val="0090511F"/>
    <w:rsid w:val="0090550E"/>
    <w:rsid w:val="00905755"/>
    <w:rsid w:val="00905CB9"/>
    <w:rsid w:val="0090602C"/>
    <w:rsid w:val="0090663D"/>
    <w:rsid w:val="00906B62"/>
    <w:rsid w:val="00906BC3"/>
    <w:rsid w:val="00907BC9"/>
    <w:rsid w:val="009104EC"/>
    <w:rsid w:val="00910642"/>
    <w:rsid w:val="0091098D"/>
    <w:rsid w:val="00910C96"/>
    <w:rsid w:val="00911172"/>
    <w:rsid w:val="00911235"/>
    <w:rsid w:val="0091258F"/>
    <w:rsid w:val="00912860"/>
    <w:rsid w:val="00912960"/>
    <w:rsid w:val="009136D7"/>
    <w:rsid w:val="00913832"/>
    <w:rsid w:val="00914203"/>
    <w:rsid w:val="00914591"/>
    <w:rsid w:val="009146FA"/>
    <w:rsid w:val="00914A92"/>
    <w:rsid w:val="009152C1"/>
    <w:rsid w:val="0091568E"/>
    <w:rsid w:val="00915904"/>
    <w:rsid w:val="0091689A"/>
    <w:rsid w:val="00917BA8"/>
    <w:rsid w:val="00917DC9"/>
    <w:rsid w:val="00920235"/>
    <w:rsid w:val="0092057D"/>
    <w:rsid w:val="00920BB5"/>
    <w:rsid w:val="009210FA"/>
    <w:rsid w:val="0092176E"/>
    <w:rsid w:val="00922125"/>
    <w:rsid w:val="0092279C"/>
    <w:rsid w:val="009228E6"/>
    <w:rsid w:val="0092377E"/>
    <w:rsid w:val="0092409C"/>
    <w:rsid w:val="0092425B"/>
    <w:rsid w:val="00924274"/>
    <w:rsid w:val="00924870"/>
    <w:rsid w:val="009249D5"/>
    <w:rsid w:val="00924FF0"/>
    <w:rsid w:val="00925343"/>
    <w:rsid w:val="009258FA"/>
    <w:rsid w:val="00925E11"/>
    <w:rsid w:val="009270E5"/>
    <w:rsid w:val="0092771B"/>
    <w:rsid w:val="00930143"/>
    <w:rsid w:val="0093038F"/>
    <w:rsid w:val="00930A69"/>
    <w:rsid w:val="009326A9"/>
    <w:rsid w:val="00932A0B"/>
    <w:rsid w:val="00932A50"/>
    <w:rsid w:val="00932BD3"/>
    <w:rsid w:val="00932C2E"/>
    <w:rsid w:val="0093313F"/>
    <w:rsid w:val="00933B45"/>
    <w:rsid w:val="009359B7"/>
    <w:rsid w:val="00935B3A"/>
    <w:rsid w:val="009364C5"/>
    <w:rsid w:val="00940CFB"/>
    <w:rsid w:val="00940E4D"/>
    <w:rsid w:val="0094132E"/>
    <w:rsid w:val="00941C5C"/>
    <w:rsid w:val="009421F6"/>
    <w:rsid w:val="00942308"/>
    <w:rsid w:val="0094259E"/>
    <w:rsid w:val="00942A9A"/>
    <w:rsid w:val="00942DAA"/>
    <w:rsid w:val="00943044"/>
    <w:rsid w:val="00943EB1"/>
    <w:rsid w:val="00943F5B"/>
    <w:rsid w:val="00944F3A"/>
    <w:rsid w:val="00945879"/>
    <w:rsid w:val="00945EBA"/>
    <w:rsid w:val="009467DF"/>
    <w:rsid w:val="00946B9A"/>
    <w:rsid w:val="00946E22"/>
    <w:rsid w:val="00947085"/>
    <w:rsid w:val="00947922"/>
    <w:rsid w:val="00947958"/>
    <w:rsid w:val="00947CAC"/>
    <w:rsid w:val="009508A7"/>
    <w:rsid w:val="00950E6E"/>
    <w:rsid w:val="00951935"/>
    <w:rsid w:val="009530C8"/>
    <w:rsid w:val="00953E04"/>
    <w:rsid w:val="00956498"/>
    <w:rsid w:val="00956505"/>
    <w:rsid w:val="00956846"/>
    <w:rsid w:val="009569D3"/>
    <w:rsid w:val="00957074"/>
    <w:rsid w:val="009576D6"/>
    <w:rsid w:val="00957749"/>
    <w:rsid w:val="00960955"/>
    <w:rsid w:val="00961CB3"/>
    <w:rsid w:val="00961D16"/>
    <w:rsid w:val="009621AA"/>
    <w:rsid w:val="00962399"/>
    <w:rsid w:val="00962B22"/>
    <w:rsid w:val="00962DAC"/>
    <w:rsid w:val="00962EE8"/>
    <w:rsid w:val="00963379"/>
    <w:rsid w:val="00963581"/>
    <w:rsid w:val="0096413C"/>
    <w:rsid w:val="009645E6"/>
    <w:rsid w:val="00964A40"/>
    <w:rsid w:val="00965C9C"/>
    <w:rsid w:val="00966230"/>
    <w:rsid w:val="009669C9"/>
    <w:rsid w:val="009669FB"/>
    <w:rsid w:val="009676D6"/>
    <w:rsid w:val="0097002D"/>
    <w:rsid w:val="009703DA"/>
    <w:rsid w:val="00970590"/>
    <w:rsid w:val="00971281"/>
    <w:rsid w:val="00971631"/>
    <w:rsid w:val="00971BE0"/>
    <w:rsid w:val="00972407"/>
    <w:rsid w:val="0097271F"/>
    <w:rsid w:val="00973F8B"/>
    <w:rsid w:val="0097463E"/>
    <w:rsid w:val="009749D2"/>
    <w:rsid w:val="00974C48"/>
    <w:rsid w:val="0097526F"/>
    <w:rsid w:val="00975975"/>
    <w:rsid w:val="00975B89"/>
    <w:rsid w:val="00975C89"/>
    <w:rsid w:val="00975CA9"/>
    <w:rsid w:val="00975E0A"/>
    <w:rsid w:val="009768FE"/>
    <w:rsid w:val="00976A5B"/>
    <w:rsid w:val="00976B03"/>
    <w:rsid w:val="00976FC5"/>
    <w:rsid w:val="00977221"/>
    <w:rsid w:val="00977499"/>
    <w:rsid w:val="00977742"/>
    <w:rsid w:val="009777F1"/>
    <w:rsid w:val="00977830"/>
    <w:rsid w:val="00977FEE"/>
    <w:rsid w:val="0098098A"/>
    <w:rsid w:val="009809BB"/>
    <w:rsid w:val="00981B8C"/>
    <w:rsid w:val="00981E78"/>
    <w:rsid w:val="00982AAD"/>
    <w:rsid w:val="00983170"/>
    <w:rsid w:val="00983464"/>
    <w:rsid w:val="009846E5"/>
    <w:rsid w:val="00985C10"/>
    <w:rsid w:val="009867AD"/>
    <w:rsid w:val="00986A9E"/>
    <w:rsid w:val="00986AE6"/>
    <w:rsid w:val="00986CC5"/>
    <w:rsid w:val="0098794A"/>
    <w:rsid w:val="00990044"/>
    <w:rsid w:val="0099025B"/>
    <w:rsid w:val="00990359"/>
    <w:rsid w:val="009909BA"/>
    <w:rsid w:val="00990D0D"/>
    <w:rsid w:val="00990E6E"/>
    <w:rsid w:val="00991070"/>
    <w:rsid w:val="00991B16"/>
    <w:rsid w:val="00991BFB"/>
    <w:rsid w:val="009920D1"/>
    <w:rsid w:val="009926F2"/>
    <w:rsid w:val="009928EB"/>
    <w:rsid w:val="00992957"/>
    <w:rsid w:val="009937F5"/>
    <w:rsid w:val="009939FF"/>
    <w:rsid w:val="00993A8E"/>
    <w:rsid w:val="00993CE3"/>
    <w:rsid w:val="00994194"/>
    <w:rsid w:val="0099450B"/>
    <w:rsid w:val="0099452D"/>
    <w:rsid w:val="00995A68"/>
    <w:rsid w:val="00995D9B"/>
    <w:rsid w:val="0099657A"/>
    <w:rsid w:val="00996761"/>
    <w:rsid w:val="00996855"/>
    <w:rsid w:val="0099718B"/>
    <w:rsid w:val="00997F84"/>
    <w:rsid w:val="009A00DB"/>
    <w:rsid w:val="009A132D"/>
    <w:rsid w:val="009A13BD"/>
    <w:rsid w:val="009A2617"/>
    <w:rsid w:val="009A3524"/>
    <w:rsid w:val="009A354D"/>
    <w:rsid w:val="009A3951"/>
    <w:rsid w:val="009A4202"/>
    <w:rsid w:val="009A49DF"/>
    <w:rsid w:val="009A4B6B"/>
    <w:rsid w:val="009A52B0"/>
    <w:rsid w:val="009A7604"/>
    <w:rsid w:val="009A7C7C"/>
    <w:rsid w:val="009B0196"/>
    <w:rsid w:val="009B071B"/>
    <w:rsid w:val="009B1C58"/>
    <w:rsid w:val="009B2124"/>
    <w:rsid w:val="009B2D34"/>
    <w:rsid w:val="009B317C"/>
    <w:rsid w:val="009B3432"/>
    <w:rsid w:val="009B3AC2"/>
    <w:rsid w:val="009B3C4C"/>
    <w:rsid w:val="009B3C8B"/>
    <w:rsid w:val="009B3E57"/>
    <w:rsid w:val="009B441F"/>
    <w:rsid w:val="009B4D0F"/>
    <w:rsid w:val="009B527B"/>
    <w:rsid w:val="009B5465"/>
    <w:rsid w:val="009B550A"/>
    <w:rsid w:val="009B63A4"/>
    <w:rsid w:val="009B6F9A"/>
    <w:rsid w:val="009C0056"/>
    <w:rsid w:val="009C025C"/>
    <w:rsid w:val="009C1A95"/>
    <w:rsid w:val="009C1AF9"/>
    <w:rsid w:val="009C22DC"/>
    <w:rsid w:val="009C25DD"/>
    <w:rsid w:val="009C2D6E"/>
    <w:rsid w:val="009C2DA0"/>
    <w:rsid w:val="009C3383"/>
    <w:rsid w:val="009C3530"/>
    <w:rsid w:val="009C36D5"/>
    <w:rsid w:val="009C371C"/>
    <w:rsid w:val="009C3857"/>
    <w:rsid w:val="009C3977"/>
    <w:rsid w:val="009C3B9E"/>
    <w:rsid w:val="009C3BCC"/>
    <w:rsid w:val="009C538E"/>
    <w:rsid w:val="009C5D0E"/>
    <w:rsid w:val="009C5DBD"/>
    <w:rsid w:val="009C6274"/>
    <w:rsid w:val="009C6715"/>
    <w:rsid w:val="009C6E75"/>
    <w:rsid w:val="009C721B"/>
    <w:rsid w:val="009C724C"/>
    <w:rsid w:val="009C7555"/>
    <w:rsid w:val="009C7571"/>
    <w:rsid w:val="009D005D"/>
    <w:rsid w:val="009D00A0"/>
    <w:rsid w:val="009D038D"/>
    <w:rsid w:val="009D09BD"/>
    <w:rsid w:val="009D15CF"/>
    <w:rsid w:val="009D208F"/>
    <w:rsid w:val="009D2544"/>
    <w:rsid w:val="009D27F3"/>
    <w:rsid w:val="009D38DC"/>
    <w:rsid w:val="009D50E7"/>
    <w:rsid w:val="009D50EB"/>
    <w:rsid w:val="009D5618"/>
    <w:rsid w:val="009D5F9B"/>
    <w:rsid w:val="009D6604"/>
    <w:rsid w:val="009D6C95"/>
    <w:rsid w:val="009D747D"/>
    <w:rsid w:val="009D79A6"/>
    <w:rsid w:val="009E003E"/>
    <w:rsid w:val="009E0128"/>
    <w:rsid w:val="009E02E9"/>
    <w:rsid w:val="009E035F"/>
    <w:rsid w:val="009E0450"/>
    <w:rsid w:val="009E095C"/>
    <w:rsid w:val="009E0F04"/>
    <w:rsid w:val="009E102E"/>
    <w:rsid w:val="009E1BEF"/>
    <w:rsid w:val="009E2909"/>
    <w:rsid w:val="009E2EC2"/>
    <w:rsid w:val="009E3016"/>
    <w:rsid w:val="009E33DA"/>
    <w:rsid w:val="009E382B"/>
    <w:rsid w:val="009E3DE7"/>
    <w:rsid w:val="009E3F4B"/>
    <w:rsid w:val="009E4273"/>
    <w:rsid w:val="009E43E7"/>
    <w:rsid w:val="009E4948"/>
    <w:rsid w:val="009E52B6"/>
    <w:rsid w:val="009E5B36"/>
    <w:rsid w:val="009E6A11"/>
    <w:rsid w:val="009E7AFF"/>
    <w:rsid w:val="009F01F9"/>
    <w:rsid w:val="009F05C8"/>
    <w:rsid w:val="009F12BD"/>
    <w:rsid w:val="009F1973"/>
    <w:rsid w:val="009F2963"/>
    <w:rsid w:val="009F2A4A"/>
    <w:rsid w:val="009F3818"/>
    <w:rsid w:val="009F3EA4"/>
    <w:rsid w:val="009F4660"/>
    <w:rsid w:val="009F4FA0"/>
    <w:rsid w:val="009F5280"/>
    <w:rsid w:val="009F534B"/>
    <w:rsid w:val="009F57CB"/>
    <w:rsid w:val="009F5D19"/>
    <w:rsid w:val="009F5F0D"/>
    <w:rsid w:val="009F6067"/>
    <w:rsid w:val="009F63B9"/>
    <w:rsid w:val="009F6CFD"/>
    <w:rsid w:val="009F703C"/>
    <w:rsid w:val="009F79BA"/>
    <w:rsid w:val="00A00658"/>
    <w:rsid w:val="00A009C5"/>
    <w:rsid w:val="00A00D21"/>
    <w:rsid w:val="00A01636"/>
    <w:rsid w:val="00A016FF"/>
    <w:rsid w:val="00A0216E"/>
    <w:rsid w:val="00A0263A"/>
    <w:rsid w:val="00A02764"/>
    <w:rsid w:val="00A0280D"/>
    <w:rsid w:val="00A02B19"/>
    <w:rsid w:val="00A02BB1"/>
    <w:rsid w:val="00A03865"/>
    <w:rsid w:val="00A04277"/>
    <w:rsid w:val="00A04356"/>
    <w:rsid w:val="00A04678"/>
    <w:rsid w:val="00A05307"/>
    <w:rsid w:val="00A054F5"/>
    <w:rsid w:val="00A062C3"/>
    <w:rsid w:val="00A06717"/>
    <w:rsid w:val="00A07387"/>
    <w:rsid w:val="00A0761B"/>
    <w:rsid w:val="00A1074D"/>
    <w:rsid w:val="00A11F7F"/>
    <w:rsid w:val="00A12739"/>
    <w:rsid w:val="00A1273C"/>
    <w:rsid w:val="00A12C05"/>
    <w:rsid w:val="00A12EDD"/>
    <w:rsid w:val="00A13483"/>
    <w:rsid w:val="00A13A5A"/>
    <w:rsid w:val="00A141CF"/>
    <w:rsid w:val="00A144BE"/>
    <w:rsid w:val="00A15116"/>
    <w:rsid w:val="00A151CF"/>
    <w:rsid w:val="00A15734"/>
    <w:rsid w:val="00A1576A"/>
    <w:rsid w:val="00A15945"/>
    <w:rsid w:val="00A15C1A"/>
    <w:rsid w:val="00A15DEA"/>
    <w:rsid w:val="00A15EC3"/>
    <w:rsid w:val="00A162C5"/>
    <w:rsid w:val="00A1642D"/>
    <w:rsid w:val="00A16453"/>
    <w:rsid w:val="00A20B8E"/>
    <w:rsid w:val="00A21938"/>
    <w:rsid w:val="00A21940"/>
    <w:rsid w:val="00A228A6"/>
    <w:rsid w:val="00A233D0"/>
    <w:rsid w:val="00A259A8"/>
    <w:rsid w:val="00A25A95"/>
    <w:rsid w:val="00A25D41"/>
    <w:rsid w:val="00A25E1D"/>
    <w:rsid w:val="00A25F80"/>
    <w:rsid w:val="00A261C5"/>
    <w:rsid w:val="00A26697"/>
    <w:rsid w:val="00A26E37"/>
    <w:rsid w:val="00A273A3"/>
    <w:rsid w:val="00A279DF"/>
    <w:rsid w:val="00A27BDF"/>
    <w:rsid w:val="00A30078"/>
    <w:rsid w:val="00A301FF"/>
    <w:rsid w:val="00A30901"/>
    <w:rsid w:val="00A3106B"/>
    <w:rsid w:val="00A313FF"/>
    <w:rsid w:val="00A3173B"/>
    <w:rsid w:val="00A31943"/>
    <w:rsid w:val="00A31E42"/>
    <w:rsid w:val="00A3215F"/>
    <w:rsid w:val="00A32391"/>
    <w:rsid w:val="00A3258F"/>
    <w:rsid w:val="00A32AB7"/>
    <w:rsid w:val="00A32CB9"/>
    <w:rsid w:val="00A32FF8"/>
    <w:rsid w:val="00A3357D"/>
    <w:rsid w:val="00A33906"/>
    <w:rsid w:val="00A33D0F"/>
    <w:rsid w:val="00A343E5"/>
    <w:rsid w:val="00A34C4C"/>
    <w:rsid w:val="00A34D12"/>
    <w:rsid w:val="00A34EB2"/>
    <w:rsid w:val="00A34F4A"/>
    <w:rsid w:val="00A35044"/>
    <w:rsid w:val="00A3612F"/>
    <w:rsid w:val="00A36A37"/>
    <w:rsid w:val="00A37D65"/>
    <w:rsid w:val="00A37E4C"/>
    <w:rsid w:val="00A37F46"/>
    <w:rsid w:val="00A40162"/>
    <w:rsid w:val="00A40EAE"/>
    <w:rsid w:val="00A41185"/>
    <w:rsid w:val="00A413B3"/>
    <w:rsid w:val="00A41C1D"/>
    <w:rsid w:val="00A41C26"/>
    <w:rsid w:val="00A41E78"/>
    <w:rsid w:val="00A4284D"/>
    <w:rsid w:val="00A42C69"/>
    <w:rsid w:val="00A42CBC"/>
    <w:rsid w:val="00A42FE6"/>
    <w:rsid w:val="00A43978"/>
    <w:rsid w:val="00A4405D"/>
    <w:rsid w:val="00A4433E"/>
    <w:rsid w:val="00A44547"/>
    <w:rsid w:val="00A445C8"/>
    <w:rsid w:val="00A45647"/>
    <w:rsid w:val="00A45843"/>
    <w:rsid w:val="00A45E8F"/>
    <w:rsid w:val="00A46AA5"/>
    <w:rsid w:val="00A47639"/>
    <w:rsid w:val="00A477F7"/>
    <w:rsid w:val="00A47B14"/>
    <w:rsid w:val="00A5065A"/>
    <w:rsid w:val="00A50CEE"/>
    <w:rsid w:val="00A516C7"/>
    <w:rsid w:val="00A52094"/>
    <w:rsid w:val="00A53427"/>
    <w:rsid w:val="00A5410E"/>
    <w:rsid w:val="00A5480C"/>
    <w:rsid w:val="00A54997"/>
    <w:rsid w:val="00A54AC7"/>
    <w:rsid w:val="00A54AEE"/>
    <w:rsid w:val="00A54F1C"/>
    <w:rsid w:val="00A556BC"/>
    <w:rsid w:val="00A5598E"/>
    <w:rsid w:val="00A55AB7"/>
    <w:rsid w:val="00A55F99"/>
    <w:rsid w:val="00A562AA"/>
    <w:rsid w:val="00A56443"/>
    <w:rsid w:val="00A5685E"/>
    <w:rsid w:val="00A56D12"/>
    <w:rsid w:val="00A56D5B"/>
    <w:rsid w:val="00A572F2"/>
    <w:rsid w:val="00A57A60"/>
    <w:rsid w:val="00A604A5"/>
    <w:rsid w:val="00A60A79"/>
    <w:rsid w:val="00A60D25"/>
    <w:rsid w:val="00A61BA0"/>
    <w:rsid w:val="00A61DA0"/>
    <w:rsid w:val="00A61DD3"/>
    <w:rsid w:val="00A62189"/>
    <w:rsid w:val="00A627CE"/>
    <w:rsid w:val="00A62D65"/>
    <w:rsid w:val="00A62F0C"/>
    <w:rsid w:val="00A62FEC"/>
    <w:rsid w:val="00A63284"/>
    <w:rsid w:val="00A63FD4"/>
    <w:rsid w:val="00A645D1"/>
    <w:rsid w:val="00A651F9"/>
    <w:rsid w:val="00A65585"/>
    <w:rsid w:val="00A66B3A"/>
    <w:rsid w:val="00A66E67"/>
    <w:rsid w:val="00A677A6"/>
    <w:rsid w:val="00A7003E"/>
    <w:rsid w:val="00A700EE"/>
    <w:rsid w:val="00A70316"/>
    <w:rsid w:val="00A703DF"/>
    <w:rsid w:val="00A70D89"/>
    <w:rsid w:val="00A70F09"/>
    <w:rsid w:val="00A72031"/>
    <w:rsid w:val="00A720C1"/>
    <w:rsid w:val="00A724B1"/>
    <w:rsid w:val="00A72E43"/>
    <w:rsid w:val="00A743CF"/>
    <w:rsid w:val="00A746C7"/>
    <w:rsid w:val="00A747A5"/>
    <w:rsid w:val="00A74831"/>
    <w:rsid w:val="00A7495B"/>
    <w:rsid w:val="00A74B86"/>
    <w:rsid w:val="00A75871"/>
    <w:rsid w:val="00A75A0A"/>
    <w:rsid w:val="00A75BEB"/>
    <w:rsid w:val="00A75E1C"/>
    <w:rsid w:val="00A762A5"/>
    <w:rsid w:val="00A763DC"/>
    <w:rsid w:val="00A76807"/>
    <w:rsid w:val="00A76D72"/>
    <w:rsid w:val="00A77D9A"/>
    <w:rsid w:val="00A77EAA"/>
    <w:rsid w:val="00A80206"/>
    <w:rsid w:val="00A803E2"/>
    <w:rsid w:val="00A80AB7"/>
    <w:rsid w:val="00A80B88"/>
    <w:rsid w:val="00A816F2"/>
    <w:rsid w:val="00A81F87"/>
    <w:rsid w:val="00A833AD"/>
    <w:rsid w:val="00A8356C"/>
    <w:rsid w:val="00A83655"/>
    <w:rsid w:val="00A836CA"/>
    <w:rsid w:val="00A83924"/>
    <w:rsid w:val="00A851D0"/>
    <w:rsid w:val="00A8530E"/>
    <w:rsid w:val="00A858C1"/>
    <w:rsid w:val="00A8599C"/>
    <w:rsid w:val="00A85A73"/>
    <w:rsid w:val="00A85BA7"/>
    <w:rsid w:val="00A85F33"/>
    <w:rsid w:val="00A864C8"/>
    <w:rsid w:val="00A86BDD"/>
    <w:rsid w:val="00A875AB"/>
    <w:rsid w:val="00A87CB7"/>
    <w:rsid w:val="00A90CB5"/>
    <w:rsid w:val="00A90E24"/>
    <w:rsid w:val="00A90F15"/>
    <w:rsid w:val="00A91060"/>
    <w:rsid w:val="00A916A3"/>
    <w:rsid w:val="00A91B3B"/>
    <w:rsid w:val="00A91EEC"/>
    <w:rsid w:val="00A9238A"/>
    <w:rsid w:val="00A92CF2"/>
    <w:rsid w:val="00A92DE4"/>
    <w:rsid w:val="00A93435"/>
    <w:rsid w:val="00A93746"/>
    <w:rsid w:val="00A94311"/>
    <w:rsid w:val="00A9452D"/>
    <w:rsid w:val="00A95024"/>
    <w:rsid w:val="00A9524B"/>
    <w:rsid w:val="00A95721"/>
    <w:rsid w:val="00A957C2"/>
    <w:rsid w:val="00A960D3"/>
    <w:rsid w:val="00A96AFE"/>
    <w:rsid w:val="00A97892"/>
    <w:rsid w:val="00A97AB6"/>
    <w:rsid w:val="00A97D47"/>
    <w:rsid w:val="00AA0238"/>
    <w:rsid w:val="00AA042D"/>
    <w:rsid w:val="00AA21D4"/>
    <w:rsid w:val="00AA2C65"/>
    <w:rsid w:val="00AA2EE1"/>
    <w:rsid w:val="00AA33EA"/>
    <w:rsid w:val="00AA3884"/>
    <w:rsid w:val="00AA3DF5"/>
    <w:rsid w:val="00AA4BDB"/>
    <w:rsid w:val="00AA4ED3"/>
    <w:rsid w:val="00AA4F78"/>
    <w:rsid w:val="00AA518A"/>
    <w:rsid w:val="00AA54C7"/>
    <w:rsid w:val="00AA5AA1"/>
    <w:rsid w:val="00AA5BD4"/>
    <w:rsid w:val="00AA6DE0"/>
    <w:rsid w:val="00AA6E15"/>
    <w:rsid w:val="00AA736E"/>
    <w:rsid w:val="00AA769A"/>
    <w:rsid w:val="00AB005D"/>
    <w:rsid w:val="00AB0A92"/>
    <w:rsid w:val="00AB14C0"/>
    <w:rsid w:val="00AB1BC1"/>
    <w:rsid w:val="00AB2562"/>
    <w:rsid w:val="00AB26A2"/>
    <w:rsid w:val="00AB27B4"/>
    <w:rsid w:val="00AB2827"/>
    <w:rsid w:val="00AB312D"/>
    <w:rsid w:val="00AB34E8"/>
    <w:rsid w:val="00AB41CD"/>
    <w:rsid w:val="00AB4F84"/>
    <w:rsid w:val="00AB5B84"/>
    <w:rsid w:val="00AB603D"/>
    <w:rsid w:val="00AB6834"/>
    <w:rsid w:val="00AB7545"/>
    <w:rsid w:val="00AC00BB"/>
    <w:rsid w:val="00AC0B1E"/>
    <w:rsid w:val="00AC141C"/>
    <w:rsid w:val="00AC1A0B"/>
    <w:rsid w:val="00AC1BE1"/>
    <w:rsid w:val="00AC2295"/>
    <w:rsid w:val="00AC22D5"/>
    <w:rsid w:val="00AC2EB9"/>
    <w:rsid w:val="00AC327A"/>
    <w:rsid w:val="00AC3402"/>
    <w:rsid w:val="00AC3EEB"/>
    <w:rsid w:val="00AC45D0"/>
    <w:rsid w:val="00AC4803"/>
    <w:rsid w:val="00AC4904"/>
    <w:rsid w:val="00AC497C"/>
    <w:rsid w:val="00AC504F"/>
    <w:rsid w:val="00AC523D"/>
    <w:rsid w:val="00AC5455"/>
    <w:rsid w:val="00AC6332"/>
    <w:rsid w:val="00AC680E"/>
    <w:rsid w:val="00AC7BC1"/>
    <w:rsid w:val="00AD0027"/>
    <w:rsid w:val="00AD0058"/>
    <w:rsid w:val="00AD0685"/>
    <w:rsid w:val="00AD0A76"/>
    <w:rsid w:val="00AD0D53"/>
    <w:rsid w:val="00AD1A2C"/>
    <w:rsid w:val="00AD1B85"/>
    <w:rsid w:val="00AD1FD9"/>
    <w:rsid w:val="00AD21C2"/>
    <w:rsid w:val="00AD2EC5"/>
    <w:rsid w:val="00AD4A37"/>
    <w:rsid w:val="00AD5297"/>
    <w:rsid w:val="00AD533A"/>
    <w:rsid w:val="00AD5690"/>
    <w:rsid w:val="00AD5D9F"/>
    <w:rsid w:val="00AD60C2"/>
    <w:rsid w:val="00AD65E9"/>
    <w:rsid w:val="00AD666F"/>
    <w:rsid w:val="00AD6CF5"/>
    <w:rsid w:val="00AD6FD1"/>
    <w:rsid w:val="00AE0619"/>
    <w:rsid w:val="00AE09E8"/>
    <w:rsid w:val="00AE0EC1"/>
    <w:rsid w:val="00AE2247"/>
    <w:rsid w:val="00AE22F7"/>
    <w:rsid w:val="00AE24A6"/>
    <w:rsid w:val="00AE2E83"/>
    <w:rsid w:val="00AE37A2"/>
    <w:rsid w:val="00AE44AC"/>
    <w:rsid w:val="00AE4ACC"/>
    <w:rsid w:val="00AE4DF5"/>
    <w:rsid w:val="00AE51D3"/>
    <w:rsid w:val="00AE52D9"/>
    <w:rsid w:val="00AE52EB"/>
    <w:rsid w:val="00AE5796"/>
    <w:rsid w:val="00AE5FFB"/>
    <w:rsid w:val="00AE66BA"/>
    <w:rsid w:val="00AE6827"/>
    <w:rsid w:val="00AE7229"/>
    <w:rsid w:val="00AE747A"/>
    <w:rsid w:val="00AE7487"/>
    <w:rsid w:val="00AE76DB"/>
    <w:rsid w:val="00AE7702"/>
    <w:rsid w:val="00AE7845"/>
    <w:rsid w:val="00AF094C"/>
    <w:rsid w:val="00AF0BE5"/>
    <w:rsid w:val="00AF17A1"/>
    <w:rsid w:val="00AF1EE0"/>
    <w:rsid w:val="00AF1F9C"/>
    <w:rsid w:val="00AF275E"/>
    <w:rsid w:val="00AF2944"/>
    <w:rsid w:val="00AF29A9"/>
    <w:rsid w:val="00AF31E0"/>
    <w:rsid w:val="00AF3E0F"/>
    <w:rsid w:val="00AF4169"/>
    <w:rsid w:val="00AF4C18"/>
    <w:rsid w:val="00AF4D58"/>
    <w:rsid w:val="00AF4E93"/>
    <w:rsid w:val="00AF5082"/>
    <w:rsid w:val="00AF54D9"/>
    <w:rsid w:val="00AF573D"/>
    <w:rsid w:val="00AF5AE3"/>
    <w:rsid w:val="00AF5C32"/>
    <w:rsid w:val="00AF5D31"/>
    <w:rsid w:val="00AF6450"/>
    <w:rsid w:val="00AF64CF"/>
    <w:rsid w:val="00AF6851"/>
    <w:rsid w:val="00AF713D"/>
    <w:rsid w:val="00AF7F30"/>
    <w:rsid w:val="00B00F3D"/>
    <w:rsid w:val="00B01449"/>
    <w:rsid w:val="00B0150F"/>
    <w:rsid w:val="00B017B0"/>
    <w:rsid w:val="00B023DB"/>
    <w:rsid w:val="00B0263C"/>
    <w:rsid w:val="00B02E91"/>
    <w:rsid w:val="00B031DB"/>
    <w:rsid w:val="00B0361B"/>
    <w:rsid w:val="00B03975"/>
    <w:rsid w:val="00B03D5F"/>
    <w:rsid w:val="00B03E3E"/>
    <w:rsid w:val="00B03EB1"/>
    <w:rsid w:val="00B0441A"/>
    <w:rsid w:val="00B0458D"/>
    <w:rsid w:val="00B0468D"/>
    <w:rsid w:val="00B04941"/>
    <w:rsid w:val="00B0513E"/>
    <w:rsid w:val="00B05382"/>
    <w:rsid w:val="00B059CA"/>
    <w:rsid w:val="00B05D1D"/>
    <w:rsid w:val="00B05FDB"/>
    <w:rsid w:val="00B0627A"/>
    <w:rsid w:val="00B065B5"/>
    <w:rsid w:val="00B07406"/>
    <w:rsid w:val="00B07EB3"/>
    <w:rsid w:val="00B1025B"/>
    <w:rsid w:val="00B107C8"/>
    <w:rsid w:val="00B10FD9"/>
    <w:rsid w:val="00B11D3D"/>
    <w:rsid w:val="00B1206D"/>
    <w:rsid w:val="00B1228B"/>
    <w:rsid w:val="00B122E4"/>
    <w:rsid w:val="00B126A1"/>
    <w:rsid w:val="00B12BB4"/>
    <w:rsid w:val="00B12C14"/>
    <w:rsid w:val="00B134C8"/>
    <w:rsid w:val="00B136DB"/>
    <w:rsid w:val="00B1370F"/>
    <w:rsid w:val="00B14207"/>
    <w:rsid w:val="00B147CE"/>
    <w:rsid w:val="00B14B80"/>
    <w:rsid w:val="00B14F54"/>
    <w:rsid w:val="00B15417"/>
    <w:rsid w:val="00B15FA1"/>
    <w:rsid w:val="00B16981"/>
    <w:rsid w:val="00B16BC1"/>
    <w:rsid w:val="00B175F8"/>
    <w:rsid w:val="00B20030"/>
    <w:rsid w:val="00B20E2E"/>
    <w:rsid w:val="00B21AC5"/>
    <w:rsid w:val="00B22475"/>
    <w:rsid w:val="00B22CFB"/>
    <w:rsid w:val="00B24673"/>
    <w:rsid w:val="00B24A68"/>
    <w:rsid w:val="00B25CB6"/>
    <w:rsid w:val="00B2624A"/>
    <w:rsid w:val="00B2670F"/>
    <w:rsid w:val="00B268F8"/>
    <w:rsid w:val="00B2728E"/>
    <w:rsid w:val="00B307A4"/>
    <w:rsid w:val="00B30C87"/>
    <w:rsid w:val="00B3177D"/>
    <w:rsid w:val="00B317C5"/>
    <w:rsid w:val="00B32312"/>
    <w:rsid w:val="00B328F2"/>
    <w:rsid w:val="00B32D1A"/>
    <w:rsid w:val="00B33C0C"/>
    <w:rsid w:val="00B340AC"/>
    <w:rsid w:val="00B3426A"/>
    <w:rsid w:val="00B3467D"/>
    <w:rsid w:val="00B34A34"/>
    <w:rsid w:val="00B34DAB"/>
    <w:rsid w:val="00B352E5"/>
    <w:rsid w:val="00B3586B"/>
    <w:rsid w:val="00B35B34"/>
    <w:rsid w:val="00B36534"/>
    <w:rsid w:val="00B365D1"/>
    <w:rsid w:val="00B369BF"/>
    <w:rsid w:val="00B36B4F"/>
    <w:rsid w:val="00B374E8"/>
    <w:rsid w:val="00B37677"/>
    <w:rsid w:val="00B377BC"/>
    <w:rsid w:val="00B37FD4"/>
    <w:rsid w:val="00B40903"/>
    <w:rsid w:val="00B40E51"/>
    <w:rsid w:val="00B40ED0"/>
    <w:rsid w:val="00B41222"/>
    <w:rsid w:val="00B41440"/>
    <w:rsid w:val="00B414D4"/>
    <w:rsid w:val="00B41741"/>
    <w:rsid w:val="00B4182B"/>
    <w:rsid w:val="00B41A92"/>
    <w:rsid w:val="00B42958"/>
    <w:rsid w:val="00B42BAE"/>
    <w:rsid w:val="00B42DF5"/>
    <w:rsid w:val="00B435F0"/>
    <w:rsid w:val="00B43A09"/>
    <w:rsid w:val="00B43FA2"/>
    <w:rsid w:val="00B4413B"/>
    <w:rsid w:val="00B445A7"/>
    <w:rsid w:val="00B446B3"/>
    <w:rsid w:val="00B447ED"/>
    <w:rsid w:val="00B45532"/>
    <w:rsid w:val="00B45BBB"/>
    <w:rsid w:val="00B45F41"/>
    <w:rsid w:val="00B46C55"/>
    <w:rsid w:val="00B46CA7"/>
    <w:rsid w:val="00B46E29"/>
    <w:rsid w:val="00B478FF"/>
    <w:rsid w:val="00B50C98"/>
    <w:rsid w:val="00B50FB3"/>
    <w:rsid w:val="00B5108A"/>
    <w:rsid w:val="00B513C9"/>
    <w:rsid w:val="00B513E9"/>
    <w:rsid w:val="00B51613"/>
    <w:rsid w:val="00B52A06"/>
    <w:rsid w:val="00B52D69"/>
    <w:rsid w:val="00B53145"/>
    <w:rsid w:val="00B532E1"/>
    <w:rsid w:val="00B5359D"/>
    <w:rsid w:val="00B53E9B"/>
    <w:rsid w:val="00B543F1"/>
    <w:rsid w:val="00B55188"/>
    <w:rsid w:val="00B5525C"/>
    <w:rsid w:val="00B55486"/>
    <w:rsid w:val="00B55F06"/>
    <w:rsid w:val="00B560C2"/>
    <w:rsid w:val="00B5622D"/>
    <w:rsid w:val="00B56C05"/>
    <w:rsid w:val="00B56CD3"/>
    <w:rsid w:val="00B571E3"/>
    <w:rsid w:val="00B57531"/>
    <w:rsid w:val="00B5795C"/>
    <w:rsid w:val="00B57C82"/>
    <w:rsid w:val="00B600CF"/>
    <w:rsid w:val="00B60B6F"/>
    <w:rsid w:val="00B617BE"/>
    <w:rsid w:val="00B63471"/>
    <w:rsid w:val="00B63649"/>
    <w:rsid w:val="00B6399F"/>
    <w:rsid w:val="00B64B52"/>
    <w:rsid w:val="00B65651"/>
    <w:rsid w:val="00B657A5"/>
    <w:rsid w:val="00B65B24"/>
    <w:rsid w:val="00B66DE6"/>
    <w:rsid w:val="00B673B8"/>
    <w:rsid w:val="00B70989"/>
    <w:rsid w:val="00B70D77"/>
    <w:rsid w:val="00B70DA6"/>
    <w:rsid w:val="00B71385"/>
    <w:rsid w:val="00B7166D"/>
    <w:rsid w:val="00B72797"/>
    <w:rsid w:val="00B72871"/>
    <w:rsid w:val="00B73ECB"/>
    <w:rsid w:val="00B741D9"/>
    <w:rsid w:val="00B744C6"/>
    <w:rsid w:val="00B74527"/>
    <w:rsid w:val="00B74A49"/>
    <w:rsid w:val="00B75018"/>
    <w:rsid w:val="00B75254"/>
    <w:rsid w:val="00B75871"/>
    <w:rsid w:val="00B759DC"/>
    <w:rsid w:val="00B76654"/>
    <w:rsid w:val="00B77169"/>
    <w:rsid w:val="00B7782F"/>
    <w:rsid w:val="00B77E98"/>
    <w:rsid w:val="00B8038D"/>
    <w:rsid w:val="00B803A0"/>
    <w:rsid w:val="00B80599"/>
    <w:rsid w:val="00B81068"/>
    <w:rsid w:val="00B81185"/>
    <w:rsid w:val="00B81329"/>
    <w:rsid w:val="00B813D0"/>
    <w:rsid w:val="00B81480"/>
    <w:rsid w:val="00B81672"/>
    <w:rsid w:val="00B820BA"/>
    <w:rsid w:val="00B827A9"/>
    <w:rsid w:val="00B82980"/>
    <w:rsid w:val="00B83C7A"/>
    <w:rsid w:val="00B84253"/>
    <w:rsid w:val="00B84572"/>
    <w:rsid w:val="00B84804"/>
    <w:rsid w:val="00B848AA"/>
    <w:rsid w:val="00B8632C"/>
    <w:rsid w:val="00B866A0"/>
    <w:rsid w:val="00B86AFA"/>
    <w:rsid w:val="00B86BB9"/>
    <w:rsid w:val="00B9025A"/>
    <w:rsid w:val="00B911AC"/>
    <w:rsid w:val="00B91649"/>
    <w:rsid w:val="00B91E34"/>
    <w:rsid w:val="00B920C8"/>
    <w:rsid w:val="00B922BF"/>
    <w:rsid w:val="00B93D4F"/>
    <w:rsid w:val="00B94474"/>
    <w:rsid w:val="00B948A9"/>
    <w:rsid w:val="00B94AF5"/>
    <w:rsid w:val="00B94FE4"/>
    <w:rsid w:val="00B95813"/>
    <w:rsid w:val="00B95B41"/>
    <w:rsid w:val="00B961D4"/>
    <w:rsid w:val="00B9742D"/>
    <w:rsid w:val="00B97457"/>
    <w:rsid w:val="00B97629"/>
    <w:rsid w:val="00B97CD0"/>
    <w:rsid w:val="00BA03B7"/>
    <w:rsid w:val="00BA09A8"/>
    <w:rsid w:val="00BA1344"/>
    <w:rsid w:val="00BA1874"/>
    <w:rsid w:val="00BA321E"/>
    <w:rsid w:val="00BA3402"/>
    <w:rsid w:val="00BA4215"/>
    <w:rsid w:val="00BA5364"/>
    <w:rsid w:val="00BA5A92"/>
    <w:rsid w:val="00BA5C78"/>
    <w:rsid w:val="00BA6377"/>
    <w:rsid w:val="00BA67F4"/>
    <w:rsid w:val="00BA6E16"/>
    <w:rsid w:val="00BA6E28"/>
    <w:rsid w:val="00BA7287"/>
    <w:rsid w:val="00BA7662"/>
    <w:rsid w:val="00BA7865"/>
    <w:rsid w:val="00BA7A30"/>
    <w:rsid w:val="00BB0514"/>
    <w:rsid w:val="00BB1206"/>
    <w:rsid w:val="00BB14EA"/>
    <w:rsid w:val="00BB187F"/>
    <w:rsid w:val="00BB2A6A"/>
    <w:rsid w:val="00BB43D4"/>
    <w:rsid w:val="00BB4542"/>
    <w:rsid w:val="00BB4998"/>
    <w:rsid w:val="00BB5530"/>
    <w:rsid w:val="00BB5609"/>
    <w:rsid w:val="00BB5A3B"/>
    <w:rsid w:val="00BB5CFE"/>
    <w:rsid w:val="00BB690D"/>
    <w:rsid w:val="00BB6992"/>
    <w:rsid w:val="00BB6A78"/>
    <w:rsid w:val="00BB6EE3"/>
    <w:rsid w:val="00BB725B"/>
    <w:rsid w:val="00BB74EF"/>
    <w:rsid w:val="00BB762C"/>
    <w:rsid w:val="00BB7BAE"/>
    <w:rsid w:val="00BC1034"/>
    <w:rsid w:val="00BC12F1"/>
    <w:rsid w:val="00BC1436"/>
    <w:rsid w:val="00BC1660"/>
    <w:rsid w:val="00BC21A8"/>
    <w:rsid w:val="00BC3696"/>
    <w:rsid w:val="00BC374E"/>
    <w:rsid w:val="00BC3C9B"/>
    <w:rsid w:val="00BC48B1"/>
    <w:rsid w:val="00BC48C8"/>
    <w:rsid w:val="00BC50F5"/>
    <w:rsid w:val="00BC56A3"/>
    <w:rsid w:val="00BC5D80"/>
    <w:rsid w:val="00BC6AF4"/>
    <w:rsid w:val="00BC6B7D"/>
    <w:rsid w:val="00BC70F8"/>
    <w:rsid w:val="00BC7281"/>
    <w:rsid w:val="00BD110F"/>
    <w:rsid w:val="00BD1537"/>
    <w:rsid w:val="00BD15FD"/>
    <w:rsid w:val="00BD176C"/>
    <w:rsid w:val="00BD1CB2"/>
    <w:rsid w:val="00BD20EE"/>
    <w:rsid w:val="00BD240E"/>
    <w:rsid w:val="00BD27FB"/>
    <w:rsid w:val="00BD29A6"/>
    <w:rsid w:val="00BD29F5"/>
    <w:rsid w:val="00BD2B32"/>
    <w:rsid w:val="00BD2E28"/>
    <w:rsid w:val="00BD3266"/>
    <w:rsid w:val="00BD404E"/>
    <w:rsid w:val="00BD4671"/>
    <w:rsid w:val="00BD4B93"/>
    <w:rsid w:val="00BD5018"/>
    <w:rsid w:val="00BD506C"/>
    <w:rsid w:val="00BD59DA"/>
    <w:rsid w:val="00BD6636"/>
    <w:rsid w:val="00BD6654"/>
    <w:rsid w:val="00BD67BE"/>
    <w:rsid w:val="00BD6B7D"/>
    <w:rsid w:val="00BD7CE3"/>
    <w:rsid w:val="00BE07DE"/>
    <w:rsid w:val="00BE0C3D"/>
    <w:rsid w:val="00BE0CAF"/>
    <w:rsid w:val="00BE0D6A"/>
    <w:rsid w:val="00BE1599"/>
    <w:rsid w:val="00BE219A"/>
    <w:rsid w:val="00BE247B"/>
    <w:rsid w:val="00BE496C"/>
    <w:rsid w:val="00BE4979"/>
    <w:rsid w:val="00BE4AE8"/>
    <w:rsid w:val="00BE5C91"/>
    <w:rsid w:val="00BE5EC3"/>
    <w:rsid w:val="00BE6450"/>
    <w:rsid w:val="00BE69D9"/>
    <w:rsid w:val="00BE6E50"/>
    <w:rsid w:val="00BE7336"/>
    <w:rsid w:val="00BF00D8"/>
    <w:rsid w:val="00BF0506"/>
    <w:rsid w:val="00BF0C68"/>
    <w:rsid w:val="00BF101C"/>
    <w:rsid w:val="00BF2992"/>
    <w:rsid w:val="00BF34AA"/>
    <w:rsid w:val="00BF3AD4"/>
    <w:rsid w:val="00BF3CC6"/>
    <w:rsid w:val="00BF4991"/>
    <w:rsid w:val="00BF5947"/>
    <w:rsid w:val="00BF5B1D"/>
    <w:rsid w:val="00BF5CD8"/>
    <w:rsid w:val="00BF5D5D"/>
    <w:rsid w:val="00BF6570"/>
    <w:rsid w:val="00BF6606"/>
    <w:rsid w:val="00BF66A8"/>
    <w:rsid w:val="00BF6768"/>
    <w:rsid w:val="00BF6BD8"/>
    <w:rsid w:val="00BF70A0"/>
    <w:rsid w:val="00BF7A1D"/>
    <w:rsid w:val="00BF7EBA"/>
    <w:rsid w:val="00C000E0"/>
    <w:rsid w:val="00C01D2F"/>
    <w:rsid w:val="00C02110"/>
    <w:rsid w:val="00C02367"/>
    <w:rsid w:val="00C02423"/>
    <w:rsid w:val="00C0295D"/>
    <w:rsid w:val="00C02C25"/>
    <w:rsid w:val="00C0329F"/>
    <w:rsid w:val="00C03652"/>
    <w:rsid w:val="00C037CA"/>
    <w:rsid w:val="00C03837"/>
    <w:rsid w:val="00C03D1A"/>
    <w:rsid w:val="00C04797"/>
    <w:rsid w:val="00C056AA"/>
    <w:rsid w:val="00C05C4A"/>
    <w:rsid w:val="00C05DCC"/>
    <w:rsid w:val="00C065B6"/>
    <w:rsid w:val="00C06952"/>
    <w:rsid w:val="00C07374"/>
    <w:rsid w:val="00C07F78"/>
    <w:rsid w:val="00C1037A"/>
    <w:rsid w:val="00C10A11"/>
    <w:rsid w:val="00C10B55"/>
    <w:rsid w:val="00C1176E"/>
    <w:rsid w:val="00C11906"/>
    <w:rsid w:val="00C122CF"/>
    <w:rsid w:val="00C125BF"/>
    <w:rsid w:val="00C12727"/>
    <w:rsid w:val="00C12878"/>
    <w:rsid w:val="00C13839"/>
    <w:rsid w:val="00C149F2"/>
    <w:rsid w:val="00C14C23"/>
    <w:rsid w:val="00C14D88"/>
    <w:rsid w:val="00C150C7"/>
    <w:rsid w:val="00C15FFA"/>
    <w:rsid w:val="00C16041"/>
    <w:rsid w:val="00C16653"/>
    <w:rsid w:val="00C17276"/>
    <w:rsid w:val="00C17CA9"/>
    <w:rsid w:val="00C203E4"/>
    <w:rsid w:val="00C20428"/>
    <w:rsid w:val="00C206DB"/>
    <w:rsid w:val="00C20AD6"/>
    <w:rsid w:val="00C20EA6"/>
    <w:rsid w:val="00C22329"/>
    <w:rsid w:val="00C22551"/>
    <w:rsid w:val="00C22DC8"/>
    <w:rsid w:val="00C232AC"/>
    <w:rsid w:val="00C2398A"/>
    <w:rsid w:val="00C23E1D"/>
    <w:rsid w:val="00C240F7"/>
    <w:rsid w:val="00C24162"/>
    <w:rsid w:val="00C2429A"/>
    <w:rsid w:val="00C2492B"/>
    <w:rsid w:val="00C254FA"/>
    <w:rsid w:val="00C25BA8"/>
    <w:rsid w:val="00C25CC9"/>
    <w:rsid w:val="00C25FD9"/>
    <w:rsid w:val="00C2624E"/>
    <w:rsid w:val="00C2646D"/>
    <w:rsid w:val="00C26486"/>
    <w:rsid w:val="00C26C66"/>
    <w:rsid w:val="00C26CFF"/>
    <w:rsid w:val="00C27127"/>
    <w:rsid w:val="00C27E3A"/>
    <w:rsid w:val="00C3043A"/>
    <w:rsid w:val="00C30969"/>
    <w:rsid w:val="00C31896"/>
    <w:rsid w:val="00C32468"/>
    <w:rsid w:val="00C32B96"/>
    <w:rsid w:val="00C32EC9"/>
    <w:rsid w:val="00C32FDC"/>
    <w:rsid w:val="00C3605E"/>
    <w:rsid w:val="00C368A8"/>
    <w:rsid w:val="00C37B3B"/>
    <w:rsid w:val="00C40047"/>
    <w:rsid w:val="00C40C8D"/>
    <w:rsid w:val="00C40F9A"/>
    <w:rsid w:val="00C40FAF"/>
    <w:rsid w:val="00C414D7"/>
    <w:rsid w:val="00C418CB"/>
    <w:rsid w:val="00C42060"/>
    <w:rsid w:val="00C4381A"/>
    <w:rsid w:val="00C43A6F"/>
    <w:rsid w:val="00C43A81"/>
    <w:rsid w:val="00C44563"/>
    <w:rsid w:val="00C44E19"/>
    <w:rsid w:val="00C469CD"/>
    <w:rsid w:val="00C469DA"/>
    <w:rsid w:val="00C47A4E"/>
    <w:rsid w:val="00C47AC0"/>
    <w:rsid w:val="00C50198"/>
    <w:rsid w:val="00C5032C"/>
    <w:rsid w:val="00C50B95"/>
    <w:rsid w:val="00C5197D"/>
    <w:rsid w:val="00C51B63"/>
    <w:rsid w:val="00C523BE"/>
    <w:rsid w:val="00C524E5"/>
    <w:rsid w:val="00C526A9"/>
    <w:rsid w:val="00C5275D"/>
    <w:rsid w:val="00C52EF5"/>
    <w:rsid w:val="00C534B3"/>
    <w:rsid w:val="00C535F5"/>
    <w:rsid w:val="00C53CF8"/>
    <w:rsid w:val="00C53DC4"/>
    <w:rsid w:val="00C54F21"/>
    <w:rsid w:val="00C5540E"/>
    <w:rsid w:val="00C5582B"/>
    <w:rsid w:val="00C558D1"/>
    <w:rsid w:val="00C563E9"/>
    <w:rsid w:val="00C565D0"/>
    <w:rsid w:val="00C5688E"/>
    <w:rsid w:val="00C56B59"/>
    <w:rsid w:val="00C5733C"/>
    <w:rsid w:val="00C574EC"/>
    <w:rsid w:val="00C57509"/>
    <w:rsid w:val="00C57A75"/>
    <w:rsid w:val="00C57AB6"/>
    <w:rsid w:val="00C57B5B"/>
    <w:rsid w:val="00C57B8D"/>
    <w:rsid w:val="00C6052A"/>
    <w:rsid w:val="00C61096"/>
    <w:rsid w:val="00C6117A"/>
    <w:rsid w:val="00C6171A"/>
    <w:rsid w:val="00C6193A"/>
    <w:rsid w:val="00C61B02"/>
    <w:rsid w:val="00C620DD"/>
    <w:rsid w:val="00C622B2"/>
    <w:rsid w:val="00C62715"/>
    <w:rsid w:val="00C6292B"/>
    <w:rsid w:val="00C63E34"/>
    <w:rsid w:val="00C64020"/>
    <w:rsid w:val="00C64068"/>
    <w:rsid w:val="00C6439B"/>
    <w:rsid w:val="00C6489E"/>
    <w:rsid w:val="00C648E1"/>
    <w:rsid w:val="00C65369"/>
    <w:rsid w:val="00C657F5"/>
    <w:rsid w:val="00C65828"/>
    <w:rsid w:val="00C65849"/>
    <w:rsid w:val="00C65C87"/>
    <w:rsid w:val="00C65CD9"/>
    <w:rsid w:val="00C66E24"/>
    <w:rsid w:val="00C66EA2"/>
    <w:rsid w:val="00C67348"/>
    <w:rsid w:val="00C67432"/>
    <w:rsid w:val="00C67469"/>
    <w:rsid w:val="00C67671"/>
    <w:rsid w:val="00C67C2C"/>
    <w:rsid w:val="00C70022"/>
    <w:rsid w:val="00C702EE"/>
    <w:rsid w:val="00C703F4"/>
    <w:rsid w:val="00C717CE"/>
    <w:rsid w:val="00C71FE2"/>
    <w:rsid w:val="00C72D3C"/>
    <w:rsid w:val="00C72D4C"/>
    <w:rsid w:val="00C72F9C"/>
    <w:rsid w:val="00C73CB0"/>
    <w:rsid w:val="00C74734"/>
    <w:rsid w:val="00C74D5F"/>
    <w:rsid w:val="00C76789"/>
    <w:rsid w:val="00C76C31"/>
    <w:rsid w:val="00C77540"/>
    <w:rsid w:val="00C8032F"/>
    <w:rsid w:val="00C812B0"/>
    <w:rsid w:val="00C8181E"/>
    <w:rsid w:val="00C82251"/>
    <w:rsid w:val="00C82396"/>
    <w:rsid w:val="00C83EF4"/>
    <w:rsid w:val="00C8439D"/>
    <w:rsid w:val="00C84A44"/>
    <w:rsid w:val="00C84B87"/>
    <w:rsid w:val="00C85F75"/>
    <w:rsid w:val="00C8691A"/>
    <w:rsid w:val="00C87192"/>
    <w:rsid w:val="00C87404"/>
    <w:rsid w:val="00C876A5"/>
    <w:rsid w:val="00C87E73"/>
    <w:rsid w:val="00C87E88"/>
    <w:rsid w:val="00C904E5"/>
    <w:rsid w:val="00C906C6"/>
    <w:rsid w:val="00C9086D"/>
    <w:rsid w:val="00C90B18"/>
    <w:rsid w:val="00C90CD8"/>
    <w:rsid w:val="00C911EE"/>
    <w:rsid w:val="00C9131A"/>
    <w:rsid w:val="00C91C9A"/>
    <w:rsid w:val="00C91E1D"/>
    <w:rsid w:val="00C92021"/>
    <w:rsid w:val="00C9396A"/>
    <w:rsid w:val="00C94362"/>
    <w:rsid w:val="00C96122"/>
    <w:rsid w:val="00C9625B"/>
    <w:rsid w:val="00C973F7"/>
    <w:rsid w:val="00C97DC8"/>
    <w:rsid w:val="00C97EAC"/>
    <w:rsid w:val="00CA012B"/>
    <w:rsid w:val="00CA051D"/>
    <w:rsid w:val="00CA10B3"/>
    <w:rsid w:val="00CA21F8"/>
    <w:rsid w:val="00CA2630"/>
    <w:rsid w:val="00CA26BC"/>
    <w:rsid w:val="00CA2756"/>
    <w:rsid w:val="00CA2849"/>
    <w:rsid w:val="00CA2B18"/>
    <w:rsid w:val="00CA3164"/>
    <w:rsid w:val="00CA3285"/>
    <w:rsid w:val="00CA3568"/>
    <w:rsid w:val="00CA3972"/>
    <w:rsid w:val="00CA3979"/>
    <w:rsid w:val="00CA4106"/>
    <w:rsid w:val="00CA460A"/>
    <w:rsid w:val="00CA4863"/>
    <w:rsid w:val="00CA62FE"/>
    <w:rsid w:val="00CA661A"/>
    <w:rsid w:val="00CA67E0"/>
    <w:rsid w:val="00CA6C00"/>
    <w:rsid w:val="00CA6E8B"/>
    <w:rsid w:val="00CB0B31"/>
    <w:rsid w:val="00CB0CDB"/>
    <w:rsid w:val="00CB0CE6"/>
    <w:rsid w:val="00CB104E"/>
    <w:rsid w:val="00CB1845"/>
    <w:rsid w:val="00CB1E79"/>
    <w:rsid w:val="00CB1F1F"/>
    <w:rsid w:val="00CB2131"/>
    <w:rsid w:val="00CB2257"/>
    <w:rsid w:val="00CB2A47"/>
    <w:rsid w:val="00CB3E5E"/>
    <w:rsid w:val="00CB45B9"/>
    <w:rsid w:val="00CB45EA"/>
    <w:rsid w:val="00CB4784"/>
    <w:rsid w:val="00CB4A4D"/>
    <w:rsid w:val="00CB5169"/>
    <w:rsid w:val="00CB56DE"/>
    <w:rsid w:val="00CB60AB"/>
    <w:rsid w:val="00CB6805"/>
    <w:rsid w:val="00CB77C5"/>
    <w:rsid w:val="00CB789B"/>
    <w:rsid w:val="00CC0187"/>
    <w:rsid w:val="00CC07DB"/>
    <w:rsid w:val="00CC0BEE"/>
    <w:rsid w:val="00CC0D52"/>
    <w:rsid w:val="00CC111F"/>
    <w:rsid w:val="00CC11C6"/>
    <w:rsid w:val="00CC1213"/>
    <w:rsid w:val="00CC143D"/>
    <w:rsid w:val="00CC144A"/>
    <w:rsid w:val="00CC16A1"/>
    <w:rsid w:val="00CC26EA"/>
    <w:rsid w:val="00CC2BD2"/>
    <w:rsid w:val="00CC3032"/>
    <w:rsid w:val="00CC3127"/>
    <w:rsid w:val="00CC3C61"/>
    <w:rsid w:val="00CC44EE"/>
    <w:rsid w:val="00CC4875"/>
    <w:rsid w:val="00CC4BBF"/>
    <w:rsid w:val="00CC4EDE"/>
    <w:rsid w:val="00CC50C7"/>
    <w:rsid w:val="00CC5873"/>
    <w:rsid w:val="00CC58AF"/>
    <w:rsid w:val="00CC5E80"/>
    <w:rsid w:val="00CC5FAE"/>
    <w:rsid w:val="00CC6843"/>
    <w:rsid w:val="00CC7752"/>
    <w:rsid w:val="00CD044F"/>
    <w:rsid w:val="00CD048C"/>
    <w:rsid w:val="00CD0833"/>
    <w:rsid w:val="00CD0A72"/>
    <w:rsid w:val="00CD19CB"/>
    <w:rsid w:val="00CD1A44"/>
    <w:rsid w:val="00CD26B0"/>
    <w:rsid w:val="00CD2BBE"/>
    <w:rsid w:val="00CD3B2F"/>
    <w:rsid w:val="00CD4574"/>
    <w:rsid w:val="00CD47E7"/>
    <w:rsid w:val="00CD4E58"/>
    <w:rsid w:val="00CD58E7"/>
    <w:rsid w:val="00CD5F2E"/>
    <w:rsid w:val="00CD6DDE"/>
    <w:rsid w:val="00CD7428"/>
    <w:rsid w:val="00CE1492"/>
    <w:rsid w:val="00CE1613"/>
    <w:rsid w:val="00CE2A57"/>
    <w:rsid w:val="00CE2D7F"/>
    <w:rsid w:val="00CE4144"/>
    <w:rsid w:val="00CE54FC"/>
    <w:rsid w:val="00CE55E1"/>
    <w:rsid w:val="00CE5C84"/>
    <w:rsid w:val="00CE6D7A"/>
    <w:rsid w:val="00CE72AF"/>
    <w:rsid w:val="00CE7562"/>
    <w:rsid w:val="00CE7906"/>
    <w:rsid w:val="00CE7C0A"/>
    <w:rsid w:val="00CE7E55"/>
    <w:rsid w:val="00CE7E9D"/>
    <w:rsid w:val="00CF028A"/>
    <w:rsid w:val="00CF0432"/>
    <w:rsid w:val="00CF0503"/>
    <w:rsid w:val="00CF0BCE"/>
    <w:rsid w:val="00CF15AE"/>
    <w:rsid w:val="00CF1837"/>
    <w:rsid w:val="00CF1CCE"/>
    <w:rsid w:val="00CF1DBB"/>
    <w:rsid w:val="00CF2F08"/>
    <w:rsid w:val="00CF41B4"/>
    <w:rsid w:val="00CF483E"/>
    <w:rsid w:val="00CF488F"/>
    <w:rsid w:val="00CF4EE9"/>
    <w:rsid w:val="00CF51C8"/>
    <w:rsid w:val="00CF56EC"/>
    <w:rsid w:val="00CF5E90"/>
    <w:rsid w:val="00CF6185"/>
    <w:rsid w:val="00CF6942"/>
    <w:rsid w:val="00CF74EF"/>
    <w:rsid w:val="00CF7937"/>
    <w:rsid w:val="00D00EE3"/>
    <w:rsid w:val="00D01529"/>
    <w:rsid w:val="00D01710"/>
    <w:rsid w:val="00D01737"/>
    <w:rsid w:val="00D01EB5"/>
    <w:rsid w:val="00D02A39"/>
    <w:rsid w:val="00D02D31"/>
    <w:rsid w:val="00D0347C"/>
    <w:rsid w:val="00D04005"/>
    <w:rsid w:val="00D04083"/>
    <w:rsid w:val="00D04145"/>
    <w:rsid w:val="00D0482A"/>
    <w:rsid w:val="00D04C3D"/>
    <w:rsid w:val="00D059BE"/>
    <w:rsid w:val="00D062C9"/>
    <w:rsid w:val="00D06349"/>
    <w:rsid w:val="00D068CF"/>
    <w:rsid w:val="00D06934"/>
    <w:rsid w:val="00D069BF"/>
    <w:rsid w:val="00D073B8"/>
    <w:rsid w:val="00D0784A"/>
    <w:rsid w:val="00D07C63"/>
    <w:rsid w:val="00D07FA5"/>
    <w:rsid w:val="00D104D3"/>
    <w:rsid w:val="00D1172C"/>
    <w:rsid w:val="00D1182D"/>
    <w:rsid w:val="00D12BC1"/>
    <w:rsid w:val="00D12D5B"/>
    <w:rsid w:val="00D13359"/>
    <w:rsid w:val="00D139C5"/>
    <w:rsid w:val="00D14470"/>
    <w:rsid w:val="00D149E0"/>
    <w:rsid w:val="00D15070"/>
    <w:rsid w:val="00D15165"/>
    <w:rsid w:val="00D151B1"/>
    <w:rsid w:val="00D15506"/>
    <w:rsid w:val="00D16308"/>
    <w:rsid w:val="00D16BAB"/>
    <w:rsid w:val="00D16D84"/>
    <w:rsid w:val="00D173CE"/>
    <w:rsid w:val="00D17625"/>
    <w:rsid w:val="00D17CC8"/>
    <w:rsid w:val="00D17F97"/>
    <w:rsid w:val="00D201D4"/>
    <w:rsid w:val="00D207E7"/>
    <w:rsid w:val="00D215C5"/>
    <w:rsid w:val="00D21ADC"/>
    <w:rsid w:val="00D22710"/>
    <w:rsid w:val="00D2300E"/>
    <w:rsid w:val="00D235A0"/>
    <w:rsid w:val="00D24699"/>
    <w:rsid w:val="00D2480D"/>
    <w:rsid w:val="00D24EE1"/>
    <w:rsid w:val="00D259F7"/>
    <w:rsid w:val="00D25C49"/>
    <w:rsid w:val="00D25E27"/>
    <w:rsid w:val="00D26E19"/>
    <w:rsid w:val="00D270D4"/>
    <w:rsid w:val="00D27A6C"/>
    <w:rsid w:val="00D27DBE"/>
    <w:rsid w:val="00D27E50"/>
    <w:rsid w:val="00D30108"/>
    <w:rsid w:val="00D30A48"/>
    <w:rsid w:val="00D30D88"/>
    <w:rsid w:val="00D3124E"/>
    <w:rsid w:val="00D31963"/>
    <w:rsid w:val="00D32224"/>
    <w:rsid w:val="00D32657"/>
    <w:rsid w:val="00D3281A"/>
    <w:rsid w:val="00D3286B"/>
    <w:rsid w:val="00D32D03"/>
    <w:rsid w:val="00D330F8"/>
    <w:rsid w:val="00D34894"/>
    <w:rsid w:val="00D348FB"/>
    <w:rsid w:val="00D35063"/>
    <w:rsid w:val="00D356AB"/>
    <w:rsid w:val="00D35CE0"/>
    <w:rsid w:val="00D360EA"/>
    <w:rsid w:val="00D367B3"/>
    <w:rsid w:val="00D370B5"/>
    <w:rsid w:val="00D37575"/>
    <w:rsid w:val="00D40D10"/>
    <w:rsid w:val="00D41574"/>
    <w:rsid w:val="00D41784"/>
    <w:rsid w:val="00D418E6"/>
    <w:rsid w:val="00D41FEB"/>
    <w:rsid w:val="00D42611"/>
    <w:rsid w:val="00D43015"/>
    <w:rsid w:val="00D43667"/>
    <w:rsid w:val="00D439BC"/>
    <w:rsid w:val="00D43A20"/>
    <w:rsid w:val="00D44A8F"/>
    <w:rsid w:val="00D44EB4"/>
    <w:rsid w:val="00D44FAF"/>
    <w:rsid w:val="00D4546B"/>
    <w:rsid w:val="00D455F0"/>
    <w:rsid w:val="00D45F4D"/>
    <w:rsid w:val="00D462D6"/>
    <w:rsid w:val="00D47024"/>
    <w:rsid w:val="00D47804"/>
    <w:rsid w:val="00D47CA5"/>
    <w:rsid w:val="00D47CF3"/>
    <w:rsid w:val="00D50E94"/>
    <w:rsid w:val="00D51293"/>
    <w:rsid w:val="00D51AD2"/>
    <w:rsid w:val="00D52015"/>
    <w:rsid w:val="00D522E4"/>
    <w:rsid w:val="00D52D8A"/>
    <w:rsid w:val="00D5322F"/>
    <w:rsid w:val="00D53B35"/>
    <w:rsid w:val="00D541DF"/>
    <w:rsid w:val="00D54BB5"/>
    <w:rsid w:val="00D54CD6"/>
    <w:rsid w:val="00D5506C"/>
    <w:rsid w:val="00D557DC"/>
    <w:rsid w:val="00D55A6C"/>
    <w:rsid w:val="00D55EA9"/>
    <w:rsid w:val="00D56068"/>
    <w:rsid w:val="00D5730E"/>
    <w:rsid w:val="00D5764D"/>
    <w:rsid w:val="00D57BE5"/>
    <w:rsid w:val="00D60035"/>
    <w:rsid w:val="00D6007D"/>
    <w:rsid w:val="00D60143"/>
    <w:rsid w:val="00D60A42"/>
    <w:rsid w:val="00D60C72"/>
    <w:rsid w:val="00D61686"/>
    <w:rsid w:val="00D6176B"/>
    <w:rsid w:val="00D6211C"/>
    <w:rsid w:val="00D6281E"/>
    <w:rsid w:val="00D632C9"/>
    <w:rsid w:val="00D64556"/>
    <w:rsid w:val="00D649B8"/>
    <w:rsid w:val="00D64FFE"/>
    <w:rsid w:val="00D658D8"/>
    <w:rsid w:val="00D66602"/>
    <w:rsid w:val="00D67CAE"/>
    <w:rsid w:val="00D706E1"/>
    <w:rsid w:val="00D70C65"/>
    <w:rsid w:val="00D70F7A"/>
    <w:rsid w:val="00D70FAA"/>
    <w:rsid w:val="00D711E9"/>
    <w:rsid w:val="00D71560"/>
    <w:rsid w:val="00D71777"/>
    <w:rsid w:val="00D71A85"/>
    <w:rsid w:val="00D71A92"/>
    <w:rsid w:val="00D722CF"/>
    <w:rsid w:val="00D72CD0"/>
    <w:rsid w:val="00D72D6A"/>
    <w:rsid w:val="00D745A5"/>
    <w:rsid w:val="00D74FB5"/>
    <w:rsid w:val="00D752E0"/>
    <w:rsid w:val="00D7576C"/>
    <w:rsid w:val="00D757F2"/>
    <w:rsid w:val="00D75D74"/>
    <w:rsid w:val="00D7660F"/>
    <w:rsid w:val="00D771F8"/>
    <w:rsid w:val="00D776EC"/>
    <w:rsid w:val="00D77FBD"/>
    <w:rsid w:val="00D800BF"/>
    <w:rsid w:val="00D80B19"/>
    <w:rsid w:val="00D81636"/>
    <w:rsid w:val="00D81F2C"/>
    <w:rsid w:val="00D82755"/>
    <w:rsid w:val="00D82D38"/>
    <w:rsid w:val="00D83976"/>
    <w:rsid w:val="00D842F5"/>
    <w:rsid w:val="00D846BE"/>
    <w:rsid w:val="00D849B5"/>
    <w:rsid w:val="00D84F3C"/>
    <w:rsid w:val="00D86021"/>
    <w:rsid w:val="00D86391"/>
    <w:rsid w:val="00D866EE"/>
    <w:rsid w:val="00D8693C"/>
    <w:rsid w:val="00D86C3E"/>
    <w:rsid w:val="00D8744B"/>
    <w:rsid w:val="00D87D21"/>
    <w:rsid w:val="00D906D0"/>
    <w:rsid w:val="00D91124"/>
    <w:rsid w:val="00D9112D"/>
    <w:rsid w:val="00D91F61"/>
    <w:rsid w:val="00D9273D"/>
    <w:rsid w:val="00D9274E"/>
    <w:rsid w:val="00D928C6"/>
    <w:rsid w:val="00D937F6"/>
    <w:rsid w:val="00D94BD6"/>
    <w:rsid w:val="00D94E82"/>
    <w:rsid w:val="00D959E0"/>
    <w:rsid w:val="00D95C36"/>
    <w:rsid w:val="00D965C1"/>
    <w:rsid w:val="00D96CBE"/>
    <w:rsid w:val="00D96DB4"/>
    <w:rsid w:val="00D97177"/>
    <w:rsid w:val="00D972D9"/>
    <w:rsid w:val="00D973F3"/>
    <w:rsid w:val="00D976B4"/>
    <w:rsid w:val="00DA0CBB"/>
    <w:rsid w:val="00DA0FA9"/>
    <w:rsid w:val="00DA1503"/>
    <w:rsid w:val="00DA1FD1"/>
    <w:rsid w:val="00DA2078"/>
    <w:rsid w:val="00DA2322"/>
    <w:rsid w:val="00DA2EC5"/>
    <w:rsid w:val="00DA32B4"/>
    <w:rsid w:val="00DA39EE"/>
    <w:rsid w:val="00DA415B"/>
    <w:rsid w:val="00DA4B89"/>
    <w:rsid w:val="00DA5D92"/>
    <w:rsid w:val="00DA5DF9"/>
    <w:rsid w:val="00DA6961"/>
    <w:rsid w:val="00DA6FC6"/>
    <w:rsid w:val="00DA784F"/>
    <w:rsid w:val="00DA7EE5"/>
    <w:rsid w:val="00DB0E6A"/>
    <w:rsid w:val="00DB14F4"/>
    <w:rsid w:val="00DB17F3"/>
    <w:rsid w:val="00DB29BE"/>
    <w:rsid w:val="00DB2ED0"/>
    <w:rsid w:val="00DB2FB8"/>
    <w:rsid w:val="00DB3813"/>
    <w:rsid w:val="00DB3FD6"/>
    <w:rsid w:val="00DB5F94"/>
    <w:rsid w:val="00DB687E"/>
    <w:rsid w:val="00DB6CA5"/>
    <w:rsid w:val="00DB717B"/>
    <w:rsid w:val="00DB7AC0"/>
    <w:rsid w:val="00DC0B39"/>
    <w:rsid w:val="00DC0BD8"/>
    <w:rsid w:val="00DC0D6B"/>
    <w:rsid w:val="00DC147D"/>
    <w:rsid w:val="00DC17E2"/>
    <w:rsid w:val="00DC1AE7"/>
    <w:rsid w:val="00DC1E2D"/>
    <w:rsid w:val="00DC20FA"/>
    <w:rsid w:val="00DC306B"/>
    <w:rsid w:val="00DC3262"/>
    <w:rsid w:val="00DC3290"/>
    <w:rsid w:val="00DC38F0"/>
    <w:rsid w:val="00DC3DC1"/>
    <w:rsid w:val="00DC5AAD"/>
    <w:rsid w:val="00DC5B1B"/>
    <w:rsid w:val="00DC5D49"/>
    <w:rsid w:val="00DC62F9"/>
    <w:rsid w:val="00DC66F9"/>
    <w:rsid w:val="00DC68F4"/>
    <w:rsid w:val="00DC6BF8"/>
    <w:rsid w:val="00DC6FC3"/>
    <w:rsid w:val="00DC7714"/>
    <w:rsid w:val="00DC7B44"/>
    <w:rsid w:val="00DC7D83"/>
    <w:rsid w:val="00DC7E0D"/>
    <w:rsid w:val="00DD005C"/>
    <w:rsid w:val="00DD03F3"/>
    <w:rsid w:val="00DD07CD"/>
    <w:rsid w:val="00DD0C2E"/>
    <w:rsid w:val="00DD0D07"/>
    <w:rsid w:val="00DD1362"/>
    <w:rsid w:val="00DD15AB"/>
    <w:rsid w:val="00DD16E1"/>
    <w:rsid w:val="00DD19D7"/>
    <w:rsid w:val="00DD1B3F"/>
    <w:rsid w:val="00DD1F2D"/>
    <w:rsid w:val="00DD2638"/>
    <w:rsid w:val="00DD264B"/>
    <w:rsid w:val="00DD27DE"/>
    <w:rsid w:val="00DD2933"/>
    <w:rsid w:val="00DD34AD"/>
    <w:rsid w:val="00DD38DA"/>
    <w:rsid w:val="00DD3ECA"/>
    <w:rsid w:val="00DD4412"/>
    <w:rsid w:val="00DD541C"/>
    <w:rsid w:val="00DD5DE6"/>
    <w:rsid w:val="00DD6AA9"/>
    <w:rsid w:val="00DD71D3"/>
    <w:rsid w:val="00DD748A"/>
    <w:rsid w:val="00DD7657"/>
    <w:rsid w:val="00DD7D99"/>
    <w:rsid w:val="00DD7E22"/>
    <w:rsid w:val="00DE0935"/>
    <w:rsid w:val="00DE0BBF"/>
    <w:rsid w:val="00DE1CFF"/>
    <w:rsid w:val="00DE27CC"/>
    <w:rsid w:val="00DE2BD2"/>
    <w:rsid w:val="00DE346C"/>
    <w:rsid w:val="00DE375D"/>
    <w:rsid w:val="00DE3CA5"/>
    <w:rsid w:val="00DE41E2"/>
    <w:rsid w:val="00DE43E6"/>
    <w:rsid w:val="00DE445B"/>
    <w:rsid w:val="00DE4796"/>
    <w:rsid w:val="00DE4AE5"/>
    <w:rsid w:val="00DE4BE5"/>
    <w:rsid w:val="00DE5042"/>
    <w:rsid w:val="00DE5054"/>
    <w:rsid w:val="00DE61F0"/>
    <w:rsid w:val="00DE69CC"/>
    <w:rsid w:val="00DE7103"/>
    <w:rsid w:val="00DE7AE9"/>
    <w:rsid w:val="00DF0D33"/>
    <w:rsid w:val="00DF1211"/>
    <w:rsid w:val="00DF1505"/>
    <w:rsid w:val="00DF1F17"/>
    <w:rsid w:val="00DF20EF"/>
    <w:rsid w:val="00DF4A6A"/>
    <w:rsid w:val="00DF4D8B"/>
    <w:rsid w:val="00DF553B"/>
    <w:rsid w:val="00DF5A33"/>
    <w:rsid w:val="00DF5CA6"/>
    <w:rsid w:val="00DF618A"/>
    <w:rsid w:val="00DF6211"/>
    <w:rsid w:val="00DF6983"/>
    <w:rsid w:val="00DF743F"/>
    <w:rsid w:val="00E006B5"/>
    <w:rsid w:val="00E007D8"/>
    <w:rsid w:val="00E00D55"/>
    <w:rsid w:val="00E0114D"/>
    <w:rsid w:val="00E01802"/>
    <w:rsid w:val="00E01BCC"/>
    <w:rsid w:val="00E02233"/>
    <w:rsid w:val="00E022EA"/>
    <w:rsid w:val="00E027ED"/>
    <w:rsid w:val="00E0299F"/>
    <w:rsid w:val="00E036B5"/>
    <w:rsid w:val="00E037E6"/>
    <w:rsid w:val="00E03895"/>
    <w:rsid w:val="00E04419"/>
    <w:rsid w:val="00E046FE"/>
    <w:rsid w:val="00E0533D"/>
    <w:rsid w:val="00E0541E"/>
    <w:rsid w:val="00E055EC"/>
    <w:rsid w:val="00E057AA"/>
    <w:rsid w:val="00E05B39"/>
    <w:rsid w:val="00E05F16"/>
    <w:rsid w:val="00E05F19"/>
    <w:rsid w:val="00E06543"/>
    <w:rsid w:val="00E06AA5"/>
    <w:rsid w:val="00E06B5D"/>
    <w:rsid w:val="00E06D0B"/>
    <w:rsid w:val="00E07474"/>
    <w:rsid w:val="00E07C7C"/>
    <w:rsid w:val="00E10E77"/>
    <w:rsid w:val="00E114D0"/>
    <w:rsid w:val="00E116CD"/>
    <w:rsid w:val="00E1173F"/>
    <w:rsid w:val="00E12D8D"/>
    <w:rsid w:val="00E130D8"/>
    <w:rsid w:val="00E14336"/>
    <w:rsid w:val="00E14831"/>
    <w:rsid w:val="00E14992"/>
    <w:rsid w:val="00E15332"/>
    <w:rsid w:val="00E153DA"/>
    <w:rsid w:val="00E17C89"/>
    <w:rsid w:val="00E20396"/>
    <w:rsid w:val="00E20B63"/>
    <w:rsid w:val="00E21419"/>
    <w:rsid w:val="00E21541"/>
    <w:rsid w:val="00E241A9"/>
    <w:rsid w:val="00E24817"/>
    <w:rsid w:val="00E2559D"/>
    <w:rsid w:val="00E257B6"/>
    <w:rsid w:val="00E2592E"/>
    <w:rsid w:val="00E25D0A"/>
    <w:rsid w:val="00E25EE0"/>
    <w:rsid w:val="00E2628A"/>
    <w:rsid w:val="00E26412"/>
    <w:rsid w:val="00E266F9"/>
    <w:rsid w:val="00E26844"/>
    <w:rsid w:val="00E26A56"/>
    <w:rsid w:val="00E304D9"/>
    <w:rsid w:val="00E31867"/>
    <w:rsid w:val="00E32794"/>
    <w:rsid w:val="00E3280E"/>
    <w:rsid w:val="00E329AA"/>
    <w:rsid w:val="00E32A76"/>
    <w:rsid w:val="00E32E04"/>
    <w:rsid w:val="00E3357A"/>
    <w:rsid w:val="00E34711"/>
    <w:rsid w:val="00E34FBA"/>
    <w:rsid w:val="00E3534D"/>
    <w:rsid w:val="00E35D85"/>
    <w:rsid w:val="00E3675B"/>
    <w:rsid w:val="00E3759D"/>
    <w:rsid w:val="00E40133"/>
    <w:rsid w:val="00E409B0"/>
    <w:rsid w:val="00E40A9F"/>
    <w:rsid w:val="00E40AB7"/>
    <w:rsid w:val="00E413C6"/>
    <w:rsid w:val="00E421B8"/>
    <w:rsid w:val="00E42F56"/>
    <w:rsid w:val="00E440E4"/>
    <w:rsid w:val="00E4431A"/>
    <w:rsid w:val="00E44BF3"/>
    <w:rsid w:val="00E451BC"/>
    <w:rsid w:val="00E45369"/>
    <w:rsid w:val="00E457F6"/>
    <w:rsid w:val="00E45F1A"/>
    <w:rsid w:val="00E46DCD"/>
    <w:rsid w:val="00E473F2"/>
    <w:rsid w:val="00E4751F"/>
    <w:rsid w:val="00E47BCD"/>
    <w:rsid w:val="00E47C21"/>
    <w:rsid w:val="00E47FB7"/>
    <w:rsid w:val="00E5034A"/>
    <w:rsid w:val="00E504F8"/>
    <w:rsid w:val="00E50500"/>
    <w:rsid w:val="00E50AC5"/>
    <w:rsid w:val="00E510B7"/>
    <w:rsid w:val="00E516A1"/>
    <w:rsid w:val="00E51CDA"/>
    <w:rsid w:val="00E51D13"/>
    <w:rsid w:val="00E52E56"/>
    <w:rsid w:val="00E5313E"/>
    <w:rsid w:val="00E532F4"/>
    <w:rsid w:val="00E535AF"/>
    <w:rsid w:val="00E535C1"/>
    <w:rsid w:val="00E5371C"/>
    <w:rsid w:val="00E53EAA"/>
    <w:rsid w:val="00E53F9C"/>
    <w:rsid w:val="00E54279"/>
    <w:rsid w:val="00E5508B"/>
    <w:rsid w:val="00E55622"/>
    <w:rsid w:val="00E557DC"/>
    <w:rsid w:val="00E55EDA"/>
    <w:rsid w:val="00E56630"/>
    <w:rsid w:val="00E57167"/>
    <w:rsid w:val="00E57C9A"/>
    <w:rsid w:val="00E603CA"/>
    <w:rsid w:val="00E61A06"/>
    <w:rsid w:val="00E61C75"/>
    <w:rsid w:val="00E629C8"/>
    <w:rsid w:val="00E62E66"/>
    <w:rsid w:val="00E637AE"/>
    <w:rsid w:val="00E63CA2"/>
    <w:rsid w:val="00E6402E"/>
    <w:rsid w:val="00E64940"/>
    <w:rsid w:val="00E652F7"/>
    <w:rsid w:val="00E65D7B"/>
    <w:rsid w:val="00E660D9"/>
    <w:rsid w:val="00E66192"/>
    <w:rsid w:val="00E667A9"/>
    <w:rsid w:val="00E6683F"/>
    <w:rsid w:val="00E6795C"/>
    <w:rsid w:val="00E70A99"/>
    <w:rsid w:val="00E7163F"/>
    <w:rsid w:val="00E718DD"/>
    <w:rsid w:val="00E7277A"/>
    <w:rsid w:val="00E72F6C"/>
    <w:rsid w:val="00E731D9"/>
    <w:rsid w:val="00E73380"/>
    <w:rsid w:val="00E741E8"/>
    <w:rsid w:val="00E754E2"/>
    <w:rsid w:val="00E75C52"/>
    <w:rsid w:val="00E75D0F"/>
    <w:rsid w:val="00E76603"/>
    <w:rsid w:val="00E7665D"/>
    <w:rsid w:val="00E80D5D"/>
    <w:rsid w:val="00E82AD0"/>
    <w:rsid w:val="00E82C96"/>
    <w:rsid w:val="00E8328C"/>
    <w:rsid w:val="00E83E94"/>
    <w:rsid w:val="00E841E3"/>
    <w:rsid w:val="00E84465"/>
    <w:rsid w:val="00E84DD6"/>
    <w:rsid w:val="00E859F3"/>
    <w:rsid w:val="00E864FB"/>
    <w:rsid w:val="00E867A6"/>
    <w:rsid w:val="00E86832"/>
    <w:rsid w:val="00E869BD"/>
    <w:rsid w:val="00E86ABD"/>
    <w:rsid w:val="00E877CC"/>
    <w:rsid w:val="00E905A6"/>
    <w:rsid w:val="00E9064B"/>
    <w:rsid w:val="00E9064E"/>
    <w:rsid w:val="00E90C81"/>
    <w:rsid w:val="00E91149"/>
    <w:rsid w:val="00E911A0"/>
    <w:rsid w:val="00E91EBE"/>
    <w:rsid w:val="00E92256"/>
    <w:rsid w:val="00E922D6"/>
    <w:rsid w:val="00E933EE"/>
    <w:rsid w:val="00E93547"/>
    <w:rsid w:val="00E9428E"/>
    <w:rsid w:val="00E944D1"/>
    <w:rsid w:val="00E9514D"/>
    <w:rsid w:val="00E95190"/>
    <w:rsid w:val="00E9548C"/>
    <w:rsid w:val="00E959C4"/>
    <w:rsid w:val="00E95AD5"/>
    <w:rsid w:val="00E963BA"/>
    <w:rsid w:val="00E96579"/>
    <w:rsid w:val="00E965B9"/>
    <w:rsid w:val="00E96A25"/>
    <w:rsid w:val="00E96E24"/>
    <w:rsid w:val="00E96F72"/>
    <w:rsid w:val="00E9743D"/>
    <w:rsid w:val="00E97C0E"/>
    <w:rsid w:val="00EA052D"/>
    <w:rsid w:val="00EA087D"/>
    <w:rsid w:val="00EA0FC8"/>
    <w:rsid w:val="00EA3158"/>
    <w:rsid w:val="00EA3910"/>
    <w:rsid w:val="00EA3A34"/>
    <w:rsid w:val="00EA519F"/>
    <w:rsid w:val="00EA56CA"/>
    <w:rsid w:val="00EA5942"/>
    <w:rsid w:val="00EA5BB9"/>
    <w:rsid w:val="00EA5C09"/>
    <w:rsid w:val="00EA6527"/>
    <w:rsid w:val="00EA66D0"/>
    <w:rsid w:val="00EA67A0"/>
    <w:rsid w:val="00EA67EF"/>
    <w:rsid w:val="00EA6BB1"/>
    <w:rsid w:val="00EA700B"/>
    <w:rsid w:val="00EA7116"/>
    <w:rsid w:val="00EA7ADB"/>
    <w:rsid w:val="00EB00ED"/>
    <w:rsid w:val="00EB09C4"/>
    <w:rsid w:val="00EB0A1C"/>
    <w:rsid w:val="00EB0D75"/>
    <w:rsid w:val="00EB13CD"/>
    <w:rsid w:val="00EB1BBD"/>
    <w:rsid w:val="00EB21A1"/>
    <w:rsid w:val="00EB2DB1"/>
    <w:rsid w:val="00EB3168"/>
    <w:rsid w:val="00EB3597"/>
    <w:rsid w:val="00EB3740"/>
    <w:rsid w:val="00EB3B6C"/>
    <w:rsid w:val="00EB3F4E"/>
    <w:rsid w:val="00EB4605"/>
    <w:rsid w:val="00EB4AB0"/>
    <w:rsid w:val="00EB52CD"/>
    <w:rsid w:val="00EB5338"/>
    <w:rsid w:val="00EB58B9"/>
    <w:rsid w:val="00EB5D35"/>
    <w:rsid w:val="00EB5E85"/>
    <w:rsid w:val="00EB6235"/>
    <w:rsid w:val="00EB63CB"/>
    <w:rsid w:val="00EB63D6"/>
    <w:rsid w:val="00EB6BBF"/>
    <w:rsid w:val="00EB6DFB"/>
    <w:rsid w:val="00EB7E38"/>
    <w:rsid w:val="00EC005C"/>
    <w:rsid w:val="00EC03DE"/>
    <w:rsid w:val="00EC086E"/>
    <w:rsid w:val="00EC09AB"/>
    <w:rsid w:val="00EC0A53"/>
    <w:rsid w:val="00EC0F3B"/>
    <w:rsid w:val="00EC10CF"/>
    <w:rsid w:val="00EC1B3B"/>
    <w:rsid w:val="00EC1F61"/>
    <w:rsid w:val="00EC26C5"/>
    <w:rsid w:val="00EC2ED0"/>
    <w:rsid w:val="00EC2F75"/>
    <w:rsid w:val="00EC342B"/>
    <w:rsid w:val="00EC3F71"/>
    <w:rsid w:val="00EC40CD"/>
    <w:rsid w:val="00EC439C"/>
    <w:rsid w:val="00EC462C"/>
    <w:rsid w:val="00EC4696"/>
    <w:rsid w:val="00EC4FF3"/>
    <w:rsid w:val="00EC510A"/>
    <w:rsid w:val="00EC58E3"/>
    <w:rsid w:val="00EC5C27"/>
    <w:rsid w:val="00EC65F0"/>
    <w:rsid w:val="00EC7103"/>
    <w:rsid w:val="00EC745E"/>
    <w:rsid w:val="00EC783C"/>
    <w:rsid w:val="00ED03A8"/>
    <w:rsid w:val="00ED08D0"/>
    <w:rsid w:val="00ED15AC"/>
    <w:rsid w:val="00ED17D6"/>
    <w:rsid w:val="00ED1AC9"/>
    <w:rsid w:val="00ED2A40"/>
    <w:rsid w:val="00ED2BA4"/>
    <w:rsid w:val="00ED3286"/>
    <w:rsid w:val="00ED3BDC"/>
    <w:rsid w:val="00ED465A"/>
    <w:rsid w:val="00ED4ABC"/>
    <w:rsid w:val="00ED4B5F"/>
    <w:rsid w:val="00ED4BC2"/>
    <w:rsid w:val="00ED6355"/>
    <w:rsid w:val="00ED6D01"/>
    <w:rsid w:val="00ED76DB"/>
    <w:rsid w:val="00ED7F0A"/>
    <w:rsid w:val="00EE168A"/>
    <w:rsid w:val="00EE1F29"/>
    <w:rsid w:val="00EE23CB"/>
    <w:rsid w:val="00EE29FE"/>
    <w:rsid w:val="00EE2EEC"/>
    <w:rsid w:val="00EE31F9"/>
    <w:rsid w:val="00EE38C4"/>
    <w:rsid w:val="00EE4095"/>
    <w:rsid w:val="00EE42CC"/>
    <w:rsid w:val="00EE47F2"/>
    <w:rsid w:val="00EE4C2A"/>
    <w:rsid w:val="00EE53EC"/>
    <w:rsid w:val="00EE59E1"/>
    <w:rsid w:val="00EE5BB7"/>
    <w:rsid w:val="00EE5FBB"/>
    <w:rsid w:val="00EE5FFE"/>
    <w:rsid w:val="00EE60CD"/>
    <w:rsid w:val="00EE744B"/>
    <w:rsid w:val="00EF009D"/>
    <w:rsid w:val="00EF00E7"/>
    <w:rsid w:val="00EF1F38"/>
    <w:rsid w:val="00EF2C5D"/>
    <w:rsid w:val="00EF4130"/>
    <w:rsid w:val="00EF44C7"/>
    <w:rsid w:val="00EF534B"/>
    <w:rsid w:val="00EF5423"/>
    <w:rsid w:val="00EF5454"/>
    <w:rsid w:val="00EF56AE"/>
    <w:rsid w:val="00EF56FA"/>
    <w:rsid w:val="00EF5BFE"/>
    <w:rsid w:val="00EF66C3"/>
    <w:rsid w:val="00EF6B84"/>
    <w:rsid w:val="00EF7332"/>
    <w:rsid w:val="00EF77FE"/>
    <w:rsid w:val="00EF7BFB"/>
    <w:rsid w:val="00EF7F58"/>
    <w:rsid w:val="00F00A0E"/>
    <w:rsid w:val="00F00A70"/>
    <w:rsid w:val="00F00CA3"/>
    <w:rsid w:val="00F01684"/>
    <w:rsid w:val="00F01CC1"/>
    <w:rsid w:val="00F01E15"/>
    <w:rsid w:val="00F01F5C"/>
    <w:rsid w:val="00F025A9"/>
    <w:rsid w:val="00F03247"/>
    <w:rsid w:val="00F03E0F"/>
    <w:rsid w:val="00F04013"/>
    <w:rsid w:val="00F046FB"/>
    <w:rsid w:val="00F04EC5"/>
    <w:rsid w:val="00F05462"/>
    <w:rsid w:val="00F0578A"/>
    <w:rsid w:val="00F05FB9"/>
    <w:rsid w:val="00F064BD"/>
    <w:rsid w:val="00F06653"/>
    <w:rsid w:val="00F06C27"/>
    <w:rsid w:val="00F06FE0"/>
    <w:rsid w:val="00F07239"/>
    <w:rsid w:val="00F10860"/>
    <w:rsid w:val="00F10B1A"/>
    <w:rsid w:val="00F11691"/>
    <w:rsid w:val="00F117C5"/>
    <w:rsid w:val="00F11814"/>
    <w:rsid w:val="00F11D7B"/>
    <w:rsid w:val="00F125EA"/>
    <w:rsid w:val="00F12AF9"/>
    <w:rsid w:val="00F13046"/>
    <w:rsid w:val="00F1389C"/>
    <w:rsid w:val="00F13BE9"/>
    <w:rsid w:val="00F142C1"/>
    <w:rsid w:val="00F14B9D"/>
    <w:rsid w:val="00F151ED"/>
    <w:rsid w:val="00F154FD"/>
    <w:rsid w:val="00F155AF"/>
    <w:rsid w:val="00F16598"/>
    <w:rsid w:val="00F169DF"/>
    <w:rsid w:val="00F16F6A"/>
    <w:rsid w:val="00F172AD"/>
    <w:rsid w:val="00F1780E"/>
    <w:rsid w:val="00F17EB2"/>
    <w:rsid w:val="00F204C0"/>
    <w:rsid w:val="00F207C2"/>
    <w:rsid w:val="00F2167D"/>
    <w:rsid w:val="00F21CE2"/>
    <w:rsid w:val="00F22117"/>
    <w:rsid w:val="00F2224B"/>
    <w:rsid w:val="00F225F1"/>
    <w:rsid w:val="00F227AD"/>
    <w:rsid w:val="00F22B38"/>
    <w:rsid w:val="00F2339C"/>
    <w:rsid w:val="00F23AB8"/>
    <w:rsid w:val="00F23BAA"/>
    <w:rsid w:val="00F23E9D"/>
    <w:rsid w:val="00F2403B"/>
    <w:rsid w:val="00F24762"/>
    <w:rsid w:val="00F24810"/>
    <w:rsid w:val="00F25A37"/>
    <w:rsid w:val="00F25B57"/>
    <w:rsid w:val="00F25F9A"/>
    <w:rsid w:val="00F26717"/>
    <w:rsid w:val="00F27DA9"/>
    <w:rsid w:val="00F27EE9"/>
    <w:rsid w:val="00F30C1B"/>
    <w:rsid w:val="00F31185"/>
    <w:rsid w:val="00F31966"/>
    <w:rsid w:val="00F31F64"/>
    <w:rsid w:val="00F328E4"/>
    <w:rsid w:val="00F33084"/>
    <w:rsid w:val="00F33BEE"/>
    <w:rsid w:val="00F33DD9"/>
    <w:rsid w:val="00F3417E"/>
    <w:rsid w:val="00F3470E"/>
    <w:rsid w:val="00F35207"/>
    <w:rsid w:val="00F36435"/>
    <w:rsid w:val="00F36809"/>
    <w:rsid w:val="00F36966"/>
    <w:rsid w:val="00F36C85"/>
    <w:rsid w:val="00F37256"/>
    <w:rsid w:val="00F37678"/>
    <w:rsid w:val="00F40275"/>
    <w:rsid w:val="00F41648"/>
    <w:rsid w:val="00F420D2"/>
    <w:rsid w:val="00F42C10"/>
    <w:rsid w:val="00F43B67"/>
    <w:rsid w:val="00F43D3C"/>
    <w:rsid w:val="00F44624"/>
    <w:rsid w:val="00F450E9"/>
    <w:rsid w:val="00F4518D"/>
    <w:rsid w:val="00F4565A"/>
    <w:rsid w:val="00F458C4"/>
    <w:rsid w:val="00F47035"/>
    <w:rsid w:val="00F47D8C"/>
    <w:rsid w:val="00F50A9F"/>
    <w:rsid w:val="00F51076"/>
    <w:rsid w:val="00F51206"/>
    <w:rsid w:val="00F51841"/>
    <w:rsid w:val="00F538C0"/>
    <w:rsid w:val="00F5395F"/>
    <w:rsid w:val="00F53C52"/>
    <w:rsid w:val="00F53FD9"/>
    <w:rsid w:val="00F54EC7"/>
    <w:rsid w:val="00F55AD7"/>
    <w:rsid w:val="00F55CC3"/>
    <w:rsid w:val="00F561BA"/>
    <w:rsid w:val="00F57019"/>
    <w:rsid w:val="00F60430"/>
    <w:rsid w:val="00F61069"/>
    <w:rsid w:val="00F613E7"/>
    <w:rsid w:val="00F61CB3"/>
    <w:rsid w:val="00F6443B"/>
    <w:rsid w:val="00F64AEE"/>
    <w:rsid w:val="00F64CB5"/>
    <w:rsid w:val="00F64F25"/>
    <w:rsid w:val="00F657B4"/>
    <w:rsid w:val="00F65C96"/>
    <w:rsid w:val="00F668E3"/>
    <w:rsid w:val="00F66AFD"/>
    <w:rsid w:val="00F6722F"/>
    <w:rsid w:val="00F67D19"/>
    <w:rsid w:val="00F700AD"/>
    <w:rsid w:val="00F71B85"/>
    <w:rsid w:val="00F71C60"/>
    <w:rsid w:val="00F724B3"/>
    <w:rsid w:val="00F7283E"/>
    <w:rsid w:val="00F72B67"/>
    <w:rsid w:val="00F72CE0"/>
    <w:rsid w:val="00F72FCF"/>
    <w:rsid w:val="00F738F9"/>
    <w:rsid w:val="00F73F5F"/>
    <w:rsid w:val="00F7507B"/>
    <w:rsid w:val="00F75B3E"/>
    <w:rsid w:val="00F760BD"/>
    <w:rsid w:val="00F762C0"/>
    <w:rsid w:val="00F7698E"/>
    <w:rsid w:val="00F76C17"/>
    <w:rsid w:val="00F77264"/>
    <w:rsid w:val="00F80373"/>
    <w:rsid w:val="00F80B77"/>
    <w:rsid w:val="00F818F9"/>
    <w:rsid w:val="00F81BA6"/>
    <w:rsid w:val="00F81BCD"/>
    <w:rsid w:val="00F82096"/>
    <w:rsid w:val="00F831D0"/>
    <w:rsid w:val="00F833DB"/>
    <w:rsid w:val="00F845B6"/>
    <w:rsid w:val="00F849FB"/>
    <w:rsid w:val="00F87055"/>
    <w:rsid w:val="00F87131"/>
    <w:rsid w:val="00F87379"/>
    <w:rsid w:val="00F87570"/>
    <w:rsid w:val="00F876F6"/>
    <w:rsid w:val="00F9019E"/>
    <w:rsid w:val="00F91270"/>
    <w:rsid w:val="00F91B83"/>
    <w:rsid w:val="00F91C57"/>
    <w:rsid w:val="00F91D11"/>
    <w:rsid w:val="00F92516"/>
    <w:rsid w:val="00F92C35"/>
    <w:rsid w:val="00F93D1D"/>
    <w:rsid w:val="00F9506B"/>
    <w:rsid w:val="00F956D3"/>
    <w:rsid w:val="00F95E23"/>
    <w:rsid w:val="00F96245"/>
    <w:rsid w:val="00F9642C"/>
    <w:rsid w:val="00F965ED"/>
    <w:rsid w:val="00F96C04"/>
    <w:rsid w:val="00F96C83"/>
    <w:rsid w:val="00F97022"/>
    <w:rsid w:val="00F97099"/>
    <w:rsid w:val="00F97789"/>
    <w:rsid w:val="00F97B04"/>
    <w:rsid w:val="00F97E24"/>
    <w:rsid w:val="00F97E92"/>
    <w:rsid w:val="00FA025B"/>
    <w:rsid w:val="00FA03C4"/>
    <w:rsid w:val="00FA08B5"/>
    <w:rsid w:val="00FA092E"/>
    <w:rsid w:val="00FA0DED"/>
    <w:rsid w:val="00FA0FD3"/>
    <w:rsid w:val="00FA124A"/>
    <w:rsid w:val="00FA1689"/>
    <w:rsid w:val="00FA216A"/>
    <w:rsid w:val="00FA235E"/>
    <w:rsid w:val="00FA2857"/>
    <w:rsid w:val="00FA4953"/>
    <w:rsid w:val="00FA4AC7"/>
    <w:rsid w:val="00FA586C"/>
    <w:rsid w:val="00FA6750"/>
    <w:rsid w:val="00FA6919"/>
    <w:rsid w:val="00FA6C9E"/>
    <w:rsid w:val="00FA77D3"/>
    <w:rsid w:val="00FB07F6"/>
    <w:rsid w:val="00FB09D0"/>
    <w:rsid w:val="00FB0EBD"/>
    <w:rsid w:val="00FB1BE1"/>
    <w:rsid w:val="00FB21A1"/>
    <w:rsid w:val="00FB2BC6"/>
    <w:rsid w:val="00FB4584"/>
    <w:rsid w:val="00FB48A5"/>
    <w:rsid w:val="00FB4EE8"/>
    <w:rsid w:val="00FB5328"/>
    <w:rsid w:val="00FB5490"/>
    <w:rsid w:val="00FB5996"/>
    <w:rsid w:val="00FB6555"/>
    <w:rsid w:val="00FB6825"/>
    <w:rsid w:val="00FB6A46"/>
    <w:rsid w:val="00FB6C19"/>
    <w:rsid w:val="00FB72D6"/>
    <w:rsid w:val="00FB75DD"/>
    <w:rsid w:val="00FB76CF"/>
    <w:rsid w:val="00FC04B7"/>
    <w:rsid w:val="00FC06ED"/>
    <w:rsid w:val="00FC0F08"/>
    <w:rsid w:val="00FC1ABC"/>
    <w:rsid w:val="00FC1C50"/>
    <w:rsid w:val="00FC1EE2"/>
    <w:rsid w:val="00FC1FDB"/>
    <w:rsid w:val="00FC212C"/>
    <w:rsid w:val="00FC2314"/>
    <w:rsid w:val="00FC36E2"/>
    <w:rsid w:val="00FC3883"/>
    <w:rsid w:val="00FC3A69"/>
    <w:rsid w:val="00FC3CB5"/>
    <w:rsid w:val="00FC44BF"/>
    <w:rsid w:val="00FC5141"/>
    <w:rsid w:val="00FC55D9"/>
    <w:rsid w:val="00FC572D"/>
    <w:rsid w:val="00FC652D"/>
    <w:rsid w:val="00FC6953"/>
    <w:rsid w:val="00FC6BC1"/>
    <w:rsid w:val="00FC6BD0"/>
    <w:rsid w:val="00FC74E7"/>
    <w:rsid w:val="00FC7A42"/>
    <w:rsid w:val="00FD05B7"/>
    <w:rsid w:val="00FD063C"/>
    <w:rsid w:val="00FD0D2E"/>
    <w:rsid w:val="00FD15C8"/>
    <w:rsid w:val="00FD23A4"/>
    <w:rsid w:val="00FD2661"/>
    <w:rsid w:val="00FD27EF"/>
    <w:rsid w:val="00FD2ACE"/>
    <w:rsid w:val="00FD311A"/>
    <w:rsid w:val="00FD34BE"/>
    <w:rsid w:val="00FD55AF"/>
    <w:rsid w:val="00FD58EC"/>
    <w:rsid w:val="00FD58F2"/>
    <w:rsid w:val="00FD6BB5"/>
    <w:rsid w:val="00FD6E56"/>
    <w:rsid w:val="00FD6EB0"/>
    <w:rsid w:val="00FD755B"/>
    <w:rsid w:val="00FD7CE8"/>
    <w:rsid w:val="00FE06FE"/>
    <w:rsid w:val="00FE0AF0"/>
    <w:rsid w:val="00FE0AFD"/>
    <w:rsid w:val="00FE1856"/>
    <w:rsid w:val="00FE1C26"/>
    <w:rsid w:val="00FE2B8F"/>
    <w:rsid w:val="00FE2BC2"/>
    <w:rsid w:val="00FE2F51"/>
    <w:rsid w:val="00FE3611"/>
    <w:rsid w:val="00FE3C01"/>
    <w:rsid w:val="00FE3EAB"/>
    <w:rsid w:val="00FE51DE"/>
    <w:rsid w:val="00FE5687"/>
    <w:rsid w:val="00FE576D"/>
    <w:rsid w:val="00FE5BF1"/>
    <w:rsid w:val="00FE5DAC"/>
    <w:rsid w:val="00FE6454"/>
    <w:rsid w:val="00FE6C7B"/>
    <w:rsid w:val="00FE75CF"/>
    <w:rsid w:val="00FE75FC"/>
    <w:rsid w:val="00FE7CA8"/>
    <w:rsid w:val="00FE7D4B"/>
    <w:rsid w:val="00FF037F"/>
    <w:rsid w:val="00FF1431"/>
    <w:rsid w:val="00FF1734"/>
    <w:rsid w:val="00FF268F"/>
    <w:rsid w:val="00FF3742"/>
    <w:rsid w:val="00FF4249"/>
    <w:rsid w:val="00FF447D"/>
    <w:rsid w:val="00FF44CC"/>
    <w:rsid w:val="00FF4892"/>
    <w:rsid w:val="00FF4CA8"/>
    <w:rsid w:val="00FF5237"/>
    <w:rsid w:val="00FF58D1"/>
    <w:rsid w:val="00FF59D9"/>
    <w:rsid w:val="00FF5AC4"/>
    <w:rsid w:val="00FF5C13"/>
    <w:rsid w:val="00FF5D05"/>
    <w:rsid w:val="00FF5F30"/>
    <w:rsid w:val="00FF5F4B"/>
    <w:rsid w:val="00FF6350"/>
    <w:rsid w:val="00FF65BE"/>
    <w:rsid w:val="00FF7D96"/>
    <w:rsid w:val="00FF7E2F"/>
    <w:rsid w:val="01A45029"/>
    <w:rsid w:val="0220656C"/>
    <w:rsid w:val="0CE25BDB"/>
    <w:rsid w:val="107DB938"/>
    <w:rsid w:val="1DE0A2C5"/>
    <w:rsid w:val="27BFBCF0"/>
    <w:rsid w:val="2A2C2160"/>
    <w:rsid w:val="2C91E062"/>
    <w:rsid w:val="2DB83388"/>
    <w:rsid w:val="31362FAF"/>
    <w:rsid w:val="32912CB4"/>
    <w:rsid w:val="35616674"/>
    <w:rsid w:val="3832E2F2"/>
    <w:rsid w:val="3C889949"/>
    <w:rsid w:val="3DA31871"/>
    <w:rsid w:val="442CAA92"/>
    <w:rsid w:val="47199005"/>
    <w:rsid w:val="4D619E46"/>
    <w:rsid w:val="4F189AE6"/>
    <w:rsid w:val="5625D34D"/>
    <w:rsid w:val="56EB2564"/>
    <w:rsid w:val="57119C4A"/>
    <w:rsid w:val="5FBCB2C5"/>
    <w:rsid w:val="693FA370"/>
    <w:rsid w:val="6B873F5F"/>
    <w:rsid w:val="6E0FE40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AFC20"/>
  <w15:docId w15:val="{BC8F9DEF-9C79-4A0C-BABD-9BEBE2EB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imes New Roman" w:hAnsi="Open Sans" w:cs="Times New Roman"/>
        <w:color w:val="555555"/>
        <w:sz w:val="22"/>
        <w:szCs w:val="22"/>
        <w:lang w:val="lv-LV" w:eastAsia="lv-LV"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A93"/>
    <w:pPr>
      <w:jc w:val="both"/>
    </w:pPr>
  </w:style>
  <w:style w:type="paragraph" w:styleId="Heading1">
    <w:name w:val="heading 1"/>
    <w:aliases w:val="Section Heading,heading1,Antraste 1,h1,Section Heading Char,heading1 Char,Antraste 1 Char,h1 Char,H1,Virsraksts 1"/>
    <w:basedOn w:val="Normal"/>
    <w:next w:val="Normal"/>
    <w:link w:val="Heading1Char"/>
    <w:autoRedefine/>
    <w:qFormat/>
    <w:rsid w:val="00AE2247"/>
    <w:pPr>
      <w:keepNext/>
      <w:keepLines/>
      <w:numPr>
        <w:numId w:val="14"/>
      </w:numPr>
      <w:spacing w:before="600" w:after="360"/>
      <w:ind w:left="567"/>
      <w:jc w:val="left"/>
      <w:outlineLvl w:val="0"/>
    </w:pPr>
    <w:rPr>
      <w:rFonts w:eastAsiaTheme="majorEastAsia"/>
      <w:b/>
      <w:bCs/>
      <w:caps/>
      <w:kern w:val="32"/>
      <w:sz w:val="24"/>
      <w:szCs w:val="32"/>
    </w:rPr>
  </w:style>
  <w:style w:type="paragraph" w:styleId="Heading2">
    <w:name w:val="heading 2"/>
    <w:basedOn w:val="Heading1"/>
    <w:next w:val="Normal"/>
    <w:link w:val="Heading2Char"/>
    <w:autoRedefine/>
    <w:qFormat/>
    <w:rsid w:val="00C574EC"/>
    <w:pPr>
      <w:numPr>
        <w:ilvl w:val="1"/>
      </w:numPr>
      <w:ind w:left="284"/>
      <w:outlineLvl w:val="1"/>
    </w:pPr>
    <w:rPr>
      <w:bCs w:val="0"/>
      <w:iCs/>
      <w:caps w:val="0"/>
      <w:szCs w:val="28"/>
    </w:rPr>
  </w:style>
  <w:style w:type="paragraph" w:styleId="Heading3">
    <w:name w:val="heading 3"/>
    <w:basedOn w:val="Normal"/>
    <w:next w:val="Normal"/>
    <w:link w:val="Heading3Char"/>
    <w:autoRedefine/>
    <w:uiPriority w:val="9"/>
    <w:qFormat/>
    <w:rsid w:val="008B1A9D"/>
    <w:pPr>
      <w:keepNext/>
      <w:numPr>
        <w:ilvl w:val="2"/>
        <w:numId w:val="14"/>
      </w:numPr>
      <w:tabs>
        <w:tab w:val="clear" w:pos="7938"/>
        <w:tab w:val="left" w:pos="1134"/>
        <w:tab w:val="num" w:pos="6946"/>
      </w:tabs>
      <w:spacing w:before="240"/>
      <w:ind w:left="993" w:right="300" w:hanging="918"/>
      <w:jc w:val="left"/>
      <w:outlineLvl w:val="2"/>
    </w:pPr>
    <w:rPr>
      <w:rFonts w:eastAsiaTheme="majorEastAsia"/>
      <w:b/>
      <w:bCs/>
      <w:sz w:val="24"/>
      <w:szCs w:val="26"/>
    </w:rPr>
  </w:style>
  <w:style w:type="paragraph" w:styleId="Heading4">
    <w:name w:val="heading 4"/>
    <w:basedOn w:val="Normal"/>
    <w:next w:val="Normal"/>
    <w:link w:val="Heading4Char"/>
    <w:autoRedefine/>
    <w:qFormat/>
    <w:rsid w:val="00D84F3C"/>
    <w:pPr>
      <w:keepNext/>
      <w:numPr>
        <w:ilvl w:val="3"/>
        <w:numId w:val="14"/>
      </w:numPr>
      <w:tabs>
        <w:tab w:val="clear" w:pos="1021"/>
        <w:tab w:val="num" w:pos="864"/>
      </w:tabs>
      <w:spacing w:line="360" w:lineRule="auto"/>
      <w:ind w:hanging="438"/>
      <w:jc w:val="left"/>
      <w:outlineLvl w:val="3"/>
    </w:pPr>
    <w:rPr>
      <w:rFonts w:eastAsiaTheme="minorEastAsia" w:cstheme="majorBidi"/>
      <w:b/>
      <w:bCs/>
      <w:szCs w:val="28"/>
      <w:lang w:eastAsia="en-US"/>
    </w:rPr>
  </w:style>
  <w:style w:type="paragraph" w:styleId="Heading5">
    <w:name w:val="heading 5"/>
    <w:basedOn w:val="Normal"/>
    <w:next w:val="Normal"/>
    <w:link w:val="Heading5Char"/>
    <w:autoRedefine/>
    <w:qFormat/>
    <w:rsid w:val="0021042B"/>
    <w:pPr>
      <w:numPr>
        <w:ilvl w:val="4"/>
        <w:numId w:val="14"/>
      </w:numPr>
      <w:spacing w:before="240" w:after="60" w:line="360" w:lineRule="auto"/>
      <w:outlineLvl w:val="4"/>
    </w:pPr>
    <w:rPr>
      <w:rFonts w:eastAsiaTheme="minorEastAsia" w:cstheme="majorBidi"/>
      <w:b/>
      <w:bCs/>
      <w:iCs/>
      <w:szCs w:val="26"/>
    </w:rPr>
  </w:style>
  <w:style w:type="paragraph" w:styleId="Heading6">
    <w:name w:val="heading 6"/>
    <w:basedOn w:val="Normal"/>
    <w:next w:val="Normal"/>
    <w:link w:val="Heading6Char"/>
    <w:autoRedefine/>
    <w:qFormat/>
    <w:rsid w:val="0021042B"/>
    <w:pPr>
      <w:keepNext/>
      <w:numPr>
        <w:ilvl w:val="5"/>
        <w:numId w:val="14"/>
      </w:numPr>
      <w:ind w:left="2512" w:hanging="1151"/>
      <w:outlineLvl w:val="5"/>
    </w:pPr>
    <w:rPr>
      <w:b/>
      <w:bCs/>
      <w:snapToGrid w:val="0"/>
      <w:sz w:val="20"/>
      <w:szCs w:val="24"/>
    </w:rPr>
  </w:style>
  <w:style w:type="paragraph" w:styleId="Heading7">
    <w:name w:val="heading 7"/>
    <w:basedOn w:val="Normal"/>
    <w:next w:val="Normal"/>
    <w:link w:val="Heading7Char"/>
    <w:qFormat/>
    <w:rsid w:val="00947CAC"/>
    <w:pPr>
      <w:numPr>
        <w:ilvl w:val="6"/>
        <w:numId w:val="18"/>
      </w:numPr>
      <w:spacing w:before="240" w:after="60"/>
      <w:outlineLvl w:val="6"/>
    </w:pPr>
    <w:rPr>
      <w:sz w:val="24"/>
      <w:szCs w:val="24"/>
    </w:rPr>
  </w:style>
  <w:style w:type="paragraph" w:styleId="Heading8">
    <w:name w:val="heading 8"/>
    <w:basedOn w:val="Normal"/>
    <w:next w:val="Normal"/>
    <w:link w:val="Heading8Char"/>
    <w:qFormat/>
    <w:rsid w:val="00947CAC"/>
    <w:pPr>
      <w:numPr>
        <w:ilvl w:val="7"/>
        <w:numId w:val="18"/>
      </w:numPr>
      <w:spacing w:before="240" w:after="60"/>
      <w:outlineLvl w:val="7"/>
    </w:pPr>
    <w:rPr>
      <w:i/>
      <w:iCs/>
      <w:sz w:val="24"/>
      <w:szCs w:val="24"/>
    </w:rPr>
  </w:style>
  <w:style w:type="paragraph" w:styleId="Heading9">
    <w:name w:val="heading 9"/>
    <w:basedOn w:val="Normal"/>
    <w:next w:val="Normal"/>
    <w:link w:val="Heading9Char"/>
    <w:unhideWhenUsed/>
    <w:qFormat/>
    <w:rsid w:val="00A15EC3"/>
    <w:pPr>
      <w:numPr>
        <w:ilvl w:val="8"/>
        <w:numId w:val="18"/>
      </w:numPr>
      <w:spacing w:before="240" w:after="60" w:line="36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rsid w:val="00AE2247"/>
    <w:rPr>
      <w:rFonts w:eastAsiaTheme="majorEastAsia"/>
      <w:b/>
      <w:bCs/>
      <w:caps/>
      <w:kern w:val="32"/>
      <w:sz w:val="24"/>
      <w:szCs w:val="32"/>
    </w:rPr>
  </w:style>
  <w:style w:type="character" w:customStyle="1" w:styleId="Heading2Char">
    <w:name w:val="Heading 2 Char"/>
    <w:basedOn w:val="DefaultParagraphFont"/>
    <w:link w:val="Heading2"/>
    <w:rsid w:val="00C574EC"/>
    <w:rPr>
      <w:rFonts w:eastAsiaTheme="majorEastAsia"/>
      <w:b/>
      <w:iCs/>
      <w:kern w:val="32"/>
      <w:sz w:val="24"/>
      <w:szCs w:val="28"/>
    </w:rPr>
  </w:style>
  <w:style w:type="paragraph" w:styleId="Header">
    <w:name w:val="header"/>
    <w:basedOn w:val="Normal"/>
    <w:link w:val="HeaderChar"/>
    <w:unhideWhenUsed/>
    <w:rsid w:val="00A15EC3"/>
    <w:pPr>
      <w:tabs>
        <w:tab w:val="center" w:pos="4680"/>
        <w:tab w:val="right" w:pos="9360"/>
      </w:tabs>
    </w:pPr>
  </w:style>
  <w:style w:type="character" w:customStyle="1" w:styleId="HeaderChar">
    <w:name w:val="Header Char"/>
    <w:basedOn w:val="DefaultParagraphFont"/>
    <w:link w:val="Header"/>
    <w:rsid w:val="00A15EC3"/>
    <w:rPr>
      <w:rFonts w:ascii="Open Sans" w:eastAsiaTheme="minorHAnsi" w:hAnsi="Open Sans"/>
      <w:color w:val="555555"/>
      <w:sz w:val="22"/>
      <w:szCs w:val="22"/>
      <w:lang w:eastAsia="en-US"/>
    </w:rPr>
  </w:style>
  <w:style w:type="paragraph" w:styleId="Footer">
    <w:name w:val="footer"/>
    <w:basedOn w:val="Normal"/>
    <w:link w:val="FooterChar"/>
    <w:uiPriority w:val="99"/>
    <w:unhideWhenUsed/>
    <w:rsid w:val="00A15EC3"/>
    <w:pPr>
      <w:tabs>
        <w:tab w:val="center" w:pos="4680"/>
        <w:tab w:val="right" w:pos="9360"/>
      </w:tabs>
    </w:pPr>
  </w:style>
  <w:style w:type="character" w:customStyle="1" w:styleId="FooterChar">
    <w:name w:val="Footer Char"/>
    <w:basedOn w:val="DefaultParagraphFont"/>
    <w:link w:val="Footer"/>
    <w:uiPriority w:val="99"/>
    <w:rsid w:val="00A15EC3"/>
    <w:rPr>
      <w:rFonts w:ascii="Open Sans" w:eastAsiaTheme="minorHAnsi" w:hAnsi="Open Sans"/>
      <w:color w:val="555555"/>
      <w:sz w:val="22"/>
      <w:szCs w:val="22"/>
      <w:lang w:eastAsia="en-US"/>
    </w:rPr>
  </w:style>
  <w:style w:type="character" w:styleId="Hyperlink">
    <w:name w:val="Hyperlink"/>
    <w:basedOn w:val="DefaultParagraphFont"/>
    <w:uiPriority w:val="99"/>
    <w:unhideWhenUsed/>
    <w:rsid w:val="00A15EC3"/>
    <w:rPr>
      <w:color w:val="0000FF" w:themeColor="hyperlink"/>
      <w:u w:val="single"/>
    </w:rPr>
  </w:style>
  <w:style w:type="paragraph" w:styleId="BodyText">
    <w:name w:val="Body Text"/>
    <w:basedOn w:val="Normal"/>
    <w:link w:val="BodyTextChar"/>
    <w:rsid w:val="00A15EC3"/>
  </w:style>
  <w:style w:type="paragraph" w:styleId="BodyTextIndent3">
    <w:name w:val="Body Text Indent 3"/>
    <w:basedOn w:val="Normal"/>
    <w:link w:val="BodyTextIndent3Char"/>
    <w:rsid w:val="004718D5"/>
    <w:pPr>
      <w:ind w:firstLine="709"/>
    </w:pPr>
    <w:rPr>
      <w:sz w:val="28"/>
    </w:rPr>
  </w:style>
  <w:style w:type="paragraph" w:styleId="FootnoteText">
    <w:name w:val="footnote text"/>
    <w:basedOn w:val="Normal"/>
    <w:link w:val="FootnoteTextChar"/>
    <w:semiHidden/>
    <w:rsid w:val="00972407"/>
    <w:pPr>
      <w:tabs>
        <w:tab w:val="left" w:pos="426"/>
      </w:tabs>
      <w:ind w:firstLine="567"/>
    </w:pPr>
    <w:rPr>
      <w:snapToGrid w:val="0"/>
    </w:rPr>
  </w:style>
  <w:style w:type="paragraph" w:customStyle="1" w:styleId="naisf">
    <w:name w:val="naisf"/>
    <w:basedOn w:val="Normal"/>
    <w:rsid w:val="00972407"/>
    <w:pPr>
      <w:spacing w:before="100" w:after="100"/>
    </w:pPr>
    <w:rPr>
      <w:snapToGrid w:val="0"/>
      <w:sz w:val="24"/>
      <w:lang w:val="en-GB"/>
    </w:rPr>
  </w:style>
  <w:style w:type="table" w:styleId="TableGrid">
    <w:name w:val="Table Grid"/>
    <w:basedOn w:val="TableNormal"/>
    <w:uiPriority w:val="39"/>
    <w:rsid w:val="00CC4BB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0A00E0"/>
    <w:pPr>
      <w:pBdr>
        <w:bottom w:val="single" w:sz="6" w:space="1" w:color="auto"/>
      </w:pBdr>
      <w:jc w:val="center"/>
    </w:pPr>
    <w:rPr>
      <w:rFonts w:ascii="Arial" w:hAnsi="Arial" w:cs="Arial"/>
      <w:snapToGrid w:val="0"/>
      <w:vanish/>
      <w:sz w:val="16"/>
      <w:szCs w:val="16"/>
    </w:rPr>
  </w:style>
  <w:style w:type="paragraph" w:styleId="z-BottomofForm">
    <w:name w:val="HTML Bottom of Form"/>
    <w:basedOn w:val="Normal"/>
    <w:next w:val="Normal"/>
    <w:link w:val="z-BottomofFormChar"/>
    <w:hidden/>
    <w:rsid w:val="000A00E0"/>
    <w:pPr>
      <w:pBdr>
        <w:top w:val="single" w:sz="6" w:space="1" w:color="auto"/>
      </w:pBdr>
      <w:jc w:val="center"/>
    </w:pPr>
    <w:rPr>
      <w:rFonts w:ascii="Arial" w:hAnsi="Arial" w:cs="Arial"/>
      <w:snapToGrid w:val="0"/>
      <w:vanish/>
      <w:sz w:val="16"/>
      <w:szCs w:val="16"/>
    </w:rPr>
  </w:style>
  <w:style w:type="character" w:styleId="PageNumber">
    <w:name w:val="page number"/>
    <w:basedOn w:val="DefaultParagraphFont"/>
    <w:uiPriority w:val="99"/>
    <w:rsid w:val="00D01529"/>
  </w:style>
  <w:style w:type="paragraph" w:styleId="TOC3">
    <w:name w:val="toc 3"/>
    <w:basedOn w:val="Normal"/>
    <w:next w:val="Normal"/>
    <w:autoRedefine/>
    <w:uiPriority w:val="39"/>
    <w:rsid w:val="005F5F7A"/>
    <w:pPr>
      <w:tabs>
        <w:tab w:val="right" w:leader="dot" w:pos="1296"/>
        <w:tab w:val="right" w:leader="dot" w:pos="9923"/>
      </w:tabs>
      <w:spacing w:after="100" w:line="360" w:lineRule="auto"/>
      <w:ind w:left="900"/>
    </w:pPr>
    <w:rPr>
      <w:rFonts w:eastAsiaTheme="minorEastAsia"/>
      <w:szCs w:val="24"/>
    </w:rPr>
  </w:style>
  <w:style w:type="character" w:styleId="CommentReference">
    <w:name w:val="annotation reference"/>
    <w:uiPriority w:val="99"/>
    <w:qFormat/>
    <w:rsid w:val="00C87404"/>
    <w:rPr>
      <w:sz w:val="16"/>
      <w:szCs w:val="16"/>
    </w:rPr>
  </w:style>
  <w:style w:type="paragraph" w:styleId="CommentText">
    <w:name w:val="annotation text"/>
    <w:basedOn w:val="Normal"/>
    <w:link w:val="CommentTextChar"/>
    <w:uiPriority w:val="99"/>
    <w:qFormat/>
    <w:rsid w:val="004A0DE1"/>
    <w:rPr>
      <w:sz w:val="18"/>
    </w:rPr>
  </w:style>
  <w:style w:type="paragraph" w:styleId="CommentSubject">
    <w:name w:val="annotation subject"/>
    <w:basedOn w:val="CommentText"/>
    <w:next w:val="CommentText"/>
    <w:link w:val="CommentSubjectChar"/>
    <w:uiPriority w:val="99"/>
    <w:semiHidden/>
    <w:rsid w:val="00C87404"/>
    <w:rPr>
      <w:b/>
      <w:bCs/>
    </w:rPr>
  </w:style>
  <w:style w:type="paragraph" w:styleId="BalloonText">
    <w:name w:val="Balloon Text"/>
    <w:basedOn w:val="Normal"/>
    <w:link w:val="BalloonTextChar"/>
    <w:uiPriority w:val="99"/>
    <w:semiHidden/>
    <w:rsid w:val="004A0DE1"/>
    <w:rPr>
      <w:rFonts w:ascii="Tahoma" w:hAnsi="Tahoma" w:cs="Tahoma"/>
      <w:sz w:val="18"/>
      <w:szCs w:val="16"/>
    </w:rPr>
  </w:style>
  <w:style w:type="character" w:customStyle="1" w:styleId="Header1">
    <w:name w:val="Header1"/>
    <w:basedOn w:val="DefaultParagraphFont"/>
    <w:rsid w:val="00A261C5"/>
  </w:style>
  <w:style w:type="paragraph" w:styleId="EndnoteText">
    <w:name w:val="endnote text"/>
    <w:basedOn w:val="Normal"/>
    <w:link w:val="EndnoteTextChar"/>
    <w:semiHidden/>
    <w:unhideWhenUsed/>
    <w:rsid w:val="00A15EC3"/>
    <w:rPr>
      <w:rFonts w:ascii="Calibri" w:eastAsiaTheme="minorEastAsia" w:hAnsi="Calibri"/>
    </w:rPr>
  </w:style>
  <w:style w:type="character" w:styleId="EndnoteReference">
    <w:name w:val="endnote reference"/>
    <w:basedOn w:val="DefaultParagraphFont"/>
    <w:semiHidden/>
    <w:unhideWhenUsed/>
    <w:rsid w:val="00A15EC3"/>
    <w:rPr>
      <w:vertAlign w:val="superscript"/>
    </w:rPr>
  </w:style>
  <w:style w:type="paragraph" w:customStyle="1" w:styleId="rubrik">
    <w:name w:val="rubrik"/>
    <w:basedOn w:val="Normal"/>
    <w:rsid w:val="008C5451"/>
    <w:pPr>
      <w:spacing w:before="100" w:beforeAutospacing="1" w:after="100" w:afterAutospacing="1"/>
    </w:pPr>
    <w:rPr>
      <w:rFonts w:ascii="Verdana" w:hAnsi="Verdana"/>
      <w:b/>
      <w:bCs/>
      <w:snapToGrid w:val="0"/>
      <w:sz w:val="28"/>
      <w:szCs w:val="28"/>
    </w:rPr>
  </w:style>
  <w:style w:type="character" w:styleId="FootnoteReference">
    <w:name w:val="footnote reference"/>
    <w:semiHidden/>
    <w:rsid w:val="00A30078"/>
    <w:rPr>
      <w:vertAlign w:val="superscript"/>
    </w:rPr>
  </w:style>
  <w:style w:type="paragraph" w:styleId="NormalWeb">
    <w:name w:val="Normal (Web)"/>
    <w:basedOn w:val="Normal"/>
    <w:uiPriority w:val="99"/>
    <w:unhideWhenUsed/>
    <w:rsid w:val="00A15EC3"/>
    <w:pPr>
      <w:spacing w:before="100" w:beforeAutospacing="1" w:after="100" w:afterAutospacing="1"/>
    </w:pPr>
    <w:rPr>
      <w:rFonts w:ascii="Times New Roman" w:hAnsi="Times New Roman"/>
      <w:sz w:val="24"/>
      <w:szCs w:val="24"/>
    </w:rPr>
  </w:style>
  <w:style w:type="character" w:styleId="Emphasis">
    <w:name w:val="Emphasis"/>
    <w:rsid w:val="00B07406"/>
    <w:rPr>
      <w:i/>
      <w:iCs/>
    </w:rPr>
  </w:style>
  <w:style w:type="character" w:customStyle="1" w:styleId="small1">
    <w:name w:val="small1"/>
    <w:rsid w:val="00670B13"/>
    <w:rPr>
      <w:rFonts w:ascii="Verdana" w:hAnsi="Verdana" w:hint="default"/>
      <w:sz w:val="20"/>
      <w:szCs w:val="20"/>
    </w:rPr>
  </w:style>
  <w:style w:type="paragraph" w:styleId="TOC1">
    <w:name w:val="toc 1"/>
    <w:basedOn w:val="Normal"/>
    <w:next w:val="Normal"/>
    <w:autoRedefine/>
    <w:uiPriority w:val="39"/>
    <w:rsid w:val="005F5F7A"/>
    <w:pPr>
      <w:tabs>
        <w:tab w:val="left" w:pos="432"/>
        <w:tab w:val="left" w:pos="990"/>
        <w:tab w:val="right" w:leader="dot" w:pos="9923"/>
      </w:tabs>
      <w:spacing w:after="100" w:line="360" w:lineRule="auto"/>
      <w:ind w:left="450" w:hanging="450"/>
    </w:pPr>
    <w:rPr>
      <w:rFonts w:eastAsiaTheme="minorEastAsia"/>
      <w:b/>
      <w:szCs w:val="24"/>
    </w:rPr>
  </w:style>
  <w:style w:type="paragraph" w:styleId="TOC2">
    <w:name w:val="toc 2"/>
    <w:basedOn w:val="Normal"/>
    <w:next w:val="Normal"/>
    <w:autoRedefine/>
    <w:uiPriority w:val="39"/>
    <w:rsid w:val="00D87D21"/>
    <w:pPr>
      <w:tabs>
        <w:tab w:val="left" w:pos="1134"/>
        <w:tab w:val="right" w:leader="dot" w:pos="9923"/>
      </w:tabs>
      <w:spacing w:after="100" w:line="360" w:lineRule="auto"/>
      <w:ind w:left="900" w:hanging="468"/>
    </w:pPr>
    <w:rPr>
      <w:rFonts w:eastAsiaTheme="minorEastAsia"/>
      <w:szCs w:val="24"/>
    </w:rPr>
  </w:style>
  <w:style w:type="paragraph" w:customStyle="1" w:styleId="TAbulasnormal">
    <w:name w:val="TAbulas normal"/>
    <w:basedOn w:val="Normal"/>
    <w:rsid w:val="00A70D89"/>
    <w:rPr>
      <w:snapToGrid w:val="0"/>
      <w:sz w:val="24"/>
      <w:szCs w:val="24"/>
      <w:lang w:eastAsia="de-DE"/>
    </w:rPr>
  </w:style>
  <w:style w:type="character" w:customStyle="1" w:styleId="default1">
    <w:name w:val="default1"/>
    <w:rsid w:val="008302FF"/>
    <w:rPr>
      <w:rFonts w:ascii="Arial" w:hAnsi="Arial" w:cs="Arial" w:hint="default"/>
      <w:sz w:val="20"/>
      <w:szCs w:val="20"/>
    </w:rPr>
  </w:style>
  <w:style w:type="paragraph" w:styleId="BodyText2">
    <w:name w:val="Body Text 2"/>
    <w:basedOn w:val="Normal"/>
    <w:link w:val="BodyText2Char"/>
    <w:rsid w:val="00A162C5"/>
    <w:pPr>
      <w:spacing w:line="480" w:lineRule="auto"/>
      <w:ind w:firstLine="284"/>
    </w:pPr>
    <w:rPr>
      <w:snapToGrid w:val="0"/>
      <w:sz w:val="24"/>
      <w:szCs w:val="24"/>
      <w:lang w:eastAsia="de-DE"/>
    </w:rPr>
  </w:style>
  <w:style w:type="character" w:styleId="FollowedHyperlink">
    <w:name w:val="FollowedHyperlink"/>
    <w:uiPriority w:val="99"/>
    <w:rsid w:val="00CF6185"/>
    <w:rPr>
      <w:color w:val="800080"/>
      <w:u w:val="single"/>
    </w:rPr>
  </w:style>
  <w:style w:type="paragraph" w:styleId="Title">
    <w:name w:val="Title"/>
    <w:basedOn w:val="Normal"/>
    <w:next w:val="Normal"/>
    <w:link w:val="TitleChar"/>
    <w:uiPriority w:val="10"/>
    <w:qFormat/>
    <w:rsid w:val="00A15EC3"/>
    <w:pPr>
      <w:jc w:val="center"/>
    </w:pPr>
    <w:rPr>
      <w:rFonts w:eastAsiaTheme="majorEastAsia" w:cstheme="majorBidi"/>
      <w:b/>
      <w:color w:val="auto"/>
      <w:spacing w:val="-10"/>
      <w:kern w:val="28"/>
      <w:sz w:val="32"/>
      <w:szCs w:val="56"/>
    </w:rPr>
  </w:style>
  <w:style w:type="paragraph" w:styleId="BodyTextIndent">
    <w:name w:val="Body Text Indent"/>
    <w:basedOn w:val="Normal"/>
    <w:link w:val="BodyTextIndentChar"/>
    <w:rsid w:val="00441FD4"/>
    <w:pPr>
      <w:ind w:left="283"/>
    </w:pPr>
    <w:rPr>
      <w:snapToGrid w:val="0"/>
      <w:sz w:val="24"/>
      <w:szCs w:val="24"/>
    </w:rPr>
  </w:style>
  <w:style w:type="paragraph" w:customStyle="1" w:styleId="Normal1">
    <w:name w:val="Normal1"/>
    <w:basedOn w:val="Normal"/>
    <w:rsid w:val="008D10F3"/>
    <w:pPr>
      <w:tabs>
        <w:tab w:val="num" w:pos="545"/>
      </w:tabs>
      <w:ind w:left="170"/>
    </w:pPr>
    <w:rPr>
      <w:snapToGrid w:val="0"/>
      <w:sz w:val="28"/>
      <w:szCs w:val="28"/>
      <w:lang w:val="en-GB"/>
    </w:rPr>
  </w:style>
  <w:style w:type="paragraph" w:styleId="BodyTextIndent2">
    <w:name w:val="Body Text Indent 2"/>
    <w:basedOn w:val="Normal"/>
    <w:link w:val="BodyTextIndent2Char"/>
    <w:rsid w:val="00C07374"/>
    <w:pPr>
      <w:spacing w:line="480" w:lineRule="auto"/>
      <w:ind w:left="283"/>
    </w:pPr>
  </w:style>
  <w:style w:type="paragraph" w:styleId="Subtitle">
    <w:name w:val="Subtitle"/>
    <w:basedOn w:val="Normal"/>
    <w:link w:val="SubtitleChar"/>
    <w:rsid w:val="00C07374"/>
    <w:rPr>
      <w:b/>
      <w:bCs/>
      <w:snapToGrid w:val="0"/>
      <w:sz w:val="28"/>
      <w:szCs w:val="24"/>
    </w:rPr>
  </w:style>
  <w:style w:type="character" w:customStyle="1" w:styleId="SubtitleChar">
    <w:name w:val="Subtitle Char"/>
    <w:link w:val="Subtitle"/>
    <w:locked/>
    <w:rsid w:val="006E7645"/>
    <w:rPr>
      <w:b/>
      <w:bCs/>
      <w:sz w:val="28"/>
      <w:szCs w:val="24"/>
      <w:lang w:val="lv-LV" w:eastAsia="en-US" w:bidi="ar-SA"/>
    </w:rPr>
  </w:style>
  <w:style w:type="paragraph" w:customStyle="1" w:styleId="Numeracija">
    <w:name w:val="Numeracija"/>
    <w:basedOn w:val="Normal"/>
    <w:rsid w:val="00A32391"/>
    <w:pPr>
      <w:numPr>
        <w:numId w:val="1"/>
      </w:numPr>
    </w:pPr>
    <w:rPr>
      <w:snapToGrid w:val="0"/>
      <w:sz w:val="26"/>
      <w:szCs w:val="24"/>
    </w:rPr>
  </w:style>
  <w:style w:type="paragraph" w:customStyle="1" w:styleId="Style1">
    <w:name w:val="Style1"/>
    <w:basedOn w:val="Normal"/>
    <w:qFormat/>
    <w:rsid w:val="00C27127"/>
    <w:pPr>
      <w:overflowPunct w:val="0"/>
      <w:autoSpaceDE w:val="0"/>
      <w:autoSpaceDN w:val="0"/>
      <w:adjustRightInd w:val="0"/>
      <w:textAlignment w:val="baseline"/>
    </w:pPr>
    <w:rPr>
      <w:snapToGrid w:val="0"/>
      <w:sz w:val="24"/>
    </w:rPr>
  </w:style>
  <w:style w:type="paragraph" w:customStyle="1" w:styleId="A2">
    <w:name w:val="A2"/>
    <w:basedOn w:val="Normal"/>
    <w:rsid w:val="006C12F4"/>
    <w:pPr>
      <w:keepNext/>
      <w:keepLines/>
      <w:tabs>
        <w:tab w:val="num" w:pos="284"/>
      </w:tabs>
      <w:suppressAutoHyphens/>
    </w:pPr>
    <w:rPr>
      <w:snapToGrid w:val="0"/>
      <w:sz w:val="26"/>
      <w:szCs w:val="24"/>
      <w:lang w:eastAsia="ar-SA"/>
    </w:rPr>
  </w:style>
  <w:style w:type="paragraph" w:customStyle="1" w:styleId="mdltxt">
    <w:name w:val="mdltxt"/>
    <w:basedOn w:val="Normal"/>
    <w:rsid w:val="00135773"/>
    <w:pPr>
      <w:spacing w:before="100" w:beforeAutospacing="1" w:after="100" w:afterAutospacing="1"/>
    </w:pPr>
    <w:rPr>
      <w:rFonts w:ascii="Verdana" w:hAnsi="Verdana"/>
      <w:snapToGrid w:val="0"/>
    </w:rPr>
  </w:style>
  <w:style w:type="paragraph" w:customStyle="1" w:styleId="TableContents">
    <w:name w:val="Table Contents"/>
    <w:basedOn w:val="BodyText"/>
    <w:rsid w:val="00D52015"/>
    <w:pPr>
      <w:suppressLineNumbers/>
      <w:suppressAutoHyphens/>
    </w:pPr>
    <w:rPr>
      <w:snapToGrid w:val="0"/>
      <w:kern w:val="1"/>
      <w:sz w:val="20"/>
      <w:lang w:eastAsia="ar-SA"/>
    </w:rPr>
  </w:style>
  <w:style w:type="paragraph" w:styleId="BodyText3">
    <w:name w:val="Body Text 3"/>
    <w:basedOn w:val="Normal"/>
    <w:link w:val="BodyText3Char"/>
    <w:rsid w:val="00056BFF"/>
    <w:rPr>
      <w:snapToGrid w:val="0"/>
      <w:sz w:val="16"/>
      <w:szCs w:val="16"/>
    </w:rPr>
  </w:style>
  <w:style w:type="paragraph" w:styleId="ListParagraph">
    <w:name w:val="List Paragraph"/>
    <w:aliases w:val="Saistīto dokumentu saraksts,Syle 1,List Paragraph1,Numurets,2,H&amp;P List Paragraph,PPS_Bullet,Normal bullet 2,Bullet list,Strip,Colorful List - Accent 12,Virsraksti,Numbering,ERP-List Paragraph,List Paragraph11,Paragraph,Bullet EY,Bullet Li"/>
    <w:basedOn w:val="Normal"/>
    <w:link w:val="ListParagraphChar"/>
    <w:uiPriority w:val="34"/>
    <w:qFormat/>
    <w:rsid w:val="007A2DCB"/>
    <w:pPr>
      <w:spacing w:after="200" w:line="276" w:lineRule="auto"/>
      <w:ind w:left="720"/>
    </w:pPr>
    <w:rPr>
      <w:rFonts w:eastAsia="Calibri"/>
      <w:snapToGrid w:val="0"/>
    </w:rPr>
  </w:style>
  <w:style w:type="paragraph" w:styleId="Index1">
    <w:name w:val="index 1"/>
    <w:basedOn w:val="Normal"/>
    <w:next w:val="Normal"/>
    <w:autoRedefine/>
    <w:semiHidden/>
    <w:rsid w:val="008E6815"/>
    <w:pPr>
      <w:ind w:left="220" w:hanging="220"/>
    </w:pPr>
  </w:style>
  <w:style w:type="paragraph" w:styleId="IndexHeading">
    <w:name w:val="index heading"/>
    <w:basedOn w:val="Normal"/>
    <w:next w:val="Index1"/>
    <w:semiHidden/>
    <w:rsid w:val="008E6815"/>
    <w:rPr>
      <w:snapToGrid w:val="0"/>
      <w:lang w:val="en-US"/>
    </w:rPr>
  </w:style>
  <w:style w:type="character" w:customStyle="1" w:styleId="caps">
    <w:name w:val="caps"/>
    <w:basedOn w:val="DefaultParagraphFont"/>
    <w:rsid w:val="003B3B06"/>
  </w:style>
  <w:style w:type="character" w:customStyle="1" w:styleId="small">
    <w:name w:val="small"/>
    <w:basedOn w:val="DefaultParagraphFont"/>
    <w:rsid w:val="00034432"/>
  </w:style>
  <w:style w:type="character" w:customStyle="1" w:styleId="c93">
    <w:name w:val="c93"/>
    <w:basedOn w:val="DefaultParagraphFont"/>
    <w:rsid w:val="00A81F87"/>
  </w:style>
  <w:style w:type="character" w:styleId="Strong">
    <w:name w:val="Strong"/>
    <w:uiPriority w:val="22"/>
    <w:qFormat/>
    <w:rsid w:val="00EB0A1C"/>
    <w:rPr>
      <w:b/>
      <w:bCs/>
    </w:rPr>
  </w:style>
  <w:style w:type="paragraph" w:styleId="DocumentMap">
    <w:name w:val="Document Map"/>
    <w:basedOn w:val="Normal"/>
    <w:link w:val="DocumentMapChar"/>
    <w:semiHidden/>
    <w:rsid w:val="00A724B1"/>
    <w:pPr>
      <w:shd w:val="clear" w:color="auto" w:fill="000080"/>
    </w:pPr>
    <w:rPr>
      <w:rFonts w:ascii="Tahoma" w:hAnsi="Tahoma" w:cs="Tahoma"/>
    </w:rPr>
  </w:style>
  <w:style w:type="paragraph" w:customStyle="1" w:styleId="Tabletext">
    <w:name w:val="Tabletext"/>
    <w:basedOn w:val="Normal"/>
    <w:rsid w:val="00A34C4C"/>
    <w:pPr>
      <w:keepLines/>
      <w:spacing w:line="240" w:lineRule="atLeast"/>
    </w:pPr>
    <w:rPr>
      <w:snapToGrid w:val="0"/>
    </w:rPr>
  </w:style>
  <w:style w:type="paragraph" w:styleId="Caption">
    <w:name w:val="caption"/>
    <w:basedOn w:val="Normal"/>
    <w:next w:val="Normal"/>
    <w:link w:val="CaptionChar"/>
    <w:unhideWhenUsed/>
    <w:qFormat/>
    <w:rsid w:val="00A15EC3"/>
    <w:pPr>
      <w:spacing w:after="200"/>
      <w:jc w:val="center"/>
    </w:pPr>
    <w:rPr>
      <w:rFonts w:eastAsiaTheme="minorEastAsia"/>
      <w:b/>
      <w:bCs/>
      <w:sz w:val="20"/>
    </w:rPr>
  </w:style>
  <w:style w:type="character" w:customStyle="1" w:styleId="CaptionChar">
    <w:name w:val="Caption Char"/>
    <w:basedOn w:val="DefaultParagraphFont"/>
    <w:link w:val="Caption"/>
    <w:rsid w:val="00A15EC3"/>
    <w:rPr>
      <w:rFonts w:ascii="Open Sans" w:eastAsiaTheme="minorEastAsia" w:hAnsi="Open Sans"/>
      <w:b/>
      <w:bCs/>
      <w:color w:val="555555"/>
      <w:szCs w:val="22"/>
      <w:lang w:eastAsia="en-US"/>
    </w:rPr>
  </w:style>
  <w:style w:type="paragraph" w:customStyle="1" w:styleId="tabula">
    <w:name w:val="tabula"/>
    <w:basedOn w:val="Normal"/>
    <w:link w:val="tabulaChar"/>
    <w:rsid w:val="00A90E24"/>
    <w:pPr>
      <w:spacing w:before="60" w:line="300" w:lineRule="auto"/>
      <w:ind w:firstLine="567"/>
    </w:pPr>
    <w:rPr>
      <w:rFonts w:ascii="Arial" w:hAnsi="Arial" w:cs="Arial"/>
      <w:snapToGrid w:val="0"/>
      <w:szCs w:val="24"/>
    </w:rPr>
  </w:style>
  <w:style w:type="character" w:customStyle="1" w:styleId="tabulaChar">
    <w:name w:val="tabula Char"/>
    <w:link w:val="tabula"/>
    <w:rsid w:val="00A90E24"/>
    <w:rPr>
      <w:rFonts w:ascii="Arial" w:hAnsi="Arial" w:cs="Arial"/>
      <w:sz w:val="22"/>
      <w:szCs w:val="24"/>
      <w:lang w:eastAsia="en-US"/>
    </w:rPr>
  </w:style>
  <w:style w:type="paragraph" w:customStyle="1" w:styleId="Normal3">
    <w:name w:val="Normal3"/>
    <w:basedOn w:val="Normal1"/>
    <w:rsid w:val="00A90E24"/>
    <w:pPr>
      <w:tabs>
        <w:tab w:val="clear" w:pos="545"/>
      </w:tabs>
      <w:ind w:left="426" w:hanging="256"/>
    </w:pPr>
    <w:rPr>
      <w:rFonts w:ascii="Times New Roman BaltRim" w:hAnsi="Times New Roman BaltRim"/>
      <w:sz w:val="24"/>
      <w:szCs w:val="20"/>
      <w:lang w:val="lv-LV"/>
    </w:rPr>
  </w:style>
  <w:style w:type="paragraph" w:customStyle="1" w:styleId="Normal3a">
    <w:name w:val="Normal3a"/>
    <w:basedOn w:val="Normal3"/>
    <w:rsid w:val="00A90E24"/>
    <w:pPr>
      <w:ind w:left="567"/>
    </w:pPr>
  </w:style>
  <w:style w:type="paragraph" w:customStyle="1" w:styleId="TableText0">
    <w:name w:val="Table Text"/>
    <w:basedOn w:val="Normal"/>
    <w:uiPriority w:val="99"/>
    <w:rsid w:val="00303458"/>
    <w:pPr>
      <w:overflowPunct w:val="0"/>
      <w:autoSpaceDE w:val="0"/>
      <w:autoSpaceDN w:val="0"/>
      <w:adjustRightInd w:val="0"/>
      <w:spacing w:before="40"/>
    </w:pPr>
    <w:rPr>
      <w:rFonts w:ascii="Arial" w:hAnsi="Arial"/>
      <w:snapToGrid w:val="0"/>
      <w:lang w:val="en-US"/>
    </w:rPr>
  </w:style>
  <w:style w:type="paragraph" w:customStyle="1" w:styleId="Atsauce">
    <w:name w:val="Atsauce"/>
    <w:basedOn w:val="Normal"/>
    <w:uiPriority w:val="99"/>
    <w:rsid w:val="00F00CA3"/>
    <w:pPr>
      <w:tabs>
        <w:tab w:val="left" w:pos="567"/>
      </w:tabs>
      <w:spacing w:line="360" w:lineRule="auto"/>
      <w:ind w:left="714" w:hanging="357"/>
    </w:pPr>
    <w:rPr>
      <w:rFonts w:ascii="Calibri" w:hAnsi="Calibri"/>
      <w:snapToGrid w:val="0"/>
      <w:szCs w:val="24"/>
    </w:rPr>
  </w:style>
  <w:style w:type="paragraph" w:styleId="ListBullet">
    <w:name w:val="List Bullet"/>
    <w:basedOn w:val="Normal"/>
    <w:uiPriority w:val="99"/>
    <w:unhideWhenUsed/>
    <w:rsid w:val="00A15EC3"/>
    <w:pPr>
      <w:numPr>
        <w:numId w:val="3"/>
      </w:numPr>
      <w:spacing w:line="360" w:lineRule="auto"/>
    </w:pPr>
    <w:rPr>
      <w:rFonts w:cstheme="minorBidi"/>
      <w:color w:val="auto"/>
    </w:rPr>
  </w:style>
  <w:style w:type="paragraph" w:customStyle="1" w:styleId="Normal3b">
    <w:name w:val="Normal3b"/>
    <w:basedOn w:val="Normal3a"/>
    <w:rsid w:val="004A030D"/>
    <w:pPr>
      <w:ind w:left="737"/>
    </w:pPr>
    <w:rPr>
      <w:lang w:val="en-GB"/>
    </w:rPr>
  </w:style>
  <w:style w:type="character" w:customStyle="1" w:styleId="FootnoteTextChar">
    <w:name w:val="Footnote Text Char"/>
    <w:basedOn w:val="DefaultParagraphFont"/>
    <w:link w:val="FootnoteText"/>
    <w:semiHidden/>
    <w:rsid w:val="00703FB2"/>
    <w:rPr>
      <w:rFonts w:ascii="Humnst777 TL" w:hAnsi="Humnst777 TL"/>
      <w:lang w:eastAsia="en-US"/>
    </w:rPr>
  </w:style>
  <w:style w:type="paragraph" w:customStyle="1" w:styleId="Bilde">
    <w:name w:val="Bilde"/>
    <w:basedOn w:val="Normal"/>
    <w:qFormat/>
    <w:rsid w:val="00A15EC3"/>
    <w:pPr>
      <w:keepNext/>
      <w:jc w:val="center"/>
    </w:pPr>
  </w:style>
  <w:style w:type="character" w:customStyle="1" w:styleId="NoSpacingChar">
    <w:name w:val="No Spacing Char"/>
    <w:basedOn w:val="DefaultParagraphFont"/>
    <w:link w:val="NoSpacing"/>
    <w:uiPriority w:val="1"/>
    <w:locked/>
    <w:rsid w:val="00A32FF8"/>
    <w:rPr>
      <w:rFonts w:eastAsiaTheme="minorEastAsia"/>
      <w:lang w:val="en-US"/>
    </w:rPr>
  </w:style>
  <w:style w:type="paragraph" w:styleId="NoSpacing">
    <w:name w:val="No Spacing"/>
    <w:link w:val="NoSpacingChar"/>
    <w:uiPriority w:val="1"/>
    <w:qFormat/>
    <w:rsid w:val="00A32FF8"/>
    <w:rPr>
      <w:rFonts w:eastAsiaTheme="minorEastAsia"/>
      <w:lang w:val="en-US"/>
    </w:rPr>
  </w:style>
  <w:style w:type="character" w:customStyle="1" w:styleId="BodyTextChar">
    <w:name w:val="Body Text Char"/>
    <w:basedOn w:val="DefaultParagraphFont"/>
    <w:link w:val="BodyText"/>
    <w:rsid w:val="00A15EC3"/>
    <w:rPr>
      <w:rFonts w:ascii="Open Sans" w:hAnsi="Open Sans"/>
      <w:color w:val="555555"/>
      <w:sz w:val="22"/>
      <w:szCs w:val="22"/>
    </w:rPr>
  </w:style>
  <w:style w:type="paragraph" w:customStyle="1" w:styleId="Bold">
    <w:name w:val="Bold"/>
    <w:basedOn w:val="ListContinue2"/>
    <w:link w:val="BoldChar"/>
    <w:autoRedefine/>
    <w:uiPriority w:val="99"/>
    <w:rsid w:val="00A15EC3"/>
    <w:pPr>
      <w:tabs>
        <w:tab w:val="num" w:pos="786"/>
      </w:tabs>
      <w:spacing w:after="80"/>
      <w:ind w:left="510" w:hanging="360"/>
    </w:pPr>
    <w:rPr>
      <w:rFonts w:cstheme="minorBidi"/>
      <w:b/>
      <w:sz w:val="24"/>
      <w:szCs w:val="24"/>
      <w:lang w:val="x-none"/>
    </w:rPr>
  </w:style>
  <w:style w:type="character" w:customStyle="1" w:styleId="BoldChar">
    <w:name w:val="Bold Char"/>
    <w:basedOn w:val="DefaultParagraphFont"/>
    <w:link w:val="Bold"/>
    <w:uiPriority w:val="99"/>
    <w:locked/>
    <w:rsid w:val="00A15EC3"/>
    <w:rPr>
      <w:rFonts w:ascii="Open Sans" w:eastAsiaTheme="minorHAnsi" w:hAnsi="Open Sans" w:cstheme="minorBidi"/>
      <w:b/>
      <w:color w:val="555555"/>
      <w:sz w:val="24"/>
      <w:szCs w:val="24"/>
      <w:lang w:val="x-none" w:eastAsia="en-US"/>
    </w:rPr>
  </w:style>
  <w:style w:type="paragraph" w:styleId="ListContinue2">
    <w:name w:val="List Continue 2"/>
    <w:basedOn w:val="Normal"/>
    <w:semiHidden/>
    <w:unhideWhenUsed/>
    <w:rsid w:val="00A15EC3"/>
    <w:pPr>
      <w:ind w:left="566"/>
    </w:pPr>
  </w:style>
  <w:style w:type="paragraph" w:customStyle="1" w:styleId="Bullettable">
    <w:name w:val="Bullet/table"/>
    <w:basedOn w:val="Normal"/>
    <w:link w:val="BullettableChar"/>
    <w:uiPriority w:val="2"/>
    <w:qFormat/>
    <w:rsid w:val="00A15EC3"/>
    <w:pPr>
      <w:spacing w:line="276" w:lineRule="auto"/>
      <w:ind w:left="1987" w:hanging="360"/>
    </w:pPr>
    <w:rPr>
      <w:rFonts w:cs="Tahoma"/>
    </w:rPr>
  </w:style>
  <w:style w:type="character" w:customStyle="1" w:styleId="BullettableChar">
    <w:name w:val="Bullet/table Char"/>
    <w:basedOn w:val="DefaultParagraphFont"/>
    <w:link w:val="Bullettable"/>
    <w:uiPriority w:val="2"/>
    <w:rsid w:val="00A15EC3"/>
    <w:rPr>
      <w:rFonts w:ascii="Open Sans" w:hAnsi="Open Sans" w:cs="Tahoma"/>
      <w:color w:val="555555"/>
      <w:sz w:val="22"/>
      <w:szCs w:val="22"/>
      <w:lang w:eastAsia="en-US"/>
    </w:rPr>
  </w:style>
  <w:style w:type="numbering" w:customStyle="1" w:styleId="Bullets">
    <w:name w:val="Bullets"/>
    <w:rsid w:val="00A15EC3"/>
    <w:pPr>
      <w:numPr>
        <w:numId w:val="2"/>
      </w:numPr>
    </w:pPr>
  </w:style>
  <w:style w:type="paragraph" w:customStyle="1" w:styleId="Captiontable">
    <w:name w:val="Caption table"/>
    <w:basedOn w:val="Caption"/>
    <w:next w:val="Normal"/>
    <w:uiPriority w:val="2"/>
    <w:qFormat/>
    <w:rsid w:val="00A15EC3"/>
    <w:pPr>
      <w:keepNext/>
    </w:pPr>
    <w:rPr>
      <w:rFonts w:eastAsia="Calibri"/>
      <w:bCs w:val="0"/>
      <w:iCs/>
    </w:rPr>
  </w:style>
  <w:style w:type="paragraph" w:customStyle="1" w:styleId="Default">
    <w:name w:val="Default"/>
    <w:uiPriority w:val="99"/>
    <w:rsid w:val="00747ACC"/>
    <w:pPr>
      <w:autoSpaceDE w:val="0"/>
      <w:autoSpaceDN w:val="0"/>
      <w:adjustRightInd w:val="0"/>
    </w:pPr>
    <w:rPr>
      <w:rFonts w:eastAsia="Calibri"/>
      <w:sz w:val="24"/>
      <w:szCs w:val="24"/>
    </w:rPr>
  </w:style>
  <w:style w:type="character" w:customStyle="1" w:styleId="EndnoteTextChar">
    <w:name w:val="Endnote Text Char"/>
    <w:basedOn w:val="DefaultParagraphFont"/>
    <w:link w:val="EndnoteText"/>
    <w:semiHidden/>
    <w:rsid w:val="00A15EC3"/>
    <w:rPr>
      <w:rFonts w:ascii="Calibri" w:eastAsiaTheme="minorEastAsia" w:hAnsi="Calibri"/>
      <w:color w:val="555555"/>
      <w:sz w:val="22"/>
      <w:szCs w:val="22"/>
      <w:lang w:eastAsia="en-US"/>
    </w:rPr>
  </w:style>
  <w:style w:type="table" w:styleId="GridTable1Light">
    <w:name w:val="Grid Table 1 Light"/>
    <w:basedOn w:val="TableNormal"/>
    <w:uiPriority w:val="46"/>
    <w:rsid w:val="00A15EC3"/>
    <w:rPr>
      <w:rFonts w:asciiTheme="minorHAnsi" w:eastAsiaTheme="minorHAnsi" w:hAnsiTheme="minorHAnsi" w:cstheme="minorBidi"/>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aliases w:val="Statoil FIS PPS"/>
    <w:basedOn w:val="TableNormal"/>
    <w:uiPriority w:val="46"/>
    <w:rsid w:val="003B21E4"/>
    <w:pPr>
      <w:jc w:val="center"/>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wordWrap/>
        <w:spacing w:beforeLines="50" w:before="50" w:beforeAutospacing="0" w:afterLines="50" w:after="50" w:afterAutospacing="0"/>
        <w:jc w:val="center"/>
      </w:pPr>
      <w:rPr>
        <w:b/>
        <w:bCs/>
        <w:sz w:val="20"/>
      </w:rPr>
      <w:tblPr/>
      <w:tcPr>
        <w:tcBorders>
          <w:bottom w:val="single" w:sz="12" w:space="0" w:color="666666"/>
        </w:tcBorders>
        <w:shd w:val="pct10" w:color="auto" w:fill="auto"/>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15EC3"/>
    <w:rPr>
      <w:rFonts w:asciiTheme="minorHAnsi" w:eastAsiaTheme="minorHAnsi" w:hAnsiTheme="minorHAnsi" w:cstheme="minorBidi"/>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ing0">
    <w:name w:val="Heading 0"/>
    <w:basedOn w:val="Normal"/>
    <w:next w:val="Normal"/>
    <w:autoRedefine/>
    <w:rsid w:val="00A15EC3"/>
    <w:pPr>
      <w:pageBreakBefore/>
      <w:spacing w:before="4400" w:line="360" w:lineRule="auto"/>
      <w:jc w:val="center"/>
    </w:pPr>
    <w:rPr>
      <w:rFonts w:ascii="Calibri" w:eastAsiaTheme="minorEastAsia" w:hAnsi="Calibri"/>
      <w:b/>
      <w:caps/>
      <w:color w:val="808080" w:themeColor="background1" w:themeShade="80"/>
      <w:sz w:val="48"/>
      <w:szCs w:val="24"/>
    </w:rPr>
  </w:style>
  <w:style w:type="character" w:customStyle="1" w:styleId="Heading3Char">
    <w:name w:val="Heading 3 Char"/>
    <w:basedOn w:val="DefaultParagraphFont"/>
    <w:link w:val="Heading3"/>
    <w:uiPriority w:val="9"/>
    <w:rsid w:val="008B1A9D"/>
    <w:rPr>
      <w:rFonts w:eastAsiaTheme="majorEastAsia"/>
      <w:b/>
      <w:bCs/>
      <w:sz w:val="24"/>
      <w:szCs w:val="26"/>
    </w:rPr>
  </w:style>
  <w:style w:type="character" w:customStyle="1" w:styleId="Heading4Char">
    <w:name w:val="Heading 4 Char"/>
    <w:basedOn w:val="DefaultParagraphFont"/>
    <w:link w:val="Heading4"/>
    <w:rsid w:val="00D84F3C"/>
    <w:rPr>
      <w:rFonts w:eastAsiaTheme="minorEastAsia" w:cstheme="majorBidi"/>
      <w:b/>
      <w:bCs/>
      <w:szCs w:val="28"/>
      <w:lang w:eastAsia="en-US"/>
    </w:rPr>
  </w:style>
  <w:style w:type="character" w:customStyle="1" w:styleId="Heading5Char">
    <w:name w:val="Heading 5 Char"/>
    <w:basedOn w:val="DefaultParagraphFont"/>
    <w:link w:val="Heading5"/>
    <w:rsid w:val="0021042B"/>
    <w:rPr>
      <w:rFonts w:eastAsiaTheme="minorEastAsia" w:cstheme="majorBidi"/>
      <w:b/>
      <w:bCs/>
      <w:iCs/>
      <w:szCs w:val="26"/>
    </w:rPr>
  </w:style>
  <w:style w:type="character" w:customStyle="1" w:styleId="Heading9Char">
    <w:name w:val="Heading 9 Char"/>
    <w:basedOn w:val="DefaultParagraphFont"/>
    <w:link w:val="Heading9"/>
    <w:rsid w:val="00A15EC3"/>
    <w:rPr>
      <w:rFonts w:asciiTheme="majorHAnsi" w:eastAsiaTheme="majorEastAsia" w:hAnsiTheme="majorHAnsi" w:cstheme="majorBidi"/>
    </w:rPr>
  </w:style>
  <w:style w:type="paragraph" w:styleId="ListBullet2">
    <w:name w:val="List Bullet 2"/>
    <w:basedOn w:val="Normal"/>
    <w:uiPriority w:val="99"/>
    <w:semiHidden/>
    <w:unhideWhenUsed/>
    <w:rsid w:val="00A15EC3"/>
    <w:pPr>
      <w:numPr>
        <w:numId w:val="4"/>
      </w:numPr>
      <w:spacing w:line="360" w:lineRule="auto"/>
    </w:pPr>
    <w:rPr>
      <w:rFonts w:ascii="Calibri" w:eastAsiaTheme="minorEastAsia" w:hAnsi="Calibri"/>
      <w:sz w:val="18"/>
      <w:szCs w:val="24"/>
    </w:rPr>
  </w:style>
  <w:style w:type="paragraph" w:styleId="ListBullet3">
    <w:name w:val="List Bullet 3"/>
    <w:basedOn w:val="Normal"/>
    <w:uiPriority w:val="99"/>
    <w:semiHidden/>
    <w:unhideWhenUsed/>
    <w:rsid w:val="00A15EC3"/>
    <w:pPr>
      <w:numPr>
        <w:numId w:val="5"/>
      </w:numPr>
      <w:spacing w:line="360" w:lineRule="auto"/>
    </w:pPr>
    <w:rPr>
      <w:rFonts w:ascii="Calibri" w:eastAsiaTheme="minorEastAsia" w:hAnsi="Calibri"/>
      <w:sz w:val="18"/>
      <w:szCs w:val="24"/>
    </w:rPr>
  </w:style>
  <w:style w:type="paragraph" w:styleId="ListBullet4">
    <w:name w:val="List Bullet 4"/>
    <w:basedOn w:val="Normal"/>
    <w:uiPriority w:val="99"/>
    <w:semiHidden/>
    <w:unhideWhenUsed/>
    <w:rsid w:val="00A15EC3"/>
    <w:pPr>
      <w:numPr>
        <w:numId w:val="6"/>
      </w:numPr>
      <w:spacing w:line="360" w:lineRule="auto"/>
    </w:pPr>
    <w:rPr>
      <w:rFonts w:ascii="Calibri" w:eastAsiaTheme="minorEastAsia" w:hAnsi="Calibri"/>
      <w:sz w:val="18"/>
      <w:szCs w:val="24"/>
    </w:rPr>
  </w:style>
  <w:style w:type="character" w:styleId="PlaceholderText">
    <w:name w:val="Placeholder Text"/>
    <w:basedOn w:val="DefaultParagraphFont"/>
    <w:uiPriority w:val="99"/>
    <w:semiHidden/>
    <w:rsid w:val="00A15EC3"/>
    <w:rPr>
      <w:color w:val="808080"/>
    </w:rPr>
  </w:style>
  <w:style w:type="table" w:customStyle="1" w:styleId="Simpletable">
    <w:name w:val="Simple table"/>
    <w:basedOn w:val="TableNormal"/>
    <w:uiPriority w:val="99"/>
    <w:rsid w:val="00A15EC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rPr>
        <w:tblHeader/>
      </w:trPr>
      <w:tcPr>
        <w:shd w:val="clear" w:color="auto" w:fill="D9D9D9" w:themeFill="background1" w:themeFillShade="D9"/>
      </w:tcPr>
    </w:tblStylePr>
  </w:style>
  <w:style w:type="table" w:styleId="TableGridLight">
    <w:name w:val="Grid Table Light"/>
    <w:basedOn w:val="TableNormal"/>
    <w:uiPriority w:val="40"/>
    <w:rsid w:val="00A15EC3"/>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1">
    <w:name w:val="Table Grid11"/>
    <w:basedOn w:val="TableNormal"/>
    <w:next w:val="TableGrid"/>
    <w:uiPriority w:val="5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2">
    <w:name w:val="Table Grid12"/>
    <w:basedOn w:val="TableNormal"/>
    <w:next w:val="TableGrid"/>
    <w:uiPriority w:val="5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3">
    <w:name w:val="Table Grid13"/>
    <w:basedOn w:val="TableNormal"/>
    <w:next w:val="TableGrid"/>
    <w:uiPriority w:val="5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2">
    <w:name w:val="Table Grid2"/>
    <w:basedOn w:val="TableNormal"/>
    <w:next w:val="TableGrid"/>
    <w:uiPriority w:val="59"/>
    <w:rsid w:val="00A15EC3"/>
    <w:pPr>
      <w:spacing w:before="40"/>
    </w:pPr>
    <w:rPr>
      <w:rFonts w:ascii="Calibri" w:eastAsiaTheme="minorEastAsia" w:hAnsi="Calibri"/>
      <w:lang w:eastAsia="en-US"/>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50" w:beforeAutospacing="0" w:afterLines="50" w:after="50" w:afterAutospacing="0" w:line="240" w:lineRule="auto"/>
      </w:pPr>
      <w:rPr>
        <w:rFonts w:ascii="Calibri" w:hAnsi="Calibri"/>
        <w:b/>
        <w:color w:val="FFFFFF" w:themeColor="background1"/>
        <w:sz w:val="20"/>
      </w:rPr>
      <w:tblPr/>
      <w:tcPr>
        <w:shd w:val="clear" w:color="auto" w:fill="9BBB59"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table" w:customStyle="1" w:styleId="TableGrid3">
    <w:name w:val="Table Grid3"/>
    <w:basedOn w:val="TableNormal"/>
    <w:next w:val="TableGrid"/>
    <w:uiPriority w:val="59"/>
    <w:rsid w:val="00A15EC3"/>
    <w:pPr>
      <w:spacing w:before="40"/>
    </w:pPr>
    <w:rPr>
      <w:rFonts w:ascii="Calibri" w:eastAsiaTheme="minorEastAsia" w:hAnsi="Calibri"/>
      <w:lang w:eastAsia="en-US"/>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50" w:beforeAutospacing="0" w:afterLines="50" w:after="50" w:afterAutospacing="0" w:line="240" w:lineRule="auto"/>
      </w:pPr>
      <w:rPr>
        <w:rFonts w:ascii="Calibri" w:hAnsi="Calibri"/>
        <w:b/>
        <w:color w:val="FFFFFF" w:themeColor="background1"/>
        <w:sz w:val="20"/>
      </w:rPr>
      <w:tblPr/>
      <w:tcPr>
        <w:shd w:val="clear" w:color="auto" w:fill="9BBB59"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table" w:customStyle="1" w:styleId="TableGrid4">
    <w:name w:val="Table Grid4"/>
    <w:basedOn w:val="TableNormal"/>
    <w:next w:val="TableGrid"/>
    <w:uiPriority w:val="59"/>
    <w:rsid w:val="00A15EC3"/>
    <w:pPr>
      <w:spacing w:before="40"/>
    </w:pPr>
    <w:rPr>
      <w:rFonts w:ascii="Segoe UI" w:hAnsi="Segoe UI"/>
      <w:lang w:val="en-US" w:eastAsia="en-US"/>
    </w:rPr>
    <w:tblPr>
      <w:tblBorders>
        <w:top w:val="single" w:sz="4" w:space="0" w:color="808080"/>
        <w:bottom w:val="single" w:sz="4" w:space="0" w:color="808080"/>
        <w:insideH w:val="single" w:sz="4" w:space="0" w:color="808080"/>
      </w:tblBorders>
    </w:tblPr>
    <w:tblStylePr w:type="firstRow">
      <w:pPr>
        <w:wordWrap/>
        <w:spacing w:beforeLines="50" w:before="50" w:beforeAutospacing="0" w:afterLines="50" w:after="50" w:afterAutospacing="0" w:line="240" w:lineRule="auto"/>
      </w:pPr>
      <w:rPr>
        <w:rFonts w:ascii="Calibri" w:hAnsi="Calibri"/>
        <w:b/>
        <w:color w:val="auto"/>
        <w:sz w:val="20"/>
      </w:rPr>
      <w:tblPr/>
      <w:trPr>
        <w:cantSplit/>
        <w:tblHeader/>
      </w:trPr>
      <w:tcPr>
        <w:tcBorders>
          <w:top w:val="nil"/>
          <w:left w:val="nil"/>
          <w:bottom w:val="nil"/>
          <w:right w:val="nil"/>
          <w:insideH w:val="nil"/>
          <w:insideV w:val="nil"/>
          <w:tl2br w:val="nil"/>
          <w:tr2bl w:val="nil"/>
        </w:tcBorders>
        <w:shd w:val="clear" w:color="auto" w:fill="A6A6A6"/>
      </w:tcPr>
    </w:tblStylePr>
    <w:tblStylePr w:type="lastRow">
      <w:rPr>
        <w:rFonts w:ascii="Calibri" w:hAnsi="Calibri"/>
        <w:b/>
        <w:color w:val="FFFFFF"/>
        <w:sz w:val="20"/>
      </w:rPr>
    </w:tblStylePr>
    <w:tblStylePr w:type="firstCol">
      <w:rPr>
        <w:rFonts w:ascii="Segoe UI" w:hAnsi="Segoe UI"/>
        <w:b w:val="0"/>
        <w:color w:val="595959"/>
        <w:sz w:val="20"/>
      </w:rPr>
    </w:tblStylePr>
  </w:style>
  <w:style w:type="table" w:customStyle="1" w:styleId="TableGrid5">
    <w:name w:val="Table Grid5"/>
    <w:basedOn w:val="TableNormal"/>
    <w:next w:val="TableGrid"/>
    <w:uiPriority w:val="59"/>
    <w:rsid w:val="00A15EC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A15EC3"/>
    <w:rPr>
      <w:rFonts w:ascii="Open Sans" w:eastAsiaTheme="majorEastAsia" w:hAnsi="Open Sans" w:cstheme="majorBidi"/>
      <w:b/>
      <w:spacing w:val="-10"/>
      <w:kern w:val="28"/>
      <w:sz w:val="32"/>
      <w:szCs w:val="56"/>
      <w:lang w:eastAsia="en-US"/>
    </w:rPr>
  </w:style>
  <w:style w:type="paragraph" w:styleId="TOC4">
    <w:name w:val="toc 4"/>
    <w:basedOn w:val="Normal"/>
    <w:next w:val="Normal"/>
    <w:autoRedefine/>
    <w:uiPriority w:val="39"/>
    <w:rsid w:val="00A15EC3"/>
    <w:pPr>
      <w:spacing w:after="100" w:line="360" w:lineRule="auto"/>
      <w:ind w:left="600"/>
    </w:pPr>
    <w:rPr>
      <w:rFonts w:ascii="Calibri" w:eastAsiaTheme="minorEastAsia" w:hAnsi="Calibri"/>
      <w:sz w:val="18"/>
      <w:szCs w:val="24"/>
    </w:rPr>
  </w:style>
  <w:style w:type="paragraph" w:styleId="TOC5">
    <w:name w:val="toc 5"/>
    <w:basedOn w:val="Normal"/>
    <w:next w:val="Normal"/>
    <w:autoRedefine/>
    <w:uiPriority w:val="39"/>
    <w:rsid w:val="00A15EC3"/>
    <w:pPr>
      <w:spacing w:after="100" w:line="360" w:lineRule="auto"/>
      <w:ind w:left="800"/>
    </w:pPr>
    <w:rPr>
      <w:rFonts w:ascii="Calibri" w:eastAsiaTheme="minorEastAsia" w:hAnsi="Calibri"/>
      <w:sz w:val="18"/>
      <w:szCs w:val="24"/>
    </w:rPr>
  </w:style>
  <w:style w:type="paragraph" w:styleId="TOC6">
    <w:name w:val="toc 6"/>
    <w:basedOn w:val="Normal"/>
    <w:next w:val="Normal"/>
    <w:autoRedefine/>
    <w:uiPriority w:val="39"/>
    <w:rsid w:val="00A15EC3"/>
    <w:pPr>
      <w:spacing w:after="100" w:line="360" w:lineRule="auto"/>
      <w:ind w:left="1000"/>
    </w:pPr>
    <w:rPr>
      <w:rFonts w:ascii="Calibri" w:eastAsiaTheme="minorEastAsia" w:hAnsi="Calibri"/>
      <w:sz w:val="18"/>
      <w:szCs w:val="24"/>
    </w:rPr>
  </w:style>
  <w:style w:type="paragraph" w:styleId="TOC7">
    <w:name w:val="toc 7"/>
    <w:basedOn w:val="Normal"/>
    <w:next w:val="Normal"/>
    <w:autoRedefine/>
    <w:uiPriority w:val="39"/>
    <w:rsid w:val="00A15EC3"/>
    <w:pPr>
      <w:spacing w:after="100" w:line="360" w:lineRule="auto"/>
      <w:ind w:left="1200"/>
    </w:pPr>
    <w:rPr>
      <w:rFonts w:ascii="Calibri" w:eastAsiaTheme="minorEastAsia" w:hAnsi="Calibri"/>
      <w:sz w:val="18"/>
      <w:szCs w:val="24"/>
    </w:rPr>
  </w:style>
  <w:style w:type="paragraph" w:styleId="TOC8">
    <w:name w:val="toc 8"/>
    <w:basedOn w:val="Normal"/>
    <w:next w:val="Normal"/>
    <w:autoRedefine/>
    <w:uiPriority w:val="39"/>
    <w:rsid w:val="00A15EC3"/>
    <w:pPr>
      <w:spacing w:after="100" w:line="360" w:lineRule="auto"/>
      <w:ind w:left="1400"/>
    </w:pPr>
    <w:rPr>
      <w:rFonts w:ascii="Calibri" w:eastAsiaTheme="minorEastAsia" w:hAnsi="Calibri"/>
      <w:sz w:val="18"/>
      <w:szCs w:val="24"/>
    </w:rPr>
  </w:style>
  <w:style w:type="paragraph" w:styleId="TOC9">
    <w:name w:val="toc 9"/>
    <w:basedOn w:val="Normal"/>
    <w:next w:val="Normal"/>
    <w:autoRedefine/>
    <w:uiPriority w:val="39"/>
    <w:unhideWhenUsed/>
    <w:rsid w:val="00A15EC3"/>
    <w:pPr>
      <w:spacing w:after="100"/>
      <w:ind w:left="1760"/>
    </w:pPr>
    <w:rPr>
      <w:rFonts w:eastAsiaTheme="minorEastAsia"/>
    </w:rPr>
  </w:style>
  <w:style w:type="paragraph" w:styleId="TOCHeading">
    <w:name w:val="TOC Heading"/>
    <w:basedOn w:val="Heading1"/>
    <w:next w:val="Normal"/>
    <w:uiPriority w:val="39"/>
    <w:unhideWhenUsed/>
    <w:qFormat/>
    <w:rsid w:val="0009130A"/>
    <w:pPr>
      <w:numPr>
        <w:numId w:val="0"/>
      </w:numPr>
      <w:spacing w:before="240" w:after="0" w:line="259" w:lineRule="auto"/>
      <w:outlineLvl w:val="9"/>
    </w:pPr>
    <w:rPr>
      <w:rFonts w:cstheme="majorBidi"/>
      <w:bCs w:val="0"/>
      <w:kern w:val="0"/>
      <w:lang w:val="en-US"/>
    </w:rPr>
  </w:style>
  <w:style w:type="character" w:customStyle="1" w:styleId="elementheader1">
    <w:name w:val="elementheader1"/>
    <w:basedOn w:val="DefaultParagraphFont"/>
    <w:rsid w:val="004B505C"/>
    <w:rPr>
      <w:rFonts w:ascii="Arial" w:hAnsi="Arial" w:cs="Arial" w:hint="default"/>
      <w:color w:val="000000"/>
      <w:sz w:val="20"/>
      <w:szCs w:val="20"/>
    </w:rPr>
  </w:style>
  <w:style w:type="character" w:customStyle="1" w:styleId="elementheader21">
    <w:name w:val="elementheader21"/>
    <w:basedOn w:val="DefaultParagraphFont"/>
    <w:rsid w:val="004B505C"/>
    <w:rPr>
      <w:rFonts w:ascii="Arial" w:hAnsi="Arial" w:cs="Arial" w:hint="default"/>
      <w:b/>
      <w:bCs/>
      <w:color w:val="000000"/>
      <w:sz w:val="20"/>
      <w:szCs w:val="20"/>
    </w:rPr>
  </w:style>
  <w:style w:type="table" w:customStyle="1" w:styleId="GridTable4-Accent21">
    <w:name w:val="Grid Table 4 - Accent 21"/>
    <w:basedOn w:val="TableNormal"/>
    <w:uiPriority w:val="49"/>
    <w:rsid w:val="004B50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51">
    <w:name w:val="Grid Table 4 - Accent 51"/>
    <w:basedOn w:val="TableNormal"/>
    <w:uiPriority w:val="49"/>
    <w:rsid w:val="004B505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31">
    <w:name w:val="Grid Table 4 - Accent 31"/>
    <w:basedOn w:val="TableNormal"/>
    <w:uiPriority w:val="49"/>
    <w:rsid w:val="004B505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1">
    <w:name w:val="Grid Table 5 Dark - Accent 31"/>
    <w:basedOn w:val="TableNormal"/>
    <w:uiPriority w:val="50"/>
    <w:rsid w:val="004B50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Table3-Accent41">
    <w:name w:val="List Table 3 - Accent 41"/>
    <w:basedOn w:val="TableNormal"/>
    <w:uiPriority w:val="48"/>
    <w:rsid w:val="004B505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GridTable4-Accent41">
    <w:name w:val="Grid Table 4 - Accent 41"/>
    <w:basedOn w:val="TableNormal"/>
    <w:uiPriority w:val="49"/>
    <w:rsid w:val="004B505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1">
    <w:name w:val="Grid Table 41"/>
    <w:basedOn w:val="TableNormal"/>
    <w:uiPriority w:val="49"/>
    <w:rsid w:val="004B50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1">
    <w:name w:val="Grid Table 5 Dark - Accent 61"/>
    <w:basedOn w:val="TableNormal"/>
    <w:uiPriority w:val="50"/>
    <w:rsid w:val="004B50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font5">
    <w:name w:val="font5"/>
    <w:basedOn w:val="Normal"/>
    <w:rsid w:val="004B505C"/>
    <w:pPr>
      <w:spacing w:before="100" w:beforeAutospacing="1" w:after="100" w:afterAutospacing="1" w:line="276" w:lineRule="auto"/>
    </w:pPr>
    <w:rPr>
      <w:rFonts w:ascii="Calibri" w:hAnsi="Calibri"/>
      <w:color w:val="000000"/>
      <w:szCs w:val="20"/>
    </w:rPr>
  </w:style>
  <w:style w:type="paragraph" w:customStyle="1" w:styleId="font6">
    <w:name w:val="font6"/>
    <w:basedOn w:val="Normal"/>
    <w:rsid w:val="004B505C"/>
    <w:pPr>
      <w:spacing w:before="100" w:beforeAutospacing="1" w:after="100" w:afterAutospacing="1" w:line="276" w:lineRule="auto"/>
    </w:pPr>
    <w:rPr>
      <w:rFonts w:ascii="Calibri" w:hAnsi="Calibri"/>
      <w:color w:val="000000"/>
      <w:szCs w:val="20"/>
    </w:rPr>
  </w:style>
  <w:style w:type="paragraph" w:customStyle="1" w:styleId="font7">
    <w:name w:val="font7"/>
    <w:basedOn w:val="Normal"/>
    <w:rsid w:val="004B505C"/>
    <w:pPr>
      <w:spacing w:before="100" w:beforeAutospacing="1" w:after="100" w:afterAutospacing="1" w:line="276" w:lineRule="auto"/>
    </w:pPr>
    <w:rPr>
      <w:rFonts w:ascii="Calibri" w:hAnsi="Calibri"/>
      <w:i/>
      <w:iCs/>
      <w:color w:val="000000"/>
      <w:szCs w:val="20"/>
    </w:rPr>
  </w:style>
  <w:style w:type="paragraph" w:customStyle="1" w:styleId="font8">
    <w:name w:val="font8"/>
    <w:basedOn w:val="Normal"/>
    <w:rsid w:val="004B505C"/>
    <w:pPr>
      <w:spacing w:before="100" w:beforeAutospacing="1" w:after="100" w:afterAutospacing="1" w:line="276" w:lineRule="auto"/>
    </w:pPr>
    <w:rPr>
      <w:rFonts w:ascii="Calibri" w:hAnsi="Calibri"/>
      <w:color w:val="FF0000"/>
      <w:szCs w:val="20"/>
    </w:rPr>
  </w:style>
  <w:style w:type="paragraph" w:customStyle="1" w:styleId="font9">
    <w:name w:val="font9"/>
    <w:basedOn w:val="Normal"/>
    <w:rsid w:val="004B505C"/>
    <w:pPr>
      <w:spacing w:before="100" w:beforeAutospacing="1" w:after="100" w:afterAutospacing="1" w:line="276" w:lineRule="auto"/>
    </w:pPr>
    <w:rPr>
      <w:rFonts w:ascii="Calibri" w:hAnsi="Calibri"/>
      <w:i/>
      <w:iCs/>
      <w:color w:val="FF0000"/>
      <w:szCs w:val="20"/>
    </w:rPr>
  </w:style>
  <w:style w:type="paragraph" w:customStyle="1" w:styleId="font10">
    <w:name w:val="font10"/>
    <w:basedOn w:val="Normal"/>
    <w:rsid w:val="004B505C"/>
    <w:pPr>
      <w:spacing w:before="100" w:beforeAutospacing="1" w:after="100" w:afterAutospacing="1" w:line="276" w:lineRule="auto"/>
    </w:pPr>
    <w:rPr>
      <w:rFonts w:ascii="Calibri" w:hAnsi="Calibri"/>
      <w:color w:val="833C0C"/>
      <w:szCs w:val="20"/>
    </w:rPr>
  </w:style>
  <w:style w:type="paragraph" w:customStyle="1" w:styleId="font11">
    <w:name w:val="font11"/>
    <w:basedOn w:val="Normal"/>
    <w:rsid w:val="004B505C"/>
    <w:pPr>
      <w:spacing w:before="100" w:beforeAutospacing="1" w:after="100" w:afterAutospacing="1" w:line="276" w:lineRule="auto"/>
    </w:pPr>
    <w:rPr>
      <w:rFonts w:ascii="Calibri" w:hAnsi="Calibri"/>
      <w:color w:val="BFBFBF"/>
      <w:szCs w:val="20"/>
    </w:rPr>
  </w:style>
  <w:style w:type="paragraph" w:customStyle="1" w:styleId="font12">
    <w:name w:val="font12"/>
    <w:basedOn w:val="Normal"/>
    <w:rsid w:val="004B505C"/>
    <w:pPr>
      <w:spacing w:before="100" w:beforeAutospacing="1" w:after="100" w:afterAutospacing="1" w:line="276" w:lineRule="auto"/>
    </w:pPr>
    <w:rPr>
      <w:rFonts w:ascii="Calibri" w:hAnsi="Calibri"/>
      <w:color w:val="A6A6A6"/>
      <w:szCs w:val="20"/>
    </w:rPr>
  </w:style>
  <w:style w:type="paragraph" w:customStyle="1" w:styleId="font13">
    <w:name w:val="font13"/>
    <w:basedOn w:val="Normal"/>
    <w:rsid w:val="004B505C"/>
    <w:pPr>
      <w:spacing w:before="100" w:beforeAutospacing="1" w:after="100" w:afterAutospacing="1" w:line="276" w:lineRule="auto"/>
    </w:pPr>
    <w:rPr>
      <w:rFonts w:ascii="Calibri" w:hAnsi="Calibri"/>
      <w:color w:val="C00000"/>
      <w:szCs w:val="20"/>
    </w:rPr>
  </w:style>
  <w:style w:type="paragraph" w:customStyle="1" w:styleId="font14">
    <w:name w:val="font14"/>
    <w:basedOn w:val="Normal"/>
    <w:rsid w:val="004B505C"/>
    <w:pPr>
      <w:spacing w:before="100" w:beforeAutospacing="1" w:after="100" w:afterAutospacing="1" w:line="276" w:lineRule="auto"/>
    </w:pPr>
    <w:rPr>
      <w:rFonts w:ascii="Calibri" w:hAnsi="Calibri"/>
      <w:color w:val="A6A6A6"/>
      <w:szCs w:val="20"/>
    </w:rPr>
  </w:style>
  <w:style w:type="table" w:customStyle="1" w:styleId="GridTable1Light-Accent11">
    <w:name w:val="Grid Table 1 Light - Accent 11"/>
    <w:basedOn w:val="TableNormal"/>
    <w:uiPriority w:val="46"/>
    <w:rsid w:val="004B505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rsid w:val="0021042B"/>
    <w:rPr>
      <w:b/>
      <w:bCs/>
      <w:snapToGrid w:val="0"/>
      <w:sz w:val="20"/>
      <w:szCs w:val="24"/>
    </w:rPr>
  </w:style>
  <w:style w:type="character" w:customStyle="1" w:styleId="Heading7Char">
    <w:name w:val="Heading 7 Char"/>
    <w:basedOn w:val="DefaultParagraphFont"/>
    <w:link w:val="Heading7"/>
    <w:rsid w:val="004B505C"/>
    <w:rPr>
      <w:sz w:val="24"/>
      <w:szCs w:val="24"/>
    </w:rPr>
  </w:style>
  <w:style w:type="character" w:customStyle="1" w:styleId="Heading8Char">
    <w:name w:val="Heading 8 Char"/>
    <w:basedOn w:val="DefaultParagraphFont"/>
    <w:link w:val="Heading8"/>
    <w:rsid w:val="004B505C"/>
    <w:rPr>
      <w:i/>
      <w:iCs/>
      <w:sz w:val="24"/>
      <w:szCs w:val="24"/>
    </w:rPr>
  </w:style>
  <w:style w:type="character" w:customStyle="1" w:styleId="CommentTextChar">
    <w:name w:val="Comment Text Char"/>
    <w:basedOn w:val="DefaultParagraphFont"/>
    <w:link w:val="CommentText"/>
    <w:uiPriority w:val="99"/>
    <w:rsid w:val="004A0DE1"/>
    <w:rPr>
      <w:sz w:val="18"/>
    </w:rPr>
  </w:style>
  <w:style w:type="character" w:customStyle="1" w:styleId="BalloonTextChar">
    <w:name w:val="Balloon Text Char"/>
    <w:basedOn w:val="DefaultParagraphFont"/>
    <w:link w:val="BalloonText"/>
    <w:uiPriority w:val="99"/>
    <w:semiHidden/>
    <w:rsid w:val="004A0DE1"/>
    <w:rPr>
      <w:rFonts w:ascii="Tahoma" w:hAnsi="Tahoma" w:cs="Tahoma"/>
      <w:sz w:val="18"/>
      <w:szCs w:val="16"/>
    </w:rPr>
  </w:style>
  <w:style w:type="character" w:customStyle="1" w:styleId="CommentSubjectChar">
    <w:name w:val="Comment Subject Char"/>
    <w:basedOn w:val="CommentTextChar"/>
    <w:link w:val="CommentSubject"/>
    <w:uiPriority w:val="99"/>
    <w:semiHidden/>
    <w:rsid w:val="004B505C"/>
    <w:rPr>
      <w:rFonts w:ascii="Open Sans" w:eastAsiaTheme="minorHAnsi" w:hAnsi="Open Sans"/>
      <w:b/>
      <w:bCs/>
      <w:color w:val="555555"/>
      <w:sz w:val="22"/>
      <w:szCs w:val="22"/>
      <w:lang w:eastAsia="en-US"/>
    </w:rPr>
  </w:style>
  <w:style w:type="numbering" w:customStyle="1" w:styleId="Style2">
    <w:name w:val="Style2"/>
    <w:uiPriority w:val="99"/>
    <w:rsid w:val="004B505C"/>
    <w:pPr>
      <w:numPr>
        <w:numId w:val="7"/>
      </w:numPr>
    </w:pPr>
  </w:style>
  <w:style w:type="character" w:customStyle="1" w:styleId="BodyTextIndent3Char">
    <w:name w:val="Body Text Indent 3 Char"/>
    <w:basedOn w:val="DefaultParagraphFont"/>
    <w:link w:val="BodyTextIndent3"/>
    <w:rsid w:val="004B505C"/>
    <w:rPr>
      <w:rFonts w:ascii="Open Sans" w:eastAsiaTheme="minorHAnsi" w:hAnsi="Open Sans"/>
      <w:color w:val="555555"/>
      <w:sz w:val="28"/>
      <w:szCs w:val="22"/>
      <w:lang w:eastAsia="en-US"/>
    </w:rPr>
  </w:style>
  <w:style w:type="character" w:customStyle="1" w:styleId="z-TopofFormChar">
    <w:name w:val="z-Top of Form Char"/>
    <w:basedOn w:val="DefaultParagraphFont"/>
    <w:link w:val="z-TopofForm"/>
    <w:rsid w:val="004B505C"/>
    <w:rPr>
      <w:rFonts w:ascii="Arial" w:eastAsiaTheme="minorHAnsi" w:hAnsi="Arial" w:cs="Arial"/>
      <w:snapToGrid w:val="0"/>
      <w:vanish/>
      <w:color w:val="555555"/>
      <w:sz w:val="16"/>
      <w:szCs w:val="16"/>
    </w:rPr>
  </w:style>
  <w:style w:type="character" w:customStyle="1" w:styleId="z-BottomofFormChar">
    <w:name w:val="z-Bottom of Form Char"/>
    <w:basedOn w:val="DefaultParagraphFont"/>
    <w:link w:val="z-BottomofForm"/>
    <w:rsid w:val="004B505C"/>
    <w:rPr>
      <w:rFonts w:ascii="Arial" w:eastAsiaTheme="minorHAnsi" w:hAnsi="Arial" w:cs="Arial"/>
      <w:snapToGrid w:val="0"/>
      <w:vanish/>
      <w:color w:val="555555"/>
      <w:sz w:val="16"/>
      <w:szCs w:val="16"/>
    </w:rPr>
  </w:style>
  <w:style w:type="character" w:customStyle="1" w:styleId="BodyText2Char">
    <w:name w:val="Body Text 2 Char"/>
    <w:basedOn w:val="DefaultParagraphFont"/>
    <w:link w:val="BodyText2"/>
    <w:rsid w:val="004B505C"/>
    <w:rPr>
      <w:rFonts w:ascii="Open Sans" w:eastAsiaTheme="minorHAnsi" w:hAnsi="Open Sans"/>
      <w:snapToGrid w:val="0"/>
      <w:color w:val="555555"/>
      <w:sz w:val="24"/>
      <w:szCs w:val="24"/>
      <w:lang w:eastAsia="de-DE"/>
    </w:rPr>
  </w:style>
  <w:style w:type="character" w:customStyle="1" w:styleId="BodyTextIndentChar">
    <w:name w:val="Body Text Indent Char"/>
    <w:basedOn w:val="DefaultParagraphFont"/>
    <w:link w:val="BodyTextIndent"/>
    <w:rsid w:val="004B505C"/>
    <w:rPr>
      <w:rFonts w:ascii="Open Sans" w:eastAsiaTheme="minorHAnsi" w:hAnsi="Open Sans"/>
      <w:snapToGrid w:val="0"/>
      <w:color w:val="555555"/>
      <w:sz w:val="24"/>
      <w:szCs w:val="24"/>
    </w:rPr>
  </w:style>
  <w:style w:type="character" w:customStyle="1" w:styleId="BodyTextIndent2Char">
    <w:name w:val="Body Text Indent 2 Char"/>
    <w:basedOn w:val="DefaultParagraphFont"/>
    <w:link w:val="BodyTextIndent2"/>
    <w:rsid w:val="004B505C"/>
    <w:rPr>
      <w:rFonts w:ascii="Open Sans" w:eastAsiaTheme="minorHAnsi" w:hAnsi="Open Sans"/>
      <w:color w:val="555555"/>
      <w:sz w:val="22"/>
      <w:szCs w:val="22"/>
      <w:lang w:eastAsia="en-US"/>
    </w:rPr>
  </w:style>
  <w:style w:type="character" w:customStyle="1" w:styleId="BodyText3Char">
    <w:name w:val="Body Text 3 Char"/>
    <w:basedOn w:val="DefaultParagraphFont"/>
    <w:link w:val="BodyText3"/>
    <w:rsid w:val="004B505C"/>
    <w:rPr>
      <w:rFonts w:ascii="Open Sans" w:eastAsiaTheme="minorHAnsi" w:hAnsi="Open Sans"/>
      <w:snapToGrid w:val="0"/>
      <w:color w:val="555555"/>
      <w:sz w:val="16"/>
      <w:szCs w:val="16"/>
      <w:lang w:eastAsia="en-US"/>
    </w:rPr>
  </w:style>
  <w:style w:type="character" w:customStyle="1" w:styleId="DocumentMapChar">
    <w:name w:val="Document Map Char"/>
    <w:basedOn w:val="DefaultParagraphFont"/>
    <w:link w:val="DocumentMap"/>
    <w:semiHidden/>
    <w:rsid w:val="004B505C"/>
    <w:rPr>
      <w:rFonts w:ascii="Tahoma" w:eastAsiaTheme="minorHAnsi" w:hAnsi="Tahoma" w:cs="Tahoma"/>
      <w:color w:val="555555"/>
      <w:sz w:val="22"/>
      <w:szCs w:val="22"/>
      <w:shd w:val="clear" w:color="auto" w:fill="000080"/>
      <w:lang w:eastAsia="en-US"/>
    </w:rPr>
  </w:style>
  <w:style w:type="character" w:customStyle="1" w:styleId="hps">
    <w:name w:val="hps"/>
    <w:basedOn w:val="DefaultParagraphFont"/>
    <w:rsid w:val="004B505C"/>
  </w:style>
  <w:style w:type="paragraph" w:styleId="Revision">
    <w:name w:val="Revision"/>
    <w:hidden/>
    <w:uiPriority w:val="99"/>
    <w:semiHidden/>
    <w:rsid w:val="004B505C"/>
    <w:rPr>
      <w:rFonts w:ascii="Arial" w:hAnsi="Arial"/>
      <w:snapToGrid w:val="0"/>
      <w:lang w:eastAsia="en-US"/>
    </w:rPr>
  </w:style>
  <w:style w:type="paragraph" w:customStyle="1" w:styleId="link">
    <w:name w:val="link"/>
    <w:basedOn w:val="Normal"/>
    <w:link w:val="linkChar"/>
    <w:qFormat/>
    <w:rsid w:val="004B505C"/>
    <w:pPr>
      <w:widowControl w:val="0"/>
      <w:spacing w:before="60" w:line="276" w:lineRule="auto"/>
    </w:pPr>
    <w:rPr>
      <w:rFonts w:ascii="Calibri" w:hAnsi="Calibri"/>
      <w:b/>
      <w:snapToGrid w:val="0"/>
      <w:color w:val="000000"/>
    </w:rPr>
  </w:style>
  <w:style w:type="character" w:customStyle="1" w:styleId="linkChar">
    <w:name w:val="link Char"/>
    <w:basedOn w:val="DefaultParagraphFont"/>
    <w:link w:val="link"/>
    <w:rsid w:val="004B505C"/>
    <w:rPr>
      <w:rFonts w:ascii="Calibri" w:hAnsi="Calibri"/>
      <w:b/>
      <w:snapToGrid w:val="0"/>
      <w:color w:val="000000"/>
      <w:sz w:val="22"/>
      <w:szCs w:val="22"/>
      <w:lang w:eastAsia="en-US"/>
    </w:rPr>
  </w:style>
  <w:style w:type="paragraph" w:customStyle="1" w:styleId="Fixed">
    <w:name w:val="Fixed"/>
    <w:basedOn w:val="Normal"/>
    <w:rsid w:val="004B505C"/>
    <w:pPr>
      <w:widowControl w:val="0"/>
      <w:spacing w:before="60" w:line="276" w:lineRule="auto"/>
    </w:pPr>
    <w:rPr>
      <w:rFonts w:ascii="Courier New" w:hAnsi="Courier New" w:cs="Courier New"/>
      <w:snapToGrid w:val="0"/>
      <w:color w:val="auto"/>
      <w:sz w:val="20"/>
      <w:szCs w:val="20"/>
    </w:rPr>
  </w:style>
  <w:style w:type="paragraph" w:customStyle="1" w:styleId="SectionTitle">
    <w:name w:val="SectionTitle"/>
    <w:basedOn w:val="Normal"/>
    <w:next w:val="Normal"/>
    <w:qFormat/>
    <w:rsid w:val="004B505C"/>
    <w:pPr>
      <w:keepNext/>
      <w:widowControl w:val="0"/>
      <w:spacing w:line="276" w:lineRule="auto"/>
    </w:pPr>
    <w:rPr>
      <w:rFonts w:ascii="Arial" w:hAnsi="Arial"/>
      <w:snapToGrid w:val="0"/>
      <w:color w:val="auto"/>
      <w:szCs w:val="20"/>
    </w:rPr>
  </w:style>
  <w:style w:type="paragraph" w:customStyle="1" w:styleId="Table10">
    <w:name w:val="Table10"/>
    <w:basedOn w:val="Normal"/>
    <w:qFormat/>
    <w:rsid w:val="004B505C"/>
    <w:pPr>
      <w:widowControl w:val="0"/>
      <w:spacing w:line="276" w:lineRule="auto"/>
    </w:pPr>
    <w:rPr>
      <w:rFonts w:ascii="Arial" w:hAnsi="Arial"/>
      <w:bCs/>
      <w:snapToGrid w:val="0"/>
      <w:color w:val="auto"/>
      <w:szCs w:val="20"/>
    </w:rPr>
  </w:style>
  <w:style w:type="table" w:customStyle="1" w:styleId="TableStyle10">
    <w:name w:val="TableStyle10"/>
    <w:basedOn w:val="TableNormal"/>
    <w:uiPriority w:val="99"/>
    <w:rsid w:val="004B505C"/>
    <w:tblPr/>
    <w:tblStylePr w:type="firstRow">
      <w:rPr>
        <w:sz w:val="22"/>
      </w:rPr>
    </w:tblStylePr>
  </w:style>
  <w:style w:type="paragraph" w:customStyle="1" w:styleId="Table11">
    <w:name w:val="Table11"/>
    <w:basedOn w:val="Table10"/>
    <w:qFormat/>
    <w:rsid w:val="004B505C"/>
  </w:style>
  <w:style w:type="paragraph" w:customStyle="1" w:styleId="Table11bold">
    <w:name w:val="Table11 bold"/>
    <w:basedOn w:val="Table11"/>
    <w:qFormat/>
    <w:rsid w:val="004B505C"/>
    <w:rPr>
      <w:b/>
    </w:rPr>
  </w:style>
  <w:style w:type="paragraph" w:styleId="PlainText">
    <w:name w:val="Plain Text"/>
    <w:basedOn w:val="Normal"/>
    <w:link w:val="PlainTextChar"/>
    <w:uiPriority w:val="99"/>
    <w:unhideWhenUsed/>
    <w:rsid w:val="004B505C"/>
    <w:rPr>
      <w:rFonts w:ascii="Consolas" w:hAnsi="Consolas" w:cs="Consolas"/>
      <w:color w:val="auto"/>
      <w:sz w:val="21"/>
      <w:szCs w:val="21"/>
    </w:rPr>
  </w:style>
  <w:style w:type="character" w:customStyle="1" w:styleId="PlainTextChar">
    <w:name w:val="Plain Text Char"/>
    <w:basedOn w:val="DefaultParagraphFont"/>
    <w:link w:val="PlainText"/>
    <w:uiPriority w:val="99"/>
    <w:rsid w:val="004B505C"/>
    <w:rPr>
      <w:rFonts w:ascii="Consolas" w:eastAsiaTheme="minorHAnsi" w:hAnsi="Consolas" w:cs="Consolas"/>
      <w:sz w:val="21"/>
      <w:szCs w:val="21"/>
      <w:lang w:eastAsia="en-US"/>
    </w:rPr>
  </w:style>
  <w:style w:type="character" w:customStyle="1" w:styleId="ListParagraphChar">
    <w:name w:val="List Paragraph Char"/>
    <w:aliases w:val="Saistīto dokumentu saraksts Char,Syle 1 Char,List Paragraph1 Char,Numurets Char,2 Char,H&amp;P List Paragraph Char,PPS_Bullet Char,Normal bullet 2 Char,Bullet list Char,Strip Char,Colorful List - Accent 12 Char,Virsraksti Char"/>
    <w:link w:val="ListParagraph"/>
    <w:uiPriority w:val="34"/>
    <w:qFormat/>
    <w:locked/>
    <w:rsid w:val="004B505C"/>
    <w:rPr>
      <w:rFonts w:ascii="Open Sans" w:eastAsia="Calibri" w:hAnsi="Open Sans"/>
      <w:snapToGrid w:val="0"/>
      <w:color w:val="555555"/>
      <w:sz w:val="22"/>
      <w:szCs w:val="22"/>
      <w:lang w:eastAsia="en-US"/>
    </w:rPr>
  </w:style>
  <w:style w:type="paragraph" w:styleId="HTMLPreformatted">
    <w:name w:val="HTML Preformatted"/>
    <w:basedOn w:val="Normal"/>
    <w:link w:val="HTMLPreformattedChar"/>
    <w:uiPriority w:val="99"/>
    <w:unhideWhenUsed/>
    <w:rsid w:val="00563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pPr>
    <w:rPr>
      <w:rFonts w:ascii="Courier New" w:hAnsi="Courier New" w:cs="Courier New"/>
      <w:color w:val="auto"/>
      <w:szCs w:val="20"/>
    </w:rPr>
  </w:style>
  <w:style w:type="character" w:customStyle="1" w:styleId="HTMLPreformattedChar">
    <w:name w:val="HTML Preformatted Char"/>
    <w:basedOn w:val="DefaultParagraphFont"/>
    <w:link w:val="HTMLPreformatted"/>
    <w:uiPriority w:val="99"/>
    <w:rsid w:val="00563C00"/>
    <w:rPr>
      <w:rFonts w:ascii="Courier New" w:hAnsi="Courier New" w:cs="Courier New"/>
      <w:sz w:val="22"/>
    </w:rPr>
  </w:style>
  <w:style w:type="paragraph" w:customStyle="1" w:styleId="Code">
    <w:name w:val="Code"/>
    <w:basedOn w:val="Normal"/>
    <w:qFormat/>
    <w:rsid w:val="00EF7332"/>
    <w:rPr>
      <w:rFonts w:ascii="Courier New" w:hAnsi="Courier New" w:cs="Courier New"/>
    </w:rPr>
  </w:style>
  <w:style w:type="table" w:styleId="GridTable1Light-Accent5">
    <w:name w:val="Grid Table 1 Light Accent 5"/>
    <w:basedOn w:val="TableNormal"/>
    <w:uiPriority w:val="46"/>
    <w:rsid w:val="007025E8"/>
    <w:pPr>
      <w:spacing w:before="100"/>
    </w:pPr>
    <w:rPr>
      <w:rFonts w:asciiTheme="minorHAnsi" w:eastAsiaTheme="minorEastAsia" w:hAnsiTheme="minorHAnsi" w:cstheme="minorBidi"/>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33976"/>
    <w:pPr>
      <w:spacing w:before="100"/>
    </w:pPr>
    <w:rPr>
      <w:rFonts w:asciiTheme="minorHAnsi" w:eastAsiaTheme="minorEastAsia" w:hAnsiTheme="minorHAnsi" w:cstheme="minorBidi"/>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Style3">
    <w:name w:val="Style3"/>
    <w:uiPriority w:val="99"/>
    <w:rsid w:val="005A5D1E"/>
    <w:pPr>
      <w:numPr>
        <w:numId w:val="8"/>
      </w:numPr>
    </w:pPr>
  </w:style>
  <w:style w:type="paragraph" w:customStyle="1" w:styleId="PNormal">
    <w:name w:val="PNormal"/>
    <w:basedOn w:val="Normal"/>
    <w:qFormat/>
    <w:rsid w:val="00F204C0"/>
    <w:pPr>
      <w:ind w:firstLine="454"/>
    </w:pPr>
  </w:style>
  <w:style w:type="paragraph" w:customStyle="1" w:styleId="TNormal">
    <w:name w:val="TNormal"/>
    <w:basedOn w:val="Normal"/>
    <w:qFormat/>
    <w:rsid w:val="00685CAD"/>
    <w:pPr>
      <w:spacing w:before="0" w:after="0"/>
    </w:pPr>
    <w:rPr>
      <w:rFonts w:cs="Arial"/>
    </w:rPr>
  </w:style>
  <w:style w:type="table" w:customStyle="1" w:styleId="TableGrid0">
    <w:name w:val="TableGrid"/>
    <w:rsid w:val="00731C54"/>
    <w:rPr>
      <w:rFonts w:asciiTheme="minorHAnsi" w:eastAsiaTheme="minorEastAsia" w:hAnsiTheme="minorHAnsi" w:cstheme="minorBidi"/>
      <w:color w:val="auto"/>
    </w:rPr>
    <w:tblPr>
      <w:tblCellMar>
        <w:top w:w="0" w:type="dxa"/>
        <w:left w:w="0" w:type="dxa"/>
        <w:bottom w:w="0" w:type="dxa"/>
        <w:right w:w="0" w:type="dxa"/>
      </w:tblCellMar>
    </w:tblPr>
  </w:style>
  <w:style w:type="paragraph" w:customStyle="1" w:styleId="Textbody">
    <w:name w:val="Text body"/>
    <w:basedOn w:val="Normal"/>
    <w:rsid w:val="00482D58"/>
    <w:pPr>
      <w:suppressAutoHyphens/>
      <w:autoSpaceDN w:val="0"/>
      <w:spacing w:before="0" w:after="140" w:line="288" w:lineRule="auto"/>
      <w:textAlignment w:val="baseline"/>
    </w:pPr>
    <w:rPr>
      <w:rFonts w:ascii="Liberation Serif" w:eastAsia="Noto Sans CJK SC Regular" w:hAnsi="Liberation Serif" w:cs="FreeSans"/>
      <w:color w:val="auto"/>
      <w:kern w:val="3"/>
      <w:sz w:val="24"/>
      <w:szCs w:val="24"/>
      <w:lang w:val="en-US" w:eastAsia="zh-CN" w:bidi="hi-IN"/>
    </w:rPr>
  </w:style>
  <w:style w:type="table" w:styleId="ListTable3-Accent3">
    <w:name w:val="List Table 3 Accent 3"/>
    <w:basedOn w:val="TableNormal"/>
    <w:uiPriority w:val="48"/>
    <w:rsid w:val="00482D58"/>
    <w:pPr>
      <w:suppressAutoHyphens/>
      <w:autoSpaceDN w:val="0"/>
      <w:textAlignment w:val="baseline"/>
    </w:pPr>
    <w:rPr>
      <w:rFonts w:ascii="Liberation Serif" w:eastAsia="Noto Sans CJK SC Regular" w:hAnsi="Liberation Serif" w:cs="FreeSans"/>
      <w:color w:val="auto"/>
      <w:kern w:val="3"/>
      <w:sz w:val="24"/>
      <w:szCs w:val="24"/>
      <w:lang w:val="en-US" w:eastAsia="zh-CN" w:bidi="hi-IN"/>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customStyle="1" w:styleId="UnresolvedMention1">
    <w:name w:val="Unresolved Mention1"/>
    <w:basedOn w:val="DefaultParagraphFont"/>
    <w:uiPriority w:val="99"/>
    <w:semiHidden/>
    <w:unhideWhenUsed/>
    <w:rsid w:val="00482D58"/>
    <w:rPr>
      <w:color w:val="605E5C"/>
      <w:shd w:val="clear" w:color="auto" w:fill="E1DFDD"/>
    </w:rPr>
  </w:style>
  <w:style w:type="paragraph" w:customStyle="1" w:styleId="Pamatteksts">
    <w:name w:val="Pamatteksts"/>
    <w:basedOn w:val="Normal"/>
    <w:qFormat/>
    <w:rsid w:val="00FB09D0"/>
    <w:pPr>
      <w:widowControl w:val="0"/>
      <w:tabs>
        <w:tab w:val="left" w:pos="360"/>
        <w:tab w:val="right" w:leader="dot" w:pos="10065"/>
      </w:tabs>
      <w:spacing w:line="276" w:lineRule="auto"/>
      <w:ind w:firstLine="357"/>
    </w:pPr>
    <w:rPr>
      <w:color w:val="595959"/>
      <w:szCs w:val="20"/>
      <w:lang w:eastAsia="en-US"/>
    </w:rPr>
  </w:style>
  <w:style w:type="character" w:customStyle="1" w:styleId="UnresolvedMention2">
    <w:name w:val="Unresolved Mention2"/>
    <w:basedOn w:val="DefaultParagraphFont"/>
    <w:uiPriority w:val="99"/>
    <w:semiHidden/>
    <w:unhideWhenUsed/>
    <w:rsid w:val="00AE0619"/>
    <w:rPr>
      <w:color w:val="605E5C"/>
      <w:shd w:val="clear" w:color="auto" w:fill="E1DFDD"/>
    </w:rPr>
  </w:style>
  <w:style w:type="character" w:styleId="IntenseEmphasis">
    <w:name w:val="Intense Emphasis"/>
    <w:basedOn w:val="DefaultParagraphFont"/>
    <w:uiPriority w:val="21"/>
    <w:qFormat/>
    <w:rsid w:val="00DC6FC3"/>
    <w:rPr>
      <w:b/>
      <w:bCs/>
      <w:i/>
      <w:iCs/>
      <w:color w:val="4F81BD" w:themeColor="accent1"/>
    </w:rPr>
  </w:style>
  <w:style w:type="paragraph" w:customStyle="1" w:styleId="Tabulasvirsraksts">
    <w:name w:val="Tabulas virsraksts"/>
    <w:basedOn w:val="Normal"/>
    <w:rsid w:val="00B55F06"/>
    <w:pPr>
      <w:keepNext/>
      <w:spacing w:before="0" w:after="0" w:line="276" w:lineRule="auto"/>
    </w:pPr>
    <w:rPr>
      <w:rFonts w:ascii="Calibri" w:hAnsi="Calibri"/>
      <w:b/>
      <w:caps/>
      <w:color w:val="auto"/>
      <w:szCs w:val="20"/>
      <w:lang w:eastAsia="en-US" w:bidi="en-US"/>
    </w:rPr>
  </w:style>
  <w:style w:type="paragraph" w:customStyle="1" w:styleId="Paraststabulai">
    <w:name w:val="Parasts (tabulai)"/>
    <w:basedOn w:val="Normal"/>
    <w:autoRedefine/>
    <w:qFormat/>
    <w:rsid w:val="00AD0A76"/>
    <w:pPr>
      <w:spacing w:before="0" w:after="0" w:line="259" w:lineRule="auto"/>
      <w:jc w:val="left"/>
    </w:pPr>
    <w:rPr>
      <w:rFonts w:asciiTheme="minorHAnsi" w:eastAsiaTheme="minorHAnsi" w:hAnsiTheme="minorHAnsi" w:cstheme="minorBidi"/>
      <w:color w:val="auto"/>
      <w:sz w:val="20"/>
      <w:lang w:eastAsia="en-US"/>
    </w:rPr>
  </w:style>
  <w:style w:type="paragraph" w:customStyle="1" w:styleId="paragraph">
    <w:name w:val="paragraph"/>
    <w:basedOn w:val="Normal"/>
    <w:rsid w:val="00E754E2"/>
    <w:pPr>
      <w:spacing w:before="100" w:beforeAutospacing="1" w:after="100" w:afterAutospacing="1"/>
      <w:jc w:val="left"/>
    </w:pPr>
    <w:rPr>
      <w:rFonts w:ascii="Times New Roman" w:hAnsi="Times New Roman"/>
      <w:color w:val="auto"/>
      <w:sz w:val="24"/>
      <w:szCs w:val="24"/>
      <w:lang w:val="en-US" w:eastAsia="en-US"/>
    </w:rPr>
  </w:style>
  <w:style w:type="character" w:customStyle="1" w:styleId="normaltextrun">
    <w:name w:val="normaltextrun"/>
    <w:basedOn w:val="DefaultParagraphFont"/>
    <w:rsid w:val="00E754E2"/>
  </w:style>
  <w:style w:type="character" w:customStyle="1" w:styleId="eop">
    <w:name w:val="eop"/>
    <w:basedOn w:val="DefaultParagraphFont"/>
    <w:rsid w:val="00E754E2"/>
  </w:style>
  <w:style w:type="character" w:customStyle="1" w:styleId="scxw160773931">
    <w:name w:val="scxw160773931"/>
    <w:basedOn w:val="DefaultParagraphFont"/>
    <w:rsid w:val="00E754E2"/>
  </w:style>
  <w:style w:type="character" w:styleId="HTMLCode">
    <w:name w:val="HTML Code"/>
    <w:basedOn w:val="DefaultParagraphFont"/>
    <w:uiPriority w:val="99"/>
    <w:semiHidden/>
    <w:unhideWhenUsed/>
    <w:rsid w:val="00483DB4"/>
    <w:rPr>
      <w:rFonts w:ascii="Courier New" w:eastAsiaTheme="minorHAnsi" w:hAnsi="Courier New" w:cs="Courier New" w:hint="default"/>
      <w:sz w:val="20"/>
      <w:szCs w:val="20"/>
    </w:rPr>
  </w:style>
  <w:style w:type="character" w:customStyle="1" w:styleId="hljs-attr">
    <w:name w:val="hljs-attr"/>
    <w:basedOn w:val="DefaultParagraphFont"/>
    <w:rsid w:val="0045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373">
      <w:bodyDiv w:val="1"/>
      <w:marLeft w:val="0"/>
      <w:marRight w:val="0"/>
      <w:marTop w:val="0"/>
      <w:marBottom w:val="0"/>
      <w:divBdr>
        <w:top w:val="none" w:sz="0" w:space="0" w:color="auto"/>
        <w:left w:val="none" w:sz="0" w:space="0" w:color="auto"/>
        <w:bottom w:val="none" w:sz="0" w:space="0" w:color="auto"/>
        <w:right w:val="none" w:sz="0" w:space="0" w:color="auto"/>
      </w:divBdr>
    </w:div>
    <w:div w:id="10495605">
      <w:bodyDiv w:val="1"/>
      <w:marLeft w:val="0"/>
      <w:marRight w:val="0"/>
      <w:marTop w:val="0"/>
      <w:marBottom w:val="0"/>
      <w:divBdr>
        <w:top w:val="none" w:sz="0" w:space="0" w:color="auto"/>
        <w:left w:val="none" w:sz="0" w:space="0" w:color="auto"/>
        <w:bottom w:val="none" w:sz="0" w:space="0" w:color="auto"/>
        <w:right w:val="none" w:sz="0" w:space="0" w:color="auto"/>
      </w:divBdr>
    </w:div>
    <w:div w:id="12728115">
      <w:bodyDiv w:val="1"/>
      <w:marLeft w:val="0"/>
      <w:marRight w:val="0"/>
      <w:marTop w:val="0"/>
      <w:marBottom w:val="0"/>
      <w:divBdr>
        <w:top w:val="none" w:sz="0" w:space="0" w:color="auto"/>
        <w:left w:val="none" w:sz="0" w:space="0" w:color="auto"/>
        <w:bottom w:val="none" w:sz="0" w:space="0" w:color="auto"/>
        <w:right w:val="none" w:sz="0" w:space="0" w:color="auto"/>
      </w:divBdr>
    </w:div>
    <w:div w:id="21051134">
      <w:bodyDiv w:val="1"/>
      <w:marLeft w:val="0"/>
      <w:marRight w:val="0"/>
      <w:marTop w:val="0"/>
      <w:marBottom w:val="0"/>
      <w:divBdr>
        <w:top w:val="none" w:sz="0" w:space="0" w:color="auto"/>
        <w:left w:val="none" w:sz="0" w:space="0" w:color="auto"/>
        <w:bottom w:val="none" w:sz="0" w:space="0" w:color="auto"/>
        <w:right w:val="none" w:sz="0" w:space="0" w:color="auto"/>
      </w:divBdr>
    </w:div>
    <w:div w:id="23794142">
      <w:bodyDiv w:val="1"/>
      <w:marLeft w:val="0"/>
      <w:marRight w:val="0"/>
      <w:marTop w:val="0"/>
      <w:marBottom w:val="0"/>
      <w:divBdr>
        <w:top w:val="none" w:sz="0" w:space="0" w:color="auto"/>
        <w:left w:val="none" w:sz="0" w:space="0" w:color="auto"/>
        <w:bottom w:val="none" w:sz="0" w:space="0" w:color="auto"/>
        <w:right w:val="none" w:sz="0" w:space="0" w:color="auto"/>
      </w:divBdr>
    </w:div>
    <w:div w:id="25644875">
      <w:bodyDiv w:val="1"/>
      <w:marLeft w:val="0"/>
      <w:marRight w:val="0"/>
      <w:marTop w:val="0"/>
      <w:marBottom w:val="0"/>
      <w:divBdr>
        <w:top w:val="none" w:sz="0" w:space="0" w:color="auto"/>
        <w:left w:val="none" w:sz="0" w:space="0" w:color="auto"/>
        <w:bottom w:val="none" w:sz="0" w:space="0" w:color="auto"/>
        <w:right w:val="none" w:sz="0" w:space="0" w:color="auto"/>
      </w:divBdr>
    </w:div>
    <w:div w:id="32852893">
      <w:bodyDiv w:val="1"/>
      <w:marLeft w:val="0"/>
      <w:marRight w:val="0"/>
      <w:marTop w:val="0"/>
      <w:marBottom w:val="0"/>
      <w:divBdr>
        <w:top w:val="none" w:sz="0" w:space="0" w:color="auto"/>
        <w:left w:val="none" w:sz="0" w:space="0" w:color="auto"/>
        <w:bottom w:val="none" w:sz="0" w:space="0" w:color="auto"/>
        <w:right w:val="none" w:sz="0" w:space="0" w:color="auto"/>
      </w:divBdr>
    </w:div>
    <w:div w:id="36052705">
      <w:bodyDiv w:val="1"/>
      <w:marLeft w:val="0"/>
      <w:marRight w:val="0"/>
      <w:marTop w:val="0"/>
      <w:marBottom w:val="0"/>
      <w:divBdr>
        <w:top w:val="none" w:sz="0" w:space="0" w:color="auto"/>
        <w:left w:val="none" w:sz="0" w:space="0" w:color="auto"/>
        <w:bottom w:val="none" w:sz="0" w:space="0" w:color="auto"/>
        <w:right w:val="none" w:sz="0" w:space="0" w:color="auto"/>
      </w:divBdr>
    </w:div>
    <w:div w:id="51930901">
      <w:bodyDiv w:val="1"/>
      <w:marLeft w:val="0"/>
      <w:marRight w:val="0"/>
      <w:marTop w:val="0"/>
      <w:marBottom w:val="0"/>
      <w:divBdr>
        <w:top w:val="none" w:sz="0" w:space="0" w:color="auto"/>
        <w:left w:val="none" w:sz="0" w:space="0" w:color="auto"/>
        <w:bottom w:val="none" w:sz="0" w:space="0" w:color="auto"/>
        <w:right w:val="none" w:sz="0" w:space="0" w:color="auto"/>
      </w:divBdr>
    </w:div>
    <w:div w:id="51972350">
      <w:bodyDiv w:val="1"/>
      <w:marLeft w:val="0"/>
      <w:marRight w:val="0"/>
      <w:marTop w:val="0"/>
      <w:marBottom w:val="0"/>
      <w:divBdr>
        <w:top w:val="none" w:sz="0" w:space="0" w:color="auto"/>
        <w:left w:val="none" w:sz="0" w:space="0" w:color="auto"/>
        <w:bottom w:val="none" w:sz="0" w:space="0" w:color="auto"/>
        <w:right w:val="none" w:sz="0" w:space="0" w:color="auto"/>
      </w:divBdr>
    </w:div>
    <w:div w:id="54399299">
      <w:bodyDiv w:val="1"/>
      <w:marLeft w:val="0"/>
      <w:marRight w:val="0"/>
      <w:marTop w:val="0"/>
      <w:marBottom w:val="0"/>
      <w:divBdr>
        <w:top w:val="none" w:sz="0" w:space="0" w:color="auto"/>
        <w:left w:val="none" w:sz="0" w:space="0" w:color="auto"/>
        <w:bottom w:val="none" w:sz="0" w:space="0" w:color="auto"/>
        <w:right w:val="none" w:sz="0" w:space="0" w:color="auto"/>
      </w:divBdr>
    </w:div>
    <w:div w:id="62412145">
      <w:bodyDiv w:val="1"/>
      <w:marLeft w:val="0"/>
      <w:marRight w:val="0"/>
      <w:marTop w:val="0"/>
      <w:marBottom w:val="0"/>
      <w:divBdr>
        <w:top w:val="none" w:sz="0" w:space="0" w:color="auto"/>
        <w:left w:val="none" w:sz="0" w:space="0" w:color="auto"/>
        <w:bottom w:val="none" w:sz="0" w:space="0" w:color="auto"/>
        <w:right w:val="none" w:sz="0" w:space="0" w:color="auto"/>
      </w:divBdr>
    </w:div>
    <w:div w:id="65156836">
      <w:bodyDiv w:val="1"/>
      <w:marLeft w:val="0"/>
      <w:marRight w:val="0"/>
      <w:marTop w:val="0"/>
      <w:marBottom w:val="0"/>
      <w:divBdr>
        <w:top w:val="none" w:sz="0" w:space="0" w:color="auto"/>
        <w:left w:val="none" w:sz="0" w:space="0" w:color="auto"/>
        <w:bottom w:val="none" w:sz="0" w:space="0" w:color="auto"/>
        <w:right w:val="none" w:sz="0" w:space="0" w:color="auto"/>
      </w:divBdr>
    </w:div>
    <w:div w:id="66267936">
      <w:bodyDiv w:val="1"/>
      <w:marLeft w:val="0"/>
      <w:marRight w:val="0"/>
      <w:marTop w:val="0"/>
      <w:marBottom w:val="0"/>
      <w:divBdr>
        <w:top w:val="none" w:sz="0" w:space="0" w:color="auto"/>
        <w:left w:val="none" w:sz="0" w:space="0" w:color="auto"/>
        <w:bottom w:val="none" w:sz="0" w:space="0" w:color="auto"/>
        <w:right w:val="none" w:sz="0" w:space="0" w:color="auto"/>
      </w:divBdr>
    </w:div>
    <w:div w:id="75055661">
      <w:bodyDiv w:val="1"/>
      <w:marLeft w:val="0"/>
      <w:marRight w:val="0"/>
      <w:marTop w:val="0"/>
      <w:marBottom w:val="0"/>
      <w:divBdr>
        <w:top w:val="none" w:sz="0" w:space="0" w:color="auto"/>
        <w:left w:val="none" w:sz="0" w:space="0" w:color="auto"/>
        <w:bottom w:val="none" w:sz="0" w:space="0" w:color="auto"/>
        <w:right w:val="none" w:sz="0" w:space="0" w:color="auto"/>
      </w:divBdr>
    </w:div>
    <w:div w:id="76942933">
      <w:bodyDiv w:val="1"/>
      <w:marLeft w:val="0"/>
      <w:marRight w:val="0"/>
      <w:marTop w:val="0"/>
      <w:marBottom w:val="0"/>
      <w:divBdr>
        <w:top w:val="none" w:sz="0" w:space="0" w:color="auto"/>
        <w:left w:val="none" w:sz="0" w:space="0" w:color="auto"/>
        <w:bottom w:val="none" w:sz="0" w:space="0" w:color="auto"/>
        <w:right w:val="none" w:sz="0" w:space="0" w:color="auto"/>
      </w:divBdr>
    </w:div>
    <w:div w:id="91782510">
      <w:bodyDiv w:val="1"/>
      <w:marLeft w:val="0"/>
      <w:marRight w:val="0"/>
      <w:marTop w:val="0"/>
      <w:marBottom w:val="0"/>
      <w:divBdr>
        <w:top w:val="none" w:sz="0" w:space="0" w:color="auto"/>
        <w:left w:val="none" w:sz="0" w:space="0" w:color="auto"/>
        <w:bottom w:val="none" w:sz="0" w:space="0" w:color="auto"/>
        <w:right w:val="none" w:sz="0" w:space="0" w:color="auto"/>
      </w:divBdr>
      <w:divsChild>
        <w:div w:id="116030796">
          <w:marLeft w:val="1080"/>
          <w:marRight w:val="0"/>
          <w:marTop w:val="100"/>
          <w:marBottom w:val="0"/>
          <w:divBdr>
            <w:top w:val="none" w:sz="0" w:space="0" w:color="auto"/>
            <w:left w:val="none" w:sz="0" w:space="0" w:color="auto"/>
            <w:bottom w:val="none" w:sz="0" w:space="0" w:color="auto"/>
            <w:right w:val="none" w:sz="0" w:space="0" w:color="auto"/>
          </w:divBdr>
        </w:div>
        <w:div w:id="265816350">
          <w:marLeft w:val="1080"/>
          <w:marRight w:val="0"/>
          <w:marTop w:val="100"/>
          <w:marBottom w:val="0"/>
          <w:divBdr>
            <w:top w:val="none" w:sz="0" w:space="0" w:color="auto"/>
            <w:left w:val="none" w:sz="0" w:space="0" w:color="auto"/>
            <w:bottom w:val="none" w:sz="0" w:space="0" w:color="auto"/>
            <w:right w:val="none" w:sz="0" w:space="0" w:color="auto"/>
          </w:divBdr>
        </w:div>
        <w:div w:id="1541357088">
          <w:marLeft w:val="1080"/>
          <w:marRight w:val="0"/>
          <w:marTop w:val="100"/>
          <w:marBottom w:val="0"/>
          <w:divBdr>
            <w:top w:val="none" w:sz="0" w:space="0" w:color="auto"/>
            <w:left w:val="none" w:sz="0" w:space="0" w:color="auto"/>
            <w:bottom w:val="none" w:sz="0" w:space="0" w:color="auto"/>
            <w:right w:val="none" w:sz="0" w:space="0" w:color="auto"/>
          </w:divBdr>
        </w:div>
        <w:div w:id="1763574671">
          <w:marLeft w:val="1080"/>
          <w:marRight w:val="0"/>
          <w:marTop w:val="100"/>
          <w:marBottom w:val="0"/>
          <w:divBdr>
            <w:top w:val="none" w:sz="0" w:space="0" w:color="auto"/>
            <w:left w:val="none" w:sz="0" w:space="0" w:color="auto"/>
            <w:bottom w:val="none" w:sz="0" w:space="0" w:color="auto"/>
            <w:right w:val="none" w:sz="0" w:space="0" w:color="auto"/>
          </w:divBdr>
        </w:div>
        <w:div w:id="1835221450">
          <w:marLeft w:val="1080"/>
          <w:marRight w:val="0"/>
          <w:marTop w:val="100"/>
          <w:marBottom w:val="0"/>
          <w:divBdr>
            <w:top w:val="none" w:sz="0" w:space="0" w:color="auto"/>
            <w:left w:val="none" w:sz="0" w:space="0" w:color="auto"/>
            <w:bottom w:val="none" w:sz="0" w:space="0" w:color="auto"/>
            <w:right w:val="none" w:sz="0" w:space="0" w:color="auto"/>
          </w:divBdr>
        </w:div>
        <w:div w:id="1977298439">
          <w:marLeft w:val="1080"/>
          <w:marRight w:val="0"/>
          <w:marTop w:val="100"/>
          <w:marBottom w:val="0"/>
          <w:divBdr>
            <w:top w:val="none" w:sz="0" w:space="0" w:color="auto"/>
            <w:left w:val="none" w:sz="0" w:space="0" w:color="auto"/>
            <w:bottom w:val="none" w:sz="0" w:space="0" w:color="auto"/>
            <w:right w:val="none" w:sz="0" w:space="0" w:color="auto"/>
          </w:divBdr>
        </w:div>
        <w:div w:id="2013531996">
          <w:marLeft w:val="1080"/>
          <w:marRight w:val="0"/>
          <w:marTop w:val="100"/>
          <w:marBottom w:val="0"/>
          <w:divBdr>
            <w:top w:val="none" w:sz="0" w:space="0" w:color="auto"/>
            <w:left w:val="none" w:sz="0" w:space="0" w:color="auto"/>
            <w:bottom w:val="none" w:sz="0" w:space="0" w:color="auto"/>
            <w:right w:val="none" w:sz="0" w:space="0" w:color="auto"/>
          </w:divBdr>
        </w:div>
      </w:divsChild>
    </w:div>
    <w:div w:id="96215961">
      <w:bodyDiv w:val="1"/>
      <w:marLeft w:val="0"/>
      <w:marRight w:val="0"/>
      <w:marTop w:val="0"/>
      <w:marBottom w:val="0"/>
      <w:divBdr>
        <w:top w:val="none" w:sz="0" w:space="0" w:color="auto"/>
        <w:left w:val="none" w:sz="0" w:space="0" w:color="auto"/>
        <w:bottom w:val="none" w:sz="0" w:space="0" w:color="auto"/>
        <w:right w:val="none" w:sz="0" w:space="0" w:color="auto"/>
      </w:divBdr>
    </w:div>
    <w:div w:id="97869050">
      <w:bodyDiv w:val="1"/>
      <w:marLeft w:val="0"/>
      <w:marRight w:val="0"/>
      <w:marTop w:val="0"/>
      <w:marBottom w:val="0"/>
      <w:divBdr>
        <w:top w:val="none" w:sz="0" w:space="0" w:color="auto"/>
        <w:left w:val="none" w:sz="0" w:space="0" w:color="auto"/>
        <w:bottom w:val="none" w:sz="0" w:space="0" w:color="auto"/>
        <w:right w:val="none" w:sz="0" w:space="0" w:color="auto"/>
      </w:divBdr>
    </w:div>
    <w:div w:id="99954673">
      <w:bodyDiv w:val="1"/>
      <w:marLeft w:val="0"/>
      <w:marRight w:val="0"/>
      <w:marTop w:val="0"/>
      <w:marBottom w:val="0"/>
      <w:divBdr>
        <w:top w:val="none" w:sz="0" w:space="0" w:color="auto"/>
        <w:left w:val="none" w:sz="0" w:space="0" w:color="auto"/>
        <w:bottom w:val="none" w:sz="0" w:space="0" w:color="auto"/>
        <w:right w:val="none" w:sz="0" w:space="0" w:color="auto"/>
      </w:divBdr>
    </w:div>
    <w:div w:id="100493527">
      <w:bodyDiv w:val="1"/>
      <w:marLeft w:val="0"/>
      <w:marRight w:val="0"/>
      <w:marTop w:val="0"/>
      <w:marBottom w:val="0"/>
      <w:divBdr>
        <w:top w:val="none" w:sz="0" w:space="0" w:color="auto"/>
        <w:left w:val="none" w:sz="0" w:space="0" w:color="auto"/>
        <w:bottom w:val="none" w:sz="0" w:space="0" w:color="auto"/>
        <w:right w:val="none" w:sz="0" w:space="0" w:color="auto"/>
      </w:divBdr>
    </w:div>
    <w:div w:id="100733439">
      <w:bodyDiv w:val="1"/>
      <w:marLeft w:val="0"/>
      <w:marRight w:val="0"/>
      <w:marTop w:val="0"/>
      <w:marBottom w:val="0"/>
      <w:divBdr>
        <w:top w:val="none" w:sz="0" w:space="0" w:color="auto"/>
        <w:left w:val="none" w:sz="0" w:space="0" w:color="auto"/>
        <w:bottom w:val="none" w:sz="0" w:space="0" w:color="auto"/>
        <w:right w:val="none" w:sz="0" w:space="0" w:color="auto"/>
      </w:divBdr>
    </w:div>
    <w:div w:id="101462760">
      <w:bodyDiv w:val="1"/>
      <w:marLeft w:val="0"/>
      <w:marRight w:val="0"/>
      <w:marTop w:val="0"/>
      <w:marBottom w:val="0"/>
      <w:divBdr>
        <w:top w:val="none" w:sz="0" w:space="0" w:color="auto"/>
        <w:left w:val="none" w:sz="0" w:space="0" w:color="auto"/>
        <w:bottom w:val="none" w:sz="0" w:space="0" w:color="auto"/>
        <w:right w:val="none" w:sz="0" w:space="0" w:color="auto"/>
      </w:divBdr>
    </w:div>
    <w:div w:id="105077131">
      <w:bodyDiv w:val="1"/>
      <w:marLeft w:val="0"/>
      <w:marRight w:val="0"/>
      <w:marTop w:val="0"/>
      <w:marBottom w:val="0"/>
      <w:divBdr>
        <w:top w:val="none" w:sz="0" w:space="0" w:color="auto"/>
        <w:left w:val="none" w:sz="0" w:space="0" w:color="auto"/>
        <w:bottom w:val="none" w:sz="0" w:space="0" w:color="auto"/>
        <w:right w:val="none" w:sz="0" w:space="0" w:color="auto"/>
      </w:divBdr>
    </w:div>
    <w:div w:id="106045430">
      <w:bodyDiv w:val="1"/>
      <w:marLeft w:val="0"/>
      <w:marRight w:val="0"/>
      <w:marTop w:val="0"/>
      <w:marBottom w:val="0"/>
      <w:divBdr>
        <w:top w:val="none" w:sz="0" w:space="0" w:color="auto"/>
        <w:left w:val="none" w:sz="0" w:space="0" w:color="auto"/>
        <w:bottom w:val="none" w:sz="0" w:space="0" w:color="auto"/>
        <w:right w:val="none" w:sz="0" w:space="0" w:color="auto"/>
      </w:divBdr>
    </w:div>
    <w:div w:id="108016091">
      <w:bodyDiv w:val="1"/>
      <w:marLeft w:val="0"/>
      <w:marRight w:val="0"/>
      <w:marTop w:val="0"/>
      <w:marBottom w:val="0"/>
      <w:divBdr>
        <w:top w:val="none" w:sz="0" w:space="0" w:color="auto"/>
        <w:left w:val="none" w:sz="0" w:space="0" w:color="auto"/>
        <w:bottom w:val="none" w:sz="0" w:space="0" w:color="auto"/>
        <w:right w:val="none" w:sz="0" w:space="0" w:color="auto"/>
      </w:divBdr>
    </w:div>
    <w:div w:id="120612711">
      <w:bodyDiv w:val="1"/>
      <w:marLeft w:val="0"/>
      <w:marRight w:val="0"/>
      <w:marTop w:val="0"/>
      <w:marBottom w:val="0"/>
      <w:divBdr>
        <w:top w:val="none" w:sz="0" w:space="0" w:color="auto"/>
        <w:left w:val="none" w:sz="0" w:space="0" w:color="auto"/>
        <w:bottom w:val="none" w:sz="0" w:space="0" w:color="auto"/>
        <w:right w:val="none" w:sz="0" w:space="0" w:color="auto"/>
      </w:divBdr>
    </w:div>
    <w:div w:id="126968589">
      <w:bodyDiv w:val="1"/>
      <w:marLeft w:val="0"/>
      <w:marRight w:val="0"/>
      <w:marTop w:val="0"/>
      <w:marBottom w:val="0"/>
      <w:divBdr>
        <w:top w:val="none" w:sz="0" w:space="0" w:color="auto"/>
        <w:left w:val="none" w:sz="0" w:space="0" w:color="auto"/>
        <w:bottom w:val="none" w:sz="0" w:space="0" w:color="auto"/>
        <w:right w:val="none" w:sz="0" w:space="0" w:color="auto"/>
      </w:divBdr>
    </w:div>
    <w:div w:id="128519130">
      <w:bodyDiv w:val="1"/>
      <w:marLeft w:val="0"/>
      <w:marRight w:val="0"/>
      <w:marTop w:val="0"/>
      <w:marBottom w:val="0"/>
      <w:divBdr>
        <w:top w:val="none" w:sz="0" w:space="0" w:color="auto"/>
        <w:left w:val="none" w:sz="0" w:space="0" w:color="auto"/>
        <w:bottom w:val="none" w:sz="0" w:space="0" w:color="auto"/>
        <w:right w:val="none" w:sz="0" w:space="0" w:color="auto"/>
      </w:divBdr>
    </w:div>
    <w:div w:id="135150059">
      <w:bodyDiv w:val="1"/>
      <w:marLeft w:val="0"/>
      <w:marRight w:val="0"/>
      <w:marTop w:val="0"/>
      <w:marBottom w:val="0"/>
      <w:divBdr>
        <w:top w:val="none" w:sz="0" w:space="0" w:color="auto"/>
        <w:left w:val="none" w:sz="0" w:space="0" w:color="auto"/>
        <w:bottom w:val="none" w:sz="0" w:space="0" w:color="auto"/>
        <w:right w:val="none" w:sz="0" w:space="0" w:color="auto"/>
      </w:divBdr>
    </w:div>
    <w:div w:id="139663474">
      <w:bodyDiv w:val="1"/>
      <w:marLeft w:val="0"/>
      <w:marRight w:val="0"/>
      <w:marTop w:val="0"/>
      <w:marBottom w:val="0"/>
      <w:divBdr>
        <w:top w:val="none" w:sz="0" w:space="0" w:color="auto"/>
        <w:left w:val="none" w:sz="0" w:space="0" w:color="auto"/>
        <w:bottom w:val="none" w:sz="0" w:space="0" w:color="auto"/>
        <w:right w:val="none" w:sz="0" w:space="0" w:color="auto"/>
      </w:divBdr>
    </w:div>
    <w:div w:id="145516875">
      <w:bodyDiv w:val="1"/>
      <w:marLeft w:val="0"/>
      <w:marRight w:val="0"/>
      <w:marTop w:val="0"/>
      <w:marBottom w:val="0"/>
      <w:divBdr>
        <w:top w:val="none" w:sz="0" w:space="0" w:color="auto"/>
        <w:left w:val="none" w:sz="0" w:space="0" w:color="auto"/>
        <w:bottom w:val="none" w:sz="0" w:space="0" w:color="auto"/>
        <w:right w:val="none" w:sz="0" w:space="0" w:color="auto"/>
      </w:divBdr>
    </w:div>
    <w:div w:id="161699460">
      <w:bodyDiv w:val="1"/>
      <w:marLeft w:val="0"/>
      <w:marRight w:val="0"/>
      <w:marTop w:val="0"/>
      <w:marBottom w:val="0"/>
      <w:divBdr>
        <w:top w:val="none" w:sz="0" w:space="0" w:color="auto"/>
        <w:left w:val="none" w:sz="0" w:space="0" w:color="auto"/>
        <w:bottom w:val="none" w:sz="0" w:space="0" w:color="auto"/>
        <w:right w:val="none" w:sz="0" w:space="0" w:color="auto"/>
      </w:divBdr>
    </w:div>
    <w:div w:id="178012967">
      <w:bodyDiv w:val="1"/>
      <w:marLeft w:val="0"/>
      <w:marRight w:val="0"/>
      <w:marTop w:val="0"/>
      <w:marBottom w:val="0"/>
      <w:divBdr>
        <w:top w:val="none" w:sz="0" w:space="0" w:color="auto"/>
        <w:left w:val="none" w:sz="0" w:space="0" w:color="auto"/>
        <w:bottom w:val="none" w:sz="0" w:space="0" w:color="auto"/>
        <w:right w:val="none" w:sz="0" w:space="0" w:color="auto"/>
      </w:divBdr>
    </w:div>
    <w:div w:id="181743697">
      <w:bodyDiv w:val="1"/>
      <w:marLeft w:val="0"/>
      <w:marRight w:val="0"/>
      <w:marTop w:val="0"/>
      <w:marBottom w:val="0"/>
      <w:divBdr>
        <w:top w:val="none" w:sz="0" w:space="0" w:color="auto"/>
        <w:left w:val="none" w:sz="0" w:space="0" w:color="auto"/>
        <w:bottom w:val="none" w:sz="0" w:space="0" w:color="auto"/>
        <w:right w:val="none" w:sz="0" w:space="0" w:color="auto"/>
      </w:divBdr>
    </w:div>
    <w:div w:id="191192609">
      <w:bodyDiv w:val="1"/>
      <w:marLeft w:val="0"/>
      <w:marRight w:val="0"/>
      <w:marTop w:val="0"/>
      <w:marBottom w:val="0"/>
      <w:divBdr>
        <w:top w:val="none" w:sz="0" w:space="0" w:color="auto"/>
        <w:left w:val="none" w:sz="0" w:space="0" w:color="auto"/>
        <w:bottom w:val="none" w:sz="0" w:space="0" w:color="auto"/>
        <w:right w:val="none" w:sz="0" w:space="0" w:color="auto"/>
      </w:divBdr>
    </w:div>
    <w:div w:id="212542379">
      <w:bodyDiv w:val="1"/>
      <w:marLeft w:val="0"/>
      <w:marRight w:val="0"/>
      <w:marTop w:val="0"/>
      <w:marBottom w:val="0"/>
      <w:divBdr>
        <w:top w:val="none" w:sz="0" w:space="0" w:color="auto"/>
        <w:left w:val="none" w:sz="0" w:space="0" w:color="auto"/>
        <w:bottom w:val="none" w:sz="0" w:space="0" w:color="auto"/>
        <w:right w:val="none" w:sz="0" w:space="0" w:color="auto"/>
      </w:divBdr>
    </w:div>
    <w:div w:id="222912856">
      <w:bodyDiv w:val="1"/>
      <w:marLeft w:val="0"/>
      <w:marRight w:val="0"/>
      <w:marTop w:val="0"/>
      <w:marBottom w:val="0"/>
      <w:divBdr>
        <w:top w:val="none" w:sz="0" w:space="0" w:color="auto"/>
        <w:left w:val="none" w:sz="0" w:space="0" w:color="auto"/>
        <w:bottom w:val="none" w:sz="0" w:space="0" w:color="auto"/>
        <w:right w:val="none" w:sz="0" w:space="0" w:color="auto"/>
      </w:divBdr>
    </w:div>
    <w:div w:id="231279923">
      <w:bodyDiv w:val="1"/>
      <w:marLeft w:val="0"/>
      <w:marRight w:val="0"/>
      <w:marTop w:val="0"/>
      <w:marBottom w:val="0"/>
      <w:divBdr>
        <w:top w:val="none" w:sz="0" w:space="0" w:color="auto"/>
        <w:left w:val="none" w:sz="0" w:space="0" w:color="auto"/>
        <w:bottom w:val="none" w:sz="0" w:space="0" w:color="auto"/>
        <w:right w:val="none" w:sz="0" w:space="0" w:color="auto"/>
      </w:divBdr>
    </w:div>
    <w:div w:id="233393685">
      <w:bodyDiv w:val="1"/>
      <w:marLeft w:val="0"/>
      <w:marRight w:val="0"/>
      <w:marTop w:val="0"/>
      <w:marBottom w:val="0"/>
      <w:divBdr>
        <w:top w:val="none" w:sz="0" w:space="0" w:color="auto"/>
        <w:left w:val="none" w:sz="0" w:space="0" w:color="auto"/>
        <w:bottom w:val="none" w:sz="0" w:space="0" w:color="auto"/>
        <w:right w:val="none" w:sz="0" w:space="0" w:color="auto"/>
      </w:divBdr>
    </w:div>
    <w:div w:id="275328279">
      <w:bodyDiv w:val="1"/>
      <w:marLeft w:val="0"/>
      <w:marRight w:val="0"/>
      <w:marTop w:val="0"/>
      <w:marBottom w:val="0"/>
      <w:divBdr>
        <w:top w:val="none" w:sz="0" w:space="0" w:color="auto"/>
        <w:left w:val="none" w:sz="0" w:space="0" w:color="auto"/>
        <w:bottom w:val="none" w:sz="0" w:space="0" w:color="auto"/>
        <w:right w:val="none" w:sz="0" w:space="0" w:color="auto"/>
      </w:divBdr>
    </w:div>
    <w:div w:id="290138450">
      <w:bodyDiv w:val="1"/>
      <w:marLeft w:val="0"/>
      <w:marRight w:val="0"/>
      <w:marTop w:val="0"/>
      <w:marBottom w:val="0"/>
      <w:divBdr>
        <w:top w:val="none" w:sz="0" w:space="0" w:color="auto"/>
        <w:left w:val="none" w:sz="0" w:space="0" w:color="auto"/>
        <w:bottom w:val="none" w:sz="0" w:space="0" w:color="auto"/>
        <w:right w:val="none" w:sz="0" w:space="0" w:color="auto"/>
      </w:divBdr>
    </w:div>
    <w:div w:id="290285282">
      <w:bodyDiv w:val="1"/>
      <w:marLeft w:val="0"/>
      <w:marRight w:val="0"/>
      <w:marTop w:val="0"/>
      <w:marBottom w:val="0"/>
      <w:divBdr>
        <w:top w:val="none" w:sz="0" w:space="0" w:color="auto"/>
        <w:left w:val="none" w:sz="0" w:space="0" w:color="auto"/>
        <w:bottom w:val="none" w:sz="0" w:space="0" w:color="auto"/>
        <w:right w:val="none" w:sz="0" w:space="0" w:color="auto"/>
      </w:divBdr>
    </w:div>
    <w:div w:id="299311349">
      <w:bodyDiv w:val="1"/>
      <w:marLeft w:val="0"/>
      <w:marRight w:val="0"/>
      <w:marTop w:val="0"/>
      <w:marBottom w:val="0"/>
      <w:divBdr>
        <w:top w:val="none" w:sz="0" w:space="0" w:color="auto"/>
        <w:left w:val="none" w:sz="0" w:space="0" w:color="auto"/>
        <w:bottom w:val="none" w:sz="0" w:space="0" w:color="auto"/>
        <w:right w:val="none" w:sz="0" w:space="0" w:color="auto"/>
      </w:divBdr>
    </w:div>
    <w:div w:id="300383783">
      <w:bodyDiv w:val="1"/>
      <w:marLeft w:val="0"/>
      <w:marRight w:val="0"/>
      <w:marTop w:val="0"/>
      <w:marBottom w:val="0"/>
      <w:divBdr>
        <w:top w:val="none" w:sz="0" w:space="0" w:color="auto"/>
        <w:left w:val="none" w:sz="0" w:space="0" w:color="auto"/>
        <w:bottom w:val="none" w:sz="0" w:space="0" w:color="auto"/>
        <w:right w:val="none" w:sz="0" w:space="0" w:color="auto"/>
      </w:divBdr>
    </w:div>
    <w:div w:id="303390399">
      <w:bodyDiv w:val="1"/>
      <w:marLeft w:val="0"/>
      <w:marRight w:val="0"/>
      <w:marTop w:val="0"/>
      <w:marBottom w:val="0"/>
      <w:divBdr>
        <w:top w:val="none" w:sz="0" w:space="0" w:color="auto"/>
        <w:left w:val="none" w:sz="0" w:space="0" w:color="auto"/>
        <w:bottom w:val="none" w:sz="0" w:space="0" w:color="auto"/>
        <w:right w:val="none" w:sz="0" w:space="0" w:color="auto"/>
      </w:divBdr>
    </w:div>
    <w:div w:id="305093353">
      <w:bodyDiv w:val="1"/>
      <w:marLeft w:val="0"/>
      <w:marRight w:val="0"/>
      <w:marTop w:val="0"/>
      <w:marBottom w:val="0"/>
      <w:divBdr>
        <w:top w:val="none" w:sz="0" w:space="0" w:color="auto"/>
        <w:left w:val="none" w:sz="0" w:space="0" w:color="auto"/>
        <w:bottom w:val="none" w:sz="0" w:space="0" w:color="auto"/>
        <w:right w:val="none" w:sz="0" w:space="0" w:color="auto"/>
      </w:divBdr>
    </w:div>
    <w:div w:id="306595611">
      <w:bodyDiv w:val="1"/>
      <w:marLeft w:val="0"/>
      <w:marRight w:val="0"/>
      <w:marTop w:val="0"/>
      <w:marBottom w:val="0"/>
      <w:divBdr>
        <w:top w:val="none" w:sz="0" w:space="0" w:color="auto"/>
        <w:left w:val="none" w:sz="0" w:space="0" w:color="auto"/>
        <w:bottom w:val="none" w:sz="0" w:space="0" w:color="auto"/>
        <w:right w:val="none" w:sz="0" w:space="0" w:color="auto"/>
      </w:divBdr>
    </w:div>
    <w:div w:id="309138559">
      <w:bodyDiv w:val="1"/>
      <w:marLeft w:val="0"/>
      <w:marRight w:val="0"/>
      <w:marTop w:val="0"/>
      <w:marBottom w:val="0"/>
      <w:divBdr>
        <w:top w:val="none" w:sz="0" w:space="0" w:color="auto"/>
        <w:left w:val="none" w:sz="0" w:space="0" w:color="auto"/>
        <w:bottom w:val="none" w:sz="0" w:space="0" w:color="auto"/>
        <w:right w:val="none" w:sz="0" w:space="0" w:color="auto"/>
      </w:divBdr>
    </w:div>
    <w:div w:id="312032414">
      <w:bodyDiv w:val="1"/>
      <w:marLeft w:val="0"/>
      <w:marRight w:val="0"/>
      <w:marTop w:val="0"/>
      <w:marBottom w:val="0"/>
      <w:divBdr>
        <w:top w:val="none" w:sz="0" w:space="0" w:color="auto"/>
        <w:left w:val="none" w:sz="0" w:space="0" w:color="auto"/>
        <w:bottom w:val="none" w:sz="0" w:space="0" w:color="auto"/>
        <w:right w:val="none" w:sz="0" w:space="0" w:color="auto"/>
      </w:divBdr>
    </w:div>
    <w:div w:id="313726359">
      <w:bodyDiv w:val="1"/>
      <w:marLeft w:val="0"/>
      <w:marRight w:val="0"/>
      <w:marTop w:val="0"/>
      <w:marBottom w:val="0"/>
      <w:divBdr>
        <w:top w:val="none" w:sz="0" w:space="0" w:color="auto"/>
        <w:left w:val="none" w:sz="0" w:space="0" w:color="auto"/>
        <w:bottom w:val="none" w:sz="0" w:space="0" w:color="auto"/>
        <w:right w:val="none" w:sz="0" w:space="0" w:color="auto"/>
      </w:divBdr>
    </w:div>
    <w:div w:id="314728295">
      <w:bodyDiv w:val="1"/>
      <w:marLeft w:val="0"/>
      <w:marRight w:val="0"/>
      <w:marTop w:val="0"/>
      <w:marBottom w:val="0"/>
      <w:divBdr>
        <w:top w:val="none" w:sz="0" w:space="0" w:color="auto"/>
        <w:left w:val="none" w:sz="0" w:space="0" w:color="auto"/>
        <w:bottom w:val="none" w:sz="0" w:space="0" w:color="auto"/>
        <w:right w:val="none" w:sz="0" w:space="0" w:color="auto"/>
      </w:divBdr>
    </w:div>
    <w:div w:id="327489126">
      <w:bodyDiv w:val="1"/>
      <w:marLeft w:val="0"/>
      <w:marRight w:val="0"/>
      <w:marTop w:val="0"/>
      <w:marBottom w:val="0"/>
      <w:divBdr>
        <w:top w:val="none" w:sz="0" w:space="0" w:color="auto"/>
        <w:left w:val="none" w:sz="0" w:space="0" w:color="auto"/>
        <w:bottom w:val="none" w:sz="0" w:space="0" w:color="auto"/>
        <w:right w:val="none" w:sz="0" w:space="0" w:color="auto"/>
      </w:divBdr>
    </w:div>
    <w:div w:id="332221657">
      <w:bodyDiv w:val="1"/>
      <w:marLeft w:val="0"/>
      <w:marRight w:val="0"/>
      <w:marTop w:val="0"/>
      <w:marBottom w:val="0"/>
      <w:divBdr>
        <w:top w:val="none" w:sz="0" w:space="0" w:color="auto"/>
        <w:left w:val="none" w:sz="0" w:space="0" w:color="auto"/>
        <w:bottom w:val="none" w:sz="0" w:space="0" w:color="auto"/>
        <w:right w:val="none" w:sz="0" w:space="0" w:color="auto"/>
      </w:divBdr>
    </w:div>
    <w:div w:id="334918800">
      <w:bodyDiv w:val="1"/>
      <w:marLeft w:val="0"/>
      <w:marRight w:val="0"/>
      <w:marTop w:val="0"/>
      <w:marBottom w:val="0"/>
      <w:divBdr>
        <w:top w:val="none" w:sz="0" w:space="0" w:color="auto"/>
        <w:left w:val="none" w:sz="0" w:space="0" w:color="auto"/>
        <w:bottom w:val="none" w:sz="0" w:space="0" w:color="auto"/>
        <w:right w:val="none" w:sz="0" w:space="0" w:color="auto"/>
      </w:divBdr>
    </w:div>
    <w:div w:id="338624922">
      <w:bodyDiv w:val="1"/>
      <w:marLeft w:val="0"/>
      <w:marRight w:val="0"/>
      <w:marTop w:val="0"/>
      <w:marBottom w:val="0"/>
      <w:divBdr>
        <w:top w:val="none" w:sz="0" w:space="0" w:color="auto"/>
        <w:left w:val="none" w:sz="0" w:space="0" w:color="auto"/>
        <w:bottom w:val="none" w:sz="0" w:space="0" w:color="auto"/>
        <w:right w:val="none" w:sz="0" w:space="0" w:color="auto"/>
      </w:divBdr>
      <w:divsChild>
        <w:div w:id="127089424">
          <w:marLeft w:val="0"/>
          <w:marRight w:val="0"/>
          <w:marTop w:val="0"/>
          <w:marBottom w:val="0"/>
          <w:divBdr>
            <w:top w:val="none" w:sz="0" w:space="0" w:color="auto"/>
            <w:left w:val="none" w:sz="0" w:space="0" w:color="auto"/>
            <w:bottom w:val="none" w:sz="0" w:space="0" w:color="auto"/>
            <w:right w:val="none" w:sz="0" w:space="0" w:color="auto"/>
          </w:divBdr>
        </w:div>
        <w:div w:id="1958221324">
          <w:marLeft w:val="0"/>
          <w:marRight w:val="0"/>
          <w:marTop w:val="0"/>
          <w:marBottom w:val="0"/>
          <w:divBdr>
            <w:top w:val="none" w:sz="0" w:space="0" w:color="auto"/>
            <w:left w:val="none" w:sz="0" w:space="0" w:color="auto"/>
            <w:bottom w:val="none" w:sz="0" w:space="0" w:color="auto"/>
            <w:right w:val="none" w:sz="0" w:space="0" w:color="auto"/>
          </w:divBdr>
        </w:div>
        <w:div w:id="1385644082">
          <w:marLeft w:val="0"/>
          <w:marRight w:val="0"/>
          <w:marTop w:val="0"/>
          <w:marBottom w:val="0"/>
          <w:divBdr>
            <w:top w:val="none" w:sz="0" w:space="0" w:color="auto"/>
            <w:left w:val="none" w:sz="0" w:space="0" w:color="auto"/>
            <w:bottom w:val="none" w:sz="0" w:space="0" w:color="auto"/>
            <w:right w:val="none" w:sz="0" w:space="0" w:color="auto"/>
          </w:divBdr>
        </w:div>
        <w:div w:id="1391076564">
          <w:marLeft w:val="0"/>
          <w:marRight w:val="0"/>
          <w:marTop w:val="0"/>
          <w:marBottom w:val="0"/>
          <w:divBdr>
            <w:top w:val="none" w:sz="0" w:space="0" w:color="auto"/>
            <w:left w:val="none" w:sz="0" w:space="0" w:color="auto"/>
            <w:bottom w:val="none" w:sz="0" w:space="0" w:color="auto"/>
            <w:right w:val="none" w:sz="0" w:space="0" w:color="auto"/>
          </w:divBdr>
        </w:div>
        <w:div w:id="1489782436">
          <w:marLeft w:val="0"/>
          <w:marRight w:val="0"/>
          <w:marTop w:val="0"/>
          <w:marBottom w:val="0"/>
          <w:divBdr>
            <w:top w:val="none" w:sz="0" w:space="0" w:color="auto"/>
            <w:left w:val="none" w:sz="0" w:space="0" w:color="auto"/>
            <w:bottom w:val="none" w:sz="0" w:space="0" w:color="auto"/>
            <w:right w:val="none" w:sz="0" w:space="0" w:color="auto"/>
          </w:divBdr>
        </w:div>
      </w:divsChild>
    </w:div>
    <w:div w:id="342441354">
      <w:bodyDiv w:val="1"/>
      <w:marLeft w:val="0"/>
      <w:marRight w:val="0"/>
      <w:marTop w:val="0"/>
      <w:marBottom w:val="0"/>
      <w:divBdr>
        <w:top w:val="none" w:sz="0" w:space="0" w:color="auto"/>
        <w:left w:val="none" w:sz="0" w:space="0" w:color="auto"/>
        <w:bottom w:val="none" w:sz="0" w:space="0" w:color="auto"/>
        <w:right w:val="none" w:sz="0" w:space="0" w:color="auto"/>
      </w:divBdr>
    </w:div>
    <w:div w:id="349456683">
      <w:bodyDiv w:val="1"/>
      <w:marLeft w:val="0"/>
      <w:marRight w:val="0"/>
      <w:marTop w:val="0"/>
      <w:marBottom w:val="0"/>
      <w:divBdr>
        <w:top w:val="none" w:sz="0" w:space="0" w:color="auto"/>
        <w:left w:val="none" w:sz="0" w:space="0" w:color="auto"/>
        <w:bottom w:val="none" w:sz="0" w:space="0" w:color="auto"/>
        <w:right w:val="none" w:sz="0" w:space="0" w:color="auto"/>
      </w:divBdr>
    </w:div>
    <w:div w:id="362292514">
      <w:bodyDiv w:val="1"/>
      <w:marLeft w:val="0"/>
      <w:marRight w:val="0"/>
      <w:marTop w:val="0"/>
      <w:marBottom w:val="0"/>
      <w:divBdr>
        <w:top w:val="none" w:sz="0" w:space="0" w:color="auto"/>
        <w:left w:val="none" w:sz="0" w:space="0" w:color="auto"/>
        <w:bottom w:val="none" w:sz="0" w:space="0" w:color="auto"/>
        <w:right w:val="none" w:sz="0" w:space="0" w:color="auto"/>
      </w:divBdr>
    </w:div>
    <w:div w:id="363096925">
      <w:bodyDiv w:val="1"/>
      <w:marLeft w:val="0"/>
      <w:marRight w:val="0"/>
      <w:marTop w:val="0"/>
      <w:marBottom w:val="0"/>
      <w:divBdr>
        <w:top w:val="none" w:sz="0" w:space="0" w:color="auto"/>
        <w:left w:val="none" w:sz="0" w:space="0" w:color="auto"/>
        <w:bottom w:val="none" w:sz="0" w:space="0" w:color="auto"/>
        <w:right w:val="none" w:sz="0" w:space="0" w:color="auto"/>
      </w:divBdr>
    </w:div>
    <w:div w:id="364911626">
      <w:bodyDiv w:val="1"/>
      <w:marLeft w:val="0"/>
      <w:marRight w:val="0"/>
      <w:marTop w:val="0"/>
      <w:marBottom w:val="0"/>
      <w:divBdr>
        <w:top w:val="none" w:sz="0" w:space="0" w:color="auto"/>
        <w:left w:val="none" w:sz="0" w:space="0" w:color="auto"/>
        <w:bottom w:val="none" w:sz="0" w:space="0" w:color="auto"/>
        <w:right w:val="none" w:sz="0" w:space="0" w:color="auto"/>
      </w:divBdr>
    </w:div>
    <w:div w:id="370300307">
      <w:bodyDiv w:val="1"/>
      <w:marLeft w:val="0"/>
      <w:marRight w:val="0"/>
      <w:marTop w:val="0"/>
      <w:marBottom w:val="0"/>
      <w:divBdr>
        <w:top w:val="none" w:sz="0" w:space="0" w:color="auto"/>
        <w:left w:val="none" w:sz="0" w:space="0" w:color="auto"/>
        <w:bottom w:val="none" w:sz="0" w:space="0" w:color="auto"/>
        <w:right w:val="none" w:sz="0" w:space="0" w:color="auto"/>
      </w:divBdr>
    </w:div>
    <w:div w:id="389768901">
      <w:bodyDiv w:val="1"/>
      <w:marLeft w:val="0"/>
      <w:marRight w:val="0"/>
      <w:marTop w:val="0"/>
      <w:marBottom w:val="0"/>
      <w:divBdr>
        <w:top w:val="none" w:sz="0" w:space="0" w:color="auto"/>
        <w:left w:val="none" w:sz="0" w:space="0" w:color="auto"/>
        <w:bottom w:val="none" w:sz="0" w:space="0" w:color="auto"/>
        <w:right w:val="none" w:sz="0" w:space="0" w:color="auto"/>
      </w:divBdr>
    </w:div>
    <w:div w:id="394359399">
      <w:bodyDiv w:val="1"/>
      <w:marLeft w:val="0"/>
      <w:marRight w:val="0"/>
      <w:marTop w:val="0"/>
      <w:marBottom w:val="0"/>
      <w:divBdr>
        <w:top w:val="none" w:sz="0" w:space="0" w:color="auto"/>
        <w:left w:val="none" w:sz="0" w:space="0" w:color="auto"/>
        <w:bottom w:val="none" w:sz="0" w:space="0" w:color="auto"/>
        <w:right w:val="none" w:sz="0" w:space="0" w:color="auto"/>
      </w:divBdr>
    </w:div>
    <w:div w:id="398867250">
      <w:bodyDiv w:val="1"/>
      <w:marLeft w:val="0"/>
      <w:marRight w:val="0"/>
      <w:marTop w:val="0"/>
      <w:marBottom w:val="0"/>
      <w:divBdr>
        <w:top w:val="none" w:sz="0" w:space="0" w:color="auto"/>
        <w:left w:val="none" w:sz="0" w:space="0" w:color="auto"/>
        <w:bottom w:val="none" w:sz="0" w:space="0" w:color="auto"/>
        <w:right w:val="none" w:sz="0" w:space="0" w:color="auto"/>
      </w:divBdr>
    </w:div>
    <w:div w:id="407384929">
      <w:bodyDiv w:val="1"/>
      <w:marLeft w:val="0"/>
      <w:marRight w:val="0"/>
      <w:marTop w:val="0"/>
      <w:marBottom w:val="0"/>
      <w:divBdr>
        <w:top w:val="none" w:sz="0" w:space="0" w:color="auto"/>
        <w:left w:val="none" w:sz="0" w:space="0" w:color="auto"/>
        <w:bottom w:val="none" w:sz="0" w:space="0" w:color="auto"/>
        <w:right w:val="none" w:sz="0" w:space="0" w:color="auto"/>
      </w:divBdr>
    </w:div>
    <w:div w:id="407769608">
      <w:bodyDiv w:val="1"/>
      <w:marLeft w:val="0"/>
      <w:marRight w:val="0"/>
      <w:marTop w:val="0"/>
      <w:marBottom w:val="0"/>
      <w:divBdr>
        <w:top w:val="none" w:sz="0" w:space="0" w:color="auto"/>
        <w:left w:val="none" w:sz="0" w:space="0" w:color="auto"/>
        <w:bottom w:val="none" w:sz="0" w:space="0" w:color="auto"/>
        <w:right w:val="none" w:sz="0" w:space="0" w:color="auto"/>
      </w:divBdr>
    </w:div>
    <w:div w:id="413281511">
      <w:bodyDiv w:val="1"/>
      <w:marLeft w:val="0"/>
      <w:marRight w:val="0"/>
      <w:marTop w:val="0"/>
      <w:marBottom w:val="0"/>
      <w:divBdr>
        <w:top w:val="none" w:sz="0" w:space="0" w:color="auto"/>
        <w:left w:val="none" w:sz="0" w:space="0" w:color="auto"/>
        <w:bottom w:val="none" w:sz="0" w:space="0" w:color="auto"/>
        <w:right w:val="none" w:sz="0" w:space="0" w:color="auto"/>
      </w:divBdr>
    </w:div>
    <w:div w:id="416286425">
      <w:bodyDiv w:val="1"/>
      <w:marLeft w:val="0"/>
      <w:marRight w:val="0"/>
      <w:marTop w:val="0"/>
      <w:marBottom w:val="0"/>
      <w:divBdr>
        <w:top w:val="none" w:sz="0" w:space="0" w:color="auto"/>
        <w:left w:val="none" w:sz="0" w:space="0" w:color="auto"/>
        <w:bottom w:val="none" w:sz="0" w:space="0" w:color="auto"/>
        <w:right w:val="none" w:sz="0" w:space="0" w:color="auto"/>
      </w:divBdr>
    </w:div>
    <w:div w:id="417407357">
      <w:bodyDiv w:val="1"/>
      <w:marLeft w:val="0"/>
      <w:marRight w:val="0"/>
      <w:marTop w:val="0"/>
      <w:marBottom w:val="0"/>
      <w:divBdr>
        <w:top w:val="none" w:sz="0" w:space="0" w:color="auto"/>
        <w:left w:val="none" w:sz="0" w:space="0" w:color="auto"/>
        <w:bottom w:val="none" w:sz="0" w:space="0" w:color="auto"/>
        <w:right w:val="none" w:sz="0" w:space="0" w:color="auto"/>
      </w:divBdr>
    </w:div>
    <w:div w:id="418450179">
      <w:bodyDiv w:val="1"/>
      <w:marLeft w:val="0"/>
      <w:marRight w:val="0"/>
      <w:marTop w:val="0"/>
      <w:marBottom w:val="0"/>
      <w:divBdr>
        <w:top w:val="none" w:sz="0" w:space="0" w:color="auto"/>
        <w:left w:val="none" w:sz="0" w:space="0" w:color="auto"/>
        <w:bottom w:val="none" w:sz="0" w:space="0" w:color="auto"/>
        <w:right w:val="none" w:sz="0" w:space="0" w:color="auto"/>
      </w:divBdr>
    </w:div>
    <w:div w:id="419983517">
      <w:bodyDiv w:val="1"/>
      <w:marLeft w:val="0"/>
      <w:marRight w:val="0"/>
      <w:marTop w:val="0"/>
      <w:marBottom w:val="0"/>
      <w:divBdr>
        <w:top w:val="none" w:sz="0" w:space="0" w:color="auto"/>
        <w:left w:val="none" w:sz="0" w:space="0" w:color="auto"/>
        <w:bottom w:val="none" w:sz="0" w:space="0" w:color="auto"/>
        <w:right w:val="none" w:sz="0" w:space="0" w:color="auto"/>
      </w:divBdr>
    </w:div>
    <w:div w:id="423569676">
      <w:bodyDiv w:val="1"/>
      <w:marLeft w:val="0"/>
      <w:marRight w:val="0"/>
      <w:marTop w:val="0"/>
      <w:marBottom w:val="0"/>
      <w:divBdr>
        <w:top w:val="none" w:sz="0" w:space="0" w:color="auto"/>
        <w:left w:val="none" w:sz="0" w:space="0" w:color="auto"/>
        <w:bottom w:val="none" w:sz="0" w:space="0" w:color="auto"/>
        <w:right w:val="none" w:sz="0" w:space="0" w:color="auto"/>
      </w:divBdr>
    </w:div>
    <w:div w:id="427626669">
      <w:bodyDiv w:val="1"/>
      <w:marLeft w:val="0"/>
      <w:marRight w:val="0"/>
      <w:marTop w:val="0"/>
      <w:marBottom w:val="0"/>
      <w:divBdr>
        <w:top w:val="none" w:sz="0" w:space="0" w:color="auto"/>
        <w:left w:val="none" w:sz="0" w:space="0" w:color="auto"/>
        <w:bottom w:val="none" w:sz="0" w:space="0" w:color="auto"/>
        <w:right w:val="none" w:sz="0" w:space="0" w:color="auto"/>
      </w:divBdr>
    </w:div>
    <w:div w:id="436213882">
      <w:bodyDiv w:val="1"/>
      <w:marLeft w:val="0"/>
      <w:marRight w:val="0"/>
      <w:marTop w:val="0"/>
      <w:marBottom w:val="0"/>
      <w:divBdr>
        <w:top w:val="none" w:sz="0" w:space="0" w:color="auto"/>
        <w:left w:val="none" w:sz="0" w:space="0" w:color="auto"/>
        <w:bottom w:val="none" w:sz="0" w:space="0" w:color="auto"/>
        <w:right w:val="none" w:sz="0" w:space="0" w:color="auto"/>
      </w:divBdr>
    </w:div>
    <w:div w:id="438646476">
      <w:bodyDiv w:val="1"/>
      <w:marLeft w:val="0"/>
      <w:marRight w:val="0"/>
      <w:marTop w:val="0"/>
      <w:marBottom w:val="0"/>
      <w:divBdr>
        <w:top w:val="none" w:sz="0" w:space="0" w:color="auto"/>
        <w:left w:val="none" w:sz="0" w:space="0" w:color="auto"/>
        <w:bottom w:val="none" w:sz="0" w:space="0" w:color="auto"/>
        <w:right w:val="none" w:sz="0" w:space="0" w:color="auto"/>
      </w:divBdr>
    </w:div>
    <w:div w:id="448429588">
      <w:bodyDiv w:val="1"/>
      <w:marLeft w:val="0"/>
      <w:marRight w:val="0"/>
      <w:marTop w:val="0"/>
      <w:marBottom w:val="0"/>
      <w:divBdr>
        <w:top w:val="none" w:sz="0" w:space="0" w:color="auto"/>
        <w:left w:val="none" w:sz="0" w:space="0" w:color="auto"/>
        <w:bottom w:val="none" w:sz="0" w:space="0" w:color="auto"/>
        <w:right w:val="none" w:sz="0" w:space="0" w:color="auto"/>
      </w:divBdr>
    </w:div>
    <w:div w:id="449323835">
      <w:bodyDiv w:val="1"/>
      <w:marLeft w:val="0"/>
      <w:marRight w:val="0"/>
      <w:marTop w:val="0"/>
      <w:marBottom w:val="0"/>
      <w:divBdr>
        <w:top w:val="none" w:sz="0" w:space="0" w:color="auto"/>
        <w:left w:val="none" w:sz="0" w:space="0" w:color="auto"/>
        <w:bottom w:val="none" w:sz="0" w:space="0" w:color="auto"/>
        <w:right w:val="none" w:sz="0" w:space="0" w:color="auto"/>
      </w:divBdr>
    </w:div>
    <w:div w:id="452749221">
      <w:bodyDiv w:val="1"/>
      <w:marLeft w:val="0"/>
      <w:marRight w:val="0"/>
      <w:marTop w:val="0"/>
      <w:marBottom w:val="0"/>
      <w:divBdr>
        <w:top w:val="none" w:sz="0" w:space="0" w:color="auto"/>
        <w:left w:val="none" w:sz="0" w:space="0" w:color="auto"/>
        <w:bottom w:val="none" w:sz="0" w:space="0" w:color="auto"/>
        <w:right w:val="none" w:sz="0" w:space="0" w:color="auto"/>
      </w:divBdr>
      <w:divsChild>
        <w:div w:id="1081566486">
          <w:marLeft w:val="0"/>
          <w:marRight w:val="0"/>
          <w:marTop w:val="0"/>
          <w:marBottom w:val="0"/>
          <w:divBdr>
            <w:top w:val="none" w:sz="0" w:space="0" w:color="auto"/>
            <w:left w:val="none" w:sz="0" w:space="0" w:color="auto"/>
            <w:bottom w:val="none" w:sz="0" w:space="0" w:color="auto"/>
            <w:right w:val="none" w:sz="0" w:space="0" w:color="auto"/>
          </w:divBdr>
        </w:div>
      </w:divsChild>
    </w:div>
    <w:div w:id="462239287">
      <w:bodyDiv w:val="1"/>
      <w:marLeft w:val="0"/>
      <w:marRight w:val="0"/>
      <w:marTop w:val="0"/>
      <w:marBottom w:val="0"/>
      <w:divBdr>
        <w:top w:val="none" w:sz="0" w:space="0" w:color="auto"/>
        <w:left w:val="none" w:sz="0" w:space="0" w:color="auto"/>
        <w:bottom w:val="none" w:sz="0" w:space="0" w:color="auto"/>
        <w:right w:val="none" w:sz="0" w:space="0" w:color="auto"/>
      </w:divBdr>
    </w:div>
    <w:div w:id="470287688">
      <w:bodyDiv w:val="1"/>
      <w:marLeft w:val="0"/>
      <w:marRight w:val="0"/>
      <w:marTop w:val="0"/>
      <w:marBottom w:val="0"/>
      <w:divBdr>
        <w:top w:val="none" w:sz="0" w:space="0" w:color="auto"/>
        <w:left w:val="none" w:sz="0" w:space="0" w:color="auto"/>
        <w:bottom w:val="none" w:sz="0" w:space="0" w:color="auto"/>
        <w:right w:val="none" w:sz="0" w:space="0" w:color="auto"/>
      </w:divBdr>
    </w:div>
    <w:div w:id="471793781">
      <w:bodyDiv w:val="1"/>
      <w:marLeft w:val="0"/>
      <w:marRight w:val="0"/>
      <w:marTop w:val="0"/>
      <w:marBottom w:val="0"/>
      <w:divBdr>
        <w:top w:val="none" w:sz="0" w:space="0" w:color="auto"/>
        <w:left w:val="none" w:sz="0" w:space="0" w:color="auto"/>
        <w:bottom w:val="none" w:sz="0" w:space="0" w:color="auto"/>
        <w:right w:val="none" w:sz="0" w:space="0" w:color="auto"/>
      </w:divBdr>
    </w:div>
    <w:div w:id="485172138">
      <w:bodyDiv w:val="1"/>
      <w:marLeft w:val="0"/>
      <w:marRight w:val="0"/>
      <w:marTop w:val="0"/>
      <w:marBottom w:val="0"/>
      <w:divBdr>
        <w:top w:val="none" w:sz="0" w:space="0" w:color="auto"/>
        <w:left w:val="none" w:sz="0" w:space="0" w:color="auto"/>
        <w:bottom w:val="none" w:sz="0" w:space="0" w:color="auto"/>
        <w:right w:val="none" w:sz="0" w:space="0" w:color="auto"/>
      </w:divBdr>
    </w:div>
    <w:div w:id="489832878">
      <w:bodyDiv w:val="1"/>
      <w:marLeft w:val="0"/>
      <w:marRight w:val="0"/>
      <w:marTop w:val="0"/>
      <w:marBottom w:val="0"/>
      <w:divBdr>
        <w:top w:val="none" w:sz="0" w:space="0" w:color="auto"/>
        <w:left w:val="none" w:sz="0" w:space="0" w:color="auto"/>
        <w:bottom w:val="none" w:sz="0" w:space="0" w:color="auto"/>
        <w:right w:val="none" w:sz="0" w:space="0" w:color="auto"/>
      </w:divBdr>
    </w:div>
    <w:div w:id="490871356">
      <w:bodyDiv w:val="1"/>
      <w:marLeft w:val="0"/>
      <w:marRight w:val="0"/>
      <w:marTop w:val="0"/>
      <w:marBottom w:val="0"/>
      <w:divBdr>
        <w:top w:val="none" w:sz="0" w:space="0" w:color="auto"/>
        <w:left w:val="none" w:sz="0" w:space="0" w:color="auto"/>
        <w:bottom w:val="none" w:sz="0" w:space="0" w:color="auto"/>
        <w:right w:val="none" w:sz="0" w:space="0" w:color="auto"/>
      </w:divBdr>
      <w:divsChild>
        <w:div w:id="287786640">
          <w:marLeft w:val="1080"/>
          <w:marRight w:val="0"/>
          <w:marTop w:val="100"/>
          <w:marBottom w:val="0"/>
          <w:divBdr>
            <w:top w:val="none" w:sz="0" w:space="0" w:color="auto"/>
            <w:left w:val="none" w:sz="0" w:space="0" w:color="auto"/>
            <w:bottom w:val="none" w:sz="0" w:space="0" w:color="auto"/>
            <w:right w:val="none" w:sz="0" w:space="0" w:color="auto"/>
          </w:divBdr>
        </w:div>
        <w:div w:id="555287092">
          <w:marLeft w:val="1080"/>
          <w:marRight w:val="0"/>
          <w:marTop w:val="100"/>
          <w:marBottom w:val="0"/>
          <w:divBdr>
            <w:top w:val="none" w:sz="0" w:space="0" w:color="auto"/>
            <w:left w:val="none" w:sz="0" w:space="0" w:color="auto"/>
            <w:bottom w:val="none" w:sz="0" w:space="0" w:color="auto"/>
            <w:right w:val="none" w:sz="0" w:space="0" w:color="auto"/>
          </w:divBdr>
        </w:div>
        <w:div w:id="618874100">
          <w:marLeft w:val="1080"/>
          <w:marRight w:val="0"/>
          <w:marTop w:val="100"/>
          <w:marBottom w:val="0"/>
          <w:divBdr>
            <w:top w:val="none" w:sz="0" w:space="0" w:color="auto"/>
            <w:left w:val="none" w:sz="0" w:space="0" w:color="auto"/>
            <w:bottom w:val="none" w:sz="0" w:space="0" w:color="auto"/>
            <w:right w:val="none" w:sz="0" w:space="0" w:color="auto"/>
          </w:divBdr>
        </w:div>
        <w:div w:id="890533276">
          <w:marLeft w:val="1080"/>
          <w:marRight w:val="0"/>
          <w:marTop w:val="100"/>
          <w:marBottom w:val="0"/>
          <w:divBdr>
            <w:top w:val="none" w:sz="0" w:space="0" w:color="auto"/>
            <w:left w:val="none" w:sz="0" w:space="0" w:color="auto"/>
            <w:bottom w:val="none" w:sz="0" w:space="0" w:color="auto"/>
            <w:right w:val="none" w:sz="0" w:space="0" w:color="auto"/>
          </w:divBdr>
        </w:div>
        <w:div w:id="1427505633">
          <w:marLeft w:val="1080"/>
          <w:marRight w:val="0"/>
          <w:marTop w:val="100"/>
          <w:marBottom w:val="0"/>
          <w:divBdr>
            <w:top w:val="none" w:sz="0" w:space="0" w:color="auto"/>
            <w:left w:val="none" w:sz="0" w:space="0" w:color="auto"/>
            <w:bottom w:val="none" w:sz="0" w:space="0" w:color="auto"/>
            <w:right w:val="none" w:sz="0" w:space="0" w:color="auto"/>
          </w:divBdr>
        </w:div>
        <w:div w:id="1825127040">
          <w:marLeft w:val="360"/>
          <w:marRight w:val="0"/>
          <w:marTop w:val="200"/>
          <w:marBottom w:val="0"/>
          <w:divBdr>
            <w:top w:val="none" w:sz="0" w:space="0" w:color="auto"/>
            <w:left w:val="none" w:sz="0" w:space="0" w:color="auto"/>
            <w:bottom w:val="none" w:sz="0" w:space="0" w:color="auto"/>
            <w:right w:val="none" w:sz="0" w:space="0" w:color="auto"/>
          </w:divBdr>
        </w:div>
        <w:div w:id="1947887029">
          <w:marLeft w:val="360"/>
          <w:marRight w:val="0"/>
          <w:marTop w:val="200"/>
          <w:marBottom w:val="0"/>
          <w:divBdr>
            <w:top w:val="none" w:sz="0" w:space="0" w:color="auto"/>
            <w:left w:val="none" w:sz="0" w:space="0" w:color="auto"/>
            <w:bottom w:val="none" w:sz="0" w:space="0" w:color="auto"/>
            <w:right w:val="none" w:sz="0" w:space="0" w:color="auto"/>
          </w:divBdr>
        </w:div>
        <w:div w:id="2143961326">
          <w:marLeft w:val="360"/>
          <w:marRight w:val="0"/>
          <w:marTop w:val="200"/>
          <w:marBottom w:val="0"/>
          <w:divBdr>
            <w:top w:val="none" w:sz="0" w:space="0" w:color="auto"/>
            <w:left w:val="none" w:sz="0" w:space="0" w:color="auto"/>
            <w:bottom w:val="none" w:sz="0" w:space="0" w:color="auto"/>
            <w:right w:val="none" w:sz="0" w:space="0" w:color="auto"/>
          </w:divBdr>
        </w:div>
      </w:divsChild>
    </w:div>
    <w:div w:id="502360563">
      <w:bodyDiv w:val="1"/>
      <w:marLeft w:val="0"/>
      <w:marRight w:val="0"/>
      <w:marTop w:val="0"/>
      <w:marBottom w:val="0"/>
      <w:divBdr>
        <w:top w:val="none" w:sz="0" w:space="0" w:color="auto"/>
        <w:left w:val="none" w:sz="0" w:space="0" w:color="auto"/>
        <w:bottom w:val="none" w:sz="0" w:space="0" w:color="auto"/>
        <w:right w:val="none" w:sz="0" w:space="0" w:color="auto"/>
      </w:divBdr>
    </w:div>
    <w:div w:id="510072613">
      <w:bodyDiv w:val="1"/>
      <w:marLeft w:val="0"/>
      <w:marRight w:val="0"/>
      <w:marTop w:val="0"/>
      <w:marBottom w:val="0"/>
      <w:divBdr>
        <w:top w:val="none" w:sz="0" w:space="0" w:color="auto"/>
        <w:left w:val="none" w:sz="0" w:space="0" w:color="auto"/>
        <w:bottom w:val="none" w:sz="0" w:space="0" w:color="auto"/>
        <w:right w:val="none" w:sz="0" w:space="0" w:color="auto"/>
      </w:divBdr>
    </w:div>
    <w:div w:id="513374822">
      <w:bodyDiv w:val="1"/>
      <w:marLeft w:val="0"/>
      <w:marRight w:val="0"/>
      <w:marTop w:val="0"/>
      <w:marBottom w:val="0"/>
      <w:divBdr>
        <w:top w:val="none" w:sz="0" w:space="0" w:color="auto"/>
        <w:left w:val="none" w:sz="0" w:space="0" w:color="auto"/>
        <w:bottom w:val="none" w:sz="0" w:space="0" w:color="auto"/>
        <w:right w:val="none" w:sz="0" w:space="0" w:color="auto"/>
      </w:divBdr>
    </w:div>
    <w:div w:id="514420256">
      <w:bodyDiv w:val="1"/>
      <w:marLeft w:val="0"/>
      <w:marRight w:val="0"/>
      <w:marTop w:val="0"/>
      <w:marBottom w:val="0"/>
      <w:divBdr>
        <w:top w:val="none" w:sz="0" w:space="0" w:color="auto"/>
        <w:left w:val="none" w:sz="0" w:space="0" w:color="auto"/>
        <w:bottom w:val="none" w:sz="0" w:space="0" w:color="auto"/>
        <w:right w:val="none" w:sz="0" w:space="0" w:color="auto"/>
      </w:divBdr>
    </w:div>
    <w:div w:id="514809197">
      <w:bodyDiv w:val="1"/>
      <w:marLeft w:val="0"/>
      <w:marRight w:val="0"/>
      <w:marTop w:val="0"/>
      <w:marBottom w:val="0"/>
      <w:divBdr>
        <w:top w:val="none" w:sz="0" w:space="0" w:color="auto"/>
        <w:left w:val="none" w:sz="0" w:space="0" w:color="auto"/>
        <w:bottom w:val="none" w:sz="0" w:space="0" w:color="auto"/>
        <w:right w:val="none" w:sz="0" w:space="0" w:color="auto"/>
      </w:divBdr>
    </w:div>
    <w:div w:id="523637144">
      <w:bodyDiv w:val="1"/>
      <w:marLeft w:val="0"/>
      <w:marRight w:val="0"/>
      <w:marTop w:val="0"/>
      <w:marBottom w:val="0"/>
      <w:divBdr>
        <w:top w:val="none" w:sz="0" w:space="0" w:color="auto"/>
        <w:left w:val="none" w:sz="0" w:space="0" w:color="auto"/>
        <w:bottom w:val="none" w:sz="0" w:space="0" w:color="auto"/>
        <w:right w:val="none" w:sz="0" w:space="0" w:color="auto"/>
      </w:divBdr>
    </w:div>
    <w:div w:id="524245307">
      <w:bodyDiv w:val="1"/>
      <w:marLeft w:val="0"/>
      <w:marRight w:val="0"/>
      <w:marTop w:val="0"/>
      <w:marBottom w:val="0"/>
      <w:divBdr>
        <w:top w:val="none" w:sz="0" w:space="0" w:color="auto"/>
        <w:left w:val="none" w:sz="0" w:space="0" w:color="auto"/>
        <w:bottom w:val="none" w:sz="0" w:space="0" w:color="auto"/>
        <w:right w:val="none" w:sz="0" w:space="0" w:color="auto"/>
      </w:divBdr>
    </w:div>
    <w:div w:id="534393681">
      <w:bodyDiv w:val="1"/>
      <w:marLeft w:val="0"/>
      <w:marRight w:val="0"/>
      <w:marTop w:val="0"/>
      <w:marBottom w:val="0"/>
      <w:divBdr>
        <w:top w:val="none" w:sz="0" w:space="0" w:color="auto"/>
        <w:left w:val="none" w:sz="0" w:space="0" w:color="auto"/>
        <w:bottom w:val="none" w:sz="0" w:space="0" w:color="auto"/>
        <w:right w:val="none" w:sz="0" w:space="0" w:color="auto"/>
      </w:divBdr>
    </w:div>
    <w:div w:id="536548117">
      <w:bodyDiv w:val="1"/>
      <w:marLeft w:val="0"/>
      <w:marRight w:val="0"/>
      <w:marTop w:val="0"/>
      <w:marBottom w:val="0"/>
      <w:divBdr>
        <w:top w:val="none" w:sz="0" w:space="0" w:color="auto"/>
        <w:left w:val="none" w:sz="0" w:space="0" w:color="auto"/>
        <w:bottom w:val="none" w:sz="0" w:space="0" w:color="auto"/>
        <w:right w:val="none" w:sz="0" w:space="0" w:color="auto"/>
      </w:divBdr>
    </w:div>
    <w:div w:id="547960431">
      <w:bodyDiv w:val="1"/>
      <w:marLeft w:val="0"/>
      <w:marRight w:val="0"/>
      <w:marTop w:val="0"/>
      <w:marBottom w:val="0"/>
      <w:divBdr>
        <w:top w:val="none" w:sz="0" w:space="0" w:color="auto"/>
        <w:left w:val="none" w:sz="0" w:space="0" w:color="auto"/>
        <w:bottom w:val="none" w:sz="0" w:space="0" w:color="auto"/>
        <w:right w:val="none" w:sz="0" w:space="0" w:color="auto"/>
      </w:divBdr>
    </w:div>
    <w:div w:id="54992232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57135909">
      <w:bodyDiv w:val="1"/>
      <w:marLeft w:val="0"/>
      <w:marRight w:val="0"/>
      <w:marTop w:val="0"/>
      <w:marBottom w:val="0"/>
      <w:divBdr>
        <w:top w:val="none" w:sz="0" w:space="0" w:color="auto"/>
        <w:left w:val="none" w:sz="0" w:space="0" w:color="auto"/>
        <w:bottom w:val="none" w:sz="0" w:space="0" w:color="auto"/>
        <w:right w:val="none" w:sz="0" w:space="0" w:color="auto"/>
      </w:divBdr>
    </w:div>
    <w:div w:id="557281579">
      <w:bodyDiv w:val="1"/>
      <w:marLeft w:val="0"/>
      <w:marRight w:val="0"/>
      <w:marTop w:val="0"/>
      <w:marBottom w:val="0"/>
      <w:divBdr>
        <w:top w:val="none" w:sz="0" w:space="0" w:color="auto"/>
        <w:left w:val="none" w:sz="0" w:space="0" w:color="auto"/>
        <w:bottom w:val="none" w:sz="0" w:space="0" w:color="auto"/>
        <w:right w:val="none" w:sz="0" w:space="0" w:color="auto"/>
      </w:divBdr>
    </w:div>
    <w:div w:id="568149498">
      <w:bodyDiv w:val="1"/>
      <w:marLeft w:val="0"/>
      <w:marRight w:val="0"/>
      <w:marTop w:val="0"/>
      <w:marBottom w:val="0"/>
      <w:divBdr>
        <w:top w:val="none" w:sz="0" w:space="0" w:color="auto"/>
        <w:left w:val="none" w:sz="0" w:space="0" w:color="auto"/>
        <w:bottom w:val="none" w:sz="0" w:space="0" w:color="auto"/>
        <w:right w:val="none" w:sz="0" w:space="0" w:color="auto"/>
      </w:divBdr>
    </w:div>
    <w:div w:id="576524261">
      <w:bodyDiv w:val="1"/>
      <w:marLeft w:val="0"/>
      <w:marRight w:val="0"/>
      <w:marTop w:val="0"/>
      <w:marBottom w:val="0"/>
      <w:divBdr>
        <w:top w:val="none" w:sz="0" w:space="0" w:color="auto"/>
        <w:left w:val="none" w:sz="0" w:space="0" w:color="auto"/>
        <w:bottom w:val="none" w:sz="0" w:space="0" w:color="auto"/>
        <w:right w:val="none" w:sz="0" w:space="0" w:color="auto"/>
      </w:divBdr>
    </w:div>
    <w:div w:id="579213348">
      <w:bodyDiv w:val="1"/>
      <w:marLeft w:val="0"/>
      <w:marRight w:val="0"/>
      <w:marTop w:val="0"/>
      <w:marBottom w:val="0"/>
      <w:divBdr>
        <w:top w:val="none" w:sz="0" w:space="0" w:color="auto"/>
        <w:left w:val="none" w:sz="0" w:space="0" w:color="auto"/>
        <w:bottom w:val="none" w:sz="0" w:space="0" w:color="auto"/>
        <w:right w:val="none" w:sz="0" w:space="0" w:color="auto"/>
      </w:divBdr>
    </w:div>
    <w:div w:id="583732869">
      <w:bodyDiv w:val="1"/>
      <w:marLeft w:val="0"/>
      <w:marRight w:val="0"/>
      <w:marTop w:val="0"/>
      <w:marBottom w:val="0"/>
      <w:divBdr>
        <w:top w:val="none" w:sz="0" w:space="0" w:color="auto"/>
        <w:left w:val="none" w:sz="0" w:space="0" w:color="auto"/>
        <w:bottom w:val="none" w:sz="0" w:space="0" w:color="auto"/>
        <w:right w:val="none" w:sz="0" w:space="0" w:color="auto"/>
      </w:divBdr>
    </w:div>
    <w:div w:id="586577300">
      <w:bodyDiv w:val="1"/>
      <w:marLeft w:val="0"/>
      <w:marRight w:val="0"/>
      <w:marTop w:val="0"/>
      <w:marBottom w:val="0"/>
      <w:divBdr>
        <w:top w:val="none" w:sz="0" w:space="0" w:color="auto"/>
        <w:left w:val="none" w:sz="0" w:space="0" w:color="auto"/>
        <w:bottom w:val="none" w:sz="0" w:space="0" w:color="auto"/>
        <w:right w:val="none" w:sz="0" w:space="0" w:color="auto"/>
      </w:divBdr>
    </w:div>
    <w:div w:id="593126006">
      <w:bodyDiv w:val="1"/>
      <w:marLeft w:val="0"/>
      <w:marRight w:val="0"/>
      <w:marTop w:val="0"/>
      <w:marBottom w:val="0"/>
      <w:divBdr>
        <w:top w:val="none" w:sz="0" w:space="0" w:color="auto"/>
        <w:left w:val="none" w:sz="0" w:space="0" w:color="auto"/>
        <w:bottom w:val="none" w:sz="0" w:space="0" w:color="auto"/>
        <w:right w:val="none" w:sz="0" w:space="0" w:color="auto"/>
      </w:divBdr>
    </w:div>
    <w:div w:id="596982276">
      <w:bodyDiv w:val="1"/>
      <w:marLeft w:val="0"/>
      <w:marRight w:val="0"/>
      <w:marTop w:val="0"/>
      <w:marBottom w:val="0"/>
      <w:divBdr>
        <w:top w:val="none" w:sz="0" w:space="0" w:color="auto"/>
        <w:left w:val="none" w:sz="0" w:space="0" w:color="auto"/>
        <w:bottom w:val="none" w:sz="0" w:space="0" w:color="auto"/>
        <w:right w:val="none" w:sz="0" w:space="0" w:color="auto"/>
      </w:divBdr>
    </w:div>
    <w:div w:id="613710145">
      <w:bodyDiv w:val="1"/>
      <w:marLeft w:val="0"/>
      <w:marRight w:val="0"/>
      <w:marTop w:val="0"/>
      <w:marBottom w:val="0"/>
      <w:divBdr>
        <w:top w:val="none" w:sz="0" w:space="0" w:color="auto"/>
        <w:left w:val="none" w:sz="0" w:space="0" w:color="auto"/>
        <w:bottom w:val="none" w:sz="0" w:space="0" w:color="auto"/>
        <w:right w:val="none" w:sz="0" w:space="0" w:color="auto"/>
      </w:divBdr>
    </w:div>
    <w:div w:id="616452577">
      <w:bodyDiv w:val="1"/>
      <w:marLeft w:val="0"/>
      <w:marRight w:val="0"/>
      <w:marTop w:val="0"/>
      <w:marBottom w:val="0"/>
      <w:divBdr>
        <w:top w:val="none" w:sz="0" w:space="0" w:color="auto"/>
        <w:left w:val="none" w:sz="0" w:space="0" w:color="auto"/>
        <w:bottom w:val="none" w:sz="0" w:space="0" w:color="auto"/>
        <w:right w:val="none" w:sz="0" w:space="0" w:color="auto"/>
      </w:divBdr>
    </w:div>
    <w:div w:id="630205510">
      <w:bodyDiv w:val="1"/>
      <w:marLeft w:val="0"/>
      <w:marRight w:val="0"/>
      <w:marTop w:val="0"/>
      <w:marBottom w:val="0"/>
      <w:divBdr>
        <w:top w:val="none" w:sz="0" w:space="0" w:color="auto"/>
        <w:left w:val="none" w:sz="0" w:space="0" w:color="auto"/>
        <w:bottom w:val="none" w:sz="0" w:space="0" w:color="auto"/>
        <w:right w:val="none" w:sz="0" w:space="0" w:color="auto"/>
      </w:divBdr>
    </w:div>
    <w:div w:id="630402257">
      <w:bodyDiv w:val="1"/>
      <w:marLeft w:val="0"/>
      <w:marRight w:val="0"/>
      <w:marTop w:val="0"/>
      <w:marBottom w:val="0"/>
      <w:divBdr>
        <w:top w:val="none" w:sz="0" w:space="0" w:color="auto"/>
        <w:left w:val="none" w:sz="0" w:space="0" w:color="auto"/>
        <w:bottom w:val="none" w:sz="0" w:space="0" w:color="auto"/>
        <w:right w:val="none" w:sz="0" w:space="0" w:color="auto"/>
      </w:divBdr>
    </w:div>
    <w:div w:id="633875739">
      <w:bodyDiv w:val="1"/>
      <w:marLeft w:val="0"/>
      <w:marRight w:val="0"/>
      <w:marTop w:val="0"/>
      <w:marBottom w:val="0"/>
      <w:divBdr>
        <w:top w:val="none" w:sz="0" w:space="0" w:color="auto"/>
        <w:left w:val="none" w:sz="0" w:space="0" w:color="auto"/>
        <w:bottom w:val="none" w:sz="0" w:space="0" w:color="auto"/>
        <w:right w:val="none" w:sz="0" w:space="0" w:color="auto"/>
      </w:divBdr>
    </w:div>
    <w:div w:id="638538603">
      <w:bodyDiv w:val="1"/>
      <w:marLeft w:val="0"/>
      <w:marRight w:val="0"/>
      <w:marTop w:val="0"/>
      <w:marBottom w:val="0"/>
      <w:divBdr>
        <w:top w:val="none" w:sz="0" w:space="0" w:color="auto"/>
        <w:left w:val="none" w:sz="0" w:space="0" w:color="auto"/>
        <w:bottom w:val="none" w:sz="0" w:space="0" w:color="auto"/>
        <w:right w:val="none" w:sz="0" w:space="0" w:color="auto"/>
      </w:divBdr>
    </w:div>
    <w:div w:id="638805542">
      <w:bodyDiv w:val="1"/>
      <w:marLeft w:val="0"/>
      <w:marRight w:val="0"/>
      <w:marTop w:val="0"/>
      <w:marBottom w:val="0"/>
      <w:divBdr>
        <w:top w:val="none" w:sz="0" w:space="0" w:color="auto"/>
        <w:left w:val="none" w:sz="0" w:space="0" w:color="auto"/>
        <w:bottom w:val="none" w:sz="0" w:space="0" w:color="auto"/>
        <w:right w:val="none" w:sz="0" w:space="0" w:color="auto"/>
      </w:divBdr>
      <w:divsChild>
        <w:div w:id="75714265">
          <w:marLeft w:val="0"/>
          <w:marRight w:val="0"/>
          <w:marTop w:val="0"/>
          <w:marBottom w:val="0"/>
          <w:divBdr>
            <w:top w:val="none" w:sz="0" w:space="0" w:color="auto"/>
            <w:left w:val="none" w:sz="0" w:space="0" w:color="auto"/>
            <w:bottom w:val="none" w:sz="0" w:space="0" w:color="auto"/>
            <w:right w:val="none" w:sz="0" w:space="0" w:color="auto"/>
          </w:divBdr>
          <w:divsChild>
            <w:div w:id="1894003552">
              <w:marLeft w:val="-75"/>
              <w:marRight w:val="0"/>
              <w:marTop w:val="30"/>
              <w:marBottom w:val="30"/>
              <w:divBdr>
                <w:top w:val="none" w:sz="0" w:space="0" w:color="auto"/>
                <w:left w:val="none" w:sz="0" w:space="0" w:color="auto"/>
                <w:bottom w:val="none" w:sz="0" w:space="0" w:color="auto"/>
                <w:right w:val="none" w:sz="0" w:space="0" w:color="auto"/>
              </w:divBdr>
              <w:divsChild>
                <w:div w:id="242419458">
                  <w:marLeft w:val="0"/>
                  <w:marRight w:val="0"/>
                  <w:marTop w:val="0"/>
                  <w:marBottom w:val="0"/>
                  <w:divBdr>
                    <w:top w:val="none" w:sz="0" w:space="0" w:color="auto"/>
                    <w:left w:val="none" w:sz="0" w:space="0" w:color="auto"/>
                    <w:bottom w:val="none" w:sz="0" w:space="0" w:color="auto"/>
                    <w:right w:val="none" w:sz="0" w:space="0" w:color="auto"/>
                  </w:divBdr>
                  <w:divsChild>
                    <w:div w:id="73474878">
                      <w:marLeft w:val="0"/>
                      <w:marRight w:val="0"/>
                      <w:marTop w:val="0"/>
                      <w:marBottom w:val="0"/>
                      <w:divBdr>
                        <w:top w:val="none" w:sz="0" w:space="0" w:color="auto"/>
                        <w:left w:val="none" w:sz="0" w:space="0" w:color="auto"/>
                        <w:bottom w:val="none" w:sz="0" w:space="0" w:color="auto"/>
                        <w:right w:val="none" w:sz="0" w:space="0" w:color="auto"/>
                      </w:divBdr>
                    </w:div>
                  </w:divsChild>
                </w:div>
                <w:div w:id="618492502">
                  <w:marLeft w:val="0"/>
                  <w:marRight w:val="0"/>
                  <w:marTop w:val="0"/>
                  <w:marBottom w:val="0"/>
                  <w:divBdr>
                    <w:top w:val="none" w:sz="0" w:space="0" w:color="auto"/>
                    <w:left w:val="none" w:sz="0" w:space="0" w:color="auto"/>
                    <w:bottom w:val="none" w:sz="0" w:space="0" w:color="auto"/>
                    <w:right w:val="none" w:sz="0" w:space="0" w:color="auto"/>
                  </w:divBdr>
                  <w:divsChild>
                    <w:div w:id="982925454">
                      <w:marLeft w:val="0"/>
                      <w:marRight w:val="0"/>
                      <w:marTop w:val="0"/>
                      <w:marBottom w:val="0"/>
                      <w:divBdr>
                        <w:top w:val="none" w:sz="0" w:space="0" w:color="auto"/>
                        <w:left w:val="none" w:sz="0" w:space="0" w:color="auto"/>
                        <w:bottom w:val="none" w:sz="0" w:space="0" w:color="auto"/>
                        <w:right w:val="none" w:sz="0" w:space="0" w:color="auto"/>
                      </w:divBdr>
                    </w:div>
                  </w:divsChild>
                </w:div>
                <w:div w:id="1039935694">
                  <w:marLeft w:val="0"/>
                  <w:marRight w:val="0"/>
                  <w:marTop w:val="0"/>
                  <w:marBottom w:val="0"/>
                  <w:divBdr>
                    <w:top w:val="none" w:sz="0" w:space="0" w:color="auto"/>
                    <w:left w:val="none" w:sz="0" w:space="0" w:color="auto"/>
                    <w:bottom w:val="none" w:sz="0" w:space="0" w:color="auto"/>
                    <w:right w:val="none" w:sz="0" w:space="0" w:color="auto"/>
                  </w:divBdr>
                  <w:divsChild>
                    <w:div w:id="133066831">
                      <w:marLeft w:val="0"/>
                      <w:marRight w:val="0"/>
                      <w:marTop w:val="0"/>
                      <w:marBottom w:val="0"/>
                      <w:divBdr>
                        <w:top w:val="none" w:sz="0" w:space="0" w:color="auto"/>
                        <w:left w:val="none" w:sz="0" w:space="0" w:color="auto"/>
                        <w:bottom w:val="none" w:sz="0" w:space="0" w:color="auto"/>
                        <w:right w:val="none" w:sz="0" w:space="0" w:color="auto"/>
                      </w:divBdr>
                    </w:div>
                  </w:divsChild>
                </w:div>
                <w:div w:id="1046373236">
                  <w:marLeft w:val="0"/>
                  <w:marRight w:val="0"/>
                  <w:marTop w:val="0"/>
                  <w:marBottom w:val="0"/>
                  <w:divBdr>
                    <w:top w:val="none" w:sz="0" w:space="0" w:color="auto"/>
                    <w:left w:val="none" w:sz="0" w:space="0" w:color="auto"/>
                    <w:bottom w:val="none" w:sz="0" w:space="0" w:color="auto"/>
                    <w:right w:val="none" w:sz="0" w:space="0" w:color="auto"/>
                  </w:divBdr>
                  <w:divsChild>
                    <w:div w:id="373193058">
                      <w:marLeft w:val="0"/>
                      <w:marRight w:val="0"/>
                      <w:marTop w:val="0"/>
                      <w:marBottom w:val="0"/>
                      <w:divBdr>
                        <w:top w:val="none" w:sz="0" w:space="0" w:color="auto"/>
                        <w:left w:val="none" w:sz="0" w:space="0" w:color="auto"/>
                        <w:bottom w:val="none" w:sz="0" w:space="0" w:color="auto"/>
                        <w:right w:val="none" w:sz="0" w:space="0" w:color="auto"/>
                      </w:divBdr>
                    </w:div>
                  </w:divsChild>
                </w:div>
                <w:div w:id="1079445382">
                  <w:marLeft w:val="0"/>
                  <w:marRight w:val="0"/>
                  <w:marTop w:val="0"/>
                  <w:marBottom w:val="0"/>
                  <w:divBdr>
                    <w:top w:val="none" w:sz="0" w:space="0" w:color="auto"/>
                    <w:left w:val="none" w:sz="0" w:space="0" w:color="auto"/>
                    <w:bottom w:val="none" w:sz="0" w:space="0" w:color="auto"/>
                    <w:right w:val="none" w:sz="0" w:space="0" w:color="auto"/>
                  </w:divBdr>
                  <w:divsChild>
                    <w:div w:id="1851019395">
                      <w:marLeft w:val="0"/>
                      <w:marRight w:val="0"/>
                      <w:marTop w:val="0"/>
                      <w:marBottom w:val="0"/>
                      <w:divBdr>
                        <w:top w:val="none" w:sz="0" w:space="0" w:color="auto"/>
                        <w:left w:val="none" w:sz="0" w:space="0" w:color="auto"/>
                        <w:bottom w:val="none" w:sz="0" w:space="0" w:color="auto"/>
                        <w:right w:val="none" w:sz="0" w:space="0" w:color="auto"/>
                      </w:divBdr>
                    </w:div>
                  </w:divsChild>
                </w:div>
                <w:div w:id="1289778576">
                  <w:marLeft w:val="0"/>
                  <w:marRight w:val="0"/>
                  <w:marTop w:val="0"/>
                  <w:marBottom w:val="0"/>
                  <w:divBdr>
                    <w:top w:val="none" w:sz="0" w:space="0" w:color="auto"/>
                    <w:left w:val="none" w:sz="0" w:space="0" w:color="auto"/>
                    <w:bottom w:val="none" w:sz="0" w:space="0" w:color="auto"/>
                    <w:right w:val="none" w:sz="0" w:space="0" w:color="auto"/>
                  </w:divBdr>
                  <w:divsChild>
                    <w:div w:id="1736581615">
                      <w:marLeft w:val="0"/>
                      <w:marRight w:val="0"/>
                      <w:marTop w:val="0"/>
                      <w:marBottom w:val="0"/>
                      <w:divBdr>
                        <w:top w:val="none" w:sz="0" w:space="0" w:color="auto"/>
                        <w:left w:val="none" w:sz="0" w:space="0" w:color="auto"/>
                        <w:bottom w:val="none" w:sz="0" w:space="0" w:color="auto"/>
                        <w:right w:val="none" w:sz="0" w:space="0" w:color="auto"/>
                      </w:divBdr>
                    </w:div>
                  </w:divsChild>
                </w:div>
                <w:div w:id="1453672791">
                  <w:marLeft w:val="0"/>
                  <w:marRight w:val="0"/>
                  <w:marTop w:val="0"/>
                  <w:marBottom w:val="0"/>
                  <w:divBdr>
                    <w:top w:val="none" w:sz="0" w:space="0" w:color="auto"/>
                    <w:left w:val="none" w:sz="0" w:space="0" w:color="auto"/>
                    <w:bottom w:val="none" w:sz="0" w:space="0" w:color="auto"/>
                    <w:right w:val="none" w:sz="0" w:space="0" w:color="auto"/>
                  </w:divBdr>
                  <w:divsChild>
                    <w:div w:id="142746475">
                      <w:marLeft w:val="0"/>
                      <w:marRight w:val="0"/>
                      <w:marTop w:val="0"/>
                      <w:marBottom w:val="0"/>
                      <w:divBdr>
                        <w:top w:val="none" w:sz="0" w:space="0" w:color="auto"/>
                        <w:left w:val="none" w:sz="0" w:space="0" w:color="auto"/>
                        <w:bottom w:val="none" w:sz="0" w:space="0" w:color="auto"/>
                        <w:right w:val="none" w:sz="0" w:space="0" w:color="auto"/>
                      </w:divBdr>
                    </w:div>
                  </w:divsChild>
                </w:div>
                <w:div w:id="1498962922">
                  <w:marLeft w:val="0"/>
                  <w:marRight w:val="0"/>
                  <w:marTop w:val="0"/>
                  <w:marBottom w:val="0"/>
                  <w:divBdr>
                    <w:top w:val="none" w:sz="0" w:space="0" w:color="auto"/>
                    <w:left w:val="none" w:sz="0" w:space="0" w:color="auto"/>
                    <w:bottom w:val="none" w:sz="0" w:space="0" w:color="auto"/>
                    <w:right w:val="none" w:sz="0" w:space="0" w:color="auto"/>
                  </w:divBdr>
                  <w:divsChild>
                    <w:div w:id="1852334883">
                      <w:marLeft w:val="0"/>
                      <w:marRight w:val="0"/>
                      <w:marTop w:val="0"/>
                      <w:marBottom w:val="0"/>
                      <w:divBdr>
                        <w:top w:val="none" w:sz="0" w:space="0" w:color="auto"/>
                        <w:left w:val="none" w:sz="0" w:space="0" w:color="auto"/>
                        <w:bottom w:val="none" w:sz="0" w:space="0" w:color="auto"/>
                        <w:right w:val="none" w:sz="0" w:space="0" w:color="auto"/>
                      </w:divBdr>
                    </w:div>
                  </w:divsChild>
                </w:div>
                <w:div w:id="1702363855">
                  <w:marLeft w:val="0"/>
                  <w:marRight w:val="0"/>
                  <w:marTop w:val="0"/>
                  <w:marBottom w:val="0"/>
                  <w:divBdr>
                    <w:top w:val="none" w:sz="0" w:space="0" w:color="auto"/>
                    <w:left w:val="none" w:sz="0" w:space="0" w:color="auto"/>
                    <w:bottom w:val="none" w:sz="0" w:space="0" w:color="auto"/>
                    <w:right w:val="none" w:sz="0" w:space="0" w:color="auto"/>
                  </w:divBdr>
                  <w:divsChild>
                    <w:div w:id="2098600100">
                      <w:marLeft w:val="0"/>
                      <w:marRight w:val="0"/>
                      <w:marTop w:val="0"/>
                      <w:marBottom w:val="0"/>
                      <w:divBdr>
                        <w:top w:val="none" w:sz="0" w:space="0" w:color="auto"/>
                        <w:left w:val="none" w:sz="0" w:space="0" w:color="auto"/>
                        <w:bottom w:val="none" w:sz="0" w:space="0" w:color="auto"/>
                        <w:right w:val="none" w:sz="0" w:space="0" w:color="auto"/>
                      </w:divBdr>
                    </w:div>
                  </w:divsChild>
                </w:div>
                <w:div w:id="1761218679">
                  <w:marLeft w:val="0"/>
                  <w:marRight w:val="0"/>
                  <w:marTop w:val="0"/>
                  <w:marBottom w:val="0"/>
                  <w:divBdr>
                    <w:top w:val="none" w:sz="0" w:space="0" w:color="auto"/>
                    <w:left w:val="none" w:sz="0" w:space="0" w:color="auto"/>
                    <w:bottom w:val="none" w:sz="0" w:space="0" w:color="auto"/>
                    <w:right w:val="none" w:sz="0" w:space="0" w:color="auto"/>
                  </w:divBdr>
                  <w:divsChild>
                    <w:div w:id="1238440534">
                      <w:marLeft w:val="0"/>
                      <w:marRight w:val="0"/>
                      <w:marTop w:val="0"/>
                      <w:marBottom w:val="0"/>
                      <w:divBdr>
                        <w:top w:val="none" w:sz="0" w:space="0" w:color="auto"/>
                        <w:left w:val="none" w:sz="0" w:space="0" w:color="auto"/>
                        <w:bottom w:val="none" w:sz="0" w:space="0" w:color="auto"/>
                        <w:right w:val="none" w:sz="0" w:space="0" w:color="auto"/>
                      </w:divBdr>
                    </w:div>
                  </w:divsChild>
                </w:div>
                <w:div w:id="1800104220">
                  <w:marLeft w:val="0"/>
                  <w:marRight w:val="0"/>
                  <w:marTop w:val="0"/>
                  <w:marBottom w:val="0"/>
                  <w:divBdr>
                    <w:top w:val="none" w:sz="0" w:space="0" w:color="auto"/>
                    <w:left w:val="none" w:sz="0" w:space="0" w:color="auto"/>
                    <w:bottom w:val="none" w:sz="0" w:space="0" w:color="auto"/>
                    <w:right w:val="none" w:sz="0" w:space="0" w:color="auto"/>
                  </w:divBdr>
                  <w:divsChild>
                    <w:div w:id="964852370">
                      <w:marLeft w:val="0"/>
                      <w:marRight w:val="0"/>
                      <w:marTop w:val="0"/>
                      <w:marBottom w:val="0"/>
                      <w:divBdr>
                        <w:top w:val="none" w:sz="0" w:space="0" w:color="auto"/>
                        <w:left w:val="none" w:sz="0" w:space="0" w:color="auto"/>
                        <w:bottom w:val="none" w:sz="0" w:space="0" w:color="auto"/>
                        <w:right w:val="none" w:sz="0" w:space="0" w:color="auto"/>
                      </w:divBdr>
                    </w:div>
                  </w:divsChild>
                </w:div>
                <w:div w:id="1871724352">
                  <w:marLeft w:val="0"/>
                  <w:marRight w:val="0"/>
                  <w:marTop w:val="0"/>
                  <w:marBottom w:val="0"/>
                  <w:divBdr>
                    <w:top w:val="none" w:sz="0" w:space="0" w:color="auto"/>
                    <w:left w:val="none" w:sz="0" w:space="0" w:color="auto"/>
                    <w:bottom w:val="none" w:sz="0" w:space="0" w:color="auto"/>
                    <w:right w:val="none" w:sz="0" w:space="0" w:color="auto"/>
                  </w:divBdr>
                  <w:divsChild>
                    <w:div w:id="88698137">
                      <w:marLeft w:val="0"/>
                      <w:marRight w:val="0"/>
                      <w:marTop w:val="0"/>
                      <w:marBottom w:val="0"/>
                      <w:divBdr>
                        <w:top w:val="none" w:sz="0" w:space="0" w:color="auto"/>
                        <w:left w:val="none" w:sz="0" w:space="0" w:color="auto"/>
                        <w:bottom w:val="none" w:sz="0" w:space="0" w:color="auto"/>
                        <w:right w:val="none" w:sz="0" w:space="0" w:color="auto"/>
                      </w:divBdr>
                    </w:div>
                  </w:divsChild>
                </w:div>
                <w:div w:id="1931043419">
                  <w:marLeft w:val="0"/>
                  <w:marRight w:val="0"/>
                  <w:marTop w:val="0"/>
                  <w:marBottom w:val="0"/>
                  <w:divBdr>
                    <w:top w:val="none" w:sz="0" w:space="0" w:color="auto"/>
                    <w:left w:val="none" w:sz="0" w:space="0" w:color="auto"/>
                    <w:bottom w:val="none" w:sz="0" w:space="0" w:color="auto"/>
                    <w:right w:val="none" w:sz="0" w:space="0" w:color="auto"/>
                  </w:divBdr>
                  <w:divsChild>
                    <w:div w:id="1236932669">
                      <w:marLeft w:val="0"/>
                      <w:marRight w:val="0"/>
                      <w:marTop w:val="0"/>
                      <w:marBottom w:val="0"/>
                      <w:divBdr>
                        <w:top w:val="none" w:sz="0" w:space="0" w:color="auto"/>
                        <w:left w:val="none" w:sz="0" w:space="0" w:color="auto"/>
                        <w:bottom w:val="none" w:sz="0" w:space="0" w:color="auto"/>
                        <w:right w:val="none" w:sz="0" w:space="0" w:color="auto"/>
                      </w:divBdr>
                    </w:div>
                  </w:divsChild>
                </w:div>
                <w:div w:id="1991127101">
                  <w:marLeft w:val="0"/>
                  <w:marRight w:val="0"/>
                  <w:marTop w:val="0"/>
                  <w:marBottom w:val="0"/>
                  <w:divBdr>
                    <w:top w:val="none" w:sz="0" w:space="0" w:color="auto"/>
                    <w:left w:val="none" w:sz="0" w:space="0" w:color="auto"/>
                    <w:bottom w:val="none" w:sz="0" w:space="0" w:color="auto"/>
                    <w:right w:val="none" w:sz="0" w:space="0" w:color="auto"/>
                  </w:divBdr>
                  <w:divsChild>
                    <w:div w:id="1124039391">
                      <w:marLeft w:val="0"/>
                      <w:marRight w:val="0"/>
                      <w:marTop w:val="0"/>
                      <w:marBottom w:val="0"/>
                      <w:divBdr>
                        <w:top w:val="none" w:sz="0" w:space="0" w:color="auto"/>
                        <w:left w:val="none" w:sz="0" w:space="0" w:color="auto"/>
                        <w:bottom w:val="none" w:sz="0" w:space="0" w:color="auto"/>
                        <w:right w:val="none" w:sz="0" w:space="0" w:color="auto"/>
                      </w:divBdr>
                    </w:div>
                  </w:divsChild>
                </w:div>
                <w:div w:id="2129466646">
                  <w:marLeft w:val="0"/>
                  <w:marRight w:val="0"/>
                  <w:marTop w:val="0"/>
                  <w:marBottom w:val="0"/>
                  <w:divBdr>
                    <w:top w:val="none" w:sz="0" w:space="0" w:color="auto"/>
                    <w:left w:val="none" w:sz="0" w:space="0" w:color="auto"/>
                    <w:bottom w:val="none" w:sz="0" w:space="0" w:color="auto"/>
                    <w:right w:val="none" w:sz="0" w:space="0" w:color="auto"/>
                  </w:divBdr>
                  <w:divsChild>
                    <w:div w:id="7944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7034">
          <w:marLeft w:val="0"/>
          <w:marRight w:val="0"/>
          <w:marTop w:val="0"/>
          <w:marBottom w:val="0"/>
          <w:divBdr>
            <w:top w:val="none" w:sz="0" w:space="0" w:color="auto"/>
            <w:left w:val="none" w:sz="0" w:space="0" w:color="auto"/>
            <w:bottom w:val="none" w:sz="0" w:space="0" w:color="auto"/>
            <w:right w:val="none" w:sz="0" w:space="0" w:color="auto"/>
          </w:divBdr>
        </w:div>
        <w:div w:id="398132401">
          <w:marLeft w:val="0"/>
          <w:marRight w:val="0"/>
          <w:marTop w:val="0"/>
          <w:marBottom w:val="0"/>
          <w:divBdr>
            <w:top w:val="none" w:sz="0" w:space="0" w:color="auto"/>
            <w:left w:val="none" w:sz="0" w:space="0" w:color="auto"/>
            <w:bottom w:val="none" w:sz="0" w:space="0" w:color="auto"/>
            <w:right w:val="none" w:sz="0" w:space="0" w:color="auto"/>
          </w:divBdr>
          <w:divsChild>
            <w:div w:id="2089575592">
              <w:marLeft w:val="-75"/>
              <w:marRight w:val="0"/>
              <w:marTop w:val="30"/>
              <w:marBottom w:val="30"/>
              <w:divBdr>
                <w:top w:val="none" w:sz="0" w:space="0" w:color="auto"/>
                <w:left w:val="none" w:sz="0" w:space="0" w:color="auto"/>
                <w:bottom w:val="none" w:sz="0" w:space="0" w:color="auto"/>
                <w:right w:val="none" w:sz="0" w:space="0" w:color="auto"/>
              </w:divBdr>
              <w:divsChild>
                <w:div w:id="857047">
                  <w:marLeft w:val="0"/>
                  <w:marRight w:val="0"/>
                  <w:marTop w:val="0"/>
                  <w:marBottom w:val="0"/>
                  <w:divBdr>
                    <w:top w:val="none" w:sz="0" w:space="0" w:color="auto"/>
                    <w:left w:val="none" w:sz="0" w:space="0" w:color="auto"/>
                    <w:bottom w:val="none" w:sz="0" w:space="0" w:color="auto"/>
                    <w:right w:val="none" w:sz="0" w:space="0" w:color="auto"/>
                  </w:divBdr>
                  <w:divsChild>
                    <w:div w:id="1447654928">
                      <w:marLeft w:val="0"/>
                      <w:marRight w:val="0"/>
                      <w:marTop w:val="0"/>
                      <w:marBottom w:val="0"/>
                      <w:divBdr>
                        <w:top w:val="none" w:sz="0" w:space="0" w:color="auto"/>
                        <w:left w:val="none" w:sz="0" w:space="0" w:color="auto"/>
                        <w:bottom w:val="none" w:sz="0" w:space="0" w:color="auto"/>
                        <w:right w:val="none" w:sz="0" w:space="0" w:color="auto"/>
                      </w:divBdr>
                    </w:div>
                  </w:divsChild>
                </w:div>
                <w:div w:id="162360373">
                  <w:marLeft w:val="0"/>
                  <w:marRight w:val="0"/>
                  <w:marTop w:val="0"/>
                  <w:marBottom w:val="0"/>
                  <w:divBdr>
                    <w:top w:val="none" w:sz="0" w:space="0" w:color="auto"/>
                    <w:left w:val="none" w:sz="0" w:space="0" w:color="auto"/>
                    <w:bottom w:val="none" w:sz="0" w:space="0" w:color="auto"/>
                    <w:right w:val="none" w:sz="0" w:space="0" w:color="auto"/>
                  </w:divBdr>
                  <w:divsChild>
                    <w:div w:id="1487555833">
                      <w:marLeft w:val="0"/>
                      <w:marRight w:val="0"/>
                      <w:marTop w:val="0"/>
                      <w:marBottom w:val="0"/>
                      <w:divBdr>
                        <w:top w:val="none" w:sz="0" w:space="0" w:color="auto"/>
                        <w:left w:val="none" w:sz="0" w:space="0" w:color="auto"/>
                        <w:bottom w:val="none" w:sz="0" w:space="0" w:color="auto"/>
                        <w:right w:val="none" w:sz="0" w:space="0" w:color="auto"/>
                      </w:divBdr>
                    </w:div>
                  </w:divsChild>
                </w:div>
                <w:div w:id="198475579">
                  <w:marLeft w:val="0"/>
                  <w:marRight w:val="0"/>
                  <w:marTop w:val="0"/>
                  <w:marBottom w:val="0"/>
                  <w:divBdr>
                    <w:top w:val="none" w:sz="0" w:space="0" w:color="auto"/>
                    <w:left w:val="none" w:sz="0" w:space="0" w:color="auto"/>
                    <w:bottom w:val="none" w:sz="0" w:space="0" w:color="auto"/>
                    <w:right w:val="none" w:sz="0" w:space="0" w:color="auto"/>
                  </w:divBdr>
                  <w:divsChild>
                    <w:div w:id="563418998">
                      <w:marLeft w:val="0"/>
                      <w:marRight w:val="0"/>
                      <w:marTop w:val="0"/>
                      <w:marBottom w:val="0"/>
                      <w:divBdr>
                        <w:top w:val="none" w:sz="0" w:space="0" w:color="auto"/>
                        <w:left w:val="none" w:sz="0" w:space="0" w:color="auto"/>
                        <w:bottom w:val="none" w:sz="0" w:space="0" w:color="auto"/>
                        <w:right w:val="none" w:sz="0" w:space="0" w:color="auto"/>
                      </w:divBdr>
                    </w:div>
                  </w:divsChild>
                </w:div>
                <w:div w:id="237256434">
                  <w:marLeft w:val="0"/>
                  <w:marRight w:val="0"/>
                  <w:marTop w:val="0"/>
                  <w:marBottom w:val="0"/>
                  <w:divBdr>
                    <w:top w:val="none" w:sz="0" w:space="0" w:color="auto"/>
                    <w:left w:val="none" w:sz="0" w:space="0" w:color="auto"/>
                    <w:bottom w:val="none" w:sz="0" w:space="0" w:color="auto"/>
                    <w:right w:val="none" w:sz="0" w:space="0" w:color="auto"/>
                  </w:divBdr>
                  <w:divsChild>
                    <w:div w:id="464468739">
                      <w:marLeft w:val="0"/>
                      <w:marRight w:val="0"/>
                      <w:marTop w:val="0"/>
                      <w:marBottom w:val="0"/>
                      <w:divBdr>
                        <w:top w:val="none" w:sz="0" w:space="0" w:color="auto"/>
                        <w:left w:val="none" w:sz="0" w:space="0" w:color="auto"/>
                        <w:bottom w:val="none" w:sz="0" w:space="0" w:color="auto"/>
                        <w:right w:val="none" w:sz="0" w:space="0" w:color="auto"/>
                      </w:divBdr>
                    </w:div>
                  </w:divsChild>
                </w:div>
                <w:div w:id="291903202">
                  <w:marLeft w:val="0"/>
                  <w:marRight w:val="0"/>
                  <w:marTop w:val="0"/>
                  <w:marBottom w:val="0"/>
                  <w:divBdr>
                    <w:top w:val="none" w:sz="0" w:space="0" w:color="auto"/>
                    <w:left w:val="none" w:sz="0" w:space="0" w:color="auto"/>
                    <w:bottom w:val="none" w:sz="0" w:space="0" w:color="auto"/>
                    <w:right w:val="none" w:sz="0" w:space="0" w:color="auto"/>
                  </w:divBdr>
                  <w:divsChild>
                    <w:div w:id="1660228343">
                      <w:marLeft w:val="0"/>
                      <w:marRight w:val="0"/>
                      <w:marTop w:val="0"/>
                      <w:marBottom w:val="0"/>
                      <w:divBdr>
                        <w:top w:val="none" w:sz="0" w:space="0" w:color="auto"/>
                        <w:left w:val="none" w:sz="0" w:space="0" w:color="auto"/>
                        <w:bottom w:val="none" w:sz="0" w:space="0" w:color="auto"/>
                        <w:right w:val="none" w:sz="0" w:space="0" w:color="auto"/>
                      </w:divBdr>
                    </w:div>
                  </w:divsChild>
                </w:div>
                <w:div w:id="297689179">
                  <w:marLeft w:val="0"/>
                  <w:marRight w:val="0"/>
                  <w:marTop w:val="0"/>
                  <w:marBottom w:val="0"/>
                  <w:divBdr>
                    <w:top w:val="none" w:sz="0" w:space="0" w:color="auto"/>
                    <w:left w:val="none" w:sz="0" w:space="0" w:color="auto"/>
                    <w:bottom w:val="none" w:sz="0" w:space="0" w:color="auto"/>
                    <w:right w:val="none" w:sz="0" w:space="0" w:color="auto"/>
                  </w:divBdr>
                  <w:divsChild>
                    <w:div w:id="790244018">
                      <w:marLeft w:val="0"/>
                      <w:marRight w:val="0"/>
                      <w:marTop w:val="0"/>
                      <w:marBottom w:val="0"/>
                      <w:divBdr>
                        <w:top w:val="none" w:sz="0" w:space="0" w:color="auto"/>
                        <w:left w:val="none" w:sz="0" w:space="0" w:color="auto"/>
                        <w:bottom w:val="none" w:sz="0" w:space="0" w:color="auto"/>
                        <w:right w:val="none" w:sz="0" w:space="0" w:color="auto"/>
                      </w:divBdr>
                    </w:div>
                  </w:divsChild>
                </w:div>
                <w:div w:id="332219803">
                  <w:marLeft w:val="0"/>
                  <w:marRight w:val="0"/>
                  <w:marTop w:val="0"/>
                  <w:marBottom w:val="0"/>
                  <w:divBdr>
                    <w:top w:val="none" w:sz="0" w:space="0" w:color="auto"/>
                    <w:left w:val="none" w:sz="0" w:space="0" w:color="auto"/>
                    <w:bottom w:val="none" w:sz="0" w:space="0" w:color="auto"/>
                    <w:right w:val="none" w:sz="0" w:space="0" w:color="auto"/>
                  </w:divBdr>
                  <w:divsChild>
                    <w:div w:id="1172335777">
                      <w:marLeft w:val="0"/>
                      <w:marRight w:val="0"/>
                      <w:marTop w:val="0"/>
                      <w:marBottom w:val="0"/>
                      <w:divBdr>
                        <w:top w:val="none" w:sz="0" w:space="0" w:color="auto"/>
                        <w:left w:val="none" w:sz="0" w:space="0" w:color="auto"/>
                        <w:bottom w:val="none" w:sz="0" w:space="0" w:color="auto"/>
                        <w:right w:val="none" w:sz="0" w:space="0" w:color="auto"/>
                      </w:divBdr>
                    </w:div>
                  </w:divsChild>
                </w:div>
                <w:div w:id="408969584">
                  <w:marLeft w:val="0"/>
                  <w:marRight w:val="0"/>
                  <w:marTop w:val="0"/>
                  <w:marBottom w:val="0"/>
                  <w:divBdr>
                    <w:top w:val="none" w:sz="0" w:space="0" w:color="auto"/>
                    <w:left w:val="none" w:sz="0" w:space="0" w:color="auto"/>
                    <w:bottom w:val="none" w:sz="0" w:space="0" w:color="auto"/>
                    <w:right w:val="none" w:sz="0" w:space="0" w:color="auto"/>
                  </w:divBdr>
                  <w:divsChild>
                    <w:div w:id="1155681439">
                      <w:marLeft w:val="0"/>
                      <w:marRight w:val="0"/>
                      <w:marTop w:val="0"/>
                      <w:marBottom w:val="0"/>
                      <w:divBdr>
                        <w:top w:val="none" w:sz="0" w:space="0" w:color="auto"/>
                        <w:left w:val="none" w:sz="0" w:space="0" w:color="auto"/>
                        <w:bottom w:val="none" w:sz="0" w:space="0" w:color="auto"/>
                        <w:right w:val="none" w:sz="0" w:space="0" w:color="auto"/>
                      </w:divBdr>
                    </w:div>
                  </w:divsChild>
                </w:div>
                <w:div w:id="496117662">
                  <w:marLeft w:val="0"/>
                  <w:marRight w:val="0"/>
                  <w:marTop w:val="0"/>
                  <w:marBottom w:val="0"/>
                  <w:divBdr>
                    <w:top w:val="none" w:sz="0" w:space="0" w:color="auto"/>
                    <w:left w:val="none" w:sz="0" w:space="0" w:color="auto"/>
                    <w:bottom w:val="none" w:sz="0" w:space="0" w:color="auto"/>
                    <w:right w:val="none" w:sz="0" w:space="0" w:color="auto"/>
                  </w:divBdr>
                  <w:divsChild>
                    <w:div w:id="447772648">
                      <w:marLeft w:val="0"/>
                      <w:marRight w:val="0"/>
                      <w:marTop w:val="0"/>
                      <w:marBottom w:val="0"/>
                      <w:divBdr>
                        <w:top w:val="none" w:sz="0" w:space="0" w:color="auto"/>
                        <w:left w:val="none" w:sz="0" w:space="0" w:color="auto"/>
                        <w:bottom w:val="none" w:sz="0" w:space="0" w:color="auto"/>
                        <w:right w:val="none" w:sz="0" w:space="0" w:color="auto"/>
                      </w:divBdr>
                    </w:div>
                  </w:divsChild>
                </w:div>
                <w:div w:id="539321201">
                  <w:marLeft w:val="0"/>
                  <w:marRight w:val="0"/>
                  <w:marTop w:val="0"/>
                  <w:marBottom w:val="0"/>
                  <w:divBdr>
                    <w:top w:val="none" w:sz="0" w:space="0" w:color="auto"/>
                    <w:left w:val="none" w:sz="0" w:space="0" w:color="auto"/>
                    <w:bottom w:val="none" w:sz="0" w:space="0" w:color="auto"/>
                    <w:right w:val="none" w:sz="0" w:space="0" w:color="auto"/>
                  </w:divBdr>
                  <w:divsChild>
                    <w:div w:id="1362974006">
                      <w:marLeft w:val="0"/>
                      <w:marRight w:val="0"/>
                      <w:marTop w:val="0"/>
                      <w:marBottom w:val="0"/>
                      <w:divBdr>
                        <w:top w:val="none" w:sz="0" w:space="0" w:color="auto"/>
                        <w:left w:val="none" w:sz="0" w:space="0" w:color="auto"/>
                        <w:bottom w:val="none" w:sz="0" w:space="0" w:color="auto"/>
                        <w:right w:val="none" w:sz="0" w:space="0" w:color="auto"/>
                      </w:divBdr>
                    </w:div>
                  </w:divsChild>
                </w:div>
                <w:div w:id="576979572">
                  <w:marLeft w:val="0"/>
                  <w:marRight w:val="0"/>
                  <w:marTop w:val="0"/>
                  <w:marBottom w:val="0"/>
                  <w:divBdr>
                    <w:top w:val="none" w:sz="0" w:space="0" w:color="auto"/>
                    <w:left w:val="none" w:sz="0" w:space="0" w:color="auto"/>
                    <w:bottom w:val="none" w:sz="0" w:space="0" w:color="auto"/>
                    <w:right w:val="none" w:sz="0" w:space="0" w:color="auto"/>
                  </w:divBdr>
                  <w:divsChild>
                    <w:div w:id="742720096">
                      <w:marLeft w:val="0"/>
                      <w:marRight w:val="0"/>
                      <w:marTop w:val="0"/>
                      <w:marBottom w:val="0"/>
                      <w:divBdr>
                        <w:top w:val="none" w:sz="0" w:space="0" w:color="auto"/>
                        <w:left w:val="none" w:sz="0" w:space="0" w:color="auto"/>
                        <w:bottom w:val="none" w:sz="0" w:space="0" w:color="auto"/>
                        <w:right w:val="none" w:sz="0" w:space="0" w:color="auto"/>
                      </w:divBdr>
                    </w:div>
                  </w:divsChild>
                </w:div>
                <w:div w:id="583993732">
                  <w:marLeft w:val="0"/>
                  <w:marRight w:val="0"/>
                  <w:marTop w:val="0"/>
                  <w:marBottom w:val="0"/>
                  <w:divBdr>
                    <w:top w:val="none" w:sz="0" w:space="0" w:color="auto"/>
                    <w:left w:val="none" w:sz="0" w:space="0" w:color="auto"/>
                    <w:bottom w:val="none" w:sz="0" w:space="0" w:color="auto"/>
                    <w:right w:val="none" w:sz="0" w:space="0" w:color="auto"/>
                  </w:divBdr>
                  <w:divsChild>
                    <w:div w:id="116529368">
                      <w:marLeft w:val="0"/>
                      <w:marRight w:val="0"/>
                      <w:marTop w:val="0"/>
                      <w:marBottom w:val="0"/>
                      <w:divBdr>
                        <w:top w:val="none" w:sz="0" w:space="0" w:color="auto"/>
                        <w:left w:val="none" w:sz="0" w:space="0" w:color="auto"/>
                        <w:bottom w:val="none" w:sz="0" w:space="0" w:color="auto"/>
                        <w:right w:val="none" w:sz="0" w:space="0" w:color="auto"/>
                      </w:divBdr>
                    </w:div>
                  </w:divsChild>
                </w:div>
                <w:div w:id="653796421">
                  <w:marLeft w:val="0"/>
                  <w:marRight w:val="0"/>
                  <w:marTop w:val="0"/>
                  <w:marBottom w:val="0"/>
                  <w:divBdr>
                    <w:top w:val="none" w:sz="0" w:space="0" w:color="auto"/>
                    <w:left w:val="none" w:sz="0" w:space="0" w:color="auto"/>
                    <w:bottom w:val="none" w:sz="0" w:space="0" w:color="auto"/>
                    <w:right w:val="none" w:sz="0" w:space="0" w:color="auto"/>
                  </w:divBdr>
                  <w:divsChild>
                    <w:div w:id="1492405945">
                      <w:marLeft w:val="0"/>
                      <w:marRight w:val="0"/>
                      <w:marTop w:val="0"/>
                      <w:marBottom w:val="0"/>
                      <w:divBdr>
                        <w:top w:val="none" w:sz="0" w:space="0" w:color="auto"/>
                        <w:left w:val="none" w:sz="0" w:space="0" w:color="auto"/>
                        <w:bottom w:val="none" w:sz="0" w:space="0" w:color="auto"/>
                        <w:right w:val="none" w:sz="0" w:space="0" w:color="auto"/>
                      </w:divBdr>
                    </w:div>
                  </w:divsChild>
                </w:div>
                <w:div w:id="677512473">
                  <w:marLeft w:val="0"/>
                  <w:marRight w:val="0"/>
                  <w:marTop w:val="0"/>
                  <w:marBottom w:val="0"/>
                  <w:divBdr>
                    <w:top w:val="none" w:sz="0" w:space="0" w:color="auto"/>
                    <w:left w:val="none" w:sz="0" w:space="0" w:color="auto"/>
                    <w:bottom w:val="none" w:sz="0" w:space="0" w:color="auto"/>
                    <w:right w:val="none" w:sz="0" w:space="0" w:color="auto"/>
                  </w:divBdr>
                  <w:divsChild>
                    <w:div w:id="1546063991">
                      <w:marLeft w:val="0"/>
                      <w:marRight w:val="0"/>
                      <w:marTop w:val="0"/>
                      <w:marBottom w:val="0"/>
                      <w:divBdr>
                        <w:top w:val="none" w:sz="0" w:space="0" w:color="auto"/>
                        <w:left w:val="none" w:sz="0" w:space="0" w:color="auto"/>
                        <w:bottom w:val="none" w:sz="0" w:space="0" w:color="auto"/>
                        <w:right w:val="none" w:sz="0" w:space="0" w:color="auto"/>
                      </w:divBdr>
                    </w:div>
                  </w:divsChild>
                </w:div>
                <w:div w:id="695039786">
                  <w:marLeft w:val="0"/>
                  <w:marRight w:val="0"/>
                  <w:marTop w:val="0"/>
                  <w:marBottom w:val="0"/>
                  <w:divBdr>
                    <w:top w:val="none" w:sz="0" w:space="0" w:color="auto"/>
                    <w:left w:val="none" w:sz="0" w:space="0" w:color="auto"/>
                    <w:bottom w:val="none" w:sz="0" w:space="0" w:color="auto"/>
                    <w:right w:val="none" w:sz="0" w:space="0" w:color="auto"/>
                  </w:divBdr>
                  <w:divsChild>
                    <w:div w:id="1620530830">
                      <w:marLeft w:val="0"/>
                      <w:marRight w:val="0"/>
                      <w:marTop w:val="0"/>
                      <w:marBottom w:val="0"/>
                      <w:divBdr>
                        <w:top w:val="none" w:sz="0" w:space="0" w:color="auto"/>
                        <w:left w:val="none" w:sz="0" w:space="0" w:color="auto"/>
                        <w:bottom w:val="none" w:sz="0" w:space="0" w:color="auto"/>
                        <w:right w:val="none" w:sz="0" w:space="0" w:color="auto"/>
                      </w:divBdr>
                    </w:div>
                    <w:div w:id="1663772223">
                      <w:marLeft w:val="0"/>
                      <w:marRight w:val="0"/>
                      <w:marTop w:val="0"/>
                      <w:marBottom w:val="0"/>
                      <w:divBdr>
                        <w:top w:val="none" w:sz="0" w:space="0" w:color="auto"/>
                        <w:left w:val="none" w:sz="0" w:space="0" w:color="auto"/>
                        <w:bottom w:val="none" w:sz="0" w:space="0" w:color="auto"/>
                        <w:right w:val="none" w:sz="0" w:space="0" w:color="auto"/>
                      </w:divBdr>
                    </w:div>
                  </w:divsChild>
                </w:div>
                <w:div w:id="698434603">
                  <w:marLeft w:val="0"/>
                  <w:marRight w:val="0"/>
                  <w:marTop w:val="0"/>
                  <w:marBottom w:val="0"/>
                  <w:divBdr>
                    <w:top w:val="none" w:sz="0" w:space="0" w:color="auto"/>
                    <w:left w:val="none" w:sz="0" w:space="0" w:color="auto"/>
                    <w:bottom w:val="none" w:sz="0" w:space="0" w:color="auto"/>
                    <w:right w:val="none" w:sz="0" w:space="0" w:color="auto"/>
                  </w:divBdr>
                  <w:divsChild>
                    <w:div w:id="1112213776">
                      <w:marLeft w:val="0"/>
                      <w:marRight w:val="0"/>
                      <w:marTop w:val="0"/>
                      <w:marBottom w:val="0"/>
                      <w:divBdr>
                        <w:top w:val="none" w:sz="0" w:space="0" w:color="auto"/>
                        <w:left w:val="none" w:sz="0" w:space="0" w:color="auto"/>
                        <w:bottom w:val="none" w:sz="0" w:space="0" w:color="auto"/>
                        <w:right w:val="none" w:sz="0" w:space="0" w:color="auto"/>
                      </w:divBdr>
                    </w:div>
                  </w:divsChild>
                </w:div>
                <w:div w:id="714087336">
                  <w:marLeft w:val="0"/>
                  <w:marRight w:val="0"/>
                  <w:marTop w:val="0"/>
                  <w:marBottom w:val="0"/>
                  <w:divBdr>
                    <w:top w:val="none" w:sz="0" w:space="0" w:color="auto"/>
                    <w:left w:val="none" w:sz="0" w:space="0" w:color="auto"/>
                    <w:bottom w:val="none" w:sz="0" w:space="0" w:color="auto"/>
                    <w:right w:val="none" w:sz="0" w:space="0" w:color="auto"/>
                  </w:divBdr>
                  <w:divsChild>
                    <w:div w:id="1483497086">
                      <w:marLeft w:val="0"/>
                      <w:marRight w:val="0"/>
                      <w:marTop w:val="0"/>
                      <w:marBottom w:val="0"/>
                      <w:divBdr>
                        <w:top w:val="none" w:sz="0" w:space="0" w:color="auto"/>
                        <w:left w:val="none" w:sz="0" w:space="0" w:color="auto"/>
                        <w:bottom w:val="none" w:sz="0" w:space="0" w:color="auto"/>
                        <w:right w:val="none" w:sz="0" w:space="0" w:color="auto"/>
                      </w:divBdr>
                    </w:div>
                  </w:divsChild>
                </w:div>
                <w:div w:id="718943781">
                  <w:marLeft w:val="0"/>
                  <w:marRight w:val="0"/>
                  <w:marTop w:val="0"/>
                  <w:marBottom w:val="0"/>
                  <w:divBdr>
                    <w:top w:val="none" w:sz="0" w:space="0" w:color="auto"/>
                    <w:left w:val="none" w:sz="0" w:space="0" w:color="auto"/>
                    <w:bottom w:val="none" w:sz="0" w:space="0" w:color="auto"/>
                    <w:right w:val="none" w:sz="0" w:space="0" w:color="auto"/>
                  </w:divBdr>
                  <w:divsChild>
                    <w:div w:id="1910849688">
                      <w:marLeft w:val="0"/>
                      <w:marRight w:val="0"/>
                      <w:marTop w:val="0"/>
                      <w:marBottom w:val="0"/>
                      <w:divBdr>
                        <w:top w:val="none" w:sz="0" w:space="0" w:color="auto"/>
                        <w:left w:val="none" w:sz="0" w:space="0" w:color="auto"/>
                        <w:bottom w:val="none" w:sz="0" w:space="0" w:color="auto"/>
                        <w:right w:val="none" w:sz="0" w:space="0" w:color="auto"/>
                      </w:divBdr>
                    </w:div>
                  </w:divsChild>
                </w:div>
                <w:div w:id="731198203">
                  <w:marLeft w:val="0"/>
                  <w:marRight w:val="0"/>
                  <w:marTop w:val="0"/>
                  <w:marBottom w:val="0"/>
                  <w:divBdr>
                    <w:top w:val="none" w:sz="0" w:space="0" w:color="auto"/>
                    <w:left w:val="none" w:sz="0" w:space="0" w:color="auto"/>
                    <w:bottom w:val="none" w:sz="0" w:space="0" w:color="auto"/>
                    <w:right w:val="none" w:sz="0" w:space="0" w:color="auto"/>
                  </w:divBdr>
                  <w:divsChild>
                    <w:div w:id="1619943345">
                      <w:marLeft w:val="0"/>
                      <w:marRight w:val="0"/>
                      <w:marTop w:val="0"/>
                      <w:marBottom w:val="0"/>
                      <w:divBdr>
                        <w:top w:val="none" w:sz="0" w:space="0" w:color="auto"/>
                        <w:left w:val="none" w:sz="0" w:space="0" w:color="auto"/>
                        <w:bottom w:val="none" w:sz="0" w:space="0" w:color="auto"/>
                        <w:right w:val="none" w:sz="0" w:space="0" w:color="auto"/>
                      </w:divBdr>
                    </w:div>
                  </w:divsChild>
                </w:div>
                <w:div w:id="743452520">
                  <w:marLeft w:val="0"/>
                  <w:marRight w:val="0"/>
                  <w:marTop w:val="0"/>
                  <w:marBottom w:val="0"/>
                  <w:divBdr>
                    <w:top w:val="none" w:sz="0" w:space="0" w:color="auto"/>
                    <w:left w:val="none" w:sz="0" w:space="0" w:color="auto"/>
                    <w:bottom w:val="none" w:sz="0" w:space="0" w:color="auto"/>
                    <w:right w:val="none" w:sz="0" w:space="0" w:color="auto"/>
                  </w:divBdr>
                  <w:divsChild>
                    <w:div w:id="671685455">
                      <w:marLeft w:val="0"/>
                      <w:marRight w:val="0"/>
                      <w:marTop w:val="0"/>
                      <w:marBottom w:val="0"/>
                      <w:divBdr>
                        <w:top w:val="none" w:sz="0" w:space="0" w:color="auto"/>
                        <w:left w:val="none" w:sz="0" w:space="0" w:color="auto"/>
                        <w:bottom w:val="none" w:sz="0" w:space="0" w:color="auto"/>
                        <w:right w:val="none" w:sz="0" w:space="0" w:color="auto"/>
                      </w:divBdr>
                    </w:div>
                  </w:divsChild>
                </w:div>
                <w:div w:id="758676697">
                  <w:marLeft w:val="0"/>
                  <w:marRight w:val="0"/>
                  <w:marTop w:val="0"/>
                  <w:marBottom w:val="0"/>
                  <w:divBdr>
                    <w:top w:val="none" w:sz="0" w:space="0" w:color="auto"/>
                    <w:left w:val="none" w:sz="0" w:space="0" w:color="auto"/>
                    <w:bottom w:val="none" w:sz="0" w:space="0" w:color="auto"/>
                    <w:right w:val="none" w:sz="0" w:space="0" w:color="auto"/>
                  </w:divBdr>
                  <w:divsChild>
                    <w:div w:id="301542050">
                      <w:marLeft w:val="0"/>
                      <w:marRight w:val="0"/>
                      <w:marTop w:val="0"/>
                      <w:marBottom w:val="0"/>
                      <w:divBdr>
                        <w:top w:val="none" w:sz="0" w:space="0" w:color="auto"/>
                        <w:left w:val="none" w:sz="0" w:space="0" w:color="auto"/>
                        <w:bottom w:val="none" w:sz="0" w:space="0" w:color="auto"/>
                        <w:right w:val="none" w:sz="0" w:space="0" w:color="auto"/>
                      </w:divBdr>
                    </w:div>
                  </w:divsChild>
                </w:div>
                <w:div w:id="793987004">
                  <w:marLeft w:val="0"/>
                  <w:marRight w:val="0"/>
                  <w:marTop w:val="0"/>
                  <w:marBottom w:val="0"/>
                  <w:divBdr>
                    <w:top w:val="none" w:sz="0" w:space="0" w:color="auto"/>
                    <w:left w:val="none" w:sz="0" w:space="0" w:color="auto"/>
                    <w:bottom w:val="none" w:sz="0" w:space="0" w:color="auto"/>
                    <w:right w:val="none" w:sz="0" w:space="0" w:color="auto"/>
                  </w:divBdr>
                  <w:divsChild>
                    <w:div w:id="2007971485">
                      <w:marLeft w:val="0"/>
                      <w:marRight w:val="0"/>
                      <w:marTop w:val="0"/>
                      <w:marBottom w:val="0"/>
                      <w:divBdr>
                        <w:top w:val="none" w:sz="0" w:space="0" w:color="auto"/>
                        <w:left w:val="none" w:sz="0" w:space="0" w:color="auto"/>
                        <w:bottom w:val="none" w:sz="0" w:space="0" w:color="auto"/>
                        <w:right w:val="none" w:sz="0" w:space="0" w:color="auto"/>
                      </w:divBdr>
                    </w:div>
                  </w:divsChild>
                </w:div>
                <w:div w:id="851607527">
                  <w:marLeft w:val="0"/>
                  <w:marRight w:val="0"/>
                  <w:marTop w:val="0"/>
                  <w:marBottom w:val="0"/>
                  <w:divBdr>
                    <w:top w:val="none" w:sz="0" w:space="0" w:color="auto"/>
                    <w:left w:val="none" w:sz="0" w:space="0" w:color="auto"/>
                    <w:bottom w:val="none" w:sz="0" w:space="0" w:color="auto"/>
                    <w:right w:val="none" w:sz="0" w:space="0" w:color="auto"/>
                  </w:divBdr>
                  <w:divsChild>
                    <w:div w:id="466778085">
                      <w:marLeft w:val="0"/>
                      <w:marRight w:val="0"/>
                      <w:marTop w:val="0"/>
                      <w:marBottom w:val="0"/>
                      <w:divBdr>
                        <w:top w:val="none" w:sz="0" w:space="0" w:color="auto"/>
                        <w:left w:val="none" w:sz="0" w:space="0" w:color="auto"/>
                        <w:bottom w:val="none" w:sz="0" w:space="0" w:color="auto"/>
                        <w:right w:val="none" w:sz="0" w:space="0" w:color="auto"/>
                      </w:divBdr>
                    </w:div>
                  </w:divsChild>
                </w:div>
                <w:div w:id="859660176">
                  <w:marLeft w:val="0"/>
                  <w:marRight w:val="0"/>
                  <w:marTop w:val="0"/>
                  <w:marBottom w:val="0"/>
                  <w:divBdr>
                    <w:top w:val="none" w:sz="0" w:space="0" w:color="auto"/>
                    <w:left w:val="none" w:sz="0" w:space="0" w:color="auto"/>
                    <w:bottom w:val="none" w:sz="0" w:space="0" w:color="auto"/>
                    <w:right w:val="none" w:sz="0" w:space="0" w:color="auto"/>
                  </w:divBdr>
                  <w:divsChild>
                    <w:div w:id="1887793625">
                      <w:marLeft w:val="0"/>
                      <w:marRight w:val="0"/>
                      <w:marTop w:val="0"/>
                      <w:marBottom w:val="0"/>
                      <w:divBdr>
                        <w:top w:val="none" w:sz="0" w:space="0" w:color="auto"/>
                        <w:left w:val="none" w:sz="0" w:space="0" w:color="auto"/>
                        <w:bottom w:val="none" w:sz="0" w:space="0" w:color="auto"/>
                        <w:right w:val="none" w:sz="0" w:space="0" w:color="auto"/>
                      </w:divBdr>
                    </w:div>
                  </w:divsChild>
                </w:div>
                <w:div w:id="940727441">
                  <w:marLeft w:val="0"/>
                  <w:marRight w:val="0"/>
                  <w:marTop w:val="0"/>
                  <w:marBottom w:val="0"/>
                  <w:divBdr>
                    <w:top w:val="none" w:sz="0" w:space="0" w:color="auto"/>
                    <w:left w:val="none" w:sz="0" w:space="0" w:color="auto"/>
                    <w:bottom w:val="none" w:sz="0" w:space="0" w:color="auto"/>
                    <w:right w:val="none" w:sz="0" w:space="0" w:color="auto"/>
                  </w:divBdr>
                  <w:divsChild>
                    <w:div w:id="846286578">
                      <w:marLeft w:val="0"/>
                      <w:marRight w:val="0"/>
                      <w:marTop w:val="0"/>
                      <w:marBottom w:val="0"/>
                      <w:divBdr>
                        <w:top w:val="none" w:sz="0" w:space="0" w:color="auto"/>
                        <w:left w:val="none" w:sz="0" w:space="0" w:color="auto"/>
                        <w:bottom w:val="none" w:sz="0" w:space="0" w:color="auto"/>
                        <w:right w:val="none" w:sz="0" w:space="0" w:color="auto"/>
                      </w:divBdr>
                    </w:div>
                  </w:divsChild>
                </w:div>
                <w:div w:id="1008412661">
                  <w:marLeft w:val="0"/>
                  <w:marRight w:val="0"/>
                  <w:marTop w:val="0"/>
                  <w:marBottom w:val="0"/>
                  <w:divBdr>
                    <w:top w:val="none" w:sz="0" w:space="0" w:color="auto"/>
                    <w:left w:val="none" w:sz="0" w:space="0" w:color="auto"/>
                    <w:bottom w:val="none" w:sz="0" w:space="0" w:color="auto"/>
                    <w:right w:val="none" w:sz="0" w:space="0" w:color="auto"/>
                  </w:divBdr>
                  <w:divsChild>
                    <w:div w:id="924992248">
                      <w:marLeft w:val="0"/>
                      <w:marRight w:val="0"/>
                      <w:marTop w:val="0"/>
                      <w:marBottom w:val="0"/>
                      <w:divBdr>
                        <w:top w:val="none" w:sz="0" w:space="0" w:color="auto"/>
                        <w:left w:val="none" w:sz="0" w:space="0" w:color="auto"/>
                        <w:bottom w:val="none" w:sz="0" w:space="0" w:color="auto"/>
                        <w:right w:val="none" w:sz="0" w:space="0" w:color="auto"/>
                      </w:divBdr>
                    </w:div>
                    <w:div w:id="1724253646">
                      <w:marLeft w:val="0"/>
                      <w:marRight w:val="0"/>
                      <w:marTop w:val="0"/>
                      <w:marBottom w:val="0"/>
                      <w:divBdr>
                        <w:top w:val="none" w:sz="0" w:space="0" w:color="auto"/>
                        <w:left w:val="none" w:sz="0" w:space="0" w:color="auto"/>
                        <w:bottom w:val="none" w:sz="0" w:space="0" w:color="auto"/>
                        <w:right w:val="none" w:sz="0" w:space="0" w:color="auto"/>
                      </w:divBdr>
                    </w:div>
                  </w:divsChild>
                </w:div>
                <w:div w:id="1010374655">
                  <w:marLeft w:val="0"/>
                  <w:marRight w:val="0"/>
                  <w:marTop w:val="0"/>
                  <w:marBottom w:val="0"/>
                  <w:divBdr>
                    <w:top w:val="none" w:sz="0" w:space="0" w:color="auto"/>
                    <w:left w:val="none" w:sz="0" w:space="0" w:color="auto"/>
                    <w:bottom w:val="none" w:sz="0" w:space="0" w:color="auto"/>
                    <w:right w:val="none" w:sz="0" w:space="0" w:color="auto"/>
                  </w:divBdr>
                  <w:divsChild>
                    <w:div w:id="644967273">
                      <w:marLeft w:val="0"/>
                      <w:marRight w:val="0"/>
                      <w:marTop w:val="0"/>
                      <w:marBottom w:val="0"/>
                      <w:divBdr>
                        <w:top w:val="none" w:sz="0" w:space="0" w:color="auto"/>
                        <w:left w:val="none" w:sz="0" w:space="0" w:color="auto"/>
                        <w:bottom w:val="none" w:sz="0" w:space="0" w:color="auto"/>
                        <w:right w:val="none" w:sz="0" w:space="0" w:color="auto"/>
                      </w:divBdr>
                    </w:div>
                  </w:divsChild>
                </w:div>
                <w:div w:id="1148982607">
                  <w:marLeft w:val="0"/>
                  <w:marRight w:val="0"/>
                  <w:marTop w:val="0"/>
                  <w:marBottom w:val="0"/>
                  <w:divBdr>
                    <w:top w:val="none" w:sz="0" w:space="0" w:color="auto"/>
                    <w:left w:val="none" w:sz="0" w:space="0" w:color="auto"/>
                    <w:bottom w:val="none" w:sz="0" w:space="0" w:color="auto"/>
                    <w:right w:val="none" w:sz="0" w:space="0" w:color="auto"/>
                  </w:divBdr>
                  <w:divsChild>
                    <w:div w:id="462695972">
                      <w:marLeft w:val="0"/>
                      <w:marRight w:val="0"/>
                      <w:marTop w:val="0"/>
                      <w:marBottom w:val="0"/>
                      <w:divBdr>
                        <w:top w:val="none" w:sz="0" w:space="0" w:color="auto"/>
                        <w:left w:val="none" w:sz="0" w:space="0" w:color="auto"/>
                        <w:bottom w:val="none" w:sz="0" w:space="0" w:color="auto"/>
                        <w:right w:val="none" w:sz="0" w:space="0" w:color="auto"/>
                      </w:divBdr>
                    </w:div>
                    <w:div w:id="556354320">
                      <w:marLeft w:val="0"/>
                      <w:marRight w:val="0"/>
                      <w:marTop w:val="0"/>
                      <w:marBottom w:val="0"/>
                      <w:divBdr>
                        <w:top w:val="none" w:sz="0" w:space="0" w:color="auto"/>
                        <w:left w:val="none" w:sz="0" w:space="0" w:color="auto"/>
                        <w:bottom w:val="none" w:sz="0" w:space="0" w:color="auto"/>
                        <w:right w:val="none" w:sz="0" w:space="0" w:color="auto"/>
                      </w:divBdr>
                    </w:div>
                    <w:div w:id="2141068794">
                      <w:marLeft w:val="0"/>
                      <w:marRight w:val="0"/>
                      <w:marTop w:val="0"/>
                      <w:marBottom w:val="0"/>
                      <w:divBdr>
                        <w:top w:val="none" w:sz="0" w:space="0" w:color="auto"/>
                        <w:left w:val="none" w:sz="0" w:space="0" w:color="auto"/>
                        <w:bottom w:val="none" w:sz="0" w:space="0" w:color="auto"/>
                        <w:right w:val="none" w:sz="0" w:space="0" w:color="auto"/>
                      </w:divBdr>
                    </w:div>
                  </w:divsChild>
                </w:div>
                <w:div w:id="1149056439">
                  <w:marLeft w:val="0"/>
                  <w:marRight w:val="0"/>
                  <w:marTop w:val="0"/>
                  <w:marBottom w:val="0"/>
                  <w:divBdr>
                    <w:top w:val="none" w:sz="0" w:space="0" w:color="auto"/>
                    <w:left w:val="none" w:sz="0" w:space="0" w:color="auto"/>
                    <w:bottom w:val="none" w:sz="0" w:space="0" w:color="auto"/>
                    <w:right w:val="none" w:sz="0" w:space="0" w:color="auto"/>
                  </w:divBdr>
                  <w:divsChild>
                    <w:div w:id="2051298505">
                      <w:marLeft w:val="0"/>
                      <w:marRight w:val="0"/>
                      <w:marTop w:val="0"/>
                      <w:marBottom w:val="0"/>
                      <w:divBdr>
                        <w:top w:val="none" w:sz="0" w:space="0" w:color="auto"/>
                        <w:left w:val="none" w:sz="0" w:space="0" w:color="auto"/>
                        <w:bottom w:val="none" w:sz="0" w:space="0" w:color="auto"/>
                        <w:right w:val="none" w:sz="0" w:space="0" w:color="auto"/>
                      </w:divBdr>
                    </w:div>
                  </w:divsChild>
                </w:div>
                <w:div w:id="1199126392">
                  <w:marLeft w:val="0"/>
                  <w:marRight w:val="0"/>
                  <w:marTop w:val="0"/>
                  <w:marBottom w:val="0"/>
                  <w:divBdr>
                    <w:top w:val="none" w:sz="0" w:space="0" w:color="auto"/>
                    <w:left w:val="none" w:sz="0" w:space="0" w:color="auto"/>
                    <w:bottom w:val="none" w:sz="0" w:space="0" w:color="auto"/>
                    <w:right w:val="none" w:sz="0" w:space="0" w:color="auto"/>
                  </w:divBdr>
                  <w:divsChild>
                    <w:div w:id="1207329083">
                      <w:marLeft w:val="0"/>
                      <w:marRight w:val="0"/>
                      <w:marTop w:val="0"/>
                      <w:marBottom w:val="0"/>
                      <w:divBdr>
                        <w:top w:val="none" w:sz="0" w:space="0" w:color="auto"/>
                        <w:left w:val="none" w:sz="0" w:space="0" w:color="auto"/>
                        <w:bottom w:val="none" w:sz="0" w:space="0" w:color="auto"/>
                        <w:right w:val="none" w:sz="0" w:space="0" w:color="auto"/>
                      </w:divBdr>
                    </w:div>
                  </w:divsChild>
                </w:div>
                <w:div w:id="1237976203">
                  <w:marLeft w:val="0"/>
                  <w:marRight w:val="0"/>
                  <w:marTop w:val="0"/>
                  <w:marBottom w:val="0"/>
                  <w:divBdr>
                    <w:top w:val="none" w:sz="0" w:space="0" w:color="auto"/>
                    <w:left w:val="none" w:sz="0" w:space="0" w:color="auto"/>
                    <w:bottom w:val="none" w:sz="0" w:space="0" w:color="auto"/>
                    <w:right w:val="none" w:sz="0" w:space="0" w:color="auto"/>
                  </w:divBdr>
                  <w:divsChild>
                    <w:div w:id="1084843794">
                      <w:marLeft w:val="0"/>
                      <w:marRight w:val="0"/>
                      <w:marTop w:val="0"/>
                      <w:marBottom w:val="0"/>
                      <w:divBdr>
                        <w:top w:val="none" w:sz="0" w:space="0" w:color="auto"/>
                        <w:left w:val="none" w:sz="0" w:space="0" w:color="auto"/>
                        <w:bottom w:val="none" w:sz="0" w:space="0" w:color="auto"/>
                        <w:right w:val="none" w:sz="0" w:space="0" w:color="auto"/>
                      </w:divBdr>
                    </w:div>
                  </w:divsChild>
                </w:div>
                <w:div w:id="1254703315">
                  <w:marLeft w:val="0"/>
                  <w:marRight w:val="0"/>
                  <w:marTop w:val="0"/>
                  <w:marBottom w:val="0"/>
                  <w:divBdr>
                    <w:top w:val="none" w:sz="0" w:space="0" w:color="auto"/>
                    <w:left w:val="none" w:sz="0" w:space="0" w:color="auto"/>
                    <w:bottom w:val="none" w:sz="0" w:space="0" w:color="auto"/>
                    <w:right w:val="none" w:sz="0" w:space="0" w:color="auto"/>
                  </w:divBdr>
                  <w:divsChild>
                    <w:div w:id="686833877">
                      <w:marLeft w:val="0"/>
                      <w:marRight w:val="0"/>
                      <w:marTop w:val="0"/>
                      <w:marBottom w:val="0"/>
                      <w:divBdr>
                        <w:top w:val="none" w:sz="0" w:space="0" w:color="auto"/>
                        <w:left w:val="none" w:sz="0" w:space="0" w:color="auto"/>
                        <w:bottom w:val="none" w:sz="0" w:space="0" w:color="auto"/>
                        <w:right w:val="none" w:sz="0" w:space="0" w:color="auto"/>
                      </w:divBdr>
                    </w:div>
                  </w:divsChild>
                </w:div>
                <w:div w:id="1368216361">
                  <w:marLeft w:val="0"/>
                  <w:marRight w:val="0"/>
                  <w:marTop w:val="0"/>
                  <w:marBottom w:val="0"/>
                  <w:divBdr>
                    <w:top w:val="none" w:sz="0" w:space="0" w:color="auto"/>
                    <w:left w:val="none" w:sz="0" w:space="0" w:color="auto"/>
                    <w:bottom w:val="none" w:sz="0" w:space="0" w:color="auto"/>
                    <w:right w:val="none" w:sz="0" w:space="0" w:color="auto"/>
                  </w:divBdr>
                  <w:divsChild>
                    <w:div w:id="106125677">
                      <w:marLeft w:val="0"/>
                      <w:marRight w:val="0"/>
                      <w:marTop w:val="0"/>
                      <w:marBottom w:val="0"/>
                      <w:divBdr>
                        <w:top w:val="none" w:sz="0" w:space="0" w:color="auto"/>
                        <w:left w:val="none" w:sz="0" w:space="0" w:color="auto"/>
                        <w:bottom w:val="none" w:sz="0" w:space="0" w:color="auto"/>
                        <w:right w:val="none" w:sz="0" w:space="0" w:color="auto"/>
                      </w:divBdr>
                    </w:div>
                  </w:divsChild>
                </w:div>
                <w:div w:id="1384912970">
                  <w:marLeft w:val="0"/>
                  <w:marRight w:val="0"/>
                  <w:marTop w:val="0"/>
                  <w:marBottom w:val="0"/>
                  <w:divBdr>
                    <w:top w:val="none" w:sz="0" w:space="0" w:color="auto"/>
                    <w:left w:val="none" w:sz="0" w:space="0" w:color="auto"/>
                    <w:bottom w:val="none" w:sz="0" w:space="0" w:color="auto"/>
                    <w:right w:val="none" w:sz="0" w:space="0" w:color="auto"/>
                  </w:divBdr>
                  <w:divsChild>
                    <w:div w:id="2009207611">
                      <w:marLeft w:val="0"/>
                      <w:marRight w:val="0"/>
                      <w:marTop w:val="0"/>
                      <w:marBottom w:val="0"/>
                      <w:divBdr>
                        <w:top w:val="none" w:sz="0" w:space="0" w:color="auto"/>
                        <w:left w:val="none" w:sz="0" w:space="0" w:color="auto"/>
                        <w:bottom w:val="none" w:sz="0" w:space="0" w:color="auto"/>
                        <w:right w:val="none" w:sz="0" w:space="0" w:color="auto"/>
                      </w:divBdr>
                    </w:div>
                  </w:divsChild>
                </w:div>
                <w:div w:id="1429498294">
                  <w:marLeft w:val="0"/>
                  <w:marRight w:val="0"/>
                  <w:marTop w:val="0"/>
                  <w:marBottom w:val="0"/>
                  <w:divBdr>
                    <w:top w:val="none" w:sz="0" w:space="0" w:color="auto"/>
                    <w:left w:val="none" w:sz="0" w:space="0" w:color="auto"/>
                    <w:bottom w:val="none" w:sz="0" w:space="0" w:color="auto"/>
                    <w:right w:val="none" w:sz="0" w:space="0" w:color="auto"/>
                  </w:divBdr>
                  <w:divsChild>
                    <w:div w:id="542906882">
                      <w:marLeft w:val="0"/>
                      <w:marRight w:val="0"/>
                      <w:marTop w:val="0"/>
                      <w:marBottom w:val="0"/>
                      <w:divBdr>
                        <w:top w:val="none" w:sz="0" w:space="0" w:color="auto"/>
                        <w:left w:val="none" w:sz="0" w:space="0" w:color="auto"/>
                        <w:bottom w:val="none" w:sz="0" w:space="0" w:color="auto"/>
                        <w:right w:val="none" w:sz="0" w:space="0" w:color="auto"/>
                      </w:divBdr>
                    </w:div>
                    <w:div w:id="608197636">
                      <w:marLeft w:val="0"/>
                      <w:marRight w:val="0"/>
                      <w:marTop w:val="0"/>
                      <w:marBottom w:val="0"/>
                      <w:divBdr>
                        <w:top w:val="none" w:sz="0" w:space="0" w:color="auto"/>
                        <w:left w:val="none" w:sz="0" w:space="0" w:color="auto"/>
                        <w:bottom w:val="none" w:sz="0" w:space="0" w:color="auto"/>
                        <w:right w:val="none" w:sz="0" w:space="0" w:color="auto"/>
                      </w:divBdr>
                    </w:div>
                  </w:divsChild>
                </w:div>
                <w:div w:id="1490053437">
                  <w:marLeft w:val="0"/>
                  <w:marRight w:val="0"/>
                  <w:marTop w:val="0"/>
                  <w:marBottom w:val="0"/>
                  <w:divBdr>
                    <w:top w:val="none" w:sz="0" w:space="0" w:color="auto"/>
                    <w:left w:val="none" w:sz="0" w:space="0" w:color="auto"/>
                    <w:bottom w:val="none" w:sz="0" w:space="0" w:color="auto"/>
                    <w:right w:val="none" w:sz="0" w:space="0" w:color="auto"/>
                  </w:divBdr>
                  <w:divsChild>
                    <w:div w:id="460076982">
                      <w:marLeft w:val="0"/>
                      <w:marRight w:val="0"/>
                      <w:marTop w:val="0"/>
                      <w:marBottom w:val="0"/>
                      <w:divBdr>
                        <w:top w:val="none" w:sz="0" w:space="0" w:color="auto"/>
                        <w:left w:val="none" w:sz="0" w:space="0" w:color="auto"/>
                        <w:bottom w:val="none" w:sz="0" w:space="0" w:color="auto"/>
                        <w:right w:val="none" w:sz="0" w:space="0" w:color="auto"/>
                      </w:divBdr>
                    </w:div>
                  </w:divsChild>
                </w:div>
                <w:div w:id="1524590207">
                  <w:marLeft w:val="0"/>
                  <w:marRight w:val="0"/>
                  <w:marTop w:val="0"/>
                  <w:marBottom w:val="0"/>
                  <w:divBdr>
                    <w:top w:val="none" w:sz="0" w:space="0" w:color="auto"/>
                    <w:left w:val="none" w:sz="0" w:space="0" w:color="auto"/>
                    <w:bottom w:val="none" w:sz="0" w:space="0" w:color="auto"/>
                    <w:right w:val="none" w:sz="0" w:space="0" w:color="auto"/>
                  </w:divBdr>
                  <w:divsChild>
                    <w:div w:id="1023941216">
                      <w:marLeft w:val="0"/>
                      <w:marRight w:val="0"/>
                      <w:marTop w:val="0"/>
                      <w:marBottom w:val="0"/>
                      <w:divBdr>
                        <w:top w:val="none" w:sz="0" w:space="0" w:color="auto"/>
                        <w:left w:val="none" w:sz="0" w:space="0" w:color="auto"/>
                        <w:bottom w:val="none" w:sz="0" w:space="0" w:color="auto"/>
                        <w:right w:val="none" w:sz="0" w:space="0" w:color="auto"/>
                      </w:divBdr>
                    </w:div>
                  </w:divsChild>
                </w:div>
                <w:div w:id="1529180886">
                  <w:marLeft w:val="0"/>
                  <w:marRight w:val="0"/>
                  <w:marTop w:val="0"/>
                  <w:marBottom w:val="0"/>
                  <w:divBdr>
                    <w:top w:val="none" w:sz="0" w:space="0" w:color="auto"/>
                    <w:left w:val="none" w:sz="0" w:space="0" w:color="auto"/>
                    <w:bottom w:val="none" w:sz="0" w:space="0" w:color="auto"/>
                    <w:right w:val="none" w:sz="0" w:space="0" w:color="auto"/>
                  </w:divBdr>
                  <w:divsChild>
                    <w:div w:id="1446269203">
                      <w:marLeft w:val="0"/>
                      <w:marRight w:val="0"/>
                      <w:marTop w:val="0"/>
                      <w:marBottom w:val="0"/>
                      <w:divBdr>
                        <w:top w:val="none" w:sz="0" w:space="0" w:color="auto"/>
                        <w:left w:val="none" w:sz="0" w:space="0" w:color="auto"/>
                        <w:bottom w:val="none" w:sz="0" w:space="0" w:color="auto"/>
                        <w:right w:val="none" w:sz="0" w:space="0" w:color="auto"/>
                      </w:divBdr>
                    </w:div>
                  </w:divsChild>
                </w:div>
                <w:div w:id="1563514900">
                  <w:marLeft w:val="0"/>
                  <w:marRight w:val="0"/>
                  <w:marTop w:val="0"/>
                  <w:marBottom w:val="0"/>
                  <w:divBdr>
                    <w:top w:val="none" w:sz="0" w:space="0" w:color="auto"/>
                    <w:left w:val="none" w:sz="0" w:space="0" w:color="auto"/>
                    <w:bottom w:val="none" w:sz="0" w:space="0" w:color="auto"/>
                    <w:right w:val="none" w:sz="0" w:space="0" w:color="auto"/>
                  </w:divBdr>
                  <w:divsChild>
                    <w:div w:id="675809259">
                      <w:marLeft w:val="0"/>
                      <w:marRight w:val="0"/>
                      <w:marTop w:val="0"/>
                      <w:marBottom w:val="0"/>
                      <w:divBdr>
                        <w:top w:val="none" w:sz="0" w:space="0" w:color="auto"/>
                        <w:left w:val="none" w:sz="0" w:space="0" w:color="auto"/>
                        <w:bottom w:val="none" w:sz="0" w:space="0" w:color="auto"/>
                        <w:right w:val="none" w:sz="0" w:space="0" w:color="auto"/>
                      </w:divBdr>
                    </w:div>
                  </w:divsChild>
                </w:div>
                <w:div w:id="1745450938">
                  <w:marLeft w:val="0"/>
                  <w:marRight w:val="0"/>
                  <w:marTop w:val="0"/>
                  <w:marBottom w:val="0"/>
                  <w:divBdr>
                    <w:top w:val="none" w:sz="0" w:space="0" w:color="auto"/>
                    <w:left w:val="none" w:sz="0" w:space="0" w:color="auto"/>
                    <w:bottom w:val="none" w:sz="0" w:space="0" w:color="auto"/>
                    <w:right w:val="none" w:sz="0" w:space="0" w:color="auto"/>
                  </w:divBdr>
                  <w:divsChild>
                    <w:div w:id="2025328250">
                      <w:marLeft w:val="0"/>
                      <w:marRight w:val="0"/>
                      <w:marTop w:val="0"/>
                      <w:marBottom w:val="0"/>
                      <w:divBdr>
                        <w:top w:val="none" w:sz="0" w:space="0" w:color="auto"/>
                        <w:left w:val="none" w:sz="0" w:space="0" w:color="auto"/>
                        <w:bottom w:val="none" w:sz="0" w:space="0" w:color="auto"/>
                        <w:right w:val="none" w:sz="0" w:space="0" w:color="auto"/>
                      </w:divBdr>
                    </w:div>
                  </w:divsChild>
                </w:div>
                <w:div w:id="1760758113">
                  <w:marLeft w:val="0"/>
                  <w:marRight w:val="0"/>
                  <w:marTop w:val="0"/>
                  <w:marBottom w:val="0"/>
                  <w:divBdr>
                    <w:top w:val="none" w:sz="0" w:space="0" w:color="auto"/>
                    <w:left w:val="none" w:sz="0" w:space="0" w:color="auto"/>
                    <w:bottom w:val="none" w:sz="0" w:space="0" w:color="auto"/>
                    <w:right w:val="none" w:sz="0" w:space="0" w:color="auto"/>
                  </w:divBdr>
                  <w:divsChild>
                    <w:div w:id="632053799">
                      <w:marLeft w:val="0"/>
                      <w:marRight w:val="0"/>
                      <w:marTop w:val="0"/>
                      <w:marBottom w:val="0"/>
                      <w:divBdr>
                        <w:top w:val="none" w:sz="0" w:space="0" w:color="auto"/>
                        <w:left w:val="none" w:sz="0" w:space="0" w:color="auto"/>
                        <w:bottom w:val="none" w:sz="0" w:space="0" w:color="auto"/>
                        <w:right w:val="none" w:sz="0" w:space="0" w:color="auto"/>
                      </w:divBdr>
                    </w:div>
                  </w:divsChild>
                </w:div>
                <w:div w:id="1841386836">
                  <w:marLeft w:val="0"/>
                  <w:marRight w:val="0"/>
                  <w:marTop w:val="0"/>
                  <w:marBottom w:val="0"/>
                  <w:divBdr>
                    <w:top w:val="none" w:sz="0" w:space="0" w:color="auto"/>
                    <w:left w:val="none" w:sz="0" w:space="0" w:color="auto"/>
                    <w:bottom w:val="none" w:sz="0" w:space="0" w:color="auto"/>
                    <w:right w:val="none" w:sz="0" w:space="0" w:color="auto"/>
                  </w:divBdr>
                  <w:divsChild>
                    <w:div w:id="2063749545">
                      <w:marLeft w:val="0"/>
                      <w:marRight w:val="0"/>
                      <w:marTop w:val="0"/>
                      <w:marBottom w:val="0"/>
                      <w:divBdr>
                        <w:top w:val="none" w:sz="0" w:space="0" w:color="auto"/>
                        <w:left w:val="none" w:sz="0" w:space="0" w:color="auto"/>
                        <w:bottom w:val="none" w:sz="0" w:space="0" w:color="auto"/>
                        <w:right w:val="none" w:sz="0" w:space="0" w:color="auto"/>
                      </w:divBdr>
                    </w:div>
                  </w:divsChild>
                </w:div>
                <w:div w:id="1918401397">
                  <w:marLeft w:val="0"/>
                  <w:marRight w:val="0"/>
                  <w:marTop w:val="0"/>
                  <w:marBottom w:val="0"/>
                  <w:divBdr>
                    <w:top w:val="none" w:sz="0" w:space="0" w:color="auto"/>
                    <w:left w:val="none" w:sz="0" w:space="0" w:color="auto"/>
                    <w:bottom w:val="none" w:sz="0" w:space="0" w:color="auto"/>
                    <w:right w:val="none" w:sz="0" w:space="0" w:color="auto"/>
                  </w:divBdr>
                  <w:divsChild>
                    <w:div w:id="1343127323">
                      <w:marLeft w:val="0"/>
                      <w:marRight w:val="0"/>
                      <w:marTop w:val="0"/>
                      <w:marBottom w:val="0"/>
                      <w:divBdr>
                        <w:top w:val="none" w:sz="0" w:space="0" w:color="auto"/>
                        <w:left w:val="none" w:sz="0" w:space="0" w:color="auto"/>
                        <w:bottom w:val="none" w:sz="0" w:space="0" w:color="auto"/>
                        <w:right w:val="none" w:sz="0" w:space="0" w:color="auto"/>
                      </w:divBdr>
                    </w:div>
                    <w:div w:id="1438719968">
                      <w:marLeft w:val="0"/>
                      <w:marRight w:val="0"/>
                      <w:marTop w:val="0"/>
                      <w:marBottom w:val="0"/>
                      <w:divBdr>
                        <w:top w:val="none" w:sz="0" w:space="0" w:color="auto"/>
                        <w:left w:val="none" w:sz="0" w:space="0" w:color="auto"/>
                        <w:bottom w:val="none" w:sz="0" w:space="0" w:color="auto"/>
                        <w:right w:val="none" w:sz="0" w:space="0" w:color="auto"/>
                      </w:divBdr>
                    </w:div>
                    <w:div w:id="1449273606">
                      <w:marLeft w:val="0"/>
                      <w:marRight w:val="0"/>
                      <w:marTop w:val="0"/>
                      <w:marBottom w:val="0"/>
                      <w:divBdr>
                        <w:top w:val="none" w:sz="0" w:space="0" w:color="auto"/>
                        <w:left w:val="none" w:sz="0" w:space="0" w:color="auto"/>
                        <w:bottom w:val="none" w:sz="0" w:space="0" w:color="auto"/>
                        <w:right w:val="none" w:sz="0" w:space="0" w:color="auto"/>
                      </w:divBdr>
                    </w:div>
                  </w:divsChild>
                </w:div>
                <w:div w:id="1961834145">
                  <w:marLeft w:val="0"/>
                  <w:marRight w:val="0"/>
                  <w:marTop w:val="0"/>
                  <w:marBottom w:val="0"/>
                  <w:divBdr>
                    <w:top w:val="none" w:sz="0" w:space="0" w:color="auto"/>
                    <w:left w:val="none" w:sz="0" w:space="0" w:color="auto"/>
                    <w:bottom w:val="none" w:sz="0" w:space="0" w:color="auto"/>
                    <w:right w:val="none" w:sz="0" w:space="0" w:color="auto"/>
                  </w:divBdr>
                  <w:divsChild>
                    <w:div w:id="1419476006">
                      <w:marLeft w:val="0"/>
                      <w:marRight w:val="0"/>
                      <w:marTop w:val="0"/>
                      <w:marBottom w:val="0"/>
                      <w:divBdr>
                        <w:top w:val="none" w:sz="0" w:space="0" w:color="auto"/>
                        <w:left w:val="none" w:sz="0" w:space="0" w:color="auto"/>
                        <w:bottom w:val="none" w:sz="0" w:space="0" w:color="auto"/>
                        <w:right w:val="none" w:sz="0" w:space="0" w:color="auto"/>
                      </w:divBdr>
                    </w:div>
                  </w:divsChild>
                </w:div>
                <w:div w:id="1963606868">
                  <w:marLeft w:val="0"/>
                  <w:marRight w:val="0"/>
                  <w:marTop w:val="0"/>
                  <w:marBottom w:val="0"/>
                  <w:divBdr>
                    <w:top w:val="none" w:sz="0" w:space="0" w:color="auto"/>
                    <w:left w:val="none" w:sz="0" w:space="0" w:color="auto"/>
                    <w:bottom w:val="none" w:sz="0" w:space="0" w:color="auto"/>
                    <w:right w:val="none" w:sz="0" w:space="0" w:color="auto"/>
                  </w:divBdr>
                  <w:divsChild>
                    <w:div w:id="1471632653">
                      <w:marLeft w:val="0"/>
                      <w:marRight w:val="0"/>
                      <w:marTop w:val="0"/>
                      <w:marBottom w:val="0"/>
                      <w:divBdr>
                        <w:top w:val="none" w:sz="0" w:space="0" w:color="auto"/>
                        <w:left w:val="none" w:sz="0" w:space="0" w:color="auto"/>
                        <w:bottom w:val="none" w:sz="0" w:space="0" w:color="auto"/>
                        <w:right w:val="none" w:sz="0" w:space="0" w:color="auto"/>
                      </w:divBdr>
                    </w:div>
                  </w:divsChild>
                </w:div>
                <w:div w:id="1995181421">
                  <w:marLeft w:val="0"/>
                  <w:marRight w:val="0"/>
                  <w:marTop w:val="0"/>
                  <w:marBottom w:val="0"/>
                  <w:divBdr>
                    <w:top w:val="none" w:sz="0" w:space="0" w:color="auto"/>
                    <w:left w:val="none" w:sz="0" w:space="0" w:color="auto"/>
                    <w:bottom w:val="none" w:sz="0" w:space="0" w:color="auto"/>
                    <w:right w:val="none" w:sz="0" w:space="0" w:color="auto"/>
                  </w:divBdr>
                  <w:divsChild>
                    <w:div w:id="2073498018">
                      <w:marLeft w:val="0"/>
                      <w:marRight w:val="0"/>
                      <w:marTop w:val="0"/>
                      <w:marBottom w:val="0"/>
                      <w:divBdr>
                        <w:top w:val="none" w:sz="0" w:space="0" w:color="auto"/>
                        <w:left w:val="none" w:sz="0" w:space="0" w:color="auto"/>
                        <w:bottom w:val="none" w:sz="0" w:space="0" w:color="auto"/>
                        <w:right w:val="none" w:sz="0" w:space="0" w:color="auto"/>
                      </w:divBdr>
                    </w:div>
                  </w:divsChild>
                </w:div>
                <w:div w:id="2032146049">
                  <w:marLeft w:val="0"/>
                  <w:marRight w:val="0"/>
                  <w:marTop w:val="0"/>
                  <w:marBottom w:val="0"/>
                  <w:divBdr>
                    <w:top w:val="none" w:sz="0" w:space="0" w:color="auto"/>
                    <w:left w:val="none" w:sz="0" w:space="0" w:color="auto"/>
                    <w:bottom w:val="none" w:sz="0" w:space="0" w:color="auto"/>
                    <w:right w:val="none" w:sz="0" w:space="0" w:color="auto"/>
                  </w:divBdr>
                  <w:divsChild>
                    <w:div w:id="137233208">
                      <w:marLeft w:val="0"/>
                      <w:marRight w:val="0"/>
                      <w:marTop w:val="0"/>
                      <w:marBottom w:val="0"/>
                      <w:divBdr>
                        <w:top w:val="none" w:sz="0" w:space="0" w:color="auto"/>
                        <w:left w:val="none" w:sz="0" w:space="0" w:color="auto"/>
                        <w:bottom w:val="none" w:sz="0" w:space="0" w:color="auto"/>
                        <w:right w:val="none" w:sz="0" w:space="0" w:color="auto"/>
                      </w:divBdr>
                    </w:div>
                  </w:divsChild>
                </w:div>
                <w:div w:id="2074346626">
                  <w:marLeft w:val="0"/>
                  <w:marRight w:val="0"/>
                  <w:marTop w:val="0"/>
                  <w:marBottom w:val="0"/>
                  <w:divBdr>
                    <w:top w:val="none" w:sz="0" w:space="0" w:color="auto"/>
                    <w:left w:val="none" w:sz="0" w:space="0" w:color="auto"/>
                    <w:bottom w:val="none" w:sz="0" w:space="0" w:color="auto"/>
                    <w:right w:val="none" w:sz="0" w:space="0" w:color="auto"/>
                  </w:divBdr>
                  <w:divsChild>
                    <w:div w:id="552665702">
                      <w:marLeft w:val="0"/>
                      <w:marRight w:val="0"/>
                      <w:marTop w:val="0"/>
                      <w:marBottom w:val="0"/>
                      <w:divBdr>
                        <w:top w:val="none" w:sz="0" w:space="0" w:color="auto"/>
                        <w:left w:val="none" w:sz="0" w:space="0" w:color="auto"/>
                        <w:bottom w:val="none" w:sz="0" w:space="0" w:color="auto"/>
                        <w:right w:val="none" w:sz="0" w:space="0" w:color="auto"/>
                      </w:divBdr>
                    </w:div>
                  </w:divsChild>
                </w:div>
                <w:div w:id="2083484191">
                  <w:marLeft w:val="0"/>
                  <w:marRight w:val="0"/>
                  <w:marTop w:val="0"/>
                  <w:marBottom w:val="0"/>
                  <w:divBdr>
                    <w:top w:val="none" w:sz="0" w:space="0" w:color="auto"/>
                    <w:left w:val="none" w:sz="0" w:space="0" w:color="auto"/>
                    <w:bottom w:val="none" w:sz="0" w:space="0" w:color="auto"/>
                    <w:right w:val="none" w:sz="0" w:space="0" w:color="auto"/>
                  </w:divBdr>
                  <w:divsChild>
                    <w:div w:id="1577133025">
                      <w:marLeft w:val="0"/>
                      <w:marRight w:val="0"/>
                      <w:marTop w:val="0"/>
                      <w:marBottom w:val="0"/>
                      <w:divBdr>
                        <w:top w:val="none" w:sz="0" w:space="0" w:color="auto"/>
                        <w:left w:val="none" w:sz="0" w:space="0" w:color="auto"/>
                        <w:bottom w:val="none" w:sz="0" w:space="0" w:color="auto"/>
                        <w:right w:val="none" w:sz="0" w:space="0" w:color="auto"/>
                      </w:divBdr>
                    </w:div>
                  </w:divsChild>
                </w:div>
                <w:div w:id="2115587667">
                  <w:marLeft w:val="0"/>
                  <w:marRight w:val="0"/>
                  <w:marTop w:val="0"/>
                  <w:marBottom w:val="0"/>
                  <w:divBdr>
                    <w:top w:val="none" w:sz="0" w:space="0" w:color="auto"/>
                    <w:left w:val="none" w:sz="0" w:space="0" w:color="auto"/>
                    <w:bottom w:val="none" w:sz="0" w:space="0" w:color="auto"/>
                    <w:right w:val="none" w:sz="0" w:space="0" w:color="auto"/>
                  </w:divBdr>
                  <w:divsChild>
                    <w:div w:id="15859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84663">
          <w:marLeft w:val="0"/>
          <w:marRight w:val="0"/>
          <w:marTop w:val="0"/>
          <w:marBottom w:val="0"/>
          <w:divBdr>
            <w:top w:val="none" w:sz="0" w:space="0" w:color="auto"/>
            <w:left w:val="none" w:sz="0" w:space="0" w:color="auto"/>
            <w:bottom w:val="none" w:sz="0" w:space="0" w:color="auto"/>
            <w:right w:val="none" w:sz="0" w:space="0" w:color="auto"/>
          </w:divBdr>
        </w:div>
        <w:div w:id="1072463501">
          <w:marLeft w:val="0"/>
          <w:marRight w:val="0"/>
          <w:marTop w:val="0"/>
          <w:marBottom w:val="0"/>
          <w:divBdr>
            <w:top w:val="none" w:sz="0" w:space="0" w:color="auto"/>
            <w:left w:val="none" w:sz="0" w:space="0" w:color="auto"/>
            <w:bottom w:val="none" w:sz="0" w:space="0" w:color="auto"/>
            <w:right w:val="none" w:sz="0" w:space="0" w:color="auto"/>
          </w:divBdr>
          <w:divsChild>
            <w:div w:id="1060178873">
              <w:marLeft w:val="-75"/>
              <w:marRight w:val="0"/>
              <w:marTop w:val="30"/>
              <w:marBottom w:val="30"/>
              <w:divBdr>
                <w:top w:val="none" w:sz="0" w:space="0" w:color="auto"/>
                <w:left w:val="none" w:sz="0" w:space="0" w:color="auto"/>
                <w:bottom w:val="none" w:sz="0" w:space="0" w:color="auto"/>
                <w:right w:val="none" w:sz="0" w:space="0" w:color="auto"/>
              </w:divBdr>
              <w:divsChild>
                <w:div w:id="40983827">
                  <w:marLeft w:val="0"/>
                  <w:marRight w:val="0"/>
                  <w:marTop w:val="0"/>
                  <w:marBottom w:val="0"/>
                  <w:divBdr>
                    <w:top w:val="none" w:sz="0" w:space="0" w:color="auto"/>
                    <w:left w:val="none" w:sz="0" w:space="0" w:color="auto"/>
                    <w:bottom w:val="none" w:sz="0" w:space="0" w:color="auto"/>
                    <w:right w:val="none" w:sz="0" w:space="0" w:color="auto"/>
                  </w:divBdr>
                  <w:divsChild>
                    <w:div w:id="2049334428">
                      <w:marLeft w:val="0"/>
                      <w:marRight w:val="0"/>
                      <w:marTop w:val="0"/>
                      <w:marBottom w:val="0"/>
                      <w:divBdr>
                        <w:top w:val="none" w:sz="0" w:space="0" w:color="auto"/>
                        <w:left w:val="none" w:sz="0" w:space="0" w:color="auto"/>
                        <w:bottom w:val="none" w:sz="0" w:space="0" w:color="auto"/>
                        <w:right w:val="none" w:sz="0" w:space="0" w:color="auto"/>
                      </w:divBdr>
                    </w:div>
                  </w:divsChild>
                </w:div>
                <w:div w:id="132063943">
                  <w:marLeft w:val="0"/>
                  <w:marRight w:val="0"/>
                  <w:marTop w:val="0"/>
                  <w:marBottom w:val="0"/>
                  <w:divBdr>
                    <w:top w:val="none" w:sz="0" w:space="0" w:color="auto"/>
                    <w:left w:val="none" w:sz="0" w:space="0" w:color="auto"/>
                    <w:bottom w:val="none" w:sz="0" w:space="0" w:color="auto"/>
                    <w:right w:val="none" w:sz="0" w:space="0" w:color="auto"/>
                  </w:divBdr>
                  <w:divsChild>
                    <w:div w:id="2141801841">
                      <w:marLeft w:val="0"/>
                      <w:marRight w:val="0"/>
                      <w:marTop w:val="0"/>
                      <w:marBottom w:val="0"/>
                      <w:divBdr>
                        <w:top w:val="none" w:sz="0" w:space="0" w:color="auto"/>
                        <w:left w:val="none" w:sz="0" w:space="0" w:color="auto"/>
                        <w:bottom w:val="none" w:sz="0" w:space="0" w:color="auto"/>
                        <w:right w:val="none" w:sz="0" w:space="0" w:color="auto"/>
                      </w:divBdr>
                    </w:div>
                  </w:divsChild>
                </w:div>
                <w:div w:id="179130129">
                  <w:marLeft w:val="0"/>
                  <w:marRight w:val="0"/>
                  <w:marTop w:val="0"/>
                  <w:marBottom w:val="0"/>
                  <w:divBdr>
                    <w:top w:val="none" w:sz="0" w:space="0" w:color="auto"/>
                    <w:left w:val="none" w:sz="0" w:space="0" w:color="auto"/>
                    <w:bottom w:val="none" w:sz="0" w:space="0" w:color="auto"/>
                    <w:right w:val="none" w:sz="0" w:space="0" w:color="auto"/>
                  </w:divBdr>
                  <w:divsChild>
                    <w:div w:id="811560357">
                      <w:marLeft w:val="0"/>
                      <w:marRight w:val="0"/>
                      <w:marTop w:val="0"/>
                      <w:marBottom w:val="0"/>
                      <w:divBdr>
                        <w:top w:val="none" w:sz="0" w:space="0" w:color="auto"/>
                        <w:left w:val="none" w:sz="0" w:space="0" w:color="auto"/>
                        <w:bottom w:val="none" w:sz="0" w:space="0" w:color="auto"/>
                        <w:right w:val="none" w:sz="0" w:space="0" w:color="auto"/>
                      </w:divBdr>
                    </w:div>
                  </w:divsChild>
                </w:div>
                <w:div w:id="188572163">
                  <w:marLeft w:val="0"/>
                  <w:marRight w:val="0"/>
                  <w:marTop w:val="0"/>
                  <w:marBottom w:val="0"/>
                  <w:divBdr>
                    <w:top w:val="none" w:sz="0" w:space="0" w:color="auto"/>
                    <w:left w:val="none" w:sz="0" w:space="0" w:color="auto"/>
                    <w:bottom w:val="none" w:sz="0" w:space="0" w:color="auto"/>
                    <w:right w:val="none" w:sz="0" w:space="0" w:color="auto"/>
                  </w:divBdr>
                  <w:divsChild>
                    <w:div w:id="1209534461">
                      <w:marLeft w:val="0"/>
                      <w:marRight w:val="0"/>
                      <w:marTop w:val="0"/>
                      <w:marBottom w:val="0"/>
                      <w:divBdr>
                        <w:top w:val="none" w:sz="0" w:space="0" w:color="auto"/>
                        <w:left w:val="none" w:sz="0" w:space="0" w:color="auto"/>
                        <w:bottom w:val="none" w:sz="0" w:space="0" w:color="auto"/>
                        <w:right w:val="none" w:sz="0" w:space="0" w:color="auto"/>
                      </w:divBdr>
                    </w:div>
                  </w:divsChild>
                </w:div>
                <w:div w:id="268321482">
                  <w:marLeft w:val="0"/>
                  <w:marRight w:val="0"/>
                  <w:marTop w:val="0"/>
                  <w:marBottom w:val="0"/>
                  <w:divBdr>
                    <w:top w:val="none" w:sz="0" w:space="0" w:color="auto"/>
                    <w:left w:val="none" w:sz="0" w:space="0" w:color="auto"/>
                    <w:bottom w:val="none" w:sz="0" w:space="0" w:color="auto"/>
                    <w:right w:val="none" w:sz="0" w:space="0" w:color="auto"/>
                  </w:divBdr>
                  <w:divsChild>
                    <w:div w:id="875511659">
                      <w:marLeft w:val="0"/>
                      <w:marRight w:val="0"/>
                      <w:marTop w:val="0"/>
                      <w:marBottom w:val="0"/>
                      <w:divBdr>
                        <w:top w:val="none" w:sz="0" w:space="0" w:color="auto"/>
                        <w:left w:val="none" w:sz="0" w:space="0" w:color="auto"/>
                        <w:bottom w:val="none" w:sz="0" w:space="0" w:color="auto"/>
                        <w:right w:val="none" w:sz="0" w:space="0" w:color="auto"/>
                      </w:divBdr>
                    </w:div>
                  </w:divsChild>
                </w:div>
                <w:div w:id="300119070">
                  <w:marLeft w:val="0"/>
                  <w:marRight w:val="0"/>
                  <w:marTop w:val="0"/>
                  <w:marBottom w:val="0"/>
                  <w:divBdr>
                    <w:top w:val="none" w:sz="0" w:space="0" w:color="auto"/>
                    <w:left w:val="none" w:sz="0" w:space="0" w:color="auto"/>
                    <w:bottom w:val="none" w:sz="0" w:space="0" w:color="auto"/>
                    <w:right w:val="none" w:sz="0" w:space="0" w:color="auto"/>
                  </w:divBdr>
                  <w:divsChild>
                    <w:div w:id="1480804874">
                      <w:marLeft w:val="0"/>
                      <w:marRight w:val="0"/>
                      <w:marTop w:val="0"/>
                      <w:marBottom w:val="0"/>
                      <w:divBdr>
                        <w:top w:val="none" w:sz="0" w:space="0" w:color="auto"/>
                        <w:left w:val="none" w:sz="0" w:space="0" w:color="auto"/>
                        <w:bottom w:val="none" w:sz="0" w:space="0" w:color="auto"/>
                        <w:right w:val="none" w:sz="0" w:space="0" w:color="auto"/>
                      </w:divBdr>
                    </w:div>
                  </w:divsChild>
                </w:div>
                <w:div w:id="338582863">
                  <w:marLeft w:val="0"/>
                  <w:marRight w:val="0"/>
                  <w:marTop w:val="0"/>
                  <w:marBottom w:val="0"/>
                  <w:divBdr>
                    <w:top w:val="none" w:sz="0" w:space="0" w:color="auto"/>
                    <w:left w:val="none" w:sz="0" w:space="0" w:color="auto"/>
                    <w:bottom w:val="none" w:sz="0" w:space="0" w:color="auto"/>
                    <w:right w:val="none" w:sz="0" w:space="0" w:color="auto"/>
                  </w:divBdr>
                  <w:divsChild>
                    <w:div w:id="1679849541">
                      <w:marLeft w:val="0"/>
                      <w:marRight w:val="0"/>
                      <w:marTop w:val="0"/>
                      <w:marBottom w:val="0"/>
                      <w:divBdr>
                        <w:top w:val="none" w:sz="0" w:space="0" w:color="auto"/>
                        <w:left w:val="none" w:sz="0" w:space="0" w:color="auto"/>
                        <w:bottom w:val="none" w:sz="0" w:space="0" w:color="auto"/>
                        <w:right w:val="none" w:sz="0" w:space="0" w:color="auto"/>
                      </w:divBdr>
                    </w:div>
                  </w:divsChild>
                </w:div>
                <w:div w:id="429660920">
                  <w:marLeft w:val="0"/>
                  <w:marRight w:val="0"/>
                  <w:marTop w:val="0"/>
                  <w:marBottom w:val="0"/>
                  <w:divBdr>
                    <w:top w:val="none" w:sz="0" w:space="0" w:color="auto"/>
                    <w:left w:val="none" w:sz="0" w:space="0" w:color="auto"/>
                    <w:bottom w:val="none" w:sz="0" w:space="0" w:color="auto"/>
                    <w:right w:val="none" w:sz="0" w:space="0" w:color="auto"/>
                  </w:divBdr>
                  <w:divsChild>
                    <w:div w:id="1947039099">
                      <w:marLeft w:val="0"/>
                      <w:marRight w:val="0"/>
                      <w:marTop w:val="0"/>
                      <w:marBottom w:val="0"/>
                      <w:divBdr>
                        <w:top w:val="none" w:sz="0" w:space="0" w:color="auto"/>
                        <w:left w:val="none" w:sz="0" w:space="0" w:color="auto"/>
                        <w:bottom w:val="none" w:sz="0" w:space="0" w:color="auto"/>
                        <w:right w:val="none" w:sz="0" w:space="0" w:color="auto"/>
                      </w:divBdr>
                    </w:div>
                  </w:divsChild>
                </w:div>
                <w:div w:id="486556012">
                  <w:marLeft w:val="0"/>
                  <w:marRight w:val="0"/>
                  <w:marTop w:val="0"/>
                  <w:marBottom w:val="0"/>
                  <w:divBdr>
                    <w:top w:val="none" w:sz="0" w:space="0" w:color="auto"/>
                    <w:left w:val="none" w:sz="0" w:space="0" w:color="auto"/>
                    <w:bottom w:val="none" w:sz="0" w:space="0" w:color="auto"/>
                    <w:right w:val="none" w:sz="0" w:space="0" w:color="auto"/>
                  </w:divBdr>
                  <w:divsChild>
                    <w:div w:id="2140949837">
                      <w:marLeft w:val="0"/>
                      <w:marRight w:val="0"/>
                      <w:marTop w:val="0"/>
                      <w:marBottom w:val="0"/>
                      <w:divBdr>
                        <w:top w:val="none" w:sz="0" w:space="0" w:color="auto"/>
                        <w:left w:val="none" w:sz="0" w:space="0" w:color="auto"/>
                        <w:bottom w:val="none" w:sz="0" w:space="0" w:color="auto"/>
                        <w:right w:val="none" w:sz="0" w:space="0" w:color="auto"/>
                      </w:divBdr>
                    </w:div>
                  </w:divsChild>
                </w:div>
                <w:div w:id="536546823">
                  <w:marLeft w:val="0"/>
                  <w:marRight w:val="0"/>
                  <w:marTop w:val="0"/>
                  <w:marBottom w:val="0"/>
                  <w:divBdr>
                    <w:top w:val="none" w:sz="0" w:space="0" w:color="auto"/>
                    <w:left w:val="none" w:sz="0" w:space="0" w:color="auto"/>
                    <w:bottom w:val="none" w:sz="0" w:space="0" w:color="auto"/>
                    <w:right w:val="none" w:sz="0" w:space="0" w:color="auto"/>
                  </w:divBdr>
                  <w:divsChild>
                    <w:div w:id="280768059">
                      <w:marLeft w:val="0"/>
                      <w:marRight w:val="0"/>
                      <w:marTop w:val="0"/>
                      <w:marBottom w:val="0"/>
                      <w:divBdr>
                        <w:top w:val="none" w:sz="0" w:space="0" w:color="auto"/>
                        <w:left w:val="none" w:sz="0" w:space="0" w:color="auto"/>
                        <w:bottom w:val="none" w:sz="0" w:space="0" w:color="auto"/>
                        <w:right w:val="none" w:sz="0" w:space="0" w:color="auto"/>
                      </w:divBdr>
                    </w:div>
                  </w:divsChild>
                </w:div>
                <w:div w:id="554659801">
                  <w:marLeft w:val="0"/>
                  <w:marRight w:val="0"/>
                  <w:marTop w:val="0"/>
                  <w:marBottom w:val="0"/>
                  <w:divBdr>
                    <w:top w:val="none" w:sz="0" w:space="0" w:color="auto"/>
                    <w:left w:val="none" w:sz="0" w:space="0" w:color="auto"/>
                    <w:bottom w:val="none" w:sz="0" w:space="0" w:color="auto"/>
                    <w:right w:val="none" w:sz="0" w:space="0" w:color="auto"/>
                  </w:divBdr>
                  <w:divsChild>
                    <w:div w:id="878326034">
                      <w:marLeft w:val="0"/>
                      <w:marRight w:val="0"/>
                      <w:marTop w:val="0"/>
                      <w:marBottom w:val="0"/>
                      <w:divBdr>
                        <w:top w:val="none" w:sz="0" w:space="0" w:color="auto"/>
                        <w:left w:val="none" w:sz="0" w:space="0" w:color="auto"/>
                        <w:bottom w:val="none" w:sz="0" w:space="0" w:color="auto"/>
                        <w:right w:val="none" w:sz="0" w:space="0" w:color="auto"/>
                      </w:divBdr>
                    </w:div>
                  </w:divsChild>
                </w:div>
                <w:div w:id="629745500">
                  <w:marLeft w:val="0"/>
                  <w:marRight w:val="0"/>
                  <w:marTop w:val="0"/>
                  <w:marBottom w:val="0"/>
                  <w:divBdr>
                    <w:top w:val="none" w:sz="0" w:space="0" w:color="auto"/>
                    <w:left w:val="none" w:sz="0" w:space="0" w:color="auto"/>
                    <w:bottom w:val="none" w:sz="0" w:space="0" w:color="auto"/>
                    <w:right w:val="none" w:sz="0" w:space="0" w:color="auto"/>
                  </w:divBdr>
                  <w:divsChild>
                    <w:div w:id="482046932">
                      <w:marLeft w:val="0"/>
                      <w:marRight w:val="0"/>
                      <w:marTop w:val="0"/>
                      <w:marBottom w:val="0"/>
                      <w:divBdr>
                        <w:top w:val="none" w:sz="0" w:space="0" w:color="auto"/>
                        <w:left w:val="none" w:sz="0" w:space="0" w:color="auto"/>
                        <w:bottom w:val="none" w:sz="0" w:space="0" w:color="auto"/>
                        <w:right w:val="none" w:sz="0" w:space="0" w:color="auto"/>
                      </w:divBdr>
                    </w:div>
                  </w:divsChild>
                </w:div>
                <w:div w:id="671419509">
                  <w:marLeft w:val="0"/>
                  <w:marRight w:val="0"/>
                  <w:marTop w:val="0"/>
                  <w:marBottom w:val="0"/>
                  <w:divBdr>
                    <w:top w:val="none" w:sz="0" w:space="0" w:color="auto"/>
                    <w:left w:val="none" w:sz="0" w:space="0" w:color="auto"/>
                    <w:bottom w:val="none" w:sz="0" w:space="0" w:color="auto"/>
                    <w:right w:val="none" w:sz="0" w:space="0" w:color="auto"/>
                  </w:divBdr>
                  <w:divsChild>
                    <w:div w:id="1261447991">
                      <w:marLeft w:val="0"/>
                      <w:marRight w:val="0"/>
                      <w:marTop w:val="0"/>
                      <w:marBottom w:val="0"/>
                      <w:divBdr>
                        <w:top w:val="none" w:sz="0" w:space="0" w:color="auto"/>
                        <w:left w:val="none" w:sz="0" w:space="0" w:color="auto"/>
                        <w:bottom w:val="none" w:sz="0" w:space="0" w:color="auto"/>
                        <w:right w:val="none" w:sz="0" w:space="0" w:color="auto"/>
                      </w:divBdr>
                    </w:div>
                    <w:div w:id="1661351804">
                      <w:marLeft w:val="0"/>
                      <w:marRight w:val="0"/>
                      <w:marTop w:val="0"/>
                      <w:marBottom w:val="0"/>
                      <w:divBdr>
                        <w:top w:val="none" w:sz="0" w:space="0" w:color="auto"/>
                        <w:left w:val="none" w:sz="0" w:space="0" w:color="auto"/>
                        <w:bottom w:val="none" w:sz="0" w:space="0" w:color="auto"/>
                        <w:right w:val="none" w:sz="0" w:space="0" w:color="auto"/>
                      </w:divBdr>
                    </w:div>
                    <w:div w:id="1817456462">
                      <w:marLeft w:val="0"/>
                      <w:marRight w:val="0"/>
                      <w:marTop w:val="0"/>
                      <w:marBottom w:val="0"/>
                      <w:divBdr>
                        <w:top w:val="none" w:sz="0" w:space="0" w:color="auto"/>
                        <w:left w:val="none" w:sz="0" w:space="0" w:color="auto"/>
                        <w:bottom w:val="none" w:sz="0" w:space="0" w:color="auto"/>
                        <w:right w:val="none" w:sz="0" w:space="0" w:color="auto"/>
                      </w:divBdr>
                    </w:div>
                  </w:divsChild>
                </w:div>
                <w:div w:id="681472132">
                  <w:marLeft w:val="0"/>
                  <w:marRight w:val="0"/>
                  <w:marTop w:val="0"/>
                  <w:marBottom w:val="0"/>
                  <w:divBdr>
                    <w:top w:val="none" w:sz="0" w:space="0" w:color="auto"/>
                    <w:left w:val="none" w:sz="0" w:space="0" w:color="auto"/>
                    <w:bottom w:val="none" w:sz="0" w:space="0" w:color="auto"/>
                    <w:right w:val="none" w:sz="0" w:space="0" w:color="auto"/>
                  </w:divBdr>
                  <w:divsChild>
                    <w:div w:id="802161278">
                      <w:marLeft w:val="0"/>
                      <w:marRight w:val="0"/>
                      <w:marTop w:val="0"/>
                      <w:marBottom w:val="0"/>
                      <w:divBdr>
                        <w:top w:val="none" w:sz="0" w:space="0" w:color="auto"/>
                        <w:left w:val="none" w:sz="0" w:space="0" w:color="auto"/>
                        <w:bottom w:val="none" w:sz="0" w:space="0" w:color="auto"/>
                        <w:right w:val="none" w:sz="0" w:space="0" w:color="auto"/>
                      </w:divBdr>
                    </w:div>
                  </w:divsChild>
                </w:div>
                <w:div w:id="789277015">
                  <w:marLeft w:val="0"/>
                  <w:marRight w:val="0"/>
                  <w:marTop w:val="0"/>
                  <w:marBottom w:val="0"/>
                  <w:divBdr>
                    <w:top w:val="none" w:sz="0" w:space="0" w:color="auto"/>
                    <w:left w:val="none" w:sz="0" w:space="0" w:color="auto"/>
                    <w:bottom w:val="none" w:sz="0" w:space="0" w:color="auto"/>
                    <w:right w:val="none" w:sz="0" w:space="0" w:color="auto"/>
                  </w:divBdr>
                  <w:divsChild>
                    <w:div w:id="1116867512">
                      <w:marLeft w:val="0"/>
                      <w:marRight w:val="0"/>
                      <w:marTop w:val="0"/>
                      <w:marBottom w:val="0"/>
                      <w:divBdr>
                        <w:top w:val="none" w:sz="0" w:space="0" w:color="auto"/>
                        <w:left w:val="none" w:sz="0" w:space="0" w:color="auto"/>
                        <w:bottom w:val="none" w:sz="0" w:space="0" w:color="auto"/>
                        <w:right w:val="none" w:sz="0" w:space="0" w:color="auto"/>
                      </w:divBdr>
                    </w:div>
                  </w:divsChild>
                </w:div>
                <w:div w:id="836459288">
                  <w:marLeft w:val="0"/>
                  <w:marRight w:val="0"/>
                  <w:marTop w:val="0"/>
                  <w:marBottom w:val="0"/>
                  <w:divBdr>
                    <w:top w:val="none" w:sz="0" w:space="0" w:color="auto"/>
                    <w:left w:val="none" w:sz="0" w:space="0" w:color="auto"/>
                    <w:bottom w:val="none" w:sz="0" w:space="0" w:color="auto"/>
                    <w:right w:val="none" w:sz="0" w:space="0" w:color="auto"/>
                  </w:divBdr>
                  <w:divsChild>
                    <w:div w:id="1150050502">
                      <w:marLeft w:val="0"/>
                      <w:marRight w:val="0"/>
                      <w:marTop w:val="0"/>
                      <w:marBottom w:val="0"/>
                      <w:divBdr>
                        <w:top w:val="none" w:sz="0" w:space="0" w:color="auto"/>
                        <w:left w:val="none" w:sz="0" w:space="0" w:color="auto"/>
                        <w:bottom w:val="none" w:sz="0" w:space="0" w:color="auto"/>
                        <w:right w:val="none" w:sz="0" w:space="0" w:color="auto"/>
                      </w:divBdr>
                    </w:div>
                  </w:divsChild>
                </w:div>
                <w:div w:id="931595944">
                  <w:marLeft w:val="0"/>
                  <w:marRight w:val="0"/>
                  <w:marTop w:val="0"/>
                  <w:marBottom w:val="0"/>
                  <w:divBdr>
                    <w:top w:val="none" w:sz="0" w:space="0" w:color="auto"/>
                    <w:left w:val="none" w:sz="0" w:space="0" w:color="auto"/>
                    <w:bottom w:val="none" w:sz="0" w:space="0" w:color="auto"/>
                    <w:right w:val="none" w:sz="0" w:space="0" w:color="auto"/>
                  </w:divBdr>
                  <w:divsChild>
                    <w:div w:id="591013482">
                      <w:marLeft w:val="0"/>
                      <w:marRight w:val="0"/>
                      <w:marTop w:val="0"/>
                      <w:marBottom w:val="0"/>
                      <w:divBdr>
                        <w:top w:val="none" w:sz="0" w:space="0" w:color="auto"/>
                        <w:left w:val="none" w:sz="0" w:space="0" w:color="auto"/>
                        <w:bottom w:val="none" w:sz="0" w:space="0" w:color="auto"/>
                        <w:right w:val="none" w:sz="0" w:space="0" w:color="auto"/>
                      </w:divBdr>
                    </w:div>
                  </w:divsChild>
                </w:div>
                <w:div w:id="1035040101">
                  <w:marLeft w:val="0"/>
                  <w:marRight w:val="0"/>
                  <w:marTop w:val="0"/>
                  <w:marBottom w:val="0"/>
                  <w:divBdr>
                    <w:top w:val="none" w:sz="0" w:space="0" w:color="auto"/>
                    <w:left w:val="none" w:sz="0" w:space="0" w:color="auto"/>
                    <w:bottom w:val="none" w:sz="0" w:space="0" w:color="auto"/>
                    <w:right w:val="none" w:sz="0" w:space="0" w:color="auto"/>
                  </w:divBdr>
                  <w:divsChild>
                    <w:div w:id="2055962471">
                      <w:marLeft w:val="0"/>
                      <w:marRight w:val="0"/>
                      <w:marTop w:val="0"/>
                      <w:marBottom w:val="0"/>
                      <w:divBdr>
                        <w:top w:val="none" w:sz="0" w:space="0" w:color="auto"/>
                        <w:left w:val="none" w:sz="0" w:space="0" w:color="auto"/>
                        <w:bottom w:val="none" w:sz="0" w:space="0" w:color="auto"/>
                        <w:right w:val="none" w:sz="0" w:space="0" w:color="auto"/>
                      </w:divBdr>
                    </w:div>
                  </w:divsChild>
                </w:div>
                <w:div w:id="1051727962">
                  <w:marLeft w:val="0"/>
                  <w:marRight w:val="0"/>
                  <w:marTop w:val="0"/>
                  <w:marBottom w:val="0"/>
                  <w:divBdr>
                    <w:top w:val="none" w:sz="0" w:space="0" w:color="auto"/>
                    <w:left w:val="none" w:sz="0" w:space="0" w:color="auto"/>
                    <w:bottom w:val="none" w:sz="0" w:space="0" w:color="auto"/>
                    <w:right w:val="none" w:sz="0" w:space="0" w:color="auto"/>
                  </w:divBdr>
                  <w:divsChild>
                    <w:div w:id="1662198828">
                      <w:marLeft w:val="0"/>
                      <w:marRight w:val="0"/>
                      <w:marTop w:val="0"/>
                      <w:marBottom w:val="0"/>
                      <w:divBdr>
                        <w:top w:val="none" w:sz="0" w:space="0" w:color="auto"/>
                        <w:left w:val="none" w:sz="0" w:space="0" w:color="auto"/>
                        <w:bottom w:val="none" w:sz="0" w:space="0" w:color="auto"/>
                        <w:right w:val="none" w:sz="0" w:space="0" w:color="auto"/>
                      </w:divBdr>
                    </w:div>
                  </w:divsChild>
                </w:div>
                <w:div w:id="1129741834">
                  <w:marLeft w:val="0"/>
                  <w:marRight w:val="0"/>
                  <w:marTop w:val="0"/>
                  <w:marBottom w:val="0"/>
                  <w:divBdr>
                    <w:top w:val="none" w:sz="0" w:space="0" w:color="auto"/>
                    <w:left w:val="none" w:sz="0" w:space="0" w:color="auto"/>
                    <w:bottom w:val="none" w:sz="0" w:space="0" w:color="auto"/>
                    <w:right w:val="none" w:sz="0" w:space="0" w:color="auto"/>
                  </w:divBdr>
                  <w:divsChild>
                    <w:div w:id="937449143">
                      <w:marLeft w:val="0"/>
                      <w:marRight w:val="0"/>
                      <w:marTop w:val="0"/>
                      <w:marBottom w:val="0"/>
                      <w:divBdr>
                        <w:top w:val="none" w:sz="0" w:space="0" w:color="auto"/>
                        <w:left w:val="none" w:sz="0" w:space="0" w:color="auto"/>
                        <w:bottom w:val="none" w:sz="0" w:space="0" w:color="auto"/>
                        <w:right w:val="none" w:sz="0" w:space="0" w:color="auto"/>
                      </w:divBdr>
                    </w:div>
                  </w:divsChild>
                </w:div>
                <w:div w:id="1134374588">
                  <w:marLeft w:val="0"/>
                  <w:marRight w:val="0"/>
                  <w:marTop w:val="0"/>
                  <w:marBottom w:val="0"/>
                  <w:divBdr>
                    <w:top w:val="none" w:sz="0" w:space="0" w:color="auto"/>
                    <w:left w:val="none" w:sz="0" w:space="0" w:color="auto"/>
                    <w:bottom w:val="none" w:sz="0" w:space="0" w:color="auto"/>
                    <w:right w:val="none" w:sz="0" w:space="0" w:color="auto"/>
                  </w:divBdr>
                  <w:divsChild>
                    <w:div w:id="265164506">
                      <w:marLeft w:val="0"/>
                      <w:marRight w:val="0"/>
                      <w:marTop w:val="0"/>
                      <w:marBottom w:val="0"/>
                      <w:divBdr>
                        <w:top w:val="none" w:sz="0" w:space="0" w:color="auto"/>
                        <w:left w:val="none" w:sz="0" w:space="0" w:color="auto"/>
                        <w:bottom w:val="none" w:sz="0" w:space="0" w:color="auto"/>
                        <w:right w:val="none" w:sz="0" w:space="0" w:color="auto"/>
                      </w:divBdr>
                    </w:div>
                  </w:divsChild>
                </w:div>
                <w:div w:id="1319846377">
                  <w:marLeft w:val="0"/>
                  <w:marRight w:val="0"/>
                  <w:marTop w:val="0"/>
                  <w:marBottom w:val="0"/>
                  <w:divBdr>
                    <w:top w:val="none" w:sz="0" w:space="0" w:color="auto"/>
                    <w:left w:val="none" w:sz="0" w:space="0" w:color="auto"/>
                    <w:bottom w:val="none" w:sz="0" w:space="0" w:color="auto"/>
                    <w:right w:val="none" w:sz="0" w:space="0" w:color="auto"/>
                  </w:divBdr>
                  <w:divsChild>
                    <w:div w:id="2100563464">
                      <w:marLeft w:val="0"/>
                      <w:marRight w:val="0"/>
                      <w:marTop w:val="0"/>
                      <w:marBottom w:val="0"/>
                      <w:divBdr>
                        <w:top w:val="none" w:sz="0" w:space="0" w:color="auto"/>
                        <w:left w:val="none" w:sz="0" w:space="0" w:color="auto"/>
                        <w:bottom w:val="none" w:sz="0" w:space="0" w:color="auto"/>
                        <w:right w:val="none" w:sz="0" w:space="0" w:color="auto"/>
                      </w:divBdr>
                    </w:div>
                  </w:divsChild>
                </w:div>
                <w:div w:id="1325358732">
                  <w:marLeft w:val="0"/>
                  <w:marRight w:val="0"/>
                  <w:marTop w:val="0"/>
                  <w:marBottom w:val="0"/>
                  <w:divBdr>
                    <w:top w:val="none" w:sz="0" w:space="0" w:color="auto"/>
                    <w:left w:val="none" w:sz="0" w:space="0" w:color="auto"/>
                    <w:bottom w:val="none" w:sz="0" w:space="0" w:color="auto"/>
                    <w:right w:val="none" w:sz="0" w:space="0" w:color="auto"/>
                  </w:divBdr>
                  <w:divsChild>
                    <w:div w:id="1105419142">
                      <w:marLeft w:val="0"/>
                      <w:marRight w:val="0"/>
                      <w:marTop w:val="0"/>
                      <w:marBottom w:val="0"/>
                      <w:divBdr>
                        <w:top w:val="none" w:sz="0" w:space="0" w:color="auto"/>
                        <w:left w:val="none" w:sz="0" w:space="0" w:color="auto"/>
                        <w:bottom w:val="none" w:sz="0" w:space="0" w:color="auto"/>
                        <w:right w:val="none" w:sz="0" w:space="0" w:color="auto"/>
                      </w:divBdr>
                    </w:div>
                  </w:divsChild>
                </w:div>
                <w:div w:id="1395930117">
                  <w:marLeft w:val="0"/>
                  <w:marRight w:val="0"/>
                  <w:marTop w:val="0"/>
                  <w:marBottom w:val="0"/>
                  <w:divBdr>
                    <w:top w:val="none" w:sz="0" w:space="0" w:color="auto"/>
                    <w:left w:val="none" w:sz="0" w:space="0" w:color="auto"/>
                    <w:bottom w:val="none" w:sz="0" w:space="0" w:color="auto"/>
                    <w:right w:val="none" w:sz="0" w:space="0" w:color="auto"/>
                  </w:divBdr>
                  <w:divsChild>
                    <w:div w:id="1808039623">
                      <w:marLeft w:val="0"/>
                      <w:marRight w:val="0"/>
                      <w:marTop w:val="0"/>
                      <w:marBottom w:val="0"/>
                      <w:divBdr>
                        <w:top w:val="none" w:sz="0" w:space="0" w:color="auto"/>
                        <w:left w:val="none" w:sz="0" w:space="0" w:color="auto"/>
                        <w:bottom w:val="none" w:sz="0" w:space="0" w:color="auto"/>
                        <w:right w:val="none" w:sz="0" w:space="0" w:color="auto"/>
                      </w:divBdr>
                    </w:div>
                  </w:divsChild>
                </w:div>
                <w:div w:id="1415056108">
                  <w:marLeft w:val="0"/>
                  <w:marRight w:val="0"/>
                  <w:marTop w:val="0"/>
                  <w:marBottom w:val="0"/>
                  <w:divBdr>
                    <w:top w:val="none" w:sz="0" w:space="0" w:color="auto"/>
                    <w:left w:val="none" w:sz="0" w:space="0" w:color="auto"/>
                    <w:bottom w:val="none" w:sz="0" w:space="0" w:color="auto"/>
                    <w:right w:val="none" w:sz="0" w:space="0" w:color="auto"/>
                  </w:divBdr>
                  <w:divsChild>
                    <w:div w:id="1960645946">
                      <w:marLeft w:val="0"/>
                      <w:marRight w:val="0"/>
                      <w:marTop w:val="0"/>
                      <w:marBottom w:val="0"/>
                      <w:divBdr>
                        <w:top w:val="none" w:sz="0" w:space="0" w:color="auto"/>
                        <w:left w:val="none" w:sz="0" w:space="0" w:color="auto"/>
                        <w:bottom w:val="none" w:sz="0" w:space="0" w:color="auto"/>
                        <w:right w:val="none" w:sz="0" w:space="0" w:color="auto"/>
                      </w:divBdr>
                    </w:div>
                  </w:divsChild>
                </w:div>
                <w:div w:id="1419980332">
                  <w:marLeft w:val="0"/>
                  <w:marRight w:val="0"/>
                  <w:marTop w:val="0"/>
                  <w:marBottom w:val="0"/>
                  <w:divBdr>
                    <w:top w:val="none" w:sz="0" w:space="0" w:color="auto"/>
                    <w:left w:val="none" w:sz="0" w:space="0" w:color="auto"/>
                    <w:bottom w:val="none" w:sz="0" w:space="0" w:color="auto"/>
                    <w:right w:val="none" w:sz="0" w:space="0" w:color="auto"/>
                  </w:divBdr>
                  <w:divsChild>
                    <w:div w:id="1128620721">
                      <w:marLeft w:val="0"/>
                      <w:marRight w:val="0"/>
                      <w:marTop w:val="0"/>
                      <w:marBottom w:val="0"/>
                      <w:divBdr>
                        <w:top w:val="none" w:sz="0" w:space="0" w:color="auto"/>
                        <w:left w:val="none" w:sz="0" w:space="0" w:color="auto"/>
                        <w:bottom w:val="none" w:sz="0" w:space="0" w:color="auto"/>
                        <w:right w:val="none" w:sz="0" w:space="0" w:color="auto"/>
                      </w:divBdr>
                    </w:div>
                  </w:divsChild>
                </w:div>
                <w:div w:id="1480685012">
                  <w:marLeft w:val="0"/>
                  <w:marRight w:val="0"/>
                  <w:marTop w:val="0"/>
                  <w:marBottom w:val="0"/>
                  <w:divBdr>
                    <w:top w:val="none" w:sz="0" w:space="0" w:color="auto"/>
                    <w:left w:val="none" w:sz="0" w:space="0" w:color="auto"/>
                    <w:bottom w:val="none" w:sz="0" w:space="0" w:color="auto"/>
                    <w:right w:val="none" w:sz="0" w:space="0" w:color="auto"/>
                  </w:divBdr>
                  <w:divsChild>
                    <w:div w:id="229124725">
                      <w:marLeft w:val="0"/>
                      <w:marRight w:val="0"/>
                      <w:marTop w:val="0"/>
                      <w:marBottom w:val="0"/>
                      <w:divBdr>
                        <w:top w:val="none" w:sz="0" w:space="0" w:color="auto"/>
                        <w:left w:val="none" w:sz="0" w:space="0" w:color="auto"/>
                        <w:bottom w:val="none" w:sz="0" w:space="0" w:color="auto"/>
                        <w:right w:val="none" w:sz="0" w:space="0" w:color="auto"/>
                      </w:divBdr>
                    </w:div>
                  </w:divsChild>
                </w:div>
                <w:div w:id="1489595499">
                  <w:marLeft w:val="0"/>
                  <w:marRight w:val="0"/>
                  <w:marTop w:val="0"/>
                  <w:marBottom w:val="0"/>
                  <w:divBdr>
                    <w:top w:val="none" w:sz="0" w:space="0" w:color="auto"/>
                    <w:left w:val="none" w:sz="0" w:space="0" w:color="auto"/>
                    <w:bottom w:val="none" w:sz="0" w:space="0" w:color="auto"/>
                    <w:right w:val="none" w:sz="0" w:space="0" w:color="auto"/>
                  </w:divBdr>
                  <w:divsChild>
                    <w:div w:id="1384252625">
                      <w:marLeft w:val="0"/>
                      <w:marRight w:val="0"/>
                      <w:marTop w:val="0"/>
                      <w:marBottom w:val="0"/>
                      <w:divBdr>
                        <w:top w:val="none" w:sz="0" w:space="0" w:color="auto"/>
                        <w:left w:val="none" w:sz="0" w:space="0" w:color="auto"/>
                        <w:bottom w:val="none" w:sz="0" w:space="0" w:color="auto"/>
                        <w:right w:val="none" w:sz="0" w:space="0" w:color="auto"/>
                      </w:divBdr>
                    </w:div>
                  </w:divsChild>
                </w:div>
                <w:div w:id="1500192538">
                  <w:marLeft w:val="0"/>
                  <w:marRight w:val="0"/>
                  <w:marTop w:val="0"/>
                  <w:marBottom w:val="0"/>
                  <w:divBdr>
                    <w:top w:val="none" w:sz="0" w:space="0" w:color="auto"/>
                    <w:left w:val="none" w:sz="0" w:space="0" w:color="auto"/>
                    <w:bottom w:val="none" w:sz="0" w:space="0" w:color="auto"/>
                    <w:right w:val="none" w:sz="0" w:space="0" w:color="auto"/>
                  </w:divBdr>
                  <w:divsChild>
                    <w:div w:id="1706249784">
                      <w:marLeft w:val="0"/>
                      <w:marRight w:val="0"/>
                      <w:marTop w:val="0"/>
                      <w:marBottom w:val="0"/>
                      <w:divBdr>
                        <w:top w:val="none" w:sz="0" w:space="0" w:color="auto"/>
                        <w:left w:val="none" w:sz="0" w:space="0" w:color="auto"/>
                        <w:bottom w:val="none" w:sz="0" w:space="0" w:color="auto"/>
                        <w:right w:val="none" w:sz="0" w:space="0" w:color="auto"/>
                      </w:divBdr>
                    </w:div>
                  </w:divsChild>
                </w:div>
                <w:div w:id="1530409637">
                  <w:marLeft w:val="0"/>
                  <w:marRight w:val="0"/>
                  <w:marTop w:val="0"/>
                  <w:marBottom w:val="0"/>
                  <w:divBdr>
                    <w:top w:val="none" w:sz="0" w:space="0" w:color="auto"/>
                    <w:left w:val="none" w:sz="0" w:space="0" w:color="auto"/>
                    <w:bottom w:val="none" w:sz="0" w:space="0" w:color="auto"/>
                    <w:right w:val="none" w:sz="0" w:space="0" w:color="auto"/>
                  </w:divBdr>
                  <w:divsChild>
                    <w:div w:id="2133015755">
                      <w:marLeft w:val="0"/>
                      <w:marRight w:val="0"/>
                      <w:marTop w:val="0"/>
                      <w:marBottom w:val="0"/>
                      <w:divBdr>
                        <w:top w:val="none" w:sz="0" w:space="0" w:color="auto"/>
                        <w:left w:val="none" w:sz="0" w:space="0" w:color="auto"/>
                        <w:bottom w:val="none" w:sz="0" w:space="0" w:color="auto"/>
                        <w:right w:val="none" w:sz="0" w:space="0" w:color="auto"/>
                      </w:divBdr>
                    </w:div>
                  </w:divsChild>
                </w:div>
                <w:div w:id="1631014245">
                  <w:marLeft w:val="0"/>
                  <w:marRight w:val="0"/>
                  <w:marTop w:val="0"/>
                  <w:marBottom w:val="0"/>
                  <w:divBdr>
                    <w:top w:val="none" w:sz="0" w:space="0" w:color="auto"/>
                    <w:left w:val="none" w:sz="0" w:space="0" w:color="auto"/>
                    <w:bottom w:val="none" w:sz="0" w:space="0" w:color="auto"/>
                    <w:right w:val="none" w:sz="0" w:space="0" w:color="auto"/>
                  </w:divBdr>
                  <w:divsChild>
                    <w:div w:id="821772028">
                      <w:marLeft w:val="0"/>
                      <w:marRight w:val="0"/>
                      <w:marTop w:val="0"/>
                      <w:marBottom w:val="0"/>
                      <w:divBdr>
                        <w:top w:val="none" w:sz="0" w:space="0" w:color="auto"/>
                        <w:left w:val="none" w:sz="0" w:space="0" w:color="auto"/>
                        <w:bottom w:val="none" w:sz="0" w:space="0" w:color="auto"/>
                        <w:right w:val="none" w:sz="0" w:space="0" w:color="auto"/>
                      </w:divBdr>
                    </w:div>
                  </w:divsChild>
                </w:div>
                <w:div w:id="1675454445">
                  <w:marLeft w:val="0"/>
                  <w:marRight w:val="0"/>
                  <w:marTop w:val="0"/>
                  <w:marBottom w:val="0"/>
                  <w:divBdr>
                    <w:top w:val="none" w:sz="0" w:space="0" w:color="auto"/>
                    <w:left w:val="none" w:sz="0" w:space="0" w:color="auto"/>
                    <w:bottom w:val="none" w:sz="0" w:space="0" w:color="auto"/>
                    <w:right w:val="none" w:sz="0" w:space="0" w:color="auto"/>
                  </w:divBdr>
                  <w:divsChild>
                    <w:div w:id="1325669601">
                      <w:marLeft w:val="0"/>
                      <w:marRight w:val="0"/>
                      <w:marTop w:val="0"/>
                      <w:marBottom w:val="0"/>
                      <w:divBdr>
                        <w:top w:val="none" w:sz="0" w:space="0" w:color="auto"/>
                        <w:left w:val="none" w:sz="0" w:space="0" w:color="auto"/>
                        <w:bottom w:val="none" w:sz="0" w:space="0" w:color="auto"/>
                        <w:right w:val="none" w:sz="0" w:space="0" w:color="auto"/>
                      </w:divBdr>
                    </w:div>
                  </w:divsChild>
                </w:div>
                <w:div w:id="1721707885">
                  <w:marLeft w:val="0"/>
                  <w:marRight w:val="0"/>
                  <w:marTop w:val="0"/>
                  <w:marBottom w:val="0"/>
                  <w:divBdr>
                    <w:top w:val="none" w:sz="0" w:space="0" w:color="auto"/>
                    <w:left w:val="none" w:sz="0" w:space="0" w:color="auto"/>
                    <w:bottom w:val="none" w:sz="0" w:space="0" w:color="auto"/>
                    <w:right w:val="none" w:sz="0" w:space="0" w:color="auto"/>
                  </w:divBdr>
                  <w:divsChild>
                    <w:div w:id="1202478546">
                      <w:marLeft w:val="0"/>
                      <w:marRight w:val="0"/>
                      <w:marTop w:val="0"/>
                      <w:marBottom w:val="0"/>
                      <w:divBdr>
                        <w:top w:val="none" w:sz="0" w:space="0" w:color="auto"/>
                        <w:left w:val="none" w:sz="0" w:space="0" w:color="auto"/>
                        <w:bottom w:val="none" w:sz="0" w:space="0" w:color="auto"/>
                        <w:right w:val="none" w:sz="0" w:space="0" w:color="auto"/>
                      </w:divBdr>
                    </w:div>
                  </w:divsChild>
                </w:div>
                <w:div w:id="1743406679">
                  <w:marLeft w:val="0"/>
                  <w:marRight w:val="0"/>
                  <w:marTop w:val="0"/>
                  <w:marBottom w:val="0"/>
                  <w:divBdr>
                    <w:top w:val="none" w:sz="0" w:space="0" w:color="auto"/>
                    <w:left w:val="none" w:sz="0" w:space="0" w:color="auto"/>
                    <w:bottom w:val="none" w:sz="0" w:space="0" w:color="auto"/>
                    <w:right w:val="none" w:sz="0" w:space="0" w:color="auto"/>
                  </w:divBdr>
                  <w:divsChild>
                    <w:div w:id="965045548">
                      <w:marLeft w:val="0"/>
                      <w:marRight w:val="0"/>
                      <w:marTop w:val="0"/>
                      <w:marBottom w:val="0"/>
                      <w:divBdr>
                        <w:top w:val="none" w:sz="0" w:space="0" w:color="auto"/>
                        <w:left w:val="none" w:sz="0" w:space="0" w:color="auto"/>
                        <w:bottom w:val="none" w:sz="0" w:space="0" w:color="auto"/>
                        <w:right w:val="none" w:sz="0" w:space="0" w:color="auto"/>
                      </w:divBdr>
                    </w:div>
                  </w:divsChild>
                </w:div>
                <w:div w:id="1751846840">
                  <w:marLeft w:val="0"/>
                  <w:marRight w:val="0"/>
                  <w:marTop w:val="0"/>
                  <w:marBottom w:val="0"/>
                  <w:divBdr>
                    <w:top w:val="none" w:sz="0" w:space="0" w:color="auto"/>
                    <w:left w:val="none" w:sz="0" w:space="0" w:color="auto"/>
                    <w:bottom w:val="none" w:sz="0" w:space="0" w:color="auto"/>
                    <w:right w:val="none" w:sz="0" w:space="0" w:color="auto"/>
                  </w:divBdr>
                  <w:divsChild>
                    <w:div w:id="1465734313">
                      <w:marLeft w:val="0"/>
                      <w:marRight w:val="0"/>
                      <w:marTop w:val="0"/>
                      <w:marBottom w:val="0"/>
                      <w:divBdr>
                        <w:top w:val="none" w:sz="0" w:space="0" w:color="auto"/>
                        <w:left w:val="none" w:sz="0" w:space="0" w:color="auto"/>
                        <w:bottom w:val="none" w:sz="0" w:space="0" w:color="auto"/>
                        <w:right w:val="none" w:sz="0" w:space="0" w:color="auto"/>
                      </w:divBdr>
                    </w:div>
                  </w:divsChild>
                </w:div>
                <w:div w:id="1757169502">
                  <w:marLeft w:val="0"/>
                  <w:marRight w:val="0"/>
                  <w:marTop w:val="0"/>
                  <w:marBottom w:val="0"/>
                  <w:divBdr>
                    <w:top w:val="none" w:sz="0" w:space="0" w:color="auto"/>
                    <w:left w:val="none" w:sz="0" w:space="0" w:color="auto"/>
                    <w:bottom w:val="none" w:sz="0" w:space="0" w:color="auto"/>
                    <w:right w:val="none" w:sz="0" w:space="0" w:color="auto"/>
                  </w:divBdr>
                  <w:divsChild>
                    <w:div w:id="1733501193">
                      <w:marLeft w:val="0"/>
                      <w:marRight w:val="0"/>
                      <w:marTop w:val="0"/>
                      <w:marBottom w:val="0"/>
                      <w:divBdr>
                        <w:top w:val="none" w:sz="0" w:space="0" w:color="auto"/>
                        <w:left w:val="none" w:sz="0" w:space="0" w:color="auto"/>
                        <w:bottom w:val="none" w:sz="0" w:space="0" w:color="auto"/>
                        <w:right w:val="none" w:sz="0" w:space="0" w:color="auto"/>
                      </w:divBdr>
                    </w:div>
                  </w:divsChild>
                </w:div>
                <w:div w:id="1859736346">
                  <w:marLeft w:val="0"/>
                  <w:marRight w:val="0"/>
                  <w:marTop w:val="0"/>
                  <w:marBottom w:val="0"/>
                  <w:divBdr>
                    <w:top w:val="none" w:sz="0" w:space="0" w:color="auto"/>
                    <w:left w:val="none" w:sz="0" w:space="0" w:color="auto"/>
                    <w:bottom w:val="none" w:sz="0" w:space="0" w:color="auto"/>
                    <w:right w:val="none" w:sz="0" w:space="0" w:color="auto"/>
                  </w:divBdr>
                  <w:divsChild>
                    <w:div w:id="67194208">
                      <w:marLeft w:val="0"/>
                      <w:marRight w:val="0"/>
                      <w:marTop w:val="0"/>
                      <w:marBottom w:val="0"/>
                      <w:divBdr>
                        <w:top w:val="none" w:sz="0" w:space="0" w:color="auto"/>
                        <w:left w:val="none" w:sz="0" w:space="0" w:color="auto"/>
                        <w:bottom w:val="none" w:sz="0" w:space="0" w:color="auto"/>
                        <w:right w:val="none" w:sz="0" w:space="0" w:color="auto"/>
                      </w:divBdr>
                    </w:div>
                  </w:divsChild>
                </w:div>
                <w:div w:id="1889756407">
                  <w:marLeft w:val="0"/>
                  <w:marRight w:val="0"/>
                  <w:marTop w:val="0"/>
                  <w:marBottom w:val="0"/>
                  <w:divBdr>
                    <w:top w:val="none" w:sz="0" w:space="0" w:color="auto"/>
                    <w:left w:val="none" w:sz="0" w:space="0" w:color="auto"/>
                    <w:bottom w:val="none" w:sz="0" w:space="0" w:color="auto"/>
                    <w:right w:val="none" w:sz="0" w:space="0" w:color="auto"/>
                  </w:divBdr>
                  <w:divsChild>
                    <w:div w:id="164440894">
                      <w:marLeft w:val="0"/>
                      <w:marRight w:val="0"/>
                      <w:marTop w:val="0"/>
                      <w:marBottom w:val="0"/>
                      <w:divBdr>
                        <w:top w:val="none" w:sz="0" w:space="0" w:color="auto"/>
                        <w:left w:val="none" w:sz="0" w:space="0" w:color="auto"/>
                        <w:bottom w:val="none" w:sz="0" w:space="0" w:color="auto"/>
                        <w:right w:val="none" w:sz="0" w:space="0" w:color="auto"/>
                      </w:divBdr>
                    </w:div>
                  </w:divsChild>
                </w:div>
                <w:div w:id="1929658438">
                  <w:marLeft w:val="0"/>
                  <w:marRight w:val="0"/>
                  <w:marTop w:val="0"/>
                  <w:marBottom w:val="0"/>
                  <w:divBdr>
                    <w:top w:val="none" w:sz="0" w:space="0" w:color="auto"/>
                    <w:left w:val="none" w:sz="0" w:space="0" w:color="auto"/>
                    <w:bottom w:val="none" w:sz="0" w:space="0" w:color="auto"/>
                    <w:right w:val="none" w:sz="0" w:space="0" w:color="auto"/>
                  </w:divBdr>
                  <w:divsChild>
                    <w:div w:id="307562209">
                      <w:marLeft w:val="0"/>
                      <w:marRight w:val="0"/>
                      <w:marTop w:val="0"/>
                      <w:marBottom w:val="0"/>
                      <w:divBdr>
                        <w:top w:val="none" w:sz="0" w:space="0" w:color="auto"/>
                        <w:left w:val="none" w:sz="0" w:space="0" w:color="auto"/>
                        <w:bottom w:val="none" w:sz="0" w:space="0" w:color="auto"/>
                        <w:right w:val="none" w:sz="0" w:space="0" w:color="auto"/>
                      </w:divBdr>
                    </w:div>
                    <w:div w:id="1461067708">
                      <w:marLeft w:val="0"/>
                      <w:marRight w:val="0"/>
                      <w:marTop w:val="0"/>
                      <w:marBottom w:val="0"/>
                      <w:divBdr>
                        <w:top w:val="none" w:sz="0" w:space="0" w:color="auto"/>
                        <w:left w:val="none" w:sz="0" w:space="0" w:color="auto"/>
                        <w:bottom w:val="none" w:sz="0" w:space="0" w:color="auto"/>
                        <w:right w:val="none" w:sz="0" w:space="0" w:color="auto"/>
                      </w:divBdr>
                    </w:div>
                  </w:divsChild>
                </w:div>
                <w:div w:id="2120954593">
                  <w:marLeft w:val="0"/>
                  <w:marRight w:val="0"/>
                  <w:marTop w:val="0"/>
                  <w:marBottom w:val="0"/>
                  <w:divBdr>
                    <w:top w:val="none" w:sz="0" w:space="0" w:color="auto"/>
                    <w:left w:val="none" w:sz="0" w:space="0" w:color="auto"/>
                    <w:bottom w:val="none" w:sz="0" w:space="0" w:color="auto"/>
                    <w:right w:val="none" w:sz="0" w:space="0" w:color="auto"/>
                  </w:divBdr>
                  <w:divsChild>
                    <w:div w:id="19694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0733">
          <w:marLeft w:val="0"/>
          <w:marRight w:val="0"/>
          <w:marTop w:val="0"/>
          <w:marBottom w:val="0"/>
          <w:divBdr>
            <w:top w:val="none" w:sz="0" w:space="0" w:color="auto"/>
            <w:left w:val="none" w:sz="0" w:space="0" w:color="auto"/>
            <w:bottom w:val="none" w:sz="0" w:space="0" w:color="auto"/>
            <w:right w:val="none" w:sz="0" w:space="0" w:color="auto"/>
          </w:divBdr>
        </w:div>
        <w:div w:id="1521353432">
          <w:marLeft w:val="0"/>
          <w:marRight w:val="0"/>
          <w:marTop w:val="0"/>
          <w:marBottom w:val="0"/>
          <w:divBdr>
            <w:top w:val="none" w:sz="0" w:space="0" w:color="auto"/>
            <w:left w:val="none" w:sz="0" w:space="0" w:color="auto"/>
            <w:bottom w:val="none" w:sz="0" w:space="0" w:color="auto"/>
            <w:right w:val="none" w:sz="0" w:space="0" w:color="auto"/>
          </w:divBdr>
          <w:divsChild>
            <w:div w:id="31266947">
              <w:marLeft w:val="0"/>
              <w:marRight w:val="0"/>
              <w:marTop w:val="0"/>
              <w:marBottom w:val="0"/>
              <w:divBdr>
                <w:top w:val="none" w:sz="0" w:space="0" w:color="auto"/>
                <w:left w:val="none" w:sz="0" w:space="0" w:color="auto"/>
                <w:bottom w:val="none" w:sz="0" w:space="0" w:color="auto"/>
                <w:right w:val="none" w:sz="0" w:space="0" w:color="auto"/>
              </w:divBdr>
            </w:div>
          </w:divsChild>
        </w:div>
        <w:div w:id="1568832667">
          <w:marLeft w:val="0"/>
          <w:marRight w:val="0"/>
          <w:marTop w:val="0"/>
          <w:marBottom w:val="0"/>
          <w:divBdr>
            <w:top w:val="none" w:sz="0" w:space="0" w:color="auto"/>
            <w:left w:val="none" w:sz="0" w:space="0" w:color="auto"/>
            <w:bottom w:val="none" w:sz="0" w:space="0" w:color="auto"/>
            <w:right w:val="none" w:sz="0" w:space="0" w:color="auto"/>
          </w:divBdr>
        </w:div>
        <w:div w:id="1613053953">
          <w:marLeft w:val="0"/>
          <w:marRight w:val="0"/>
          <w:marTop w:val="0"/>
          <w:marBottom w:val="0"/>
          <w:divBdr>
            <w:top w:val="none" w:sz="0" w:space="0" w:color="auto"/>
            <w:left w:val="none" w:sz="0" w:space="0" w:color="auto"/>
            <w:bottom w:val="none" w:sz="0" w:space="0" w:color="auto"/>
            <w:right w:val="none" w:sz="0" w:space="0" w:color="auto"/>
          </w:divBdr>
          <w:divsChild>
            <w:div w:id="170721673">
              <w:marLeft w:val="0"/>
              <w:marRight w:val="0"/>
              <w:marTop w:val="0"/>
              <w:marBottom w:val="0"/>
              <w:divBdr>
                <w:top w:val="none" w:sz="0" w:space="0" w:color="auto"/>
                <w:left w:val="none" w:sz="0" w:space="0" w:color="auto"/>
                <w:bottom w:val="none" w:sz="0" w:space="0" w:color="auto"/>
                <w:right w:val="none" w:sz="0" w:space="0" w:color="auto"/>
              </w:divBdr>
            </w:div>
            <w:div w:id="359597580">
              <w:marLeft w:val="0"/>
              <w:marRight w:val="0"/>
              <w:marTop w:val="0"/>
              <w:marBottom w:val="0"/>
              <w:divBdr>
                <w:top w:val="none" w:sz="0" w:space="0" w:color="auto"/>
                <w:left w:val="none" w:sz="0" w:space="0" w:color="auto"/>
                <w:bottom w:val="none" w:sz="0" w:space="0" w:color="auto"/>
                <w:right w:val="none" w:sz="0" w:space="0" w:color="auto"/>
              </w:divBdr>
            </w:div>
            <w:div w:id="720831665">
              <w:marLeft w:val="0"/>
              <w:marRight w:val="0"/>
              <w:marTop w:val="0"/>
              <w:marBottom w:val="0"/>
              <w:divBdr>
                <w:top w:val="none" w:sz="0" w:space="0" w:color="auto"/>
                <w:left w:val="none" w:sz="0" w:space="0" w:color="auto"/>
                <w:bottom w:val="none" w:sz="0" w:space="0" w:color="auto"/>
                <w:right w:val="none" w:sz="0" w:space="0" w:color="auto"/>
              </w:divBdr>
            </w:div>
          </w:divsChild>
        </w:div>
        <w:div w:id="1746800252">
          <w:marLeft w:val="0"/>
          <w:marRight w:val="0"/>
          <w:marTop w:val="0"/>
          <w:marBottom w:val="0"/>
          <w:divBdr>
            <w:top w:val="none" w:sz="0" w:space="0" w:color="auto"/>
            <w:left w:val="none" w:sz="0" w:space="0" w:color="auto"/>
            <w:bottom w:val="none" w:sz="0" w:space="0" w:color="auto"/>
            <w:right w:val="none" w:sz="0" w:space="0" w:color="auto"/>
          </w:divBdr>
        </w:div>
        <w:div w:id="2055349111">
          <w:marLeft w:val="0"/>
          <w:marRight w:val="0"/>
          <w:marTop w:val="0"/>
          <w:marBottom w:val="0"/>
          <w:divBdr>
            <w:top w:val="none" w:sz="0" w:space="0" w:color="auto"/>
            <w:left w:val="none" w:sz="0" w:space="0" w:color="auto"/>
            <w:bottom w:val="none" w:sz="0" w:space="0" w:color="auto"/>
            <w:right w:val="none" w:sz="0" w:space="0" w:color="auto"/>
          </w:divBdr>
          <w:divsChild>
            <w:div w:id="1644583805">
              <w:marLeft w:val="0"/>
              <w:marRight w:val="0"/>
              <w:marTop w:val="0"/>
              <w:marBottom w:val="0"/>
              <w:divBdr>
                <w:top w:val="none" w:sz="0" w:space="0" w:color="auto"/>
                <w:left w:val="none" w:sz="0" w:space="0" w:color="auto"/>
                <w:bottom w:val="none" w:sz="0" w:space="0" w:color="auto"/>
                <w:right w:val="none" w:sz="0" w:space="0" w:color="auto"/>
              </w:divBdr>
            </w:div>
          </w:divsChild>
        </w:div>
        <w:div w:id="2112359336">
          <w:marLeft w:val="0"/>
          <w:marRight w:val="0"/>
          <w:marTop w:val="0"/>
          <w:marBottom w:val="0"/>
          <w:divBdr>
            <w:top w:val="none" w:sz="0" w:space="0" w:color="auto"/>
            <w:left w:val="none" w:sz="0" w:space="0" w:color="auto"/>
            <w:bottom w:val="none" w:sz="0" w:space="0" w:color="auto"/>
            <w:right w:val="none" w:sz="0" w:space="0" w:color="auto"/>
          </w:divBdr>
        </w:div>
      </w:divsChild>
    </w:div>
    <w:div w:id="643706010">
      <w:bodyDiv w:val="1"/>
      <w:marLeft w:val="0"/>
      <w:marRight w:val="0"/>
      <w:marTop w:val="0"/>
      <w:marBottom w:val="0"/>
      <w:divBdr>
        <w:top w:val="none" w:sz="0" w:space="0" w:color="auto"/>
        <w:left w:val="none" w:sz="0" w:space="0" w:color="auto"/>
        <w:bottom w:val="none" w:sz="0" w:space="0" w:color="auto"/>
        <w:right w:val="none" w:sz="0" w:space="0" w:color="auto"/>
      </w:divBdr>
    </w:div>
    <w:div w:id="668872665">
      <w:bodyDiv w:val="1"/>
      <w:marLeft w:val="0"/>
      <w:marRight w:val="0"/>
      <w:marTop w:val="0"/>
      <w:marBottom w:val="0"/>
      <w:divBdr>
        <w:top w:val="none" w:sz="0" w:space="0" w:color="auto"/>
        <w:left w:val="none" w:sz="0" w:space="0" w:color="auto"/>
        <w:bottom w:val="none" w:sz="0" w:space="0" w:color="auto"/>
        <w:right w:val="none" w:sz="0" w:space="0" w:color="auto"/>
      </w:divBdr>
    </w:div>
    <w:div w:id="672611738">
      <w:bodyDiv w:val="1"/>
      <w:marLeft w:val="0"/>
      <w:marRight w:val="0"/>
      <w:marTop w:val="0"/>
      <w:marBottom w:val="0"/>
      <w:divBdr>
        <w:top w:val="none" w:sz="0" w:space="0" w:color="auto"/>
        <w:left w:val="none" w:sz="0" w:space="0" w:color="auto"/>
        <w:bottom w:val="none" w:sz="0" w:space="0" w:color="auto"/>
        <w:right w:val="none" w:sz="0" w:space="0" w:color="auto"/>
      </w:divBdr>
    </w:div>
    <w:div w:id="681469627">
      <w:bodyDiv w:val="1"/>
      <w:marLeft w:val="0"/>
      <w:marRight w:val="0"/>
      <w:marTop w:val="0"/>
      <w:marBottom w:val="0"/>
      <w:divBdr>
        <w:top w:val="none" w:sz="0" w:space="0" w:color="auto"/>
        <w:left w:val="none" w:sz="0" w:space="0" w:color="auto"/>
        <w:bottom w:val="none" w:sz="0" w:space="0" w:color="auto"/>
        <w:right w:val="none" w:sz="0" w:space="0" w:color="auto"/>
      </w:divBdr>
    </w:div>
    <w:div w:id="694962441">
      <w:bodyDiv w:val="1"/>
      <w:marLeft w:val="0"/>
      <w:marRight w:val="0"/>
      <w:marTop w:val="0"/>
      <w:marBottom w:val="0"/>
      <w:divBdr>
        <w:top w:val="none" w:sz="0" w:space="0" w:color="auto"/>
        <w:left w:val="none" w:sz="0" w:space="0" w:color="auto"/>
        <w:bottom w:val="none" w:sz="0" w:space="0" w:color="auto"/>
        <w:right w:val="none" w:sz="0" w:space="0" w:color="auto"/>
      </w:divBdr>
    </w:div>
    <w:div w:id="702753462">
      <w:bodyDiv w:val="1"/>
      <w:marLeft w:val="0"/>
      <w:marRight w:val="0"/>
      <w:marTop w:val="0"/>
      <w:marBottom w:val="0"/>
      <w:divBdr>
        <w:top w:val="none" w:sz="0" w:space="0" w:color="auto"/>
        <w:left w:val="none" w:sz="0" w:space="0" w:color="auto"/>
        <w:bottom w:val="none" w:sz="0" w:space="0" w:color="auto"/>
        <w:right w:val="none" w:sz="0" w:space="0" w:color="auto"/>
      </w:divBdr>
    </w:div>
    <w:div w:id="706301676">
      <w:bodyDiv w:val="1"/>
      <w:marLeft w:val="0"/>
      <w:marRight w:val="0"/>
      <w:marTop w:val="0"/>
      <w:marBottom w:val="0"/>
      <w:divBdr>
        <w:top w:val="none" w:sz="0" w:space="0" w:color="auto"/>
        <w:left w:val="none" w:sz="0" w:space="0" w:color="auto"/>
        <w:bottom w:val="none" w:sz="0" w:space="0" w:color="auto"/>
        <w:right w:val="none" w:sz="0" w:space="0" w:color="auto"/>
      </w:divBdr>
    </w:div>
    <w:div w:id="707291208">
      <w:bodyDiv w:val="1"/>
      <w:marLeft w:val="0"/>
      <w:marRight w:val="0"/>
      <w:marTop w:val="0"/>
      <w:marBottom w:val="0"/>
      <w:divBdr>
        <w:top w:val="none" w:sz="0" w:space="0" w:color="auto"/>
        <w:left w:val="none" w:sz="0" w:space="0" w:color="auto"/>
        <w:bottom w:val="none" w:sz="0" w:space="0" w:color="auto"/>
        <w:right w:val="none" w:sz="0" w:space="0" w:color="auto"/>
      </w:divBdr>
    </w:div>
    <w:div w:id="713239809">
      <w:bodyDiv w:val="1"/>
      <w:marLeft w:val="0"/>
      <w:marRight w:val="0"/>
      <w:marTop w:val="0"/>
      <w:marBottom w:val="0"/>
      <w:divBdr>
        <w:top w:val="none" w:sz="0" w:space="0" w:color="auto"/>
        <w:left w:val="none" w:sz="0" w:space="0" w:color="auto"/>
        <w:bottom w:val="none" w:sz="0" w:space="0" w:color="auto"/>
        <w:right w:val="none" w:sz="0" w:space="0" w:color="auto"/>
      </w:divBdr>
    </w:div>
    <w:div w:id="720399821">
      <w:bodyDiv w:val="1"/>
      <w:marLeft w:val="0"/>
      <w:marRight w:val="0"/>
      <w:marTop w:val="0"/>
      <w:marBottom w:val="0"/>
      <w:divBdr>
        <w:top w:val="none" w:sz="0" w:space="0" w:color="auto"/>
        <w:left w:val="none" w:sz="0" w:space="0" w:color="auto"/>
        <w:bottom w:val="none" w:sz="0" w:space="0" w:color="auto"/>
        <w:right w:val="none" w:sz="0" w:space="0" w:color="auto"/>
      </w:divBdr>
    </w:div>
    <w:div w:id="720709373">
      <w:bodyDiv w:val="1"/>
      <w:marLeft w:val="0"/>
      <w:marRight w:val="0"/>
      <w:marTop w:val="0"/>
      <w:marBottom w:val="0"/>
      <w:divBdr>
        <w:top w:val="none" w:sz="0" w:space="0" w:color="auto"/>
        <w:left w:val="none" w:sz="0" w:space="0" w:color="auto"/>
        <w:bottom w:val="none" w:sz="0" w:space="0" w:color="auto"/>
        <w:right w:val="none" w:sz="0" w:space="0" w:color="auto"/>
      </w:divBdr>
    </w:div>
    <w:div w:id="722946614">
      <w:bodyDiv w:val="1"/>
      <w:marLeft w:val="0"/>
      <w:marRight w:val="0"/>
      <w:marTop w:val="0"/>
      <w:marBottom w:val="0"/>
      <w:divBdr>
        <w:top w:val="none" w:sz="0" w:space="0" w:color="auto"/>
        <w:left w:val="none" w:sz="0" w:space="0" w:color="auto"/>
        <w:bottom w:val="none" w:sz="0" w:space="0" w:color="auto"/>
        <w:right w:val="none" w:sz="0" w:space="0" w:color="auto"/>
      </w:divBdr>
    </w:div>
    <w:div w:id="723991037">
      <w:bodyDiv w:val="1"/>
      <w:marLeft w:val="0"/>
      <w:marRight w:val="0"/>
      <w:marTop w:val="0"/>
      <w:marBottom w:val="0"/>
      <w:divBdr>
        <w:top w:val="none" w:sz="0" w:space="0" w:color="auto"/>
        <w:left w:val="none" w:sz="0" w:space="0" w:color="auto"/>
        <w:bottom w:val="none" w:sz="0" w:space="0" w:color="auto"/>
        <w:right w:val="none" w:sz="0" w:space="0" w:color="auto"/>
      </w:divBdr>
    </w:div>
    <w:div w:id="730152942">
      <w:bodyDiv w:val="1"/>
      <w:marLeft w:val="0"/>
      <w:marRight w:val="0"/>
      <w:marTop w:val="0"/>
      <w:marBottom w:val="0"/>
      <w:divBdr>
        <w:top w:val="none" w:sz="0" w:space="0" w:color="auto"/>
        <w:left w:val="none" w:sz="0" w:space="0" w:color="auto"/>
        <w:bottom w:val="none" w:sz="0" w:space="0" w:color="auto"/>
        <w:right w:val="none" w:sz="0" w:space="0" w:color="auto"/>
      </w:divBdr>
    </w:div>
    <w:div w:id="741028085">
      <w:bodyDiv w:val="1"/>
      <w:marLeft w:val="0"/>
      <w:marRight w:val="0"/>
      <w:marTop w:val="0"/>
      <w:marBottom w:val="0"/>
      <w:divBdr>
        <w:top w:val="none" w:sz="0" w:space="0" w:color="auto"/>
        <w:left w:val="none" w:sz="0" w:space="0" w:color="auto"/>
        <w:bottom w:val="none" w:sz="0" w:space="0" w:color="auto"/>
        <w:right w:val="none" w:sz="0" w:space="0" w:color="auto"/>
      </w:divBdr>
    </w:div>
    <w:div w:id="745998638">
      <w:bodyDiv w:val="1"/>
      <w:marLeft w:val="0"/>
      <w:marRight w:val="0"/>
      <w:marTop w:val="0"/>
      <w:marBottom w:val="0"/>
      <w:divBdr>
        <w:top w:val="none" w:sz="0" w:space="0" w:color="auto"/>
        <w:left w:val="none" w:sz="0" w:space="0" w:color="auto"/>
        <w:bottom w:val="none" w:sz="0" w:space="0" w:color="auto"/>
        <w:right w:val="none" w:sz="0" w:space="0" w:color="auto"/>
      </w:divBdr>
    </w:div>
    <w:div w:id="756482357">
      <w:bodyDiv w:val="1"/>
      <w:marLeft w:val="0"/>
      <w:marRight w:val="0"/>
      <w:marTop w:val="0"/>
      <w:marBottom w:val="0"/>
      <w:divBdr>
        <w:top w:val="none" w:sz="0" w:space="0" w:color="auto"/>
        <w:left w:val="none" w:sz="0" w:space="0" w:color="auto"/>
        <w:bottom w:val="none" w:sz="0" w:space="0" w:color="auto"/>
        <w:right w:val="none" w:sz="0" w:space="0" w:color="auto"/>
      </w:divBdr>
    </w:div>
    <w:div w:id="758526186">
      <w:bodyDiv w:val="1"/>
      <w:marLeft w:val="0"/>
      <w:marRight w:val="0"/>
      <w:marTop w:val="0"/>
      <w:marBottom w:val="0"/>
      <w:divBdr>
        <w:top w:val="none" w:sz="0" w:space="0" w:color="auto"/>
        <w:left w:val="none" w:sz="0" w:space="0" w:color="auto"/>
        <w:bottom w:val="none" w:sz="0" w:space="0" w:color="auto"/>
        <w:right w:val="none" w:sz="0" w:space="0" w:color="auto"/>
      </w:divBdr>
    </w:div>
    <w:div w:id="759981834">
      <w:bodyDiv w:val="1"/>
      <w:marLeft w:val="0"/>
      <w:marRight w:val="0"/>
      <w:marTop w:val="0"/>
      <w:marBottom w:val="0"/>
      <w:divBdr>
        <w:top w:val="none" w:sz="0" w:space="0" w:color="auto"/>
        <w:left w:val="none" w:sz="0" w:space="0" w:color="auto"/>
        <w:bottom w:val="none" w:sz="0" w:space="0" w:color="auto"/>
        <w:right w:val="none" w:sz="0" w:space="0" w:color="auto"/>
      </w:divBdr>
    </w:div>
    <w:div w:id="760294324">
      <w:bodyDiv w:val="1"/>
      <w:marLeft w:val="0"/>
      <w:marRight w:val="0"/>
      <w:marTop w:val="0"/>
      <w:marBottom w:val="0"/>
      <w:divBdr>
        <w:top w:val="none" w:sz="0" w:space="0" w:color="auto"/>
        <w:left w:val="none" w:sz="0" w:space="0" w:color="auto"/>
        <w:bottom w:val="none" w:sz="0" w:space="0" w:color="auto"/>
        <w:right w:val="none" w:sz="0" w:space="0" w:color="auto"/>
      </w:divBdr>
    </w:div>
    <w:div w:id="764687110">
      <w:bodyDiv w:val="1"/>
      <w:marLeft w:val="0"/>
      <w:marRight w:val="0"/>
      <w:marTop w:val="0"/>
      <w:marBottom w:val="0"/>
      <w:divBdr>
        <w:top w:val="none" w:sz="0" w:space="0" w:color="auto"/>
        <w:left w:val="none" w:sz="0" w:space="0" w:color="auto"/>
        <w:bottom w:val="none" w:sz="0" w:space="0" w:color="auto"/>
        <w:right w:val="none" w:sz="0" w:space="0" w:color="auto"/>
      </w:divBdr>
    </w:div>
    <w:div w:id="782384298">
      <w:bodyDiv w:val="1"/>
      <w:marLeft w:val="0"/>
      <w:marRight w:val="0"/>
      <w:marTop w:val="0"/>
      <w:marBottom w:val="0"/>
      <w:divBdr>
        <w:top w:val="none" w:sz="0" w:space="0" w:color="auto"/>
        <w:left w:val="none" w:sz="0" w:space="0" w:color="auto"/>
        <w:bottom w:val="none" w:sz="0" w:space="0" w:color="auto"/>
        <w:right w:val="none" w:sz="0" w:space="0" w:color="auto"/>
      </w:divBdr>
    </w:div>
    <w:div w:id="785734425">
      <w:bodyDiv w:val="1"/>
      <w:marLeft w:val="0"/>
      <w:marRight w:val="0"/>
      <w:marTop w:val="0"/>
      <w:marBottom w:val="0"/>
      <w:divBdr>
        <w:top w:val="none" w:sz="0" w:space="0" w:color="auto"/>
        <w:left w:val="none" w:sz="0" w:space="0" w:color="auto"/>
        <w:bottom w:val="none" w:sz="0" w:space="0" w:color="auto"/>
        <w:right w:val="none" w:sz="0" w:space="0" w:color="auto"/>
      </w:divBdr>
    </w:div>
    <w:div w:id="790175549">
      <w:bodyDiv w:val="1"/>
      <w:marLeft w:val="0"/>
      <w:marRight w:val="0"/>
      <w:marTop w:val="0"/>
      <w:marBottom w:val="0"/>
      <w:divBdr>
        <w:top w:val="none" w:sz="0" w:space="0" w:color="auto"/>
        <w:left w:val="none" w:sz="0" w:space="0" w:color="auto"/>
        <w:bottom w:val="none" w:sz="0" w:space="0" w:color="auto"/>
        <w:right w:val="none" w:sz="0" w:space="0" w:color="auto"/>
      </w:divBdr>
    </w:div>
    <w:div w:id="798497532">
      <w:bodyDiv w:val="1"/>
      <w:marLeft w:val="0"/>
      <w:marRight w:val="0"/>
      <w:marTop w:val="0"/>
      <w:marBottom w:val="0"/>
      <w:divBdr>
        <w:top w:val="none" w:sz="0" w:space="0" w:color="auto"/>
        <w:left w:val="none" w:sz="0" w:space="0" w:color="auto"/>
        <w:bottom w:val="none" w:sz="0" w:space="0" w:color="auto"/>
        <w:right w:val="none" w:sz="0" w:space="0" w:color="auto"/>
      </w:divBdr>
    </w:div>
    <w:div w:id="804851877">
      <w:bodyDiv w:val="1"/>
      <w:marLeft w:val="0"/>
      <w:marRight w:val="0"/>
      <w:marTop w:val="0"/>
      <w:marBottom w:val="0"/>
      <w:divBdr>
        <w:top w:val="none" w:sz="0" w:space="0" w:color="auto"/>
        <w:left w:val="none" w:sz="0" w:space="0" w:color="auto"/>
        <w:bottom w:val="none" w:sz="0" w:space="0" w:color="auto"/>
        <w:right w:val="none" w:sz="0" w:space="0" w:color="auto"/>
      </w:divBdr>
    </w:div>
    <w:div w:id="805396270">
      <w:bodyDiv w:val="1"/>
      <w:marLeft w:val="0"/>
      <w:marRight w:val="0"/>
      <w:marTop w:val="0"/>
      <w:marBottom w:val="0"/>
      <w:divBdr>
        <w:top w:val="none" w:sz="0" w:space="0" w:color="auto"/>
        <w:left w:val="none" w:sz="0" w:space="0" w:color="auto"/>
        <w:bottom w:val="none" w:sz="0" w:space="0" w:color="auto"/>
        <w:right w:val="none" w:sz="0" w:space="0" w:color="auto"/>
      </w:divBdr>
    </w:div>
    <w:div w:id="808741936">
      <w:bodyDiv w:val="1"/>
      <w:marLeft w:val="0"/>
      <w:marRight w:val="0"/>
      <w:marTop w:val="0"/>
      <w:marBottom w:val="0"/>
      <w:divBdr>
        <w:top w:val="none" w:sz="0" w:space="0" w:color="auto"/>
        <w:left w:val="none" w:sz="0" w:space="0" w:color="auto"/>
        <w:bottom w:val="none" w:sz="0" w:space="0" w:color="auto"/>
        <w:right w:val="none" w:sz="0" w:space="0" w:color="auto"/>
      </w:divBdr>
    </w:div>
    <w:div w:id="810753037">
      <w:bodyDiv w:val="1"/>
      <w:marLeft w:val="0"/>
      <w:marRight w:val="0"/>
      <w:marTop w:val="0"/>
      <w:marBottom w:val="0"/>
      <w:divBdr>
        <w:top w:val="none" w:sz="0" w:space="0" w:color="auto"/>
        <w:left w:val="none" w:sz="0" w:space="0" w:color="auto"/>
        <w:bottom w:val="none" w:sz="0" w:space="0" w:color="auto"/>
        <w:right w:val="none" w:sz="0" w:space="0" w:color="auto"/>
      </w:divBdr>
    </w:div>
    <w:div w:id="818108660">
      <w:bodyDiv w:val="1"/>
      <w:marLeft w:val="0"/>
      <w:marRight w:val="0"/>
      <w:marTop w:val="0"/>
      <w:marBottom w:val="0"/>
      <w:divBdr>
        <w:top w:val="none" w:sz="0" w:space="0" w:color="auto"/>
        <w:left w:val="none" w:sz="0" w:space="0" w:color="auto"/>
        <w:bottom w:val="none" w:sz="0" w:space="0" w:color="auto"/>
        <w:right w:val="none" w:sz="0" w:space="0" w:color="auto"/>
      </w:divBdr>
    </w:div>
    <w:div w:id="818425886">
      <w:bodyDiv w:val="1"/>
      <w:marLeft w:val="0"/>
      <w:marRight w:val="0"/>
      <w:marTop w:val="0"/>
      <w:marBottom w:val="0"/>
      <w:divBdr>
        <w:top w:val="none" w:sz="0" w:space="0" w:color="auto"/>
        <w:left w:val="none" w:sz="0" w:space="0" w:color="auto"/>
        <w:bottom w:val="none" w:sz="0" w:space="0" w:color="auto"/>
        <w:right w:val="none" w:sz="0" w:space="0" w:color="auto"/>
      </w:divBdr>
    </w:div>
    <w:div w:id="818811821">
      <w:bodyDiv w:val="1"/>
      <w:marLeft w:val="0"/>
      <w:marRight w:val="0"/>
      <w:marTop w:val="0"/>
      <w:marBottom w:val="0"/>
      <w:divBdr>
        <w:top w:val="none" w:sz="0" w:space="0" w:color="auto"/>
        <w:left w:val="none" w:sz="0" w:space="0" w:color="auto"/>
        <w:bottom w:val="none" w:sz="0" w:space="0" w:color="auto"/>
        <w:right w:val="none" w:sz="0" w:space="0" w:color="auto"/>
      </w:divBdr>
    </w:div>
    <w:div w:id="823089983">
      <w:bodyDiv w:val="1"/>
      <w:marLeft w:val="0"/>
      <w:marRight w:val="0"/>
      <w:marTop w:val="0"/>
      <w:marBottom w:val="0"/>
      <w:divBdr>
        <w:top w:val="none" w:sz="0" w:space="0" w:color="auto"/>
        <w:left w:val="none" w:sz="0" w:space="0" w:color="auto"/>
        <w:bottom w:val="none" w:sz="0" w:space="0" w:color="auto"/>
        <w:right w:val="none" w:sz="0" w:space="0" w:color="auto"/>
      </w:divBdr>
    </w:div>
    <w:div w:id="823816944">
      <w:bodyDiv w:val="1"/>
      <w:marLeft w:val="0"/>
      <w:marRight w:val="0"/>
      <w:marTop w:val="0"/>
      <w:marBottom w:val="0"/>
      <w:divBdr>
        <w:top w:val="none" w:sz="0" w:space="0" w:color="auto"/>
        <w:left w:val="none" w:sz="0" w:space="0" w:color="auto"/>
        <w:bottom w:val="none" w:sz="0" w:space="0" w:color="auto"/>
        <w:right w:val="none" w:sz="0" w:space="0" w:color="auto"/>
      </w:divBdr>
    </w:div>
    <w:div w:id="824785177">
      <w:bodyDiv w:val="1"/>
      <w:marLeft w:val="0"/>
      <w:marRight w:val="0"/>
      <w:marTop w:val="0"/>
      <w:marBottom w:val="0"/>
      <w:divBdr>
        <w:top w:val="none" w:sz="0" w:space="0" w:color="auto"/>
        <w:left w:val="none" w:sz="0" w:space="0" w:color="auto"/>
        <w:bottom w:val="none" w:sz="0" w:space="0" w:color="auto"/>
        <w:right w:val="none" w:sz="0" w:space="0" w:color="auto"/>
      </w:divBdr>
    </w:div>
    <w:div w:id="827286510">
      <w:bodyDiv w:val="1"/>
      <w:marLeft w:val="0"/>
      <w:marRight w:val="0"/>
      <w:marTop w:val="0"/>
      <w:marBottom w:val="0"/>
      <w:divBdr>
        <w:top w:val="none" w:sz="0" w:space="0" w:color="auto"/>
        <w:left w:val="none" w:sz="0" w:space="0" w:color="auto"/>
        <w:bottom w:val="none" w:sz="0" w:space="0" w:color="auto"/>
        <w:right w:val="none" w:sz="0" w:space="0" w:color="auto"/>
      </w:divBdr>
    </w:div>
    <w:div w:id="829294157">
      <w:bodyDiv w:val="1"/>
      <w:marLeft w:val="0"/>
      <w:marRight w:val="0"/>
      <w:marTop w:val="0"/>
      <w:marBottom w:val="0"/>
      <w:divBdr>
        <w:top w:val="none" w:sz="0" w:space="0" w:color="auto"/>
        <w:left w:val="none" w:sz="0" w:space="0" w:color="auto"/>
        <w:bottom w:val="none" w:sz="0" w:space="0" w:color="auto"/>
        <w:right w:val="none" w:sz="0" w:space="0" w:color="auto"/>
      </w:divBdr>
    </w:div>
    <w:div w:id="830145242">
      <w:bodyDiv w:val="1"/>
      <w:marLeft w:val="0"/>
      <w:marRight w:val="0"/>
      <w:marTop w:val="0"/>
      <w:marBottom w:val="0"/>
      <w:divBdr>
        <w:top w:val="none" w:sz="0" w:space="0" w:color="auto"/>
        <w:left w:val="none" w:sz="0" w:space="0" w:color="auto"/>
        <w:bottom w:val="none" w:sz="0" w:space="0" w:color="auto"/>
        <w:right w:val="none" w:sz="0" w:space="0" w:color="auto"/>
      </w:divBdr>
    </w:div>
    <w:div w:id="831871769">
      <w:bodyDiv w:val="1"/>
      <w:marLeft w:val="0"/>
      <w:marRight w:val="0"/>
      <w:marTop w:val="0"/>
      <w:marBottom w:val="0"/>
      <w:divBdr>
        <w:top w:val="none" w:sz="0" w:space="0" w:color="auto"/>
        <w:left w:val="none" w:sz="0" w:space="0" w:color="auto"/>
        <w:bottom w:val="none" w:sz="0" w:space="0" w:color="auto"/>
        <w:right w:val="none" w:sz="0" w:space="0" w:color="auto"/>
      </w:divBdr>
    </w:div>
    <w:div w:id="834298811">
      <w:bodyDiv w:val="1"/>
      <w:marLeft w:val="0"/>
      <w:marRight w:val="0"/>
      <w:marTop w:val="0"/>
      <w:marBottom w:val="0"/>
      <w:divBdr>
        <w:top w:val="none" w:sz="0" w:space="0" w:color="auto"/>
        <w:left w:val="none" w:sz="0" w:space="0" w:color="auto"/>
        <w:bottom w:val="none" w:sz="0" w:space="0" w:color="auto"/>
        <w:right w:val="none" w:sz="0" w:space="0" w:color="auto"/>
      </w:divBdr>
    </w:div>
    <w:div w:id="840698110">
      <w:bodyDiv w:val="1"/>
      <w:marLeft w:val="0"/>
      <w:marRight w:val="0"/>
      <w:marTop w:val="0"/>
      <w:marBottom w:val="0"/>
      <w:divBdr>
        <w:top w:val="none" w:sz="0" w:space="0" w:color="auto"/>
        <w:left w:val="none" w:sz="0" w:space="0" w:color="auto"/>
        <w:bottom w:val="none" w:sz="0" w:space="0" w:color="auto"/>
        <w:right w:val="none" w:sz="0" w:space="0" w:color="auto"/>
      </w:divBdr>
    </w:div>
    <w:div w:id="845484831">
      <w:bodyDiv w:val="1"/>
      <w:marLeft w:val="0"/>
      <w:marRight w:val="0"/>
      <w:marTop w:val="0"/>
      <w:marBottom w:val="0"/>
      <w:divBdr>
        <w:top w:val="none" w:sz="0" w:space="0" w:color="auto"/>
        <w:left w:val="none" w:sz="0" w:space="0" w:color="auto"/>
        <w:bottom w:val="none" w:sz="0" w:space="0" w:color="auto"/>
        <w:right w:val="none" w:sz="0" w:space="0" w:color="auto"/>
      </w:divBdr>
    </w:div>
    <w:div w:id="850995438">
      <w:bodyDiv w:val="1"/>
      <w:marLeft w:val="0"/>
      <w:marRight w:val="0"/>
      <w:marTop w:val="0"/>
      <w:marBottom w:val="0"/>
      <w:divBdr>
        <w:top w:val="none" w:sz="0" w:space="0" w:color="auto"/>
        <w:left w:val="none" w:sz="0" w:space="0" w:color="auto"/>
        <w:bottom w:val="none" w:sz="0" w:space="0" w:color="auto"/>
        <w:right w:val="none" w:sz="0" w:space="0" w:color="auto"/>
      </w:divBdr>
    </w:div>
    <w:div w:id="871848779">
      <w:bodyDiv w:val="1"/>
      <w:marLeft w:val="0"/>
      <w:marRight w:val="0"/>
      <w:marTop w:val="0"/>
      <w:marBottom w:val="0"/>
      <w:divBdr>
        <w:top w:val="none" w:sz="0" w:space="0" w:color="auto"/>
        <w:left w:val="none" w:sz="0" w:space="0" w:color="auto"/>
        <w:bottom w:val="none" w:sz="0" w:space="0" w:color="auto"/>
        <w:right w:val="none" w:sz="0" w:space="0" w:color="auto"/>
      </w:divBdr>
    </w:div>
    <w:div w:id="887256099">
      <w:bodyDiv w:val="1"/>
      <w:marLeft w:val="0"/>
      <w:marRight w:val="0"/>
      <w:marTop w:val="0"/>
      <w:marBottom w:val="0"/>
      <w:divBdr>
        <w:top w:val="none" w:sz="0" w:space="0" w:color="auto"/>
        <w:left w:val="none" w:sz="0" w:space="0" w:color="auto"/>
        <w:bottom w:val="none" w:sz="0" w:space="0" w:color="auto"/>
        <w:right w:val="none" w:sz="0" w:space="0" w:color="auto"/>
      </w:divBdr>
    </w:div>
    <w:div w:id="897860525">
      <w:bodyDiv w:val="1"/>
      <w:marLeft w:val="0"/>
      <w:marRight w:val="0"/>
      <w:marTop w:val="0"/>
      <w:marBottom w:val="0"/>
      <w:divBdr>
        <w:top w:val="none" w:sz="0" w:space="0" w:color="auto"/>
        <w:left w:val="none" w:sz="0" w:space="0" w:color="auto"/>
        <w:bottom w:val="none" w:sz="0" w:space="0" w:color="auto"/>
        <w:right w:val="none" w:sz="0" w:space="0" w:color="auto"/>
      </w:divBdr>
    </w:div>
    <w:div w:id="898632102">
      <w:bodyDiv w:val="1"/>
      <w:marLeft w:val="0"/>
      <w:marRight w:val="0"/>
      <w:marTop w:val="0"/>
      <w:marBottom w:val="0"/>
      <w:divBdr>
        <w:top w:val="none" w:sz="0" w:space="0" w:color="auto"/>
        <w:left w:val="none" w:sz="0" w:space="0" w:color="auto"/>
        <w:bottom w:val="none" w:sz="0" w:space="0" w:color="auto"/>
        <w:right w:val="none" w:sz="0" w:space="0" w:color="auto"/>
      </w:divBdr>
    </w:div>
    <w:div w:id="901981727">
      <w:bodyDiv w:val="1"/>
      <w:marLeft w:val="0"/>
      <w:marRight w:val="0"/>
      <w:marTop w:val="0"/>
      <w:marBottom w:val="0"/>
      <w:divBdr>
        <w:top w:val="none" w:sz="0" w:space="0" w:color="auto"/>
        <w:left w:val="none" w:sz="0" w:space="0" w:color="auto"/>
        <w:bottom w:val="none" w:sz="0" w:space="0" w:color="auto"/>
        <w:right w:val="none" w:sz="0" w:space="0" w:color="auto"/>
      </w:divBdr>
    </w:div>
    <w:div w:id="903417638">
      <w:bodyDiv w:val="1"/>
      <w:marLeft w:val="0"/>
      <w:marRight w:val="0"/>
      <w:marTop w:val="0"/>
      <w:marBottom w:val="0"/>
      <w:divBdr>
        <w:top w:val="none" w:sz="0" w:space="0" w:color="auto"/>
        <w:left w:val="none" w:sz="0" w:space="0" w:color="auto"/>
        <w:bottom w:val="none" w:sz="0" w:space="0" w:color="auto"/>
        <w:right w:val="none" w:sz="0" w:space="0" w:color="auto"/>
      </w:divBdr>
    </w:div>
    <w:div w:id="904412584">
      <w:bodyDiv w:val="1"/>
      <w:marLeft w:val="0"/>
      <w:marRight w:val="0"/>
      <w:marTop w:val="0"/>
      <w:marBottom w:val="0"/>
      <w:divBdr>
        <w:top w:val="none" w:sz="0" w:space="0" w:color="auto"/>
        <w:left w:val="none" w:sz="0" w:space="0" w:color="auto"/>
        <w:bottom w:val="none" w:sz="0" w:space="0" w:color="auto"/>
        <w:right w:val="none" w:sz="0" w:space="0" w:color="auto"/>
      </w:divBdr>
    </w:div>
    <w:div w:id="911743180">
      <w:bodyDiv w:val="1"/>
      <w:marLeft w:val="0"/>
      <w:marRight w:val="0"/>
      <w:marTop w:val="0"/>
      <w:marBottom w:val="0"/>
      <w:divBdr>
        <w:top w:val="none" w:sz="0" w:space="0" w:color="auto"/>
        <w:left w:val="none" w:sz="0" w:space="0" w:color="auto"/>
        <w:bottom w:val="none" w:sz="0" w:space="0" w:color="auto"/>
        <w:right w:val="none" w:sz="0" w:space="0" w:color="auto"/>
      </w:divBdr>
    </w:div>
    <w:div w:id="917396957">
      <w:bodyDiv w:val="1"/>
      <w:marLeft w:val="0"/>
      <w:marRight w:val="0"/>
      <w:marTop w:val="0"/>
      <w:marBottom w:val="0"/>
      <w:divBdr>
        <w:top w:val="none" w:sz="0" w:space="0" w:color="auto"/>
        <w:left w:val="none" w:sz="0" w:space="0" w:color="auto"/>
        <w:bottom w:val="none" w:sz="0" w:space="0" w:color="auto"/>
        <w:right w:val="none" w:sz="0" w:space="0" w:color="auto"/>
      </w:divBdr>
    </w:div>
    <w:div w:id="921529318">
      <w:bodyDiv w:val="1"/>
      <w:marLeft w:val="0"/>
      <w:marRight w:val="0"/>
      <w:marTop w:val="0"/>
      <w:marBottom w:val="0"/>
      <w:divBdr>
        <w:top w:val="none" w:sz="0" w:space="0" w:color="auto"/>
        <w:left w:val="none" w:sz="0" w:space="0" w:color="auto"/>
        <w:bottom w:val="none" w:sz="0" w:space="0" w:color="auto"/>
        <w:right w:val="none" w:sz="0" w:space="0" w:color="auto"/>
      </w:divBdr>
    </w:div>
    <w:div w:id="925453524">
      <w:bodyDiv w:val="1"/>
      <w:marLeft w:val="0"/>
      <w:marRight w:val="0"/>
      <w:marTop w:val="0"/>
      <w:marBottom w:val="0"/>
      <w:divBdr>
        <w:top w:val="none" w:sz="0" w:space="0" w:color="auto"/>
        <w:left w:val="none" w:sz="0" w:space="0" w:color="auto"/>
        <w:bottom w:val="none" w:sz="0" w:space="0" w:color="auto"/>
        <w:right w:val="none" w:sz="0" w:space="0" w:color="auto"/>
      </w:divBdr>
    </w:div>
    <w:div w:id="933394520">
      <w:bodyDiv w:val="1"/>
      <w:marLeft w:val="0"/>
      <w:marRight w:val="0"/>
      <w:marTop w:val="0"/>
      <w:marBottom w:val="0"/>
      <w:divBdr>
        <w:top w:val="none" w:sz="0" w:space="0" w:color="auto"/>
        <w:left w:val="none" w:sz="0" w:space="0" w:color="auto"/>
        <w:bottom w:val="none" w:sz="0" w:space="0" w:color="auto"/>
        <w:right w:val="none" w:sz="0" w:space="0" w:color="auto"/>
      </w:divBdr>
    </w:div>
    <w:div w:id="933779911">
      <w:bodyDiv w:val="1"/>
      <w:marLeft w:val="0"/>
      <w:marRight w:val="0"/>
      <w:marTop w:val="0"/>
      <w:marBottom w:val="0"/>
      <w:divBdr>
        <w:top w:val="none" w:sz="0" w:space="0" w:color="auto"/>
        <w:left w:val="none" w:sz="0" w:space="0" w:color="auto"/>
        <w:bottom w:val="none" w:sz="0" w:space="0" w:color="auto"/>
        <w:right w:val="none" w:sz="0" w:space="0" w:color="auto"/>
      </w:divBdr>
    </w:div>
    <w:div w:id="941494867">
      <w:bodyDiv w:val="1"/>
      <w:marLeft w:val="0"/>
      <w:marRight w:val="0"/>
      <w:marTop w:val="0"/>
      <w:marBottom w:val="0"/>
      <w:divBdr>
        <w:top w:val="none" w:sz="0" w:space="0" w:color="auto"/>
        <w:left w:val="none" w:sz="0" w:space="0" w:color="auto"/>
        <w:bottom w:val="none" w:sz="0" w:space="0" w:color="auto"/>
        <w:right w:val="none" w:sz="0" w:space="0" w:color="auto"/>
      </w:divBdr>
    </w:div>
    <w:div w:id="946616902">
      <w:bodyDiv w:val="1"/>
      <w:marLeft w:val="0"/>
      <w:marRight w:val="0"/>
      <w:marTop w:val="0"/>
      <w:marBottom w:val="0"/>
      <w:divBdr>
        <w:top w:val="none" w:sz="0" w:space="0" w:color="auto"/>
        <w:left w:val="none" w:sz="0" w:space="0" w:color="auto"/>
        <w:bottom w:val="none" w:sz="0" w:space="0" w:color="auto"/>
        <w:right w:val="none" w:sz="0" w:space="0" w:color="auto"/>
      </w:divBdr>
    </w:div>
    <w:div w:id="953441771">
      <w:bodyDiv w:val="1"/>
      <w:marLeft w:val="0"/>
      <w:marRight w:val="0"/>
      <w:marTop w:val="0"/>
      <w:marBottom w:val="0"/>
      <w:divBdr>
        <w:top w:val="none" w:sz="0" w:space="0" w:color="auto"/>
        <w:left w:val="none" w:sz="0" w:space="0" w:color="auto"/>
        <w:bottom w:val="none" w:sz="0" w:space="0" w:color="auto"/>
        <w:right w:val="none" w:sz="0" w:space="0" w:color="auto"/>
      </w:divBdr>
    </w:div>
    <w:div w:id="954022836">
      <w:bodyDiv w:val="1"/>
      <w:marLeft w:val="0"/>
      <w:marRight w:val="0"/>
      <w:marTop w:val="0"/>
      <w:marBottom w:val="0"/>
      <w:divBdr>
        <w:top w:val="none" w:sz="0" w:space="0" w:color="auto"/>
        <w:left w:val="none" w:sz="0" w:space="0" w:color="auto"/>
        <w:bottom w:val="none" w:sz="0" w:space="0" w:color="auto"/>
        <w:right w:val="none" w:sz="0" w:space="0" w:color="auto"/>
      </w:divBdr>
      <w:divsChild>
        <w:div w:id="1823541503">
          <w:marLeft w:val="0"/>
          <w:marRight w:val="0"/>
          <w:marTop w:val="0"/>
          <w:marBottom w:val="0"/>
          <w:divBdr>
            <w:top w:val="none" w:sz="0" w:space="0" w:color="auto"/>
            <w:left w:val="none" w:sz="0" w:space="0" w:color="auto"/>
            <w:bottom w:val="none" w:sz="0" w:space="0" w:color="auto"/>
            <w:right w:val="none" w:sz="0" w:space="0" w:color="auto"/>
          </w:divBdr>
        </w:div>
      </w:divsChild>
    </w:div>
    <w:div w:id="956062924">
      <w:bodyDiv w:val="1"/>
      <w:marLeft w:val="0"/>
      <w:marRight w:val="0"/>
      <w:marTop w:val="0"/>
      <w:marBottom w:val="0"/>
      <w:divBdr>
        <w:top w:val="none" w:sz="0" w:space="0" w:color="auto"/>
        <w:left w:val="none" w:sz="0" w:space="0" w:color="auto"/>
        <w:bottom w:val="none" w:sz="0" w:space="0" w:color="auto"/>
        <w:right w:val="none" w:sz="0" w:space="0" w:color="auto"/>
      </w:divBdr>
    </w:div>
    <w:div w:id="956328733">
      <w:bodyDiv w:val="1"/>
      <w:marLeft w:val="0"/>
      <w:marRight w:val="0"/>
      <w:marTop w:val="0"/>
      <w:marBottom w:val="0"/>
      <w:divBdr>
        <w:top w:val="none" w:sz="0" w:space="0" w:color="auto"/>
        <w:left w:val="none" w:sz="0" w:space="0" w:color="auto"/>
        <w:bottom w:val="none" w:sz="0" w:space="0" w:color="auto"/>
        <w:right w:val="none" w:sz="0" w:space="0" w:color="auto"/>
      </w:divBdr>
    </w:div>
    <w:div w:id="961572278">
      <w:bodyDiv w:val="1"/>
      <w:marLeft w:val="0"/>
      <w:marRight w:val="0"/>
      <w:marTop w:val="0"/>
      <w:marBottom w:val="0"/>
      <w:divBdr>
        <w:top w:val="none" w:sz="0" w:space="0" w:color="auto"/>
        <w:left w:val="none" w:sz="0" w:space="0" w:color="auto"/>
        <w:bottom w:val="none" w:sz="0" w:space="0" w:color="auto"/>
        <w:right w:val="none" w:sz="0" w:space="0" w:color="auto"/>
      </w:divBdr>
    </w:div>
    <w:div w:id="965964137">
      <w:bodyDiv w:val="1"/>
      <w:marLeft w:val="0"/>
      <w:marRight w:val="0"/>
      <w:marTop w:val="0"/>
      <w:marBottom w:val="0"/>
      <w:divBdr>
        <w:top w:val="none" w:sz="0" w:space="0" w:color="auto"/>
        <w:left w:val="none" w:sz="0" w:space="0" w:color="auto"/>
        <w:bottom w:val="none" w:sz="0" w:space="0" w:color="auto"/>
        <w:right w:val="none" w:sz="0" w:space="0" w:color="auto"/>
      </w:divBdr>
    </w:div>
    <w:div w:id="979307982">
      <w:bodyDiv w:val="1"/>
      <w:marLeft w:val="0"/>
      <w:marRight w:val="0"/>
      <w:marTop w:val="0"/>
      <w:marBottom w:val="0"/>
      <w:divBdr>
        <w:top w:val="none" w:sz="0" w:space="0" w:color="auto"/>
        <w:left w:val="none" w:sz="0" w:space="0" w:color="auto"/>
        <w:bottom w:val="none" w:sz="0" w:space="0" w:color="auto"/>
        <w:right w:val="none" w:sz="0" w:space="0" w:color="auto"/>
      </w:divBdr>
    </w:div>
    <w:div w:id="982810241">
      <w:bodyDiv w:val="1"/>
      <w:marLeft w:val="0"/>
      <w:marRight w:val="0"/>
      <w:marTop w:val="0"/>
      <w:marBottom w:val="0"/>
      <w:divBdr>
        <w:top w:val="none" w:sz="0" w:space="0" w:color="auto"/>
        <w:left w:val="none" w:sz="0" w:space="0" w:color="auto"/>
        <w:bottom w:val="none" w:sz="0" w:space="0" w:color="auto"/>
        <w:right w:val="none" w:sz="0" w:space="0" w:color="auto"/>
      </w:divBdr>
    </w:div>
    <w:div w:id="984504736">
      <w:bodyDiv w:val="1"/>
      <w:marLeft w:val="0"/>
      <w:marRight w:val="0"/>
      <w:marTop w:val="0"/>
      <w:marBottom w:val="0"/>
      <w:divBdr>
        <w:top w:val="none" w:sz="0" w:space="0" w:color="auto"/>
        <w:left w:val="none" w:sz="0" w:space="0" w:color="auto"/>
        <w:bottom w:val="none" w:sz="0" w:space="0" w:color="auto"/>
        <w:right w:val="none" w:sz="0" w:space="0" w:color="auto"/>
      </w:divBdr>
    </w:div>
    <w:div w:id="984697563">
      <w:bodyDiv w:val="1"/>
      <w:marLeft w:val="0"/>
      <w:marRight w:val="0"/>
      <w:marTop w:val="0"/>
      <w:marBottom w:val="0"/>
      <w:divBdr>
        <w:top w:val="none" w:sz="0" w:space="0" w:color="auto"/>
        <w:left w:val="none" w:sz="0" w:space="0" w:color="auto"/>
        <w:bottom w:val="none" w:sz="0" w:space="0" w:color="auto"/>
        <w:right w:val="none" w:sz="0" w:space="0" w:color="auto"/>
      </w:divBdr>
    </w:div>
    <w:div w:id="986396704">
      <w:bodyDiv w:val="1"/>
      <w:marLeft w:val="0"/>
      <w:marRight w:val="0"/>
      <w:marTop w:val="0"/>
      <w:marBottom w:val="0"/>
      <w:divBdr>
        <w:top w:val="none" w:sz="0" w:space="0" w:color="auto"/>
        <w:left w:val="none" w:sz="0" w:space="0" w:color="auto"/>
        <w:bottom w:val="none" w:sz="0" w:space="0" w:color="auto"/>
        <w:right w:val="none" w:sz="0" w:space="0" w:color="auto"/>
      </w:divBdr>
    </w:div>
    <w:div w:id="991788005">
      <w:bodyDiv w:val="1"/>
      <w:marLeft w:val="0"/>
      <w:marRight w:val="0"/>
      <w:marTop w:val="0"/>
      <w:marBottom w:val="0"/>
      <w:divBdr>
        <w:top w:val="none" w:sz="0" w:space="0" w:color="auto"/>
        <w:left w:val="none" w:sz="0" w:space="0" w:color="auto"/>
        <w:bottom w:val="none" w:sz="0" w:space="0" w:color="auto"/>
        <w:right w:val="none" w:sz="0" w:space="0" w:color="auto"/>
      </w:divBdr>
    </w:div>
    <w:div w:id="992022225">
      <w:bodyDiv w:val="1"/>
      <w:marLeft w:val="0"/>
      <w:marRight w:val="0"/>
      <w:marTop w:val="0"/>
      <w:marBottom w:val="0"/>
      <w:divBdr>
        <w:top w:val="none" w:sz="0" w:space="0" w:color="auto"/>
        <w:left w:val="none" w:sz="0" w:space="0" w:color="auto"/>
        <w:bottom w:val="none" w:sz="0" w:space="0" w:color="auto"/>
        <w:right w:val="none" w:sz="0" w:space="0" w:color="auto"/>
      </w:divBdr>
    </w:div>
    <w:div w:id="993800736">
      <w:bodyDiv w:val="1"/>
      <w:marLeft w:val="0"/>
      <w:marRight w:val="0"/>
      <w:marTop w:val="0"/>
      <w:marBottom w:val="0"/>
      <w:divBdr>
        <w:top w:val="none" w:sz="0" w:space="0" w:color="auto"/>
        <w:left w:val="none" w:sz="0" w:space="0" w:color="auto"/>
        <w:bottom w:val="none" w:sz="0" w:space="0" w:color="auto"/>
        <w:right w:val="none" w:sz="0" w:space="0" w:color="auto"/>
      </w:divBdr>
    </w:div>
    <w:div w:id="995690715">
      <w:bodyDiv w:val="1"/>
      <w:marLeft w:val="0"/>
      <w:marRight w:val="0"/>
      <w:marTop w:val="0"/>
      <w:marBottom w:val="0"/>
      <w:divBdr>
        <w:top w:val="none" w:sz="0" w:space="0" w:color="auto"/>
        <w:left w:val="none" w:sz="0" w:space="0" w:color="auto"/>
        <w:bottom w:val="none" w:sz="0" w:space="0" w:color="auto"/>
        <w:right w:val="none" w:sz="0" w:space="0" w:color="auto"/>
      </w:divBdr>
    </w:div>
    <w:div w:id="1000889893">
      <w:bodyDiv w:val="1"/>
      <w:marLeft w:val="0"/>
      <w:marRight w:val="0"/>
      <w:marTop w:val="0"/>
      <w:marBottom w:val="0"/>
      <w:divBdr>
        <w:top w:val="none" w:sz="0" w:space="0" w:color="auto"/>
        <w:left w:val="none" w:sz="0" w:space="0" w:color="auto"/>
        <w:bottom w:val="none" w:sz="0" w:space="0" w:color="auto"/>
        <w:right w:val="none" w:sz="0" w:space="0" w:color="auto"/>
      </w:divBdr>
    </w:div>
    <w:div w:id="1006634327">
      <w:bodyDiv w:val="1"/>
      <w:marLeft w:val="0"/>
      <w:marRight w:val="0"/>
      <w:marTop w:val="0"/>
      <w:marBottom w:val="0"/>
      <w:divBdr>
        <w:top w:val="none" w:sz="0" w:space="0" w:color="auto"/>
        <w:left w:val="none" w:sz="0" w:space="0" w:color="auto"/>
        <w:bottom w:val="none" w:sz="0" w:space="0" w:color="auto"/>
        <w:right w:val="none" w:sz="0" w:space="0" w:color="auto"/>
      </w:divBdr>
    </w:div>
    <w:div w:id="1027410263">
      <w:bodyDiv w:val="1"/>
      <w:marLeft w:val="0"/>
      <w:marRight w:val="0"/>
      <w:marTop w:val="0"/>
      <w:marBottom w:val="0"/>
      <w:divBdr>
        <w:top w:val="none" w:sz="0" w:space="0" w:color="auto"/>
        <w:left w:val="none" w:sz="0" w:space="0" w:color="auto"/>
        <w:bottom w:val="none" w:sz="0" w:space="0" w:color="auto"/>
        <w:right w:val="none" w:sz="0" w:space="0" w:color="auto"/>
      </w:divBdr>
    </w:div>
    <w:div w:id="1032464522">
      <w:bodyDiv w:val="1"/>
      <w:marLeft w:val="0"/>
      <w:marRight w:val="0"/>
      <w:marTop w:val="0"/>
      <w:marBottom w:val="0"/>
      <w:divBdr>
        <w:top w:val="none" w:sz="0" w:space="0" w:color="auto"/>
        <w:left w:val="none" w:sz="0" w:space="0" w:color="auto"/>
        <w:bottom w:val="none" w:sz="0" w:space="0" w:color="auto"/>
        <w:right w:val="none" w:sz="0" w:space="0" w:color="auto"/>
      </w:divBdr>
    </w:div>
    <w:div w:id="1034620711">
      <w:bodyDiv w:val="1"/>
      <w:marLeft w:val="0"/>
      <w:marRight w:val="0"/>
      <w:marTop w:val="0"/>
      <w:marBottom w:val="0"/>
      <w:divBdr>
        <w:top w:val="none" w:sz="0" w:space="0" w:color="auto"/>
        <w:left w:val="none" w:sz="0" w:space="0" w:color="auto"/>
        <w:bottom w:val="none" w:sz="0" w:space="0" w:color="auto"/>
        <w:right w:val="none" w:sz="0" w:space="0" w:color="auto"/>
      </w:divBdr>
    </w:div>
    <w:div w:id="1035616408">
      <w:bodyDiv w:val="1"/>
      <w:marLeft w:val="0"/>
      <w:marRight w:val="0"/>
      <w:marTop w:val="0"/>
      <w:marBottom w:val="0"/>
      <w:divBdr>
        <w:top w:val="none" w:sz="0" w:space="0" w:color="auto"/>
        <w:left w:val="none" w:sz="0" w:space="0" w:color="auto"/>
        <w:bottom w:val="none" w:sz="0" w:space="0" w:color="auto"/>
        <w:right w:val="none" w:sz="0" w:space="0" w:color="auto"/>
      </w:divBdr>
    </w:div>
    <w:div w:id="1038163325">
      <w:bodyDiv w:val="1"/>
      <w:marLeft w:val="0"/>
      <w:marRight w:val="0"/>
      <w:marTop w:val="0"/>
      <w:marBottom w:val="0"/>
      <w:divBdr>
        <w:top w:val="none" w:sz="0" w:space="0" w:color="auto"/>
        <w:left w:val="none" w:sz="0" w:space="0" w:color="auto"/>
        <w:bottom w:val="none" w:sz="0" w:space="0" w:color="auto"/>
        <w:right w:val="none" w:sz="0" w:space="0" w:color="auto"/>
      </w:divBdr>
    </w:div>
    <w:div w:id="1045717421">
      <w:bodyDiv w:val="1"/>
      <w:marLeft w:val="0"/>
      <w:marRight w:val="0"/>
      <w:marTop w:val="0"/>
      <w:marBottom w:val="0"/>
      <w:divBdr>
        <w:top w:val="none" w:sz="0" w:space="0" w:color="auto"/>
        <w:left w:val="none" w:sz="0" w:space="0" w:color="auto"/>
        <w:bottom w:val="none" w:sz="0" w:space="0" w:color="auto"/>
        <w:right w:val="none" w:sz="0" w:space="0" w:color="auto"/>
      </w:divBdr>
    </w:div>
    <w:div w:id="1055853782">
      <w:bodyDiv w:val="1"/>
      <w:marLeft w:val="0"/>
      <w:marRight w:val="0"/>
      <w:marTop w:val="0"/>
      <w:marBottom w:val="0"/>
      <w:divBdr>
        <w:top w:val="none" w:sz="0" w:space="0" w:color="auto"/>
        <w:left w:val="none" w:sz="0" w:space="0" w:color="auto"/>
        <w:bottom w:val="none" w:sz="0" w:space="0" w:color="auto"/>
        <w:right w:val="none" w:sz="0" w:space="0" w:color="auto"/>
      </w:divBdr>
    </w:div>
    <w:div w:id="1059134773">
      <w:bodyDiv w:val="1"/>
      <w:marLeft w:val="0"/>
      <w:marRight w:val="0"/>
      <w:marTop w:val="0"/>
      <w:marBottom w:val="0"/>
      <w:divBdr>
        <w:top w:val="none" w:sz="0" w:space="0" w:color="auto"/>
        <w:left w:val="none" w:sz="0" w:space="0" w:color="auto"/>
        <w:bottom w:val="none" w:sz="0" w:space="0" w:color="auto"/>
        <w:right w:val="none" w:sz="0" w:space="0" w:color="auto"/>
      </w:divBdr>
    </w:div>
    <w:div w:id="1060320760">
      <w:bodyDiv w:val="1"/>
      <w:marLeft w:val="0"/>
      <w:marRight w:val="0"/>
      <w:marTop w:val="0"/>
      <w:marBottom w:val="0"/>
      <w:divBdr>
        <w:top w:val="none" w:sz="0" w:space="0" w:color="auto"/>
        <w:left w:val="none" w:sz="0" w:space="0" w:color="auto"/>
        <w:bottom w:val="none" w:sz="0" w:space="0" w:color="auto"/>
        <w:right w:val="none" w:sz="0" w:space="0" w:color="auto"/>
      </w:divBdr>
    </w:div>
    <w:div w:id="1069233059">
      <w:bodyDiv w:val="1"/>
      <w:marLeft w:val="0"/>
      <w:marRight w:val="0"/>
      <w:marTop w:val="0"/>
      <w:marBottom w:val="0"/>
      <w:divBdr>
        <w:top w:val="none" w:sz="0" w:space="0" w:color="auto"/>
        <w:left w:val="none" w:sz="0" w:space="0" w:color="auto"/>
        <w:bottom w:val="none" w:sz="0" w:space="0" w:color="auto"/>
        <w:right w:val="none" w:sz="0" w:space="0" w:color="auto"/>
      </w:divBdr>
    </w:div>
    <w:div w:id="1071005569">
      <w:bodyDiv w:val="1"/>
      <w:marLeft w:val="0"/>
      <w:marRight w:val="0"/>
      <w:marTop w:val="0"/>
      <w:marBottom w:val="0"/>
      <w:divBdr>
        <w:top w:val="none" w:sz="0" w:space="0" w:color="auto"/>
        <w:left w:val="none" w:sz="0" w:space="0" w:color="auto"/>
        <w:bottom w:val="none" w:sz="0" w:space="0" w:color="auto"/>
        <w:right w:val="none" w:sz="0" w:space="0" w:color="auto"/>
      </w:divBdr>
    </w:div>
    <w:div w:id="1073963926">
      <w:bodyDiv w:val="1"/>
      <w:marLeft w:val="0"/>
      <w:marRight w:val="0"/>
      <w:marTop w:val="0"/>
      <w:marBottom w:val="0"/>
      <w:divBdr>
        <w:top w:val="none" w:sz="0" w:space="0" w:color="auto"/>
        <w:left w:val="none" w:sz="0" w:space="0" w:color="auto"/>
        <w:bottom w:val="none" w:sz="0" w:space="0" w:color="auto"/>
        <w:right w:val="none" w:sz="0" w:space="0" w:color="auto"/>
      </w:divBdr>
    </w:div>
    <w:div w:id="1075780002">
      <w:bodyDiv w:val="1"/>
      <w:marLeft w:val="0"/>
      <w:marRight w:val="0"/>
      <w:marTop w:val="0"/>
      <w:marBottom w:val="0"/>
      <w:divBdr>
        <w:top w:val="none" w:sz="0" w:space="0" w:color="auto"/>
        <w:left w:val="none" w:sz="0" w:space="0" w:color="auto"/>
        <w:bottom w:val="none" w:sz="0" w:space="0" w:color="auto"/>
        <w:right w:val="none" w:sz="0" w:space="0" w:color="auto"/>
      </w:divBdr>
    </w:div>
    <w:div w:id="1078945973">
      <w:bodyDiv w:val="1"/>
      <w:marLeft w:val="0"/>
      <w:marRight w:val="0"/>
      <w:marTop w:val="0"/>
      <w:marBottom w:val="0"/>
      <w:divBdr>
        <w:top w:val="none" w:sz="0" w:space="0" w:color="auto"/>
        <w:left w:val="none" w:sz="0" w:space="0" w:color="auto"/>
        <w:bottom w:val="none" w:sz="0" w:space="0" w:color="auto"/>
        <w:right w:val="none" w:sz="0" w:space="0" w:color="auto"/>
      </w:divBdr>
    </w:div>
    <w:div w:id="1080754312">
      <w:bodyDiv w:val="1"/>
      <w:marLeft w:val="0"/>
      <w:marRight w:val="0"/>
      <w:marTop w:val="0"/>
      <w:marBottom w:val="0"/>
      <w:divBdr>
        <w:top w:val="none" w:sz="0" w:space="0" w:color="auto"/>
        <w:left w:val="none" w:sz="0" w:space="0" w:color="auto"/>
        <w:bottom w:val="none" w:sz="0" w:space="0" w:color="auto"/>
        <w:right w:val="none" w:sz="0" w:space="0" w:color="auto"/>
      </w:divBdr>
    </w:div>
    <w:div w:id="1084455551">
      <w:bodyDiv w:val="1"/>
      <w:marLeft w:val="0"/>
      <w:marRight w:val="0"/>
      <w:marTop w:val="0"/>
      <w:marBottom w:val="0"/>
      <w:divBdr>
        <w:top w:val="none" w:sz="0" w:space="0" w:color="auto"/>
        <w:left w:val="none" w:sz="0" w:space="0" w:color="auto"/>
        <w:bottom w:val="none" w:sz="0" w:space="0" w:color="auto"/>
        <w:right w:val="none" w:sz="0" w:space="0" w:color="auto"/>
      </w:divBdr>
    </w:div>
    <w:div w:id="1094549220">
      <w:bodyDiv w:val="1"/>
      <w:marLeft w:val="0"/>
      <w:marRight w:val="0"/>
      <w:marTop w:val="0"/>
      <w:marBottom w:val="0"/>
      <w:divBdr>
        <w:top w:val="none" w:sz="0" w:space="0" w:color="auto"/>
        <w:left w:val="none" w:sz="0" w:space="0" w:color="auto"/>
        <w:bottom w:val="none" w:sz="0" w:space="0" w:color="auto"/>
        <w:right w:val="none" w:sz="0" w:space="0" w:color="auto"/>
      </w:divBdr>
    </w:div>
    <w:div w:id="1102215630">
      <w:bodyDiv w:val="1"/>
      <w:marLeft w:val="0"/>
      <w:marRight w:val="0"/>
      <w:marTop w:val="0"/>
      <w:marBottom w:val="0"/>
      <w:divBdr>
        <w:top w:val="none" w:sz="0" w:space="0" w:color="auto"/>
        <w:left w:val="none" w:sz="0" w:space="0" w:color="auto"/>
        <w:bottom w:val="none" w:sz="0" w:space="0" w:color="auto"/>
        <w:right w:val="none" w:sz="0" w:space="0" w:color="auto"/>
      </w:divBdr>
    </w:div>
    <w:div w:id="1113940149">
      <w:bodyDiv w:val="1"/>
      <w:marLeft w:val="0"/>
      <w:marRight w:val="0"/>
      <w:marTop w:val="0"/>
      <w:marBottom w:val="0"/>
      <w:divBdr>
        <w:top w:val="none" w:sz="0" w:space="0" w:color="auto"/>
        <w:left w:val="none" w:sz="0" w:space="0" w:color="auto"/>
        <w:bottom w:val="none" w:sz="0" w:space="0" w:color="auto"/>
        <w:right w:val="none" w:sz="0" w:space="0" w:color="auto"/>
      </w:divBdr>
    </w:div>
    <w:div w:id="1136995366">
      <w:bodyDiv w:val="1"/>
      <w:marLeft w:val="0"/>
      <w:marRight w:val="0"/>
      <w:marTop w:val="0"/>
      <w:marBottom w:val="0"/>
      <w:divBdr>
        <w:top w:val="none" w:sz="0" w:space="0" w:color="auto"/>
        <w:left w:val="none" w:sz="0" w:space="0" w:color="auto"/>
        <w:bottom w:val="none" w:sz="0" w:space="0" w:color="auto"/>
        <w:right w:val="none" w:sz="0" w:space="0" w:color="auto"/>
      </w:divBdr>
    </w:div>
    <w:div w:id="1137066957">
      <w:bodyDiv w:val="1"/>
      <w:marLeft w:val="0"/>
      <w:marRight w:val="0"/>
      <w:marTop w:val="0"/>
      <w:marBottom w:val="0"/>
      <w:divBdr>
        <w:top w:val="none" w:sz="0" w:space="0" w:color="auto"/>
        <w:left w:val="none" w:sz="0" w:space="0" w:color="auto"/>
        <w:bottom w:val="none" w:sz="0" w:space="0" w:color="auto"/>
        <w:right w:val="none" w:sz="0" w:space="0" w:color="auto"/>
      </w:divBdr>
    </w:div>
    <w:div w:id="1137378490">
      <w:bodyDiv w:val="1"/>
      <w:marLeft w:val="0"/>
      <w:marRight w:val="0"/>
      <w:marTop w:val="0"/>
      <w:marBottom w:val="0"/>
      <w:divBdr>
        <w:top w:val="none" w:sz="0" w:space="0" w:color="auto"/>
        <w:left w:val="none" w:sz="0" w:space="0" w:color="auto"/>
        <w:bottom w:val="none" w:sz="0" w:space="0" w:color="auto"/>
        <w:right w:val="none" w:sz="0" w:space="0" w:color="auto"/>
      </w:divBdr>
    </w:div>
    <w:div w:id="1140270150">
      <w:bodyDiv w:val="1"/>
      <w:marLeft w:val="0"/>
      <w:marRight w:val="0"/>
      <w:marTop w:val="0"/>
      <w:marBottom w:val="0"/>
      <w:divBdr>
        <w:top w:val="none" w:sz="0" w:space="0" w:color="auto"/>
        <w:left w:val="none" w:sz="0" w:space="0" w:color="auto"/>
        <w:bottom w:val="none" w:sz="0" w:space="0" w:color="auto"/>
        <w:right w:val="none" w:sz="0" w:space="0" w:color="auto"/>
      </w:divBdr>
    </w:div>
    <w:div w:id="1157841847">
      <w:bodyDiv w:val="1"/>
      <w:marLeft w:val="0"/>
      <w:marRight w:val="0"/>
      <w:marTop w:val="0"/>
      <w:marBottom w:val="0"/>
      <w:divBdr>
        <w:top w:val="none" w:sz="0" w:space="0" w:color="auto"/>
        <w:left w:val="none" w:sz="0" w:space="0" w:color="auto"/>
        <w:bottom w:val="none" w:sz="0" w:space="0" w:color="auto"/>
        <w:right w:val="none" w:sz="0" w:space="0" w:color="auto"/>
      </w:divBdr>
    </w:div>
    <w:div w:id="1158302816">
      <w:bodyDiv w:val="1"/>
      <w:marLeft w:val="0"/>
      <w:marRight w:val="0"/>
      <w:marTop w:val="0"/>
      <w:marBottom w:val="0"/>
      <w:divBdr>
        <w:top w:val="none" w:sz="0" w:space="0" w:color="auto"/>
        <w:left w:val="none" w:sz="0" w:space="0" w:color="auto"/>
        <w:bottom w:val="none" w:sz="0" w:space="0" w:color="auto"/>
        <w:right w:val="none" w:sz="0" w:space="0" w:color="auto"/>
      </w:divBdr>
    </w:div>
    <w:div w:id="1163355109">
      <w:bodyDiv w:val="1"/>
      <w:marLeft w:val="0"/>
      <w:marRight w:val="0"/>
      <w:marTop w:val="0"/>
      <w:marBottom w:val="0"/>
      <w:divBdr>
        <w:top w:val="none" w:sz="0" w:space="0" w:color="auto"/>
        <w:left w:val="none" w:sz="0" w:space="0" w:color="auto"/>
        <w:bottom w:val="none" w:sz="0" w:space="0" w:color="auto"/>
        <w:right w:val="none" w:sz="0" w:space="0" w:color="auto"/>
      </w:divBdr>
    </w:div>
    <w:div w:id="1168062709">
      <w:bodyDiv w:val="1"/>
      <w:marLeft w:val="0"/>
      <w:marRight w:val="0"/>
      <w:marTop w:val="0"/>
      <w:marBottom w:val="0"/>
      <w:divBdr>
        <w:top w:val="none" w:sz="0" w:space="0" w:color="auto"/>
        <w:left w:val="none" w:sz="0" w:space="0" w:color="auto"/>
        <w:bottom w:val="none" w:sz="0" w:space="0" w:color="auto"/>
        <w:right w:val="none" w:sz="0" w:space="0" w:color="auto"/>
      </w:divBdr>
    </w:div>
    <w:div w:id="1169441793">
      <w:bodyDiv w:val="1"/>
      <w:marLeft w:val="0"/>
      <w:marRight w:val="0"/>
      <w:marTop w:val="0"/>
      <w:marBottom w:val="0"/>
      <w:divBdr>
        <w:top w:val="none" w:sz="0" w:space="0" w:color="auto"/>
        <w:left w:val="none" w:sz="0" w:space="0" w:color="auto"/>
        <w:bottom w:val="none" w:sz="0" w:space="0" w:color="auto"/>
        <w:right w:val="none" w:sz="0" w:space="0" w:color="auto"/>
      </w:divBdr>
    </w:div>
    <w:div w:id="1171290471">
      <w:bodyDiv w:val="1"/>
      <w:marLeft w:val="0"/>
      <w:marRight w:val="0"/>
      <w:marTop w:val="0"/>
      <w:marBottom w:val="0"/>
      <w:divBdr>
        <w:top w:val="none" w:sz="0" w:space="0" w:color="auto"/>
        <w:left w:val="none" w:sz="0" w:space="0" w:color="auto"/>
        <w:bottom w:val="none" w:sz="0" w:space="0" w:color="auto"/>
        <w:right w:val="none" w:sz="0" w:space="0" w:color="auto"/>
      </w:divBdr>
    </w:div>
    <w:div w:id="1177428404">
      <w:bodyDiv w:val="1"/>
      <w:marLeft w:val="0"/>
      <w:marRight w:val="0"/>
      <w:marTop w:val="0"/>
      <w:marBottom w:val="0"/>
      <w:divBdr>
        <w:top w:val="none" w:sz="0" w:space="0" w:color="auto"/>
        <w:left w:val="none" w:sz="0" w:space="0" w:color="auto"/>
        <w:bottom w:val="none" w:sz="0" w:space="0" w:color="auto"/>
        <w:right w:val="none" w:sz="0" w:space="0" w:color="auto"/>
      </w:divBdr>
    </w:div>
    <w:div w:id="1184171261">
      <w:bodyDiv w:val="1"/>
      <w:marLeft w:val="0"/>
      <w:marRight w:val="0"/>
      <w:marTop w:val="0"/>
      <w:marBottom w:val="0"/>
      <w:divBdr>
        <w:top w:val="none" w:sz="0" w:space="0" w:color="auto"/>
        <w:left w:val="none" w:sz="0" w:space="0" w:color="auto"/>
        <w:bottom w:val="none" w:sz="0" w:space="0" w:color="auto"/>
        <w:right w:val="none" w:sz="0" w:space="0" w:color="auto"/>
      </w:divBdr>
    </w:div>
    <w:div w:id="1190798633">
      <w:bodyDiv w:val="1"/>
      <w:marLeft w:val="0"/>
      <w:marRight w:val="0"/>
      <w:marTop w:val="0"/>
      <w:marBottom w:val="0"/>
      <w:divBdr>
        <w:top w:val="none" w:sz="0" w:space="0" w:color="auto"/>
        <w:left w:val="none" w:sz="0" w:space="0" w:color="auto"/>
        <w:bottom w:val="none" w:sz="0" w:space="0" w:color="auto"/>
        <w:right w:val="none" w:sz="0" w:space="0" w:color="auto"/>
      </w:divBdr>
    </w:div>
    <w:div w:id="1195534399">
      <w:bodyDiv w:val="1"/>
      <w:marLeft w:val="0"/>
      <w:marRight w:val="0"/>
      <w:marTop w:val="0"/>
      <w:marBottom w:val="0"/>
      <w:divBdr>
        <w:top w:val="none" w:sz="0" w:space="0" w:color="auto"/>
        <w:left w:val="none" w:sz="0" w:space="0" w:color="auto"/>
        <w:bottom w:val="none" w:sz="0" w:space="0" w:color="auto"/>
        <w:right w:val="none" w:sz="0" w:space="0" w:color="auto"/>
      </w:divBdr>
    </w:div>
    <w:div w:id="1196307238">
      <w:bodyDiv w:val="1"/>
      <w:marLeft w:val="0"/>
      <w:marRight w:val="0"/>
      <w:marTop w:val="0"/>
      <w:marBottom w:val="0"/>
      <w:divBdr>
        <w:top w:val="none" w:sz="0" w:space="0" w:color="auto"/>
        <w:left w:val="none" w:sz="0" w:space="0" w:color="auto"/>
        <w:bottom w:val="none" w:sz="0" w:space="0" w:color="auto"/>
        <w:right w:val="none" w:sz="0" w:space="0" w:color="auto"/>
      </w:divBdr>
    </w:div>
    <w:div w:id="1202745943">
      <w:bodyDiv w:val="1"/>
      <w:marLeft w:val="0"/>
      <w:marRight w:val="0"/>
      <w:marTop w:val="0"/>
      <w:marBottom w:val="0"/>
      <w:divBdr>
        <w:top w:val="none" w:sz="0" w:space="0" w:color="auto"/>
        <w:left w:val="none" w:sz="0" w:space="0" w:color="auto"/>
        <w:bottom w:val="none" w:sz="0" w:space="0" w:color="auto"/>
        <w:right w:val="none" w:sz="0" w:space="0" w:color="auto"/>
      </w:divBdr>
    </w:div>
    <w:div w:id="1205144810">
      <w:bodyDiv w:val="1"/>
      <w:marLeft w:val="0"/>
      <w:marRight w:val="0"/>
      <w:marTop w:val="0"/>
      <w:marBottom w:val="0"/>
      <w:divBdr>
        <w:top w:val="none" w:sz="0" w:space="0" w:color="auto"/>
        <w:left w:val="none" w:sz="0" w:space="0" w:color="auto"/>
        <w:bottom w:val="none" w:sz="0" w:space="0" w:color="auto"/>
        <w:right w:val="none" w:sz="0" w:space="0" w:color="auto"/>
      </w:divBdr>
    </w:div>
    <w:div w:id="1215777069">
      <w:bodyDiv w:val="1"/>
      <w:marLeft w:val="0"/>
      <w:marRight w:val="0"/>
      <w:marTop w:val="0"/>
      <w:marBottom w:val="0"/>
      <w:divBdr>
        <w:top w:val="none" w:sz="0" w:space="0" w:color="auto"/>
        <w:left w:val="none" w:sz="0" w:space="0" w:color="auto"/>
        <w:bottom w:val="none" w:sz="0" w:space="0" w:color="auto"/>
        <w:right w:val="none" w:sz="0" w:space="0" w:color="auto"/>
      </w:divBdr>
    </w:div>
    <w:div w:id="1220022406">
      <w:bodyDiv w:val="1"/>
      <w:marLeft w:val="0"/>
      <w:marRight w:val="0"/>
      <w:marTop w:val="0"/>
      <w:marBottom w:val="0"/>
      <w:divBdr>
        <w:top w:val="none" w:sz="0" w:space="0" w:color="auto"/>
        <w:left w:val="none" w:sz="0" w:space="0" w:color="auto"/>
        <w:bottom w:val="none" w:sz="0" w:space="0" w:color="auto"/>
        <w:right w:val="none" w:sz="0" w:space="0" w:color="auto"/>
      </w:divBdr>
    </w:div>
    <w:div w:id="1221818492">
      <w:bodyDiv w:val="1"/>
      <w:marLeft w:val="0"/>
      <w:marRight w:val="0"/>
      <w:marTop w:val="0"/>
      <w:marBottom w:val="0"/>
      <w:divBdr>
        <w:top w:val="none" w:sz="0" w:space="0" w:color="auto"/>
        <w:left w:val="none" w:sz="0" w:space="0" w:color="auto"/>
        <w:bottom w:val="none" w:sz="0" w:space="0" w:color="auto"/>
        <w:right w:val="none" w:sz="0" w:space="0" w:color="auto"/>
      </w:divBdr>
    </w:div>
    <w:div w:id="1223755617">
      <w:bodyDiv w:val="1"/>
      <w:marLeft w:val="0"/>
      <w:marRight w:val="0"/>
      <w:marTop w:val="0"/>
      <w:marBottom w:val="0"/>
      <w:divBdr>
        <w:top w:val="none" w:sz="0" w:space="0" w:color="auto"/>
        <w:left w:val="none" w:sz="0" w:space="0" w:color="auto"/>
        <w:bottom w:val="none" w:sz="0" w:space="0" w:color="auto"/>
        <w:right w:val="none" w:sz="0" w:space="0" w:color="auto"/>
      </w:divBdr>
    </w:div>
    <w:div w:id="1223760994">
      <w:bodyDiv w:val="1"/>
      <w:marLeft w:val="0"/>
      <w:marRight w:val="0"/>
      <w:marTop w:val="0"/>
      <w:marBottom w:val="0"/>
      <w:divBdr>
        <w:top w:val="none" w:sz="0" w:space="0" w:color="auto"/>
        <w:left w:val="none" w:sz="0" w:space="0" w:color="auto"/>
        <w:bottom w:val="none" w:sz="0" w:space="0" w:color="auto"/>
        <w:right w:val="none" w:sz="0" w:space="0" w:color="auto"/>
      </w:divBdr>
    </w:div>
    <w:div w:id="1232885281">
      <w:bodyDiv w:val="1"/>
      <w:marLeft w:val="0"/>
      <w:marRight w:val="0"/>
      <w:marTop w:val="0"/>
      <w:marBottom w:val="0"/>
      <w:divBdr>
        <w:top w:val="none" w:sz="0" w:space="0" w:color="auto"/>
        <w:left w:val="none" w:sz="0" w:space="0" w:color="auto"/>
        <w:bottom w:val="none" w:sz="0" w:space="0" w:color="auto"/>
        <w:right w:val="none" w:sz="0" w:space="0" w:color="auto"/>
      </w:divBdr>
    </w:div>
    <w:div w:id="1239631977">
      <w:bodyDiv w:val="1"/>
      <w:marLeft w:val="0"/>
      <w:marRight w:val="0"/>
      <w:marTop w:val="0"/>
      <w:marBottom w:val="0"/>
      <w:divBdr>
        <w:top w:val="none" w:sz="0" w:space="0" w:color="auto"/>
        <w:left w:val="none" w:sz="0" w:space="0" w:color="auto"/>
        <w:bottom w:val="none" w:sz="0" w:space="0" w:color="auto"/>
        <w:right w:val="none" w:sz="0" w:space="0" w:color="auto"/>
      </w:divBdr>
    </w:div>
    <w:div w:id="1251888421">
      <w:bodyDiv w:val="1"/>
      <w:marLeft w:val="0"/>
      <w:marRight w:val="0"/>
      <w:marTop w:val="0"/>
      <w:marBottom w:val="0"/>
      <w:divBdr>
        <w:top w:val="none" w:sz="0" w:space="0" w:color="auto"/>
        <w:left w:val="none" w:sz="0" w:space="0" w:color="auto"/>
        <w:bottom w:val="none" w:sz="0" w:space="0" w:color="auto"/>
        <w:right w:val="none" w:sz="0" w:space="0" w:color="auto"/>
      </w:divBdr>
    </w:div>
    <w:div w:id="1256325929">
      <w:bodyDiv w:val="1"/>
      <w:marLeft w:val="0"/>
      <w:marRight w:val="0"/>
      <w:marTop w:val="0"/>
      <w:marBottom w:val="0"/>
      <w:divBdr>
        <w:top w:val="none" w:sz="0" w:space="0" w:color="auto"/>
        <w:left w:val="none" w:sz="0" w:space="0" w:color="auto"/>
        <w:bottom w:val="none" w:sz="0" w:space="0" w:color="auto"/>
        <w:right w:val="none" w:sz="0" w:space="0" w:color="auto"/>
      </w:divBdr>
    </w:div>
    <w:div w:id="1261599136">
      <w:bodyDiv w:val="1"/>
      <w:marLeft w:val="0"/>
      <w:marRight w:val="0"/>
      <w:marTop w:val="0"/>
      <w:marBottom w:val="0"/>
      <w:divBdr>
        <w:top w:val="none" w:sz="0" w:space="0" w:color="auto"/>
        <w:left w:val="none" w:sz="0" w:space="0" w:color="auto"/>
        <w:bottom w:val="none" w:sz="0" w:space="0" w:color="auto"/>
        <w:right w:val="none" w:sz="0" w:space="0" w:color="auto"/>
      </w:divBdr>
    </w:div>
    <w:div w:id="1265500549">
      <w:bodyDiv w:val="1"/>
      <w:marLeft w:val="0"/>
      <w:marRight w:val="0"/>
      <w:marTop w:val="0"/>
      <w:marBottom w:val="0"/>
      <w:divBdr>
        <w:top w:val="none" w:sz="0" w:space="0" w:color="auto"/>
        <w:left w:val="none" w:sz="0" w:space="0" w:color="auto"/>
        <w:bottom w:val="none" w:sz="0" w:space="0" w:color="auto"/>
        <w:right w:val="none" w:sz="0" w:space="0" w:color="auto"/>
      </w:divBdr>
    </w:div>
    <w:div w:id="1265916560">
      <w:bodyDiv w:val="1"/>
      <w:marLeft w:val="0"/>
      <w:marRight w:val="0"/>
      <w:marTop w:val="0"/>
      <w:marBottom w:val="0"/>
      <w:divBdr>
        <w:top w:val="none" w:sz="0" w:space="0" w:color="auto"/>
        <w:left w:val="none" w:sz="0" w:space="0" w:color="auto"/>
        <w:bottom w:val="none" w:sz="0" w:space="0" w:color="auto"/>
        <w:right w:val="none" w:sz="0" w:space="0" w:color="auto"/>
      </w:divBdr>
    </w:div>
    <w:div w:id="1271666371">
      <w:bodyDiv w:val="1"/>
      <w:marLeft w:val="0"/>
      <w:marRight w:val="0"/>
      <w:marTop w:val="0"/>
      <w:marBottom w:val="0"/>
      <w:divBdr>
        <w:top w:val="none" w:sz="0" w:space="0" w:color="auto"/>
        <w:left w:val="none" w:sz="0" w:space="0" w:color="auto"/>
        <w:bottom w:val="none" w:sz="0" w:space="0" w:color="auto"/>
        <w:right w:val="none" w:sz="0" w:space="0" w:color="auto"/>
      </w:divBdr>
    </w:div>
    <w:div w:id="1275164783">
      <w:bodyDiv w:val="1"/>
      <w:marLeft w:val="0"/>
      <w:marRight w:val="0"/>
      <w:marTop w:val="0"/>
      <w:marBottom w:val="0"/>
      <w:divBdr>
        <w:top w:val="none" w:sz="0" w:space="0" w:color="auto"/>
        <w:left w:val="none" w:sz="0" w:space="0" w:color="auto"/>
        <w:bottom w:val="none" w:sz="0" w:space="0" w:color="auto"/>
        <w:right w:val="none" w:sz="0" w:space="0" w:color="auto"/>
      </w:divBdr>
    </w:div>
    <w:div w:id="1278491288">
      <w:bodyDiv w:val="1"/>
      <w:marLeft w:val="0"/>
      <w:marRight w:val="0"/>
      <w:marTop w:val="0"/>
      <w:marBottom w:val="0"/>
      <w:divBdr>
        <w:top w:val="none" w:sz="0" w:space="0" w:color="auto"/>
        <w:left w:val="none" w:sz="0" w:space="0" w:color="auto"/>
        <w:bottom w:val="none" w:sz="0" w:space="0" w:color="auto"/>
        <w:right w:val="none" w:sz="0" w:space="0" w:color="auto"/>
      </w:divBdr>
    </w:div>
    <w:div w:id="1287542742">
      <w:bodyDiv w:val="1"/>
      <w:marLeft w:val="0"/>
      <w:marRight w:val="0"/>
      <w:marTop w:val="0"/>
      <w:marBottom w:val="0"/>
      <w:divBdr>
        <w:top w:val="none" w:sz="0" w:space="0" w:color="auto"/>
        <w:left w:val="none" w:sz="0" w:space="0" w:color="auto"/>
        <w:bottom w:val="none" w:sz="0" w:space="0" w:color="auto"/>
        <w:right w:val="none" w:sz="0" w:space="0" w:color="auto"/>
      </w:divBdr>
    </w:div>
    <w:div w:id="1298295903">
      <w:bodyDiv w:val="1"/>
      <w:marLeft w:val="0"/>
      <w:marRight w:val="0"/>
      <w:marTop w:val="0"/>
      <w:marBottom w:val="0"/>
      <w:divBdr>
        <w:top w:val="none" w:sz="0" w:space="0" w:color="auto"/>
        <w:left w:val="none" w:sz="0" w:space="0" w:color="auto"/>
        <w:bottom w:val="none" w:sz="0" w:space="0" w:color="auto"/>
        <w:right w:val="none" w:sz="0" w:space="0" w:color="auto"/>
      </w:divBdr>
    </w:div>
    <w:div w:id="1305740250">
      <w:bodyDiv w:val="1"/>
      <w:marLeft w:val="0"/>
      <w:marRight w:val="0"/>
      <w:marTop w:val="0"/>
      <w:marBottom w:val="0"/>
      <w:divBdr>
        <w:top w:val="none" w:sz="0" w:space="0" w:color="auto"/>
        <w:left w:val="none" w:sz="0" w:space="0" w:color="auto"/>
        <w:bottom w:val="none" w:sz="0" w:space="0" w:color="auto"/>
        <w:right w:val="none" w:sz="0" w:space="0" w:color="auto"/>
      </w:divBdr>
    </w:div>
    <w:div w:id="1306857110">
      <w:bodyDiv w:val="1"/>
      <w:marLeft w:val="0"/>
      <w:marRight w:val="0"/>
      <w:marTop w:val="0"/>
      <w:marBottom w:val="0"/>
      <w:divBdr>
        <w:top w:val="none" w:sz="0" w:space="0" w:color="auto"/>
        <w:left w:val="none" w:sz="0" w:space="0" w:color="auto"/>
        <w:bottom w:val="none" w:sz="0" w:space="0" w:color="auto"/>
        <w:right w:val="none" w:sz="0" w:space="0" w:color="auto"/>
      </w:divBdr>
      <w:divsChild>
        <w:div w:id="185749480">
          <w:marLeft w:val="0"/>
          <w:marRight w:val="0"/>
          <w:marTop w:val="120"/>
          <w:marBottom w:val="0"/>
          <w:divBdr>
            <w:top w:val="none" w:sz="0" w:space="0" w:color="auto"/>
            <w:left w:val="none" w:sz="0" w:space="0" w:color="auto"/>
            <w:bottom w:val="none" w:sz="0" w:space="0" w:color="auto"/>
            <w:right w:val="none" w:sz="0" w:space="0" w:color="auto"/>
          </w:divBdr>
        </w:div>
        <w:div w:id="698237778">
          <w:marLeft w:val="0"/>
          <w:marRight w:val="0"/>
          <w:marTop w:val="0"/>
          <w:marBottom w:val="0"/>
          <w:divBdr>
            <w:top w:val="none" w:sz="0" w:space="0" w:color="auto"/>
            <w:left w:val="none" w:sz="0" w:space="0" w:color="auto"/>
            <w:bottom w:val="none" w:sz="0" w:space="0" w:color="auto"/>
            <w:right w:val="none" w:sz="0" w:space="0" w:color="auto"/>
          </w:divBdr>
        </w:div>
        <w:div w:id="1963220785">
          <w:marLeft w:val="0"/>
          <w:marRight w:val="0"/>
          <w:marTop w:val="120"/>
          <w:marBottom w:val="120"/>
          <w:divBdr>
            <w:top w:val="none" w:sz="0" w:space="0" w:color="auto"/>
            <w:left w:val="none" w:sz="0" w:space="0" w:color="auto"/>
            <w:bottom w:val="none" w:sz="0" w:space="0" w:color="auto"/>
            <w:right w:val="none" w:sz="0" w:space="0" w:color="auto"/>
          </w:divBdr>
        </w:div>
      </w:divsChild>
    </w:div>
    <w:div w:id="1308317989">
      <w:bodyDiv w:val="1"/>
      <w:marLeft w:val="0"/>
      <w:marRight w:val="0"/>
      <w:marTop w:val="0"/>
      <w:marBottom w:val="0"/>
      <w:divBdr>
        <w:top w:val="none" w:sz="0" w:space="0" w:color="auto"/>
        <w:left w:val="none" w:sz="0" w:space="0" w:color="auto"/>
        <w:bottom w:val="none" w:sz="0" w:space="0" w:color="auto"/>
        <w:right w:val="none" w:sz="0" w:space="0" w:color="auto"/>
      </w:divBdr>
    </w:div>
    <w:div w:id="1309826848">
      <w:bodyDiv w:val="1"/>
      <w:marLeft w:val="0"/>
      <w:marRight w:val="0"/>
      <w:marTop w:val="0"/>
      <w:marBottom w:val="0"/>
      <w:divBdr>
        <w:top w:val="none" w:sz="0" w:space="0" w:color="auto"/>
        <w:left w:val="none" w:sz="0" w:space="0" w:color="auto"/>
        <w:bottom w:val="none" w:sz="0" w:space="0" w:color="auto"/>
        <w:right w:val="none" w:sz="0" w:space="0" w:color="auto"/>
      </w:divBdr>
    </w:div>
    <w:div w:id="1317033985">
      <w:bodyDiv w:val="1"/>
      <w:marLeft w:val="0"/>
      <w:marRight w:val="0"/>
      <w:marTop w:val="0"/>
      <w:marBottom w:val="0"/>
      <w:divBdr>
        <w:top w:val="none" w:sz="0" w:space="0" w:color="auto"/>
        <w:left w:val="none" w:sz="0" w:space="0" w:color="auto"/>
        <w:bottom w:val="none" w:sz="0" w:space="0" w:color="auto"/>
        <w:right w:val="none" w:sz="0" w:space="0" w:color="auto"/>
      </w:divBdr>
    </w:div>
    <w:div w:id="1322000469">
      <w:bodyDiv w:val="1"/>
      <w:marLeft w:val="0"/>
      <w:marRight w:val="0"/>
      <w:marTop w:val="0"/>
      <w:marBottom w:val="0"/>
      <w:divBdr>
        <w:top w:val="none" w:sz="0" w:space="0" w:color="auto"/>
        <w:left w:val="none" w:sz="0" w:space="0" w:color="auto"/>
        <w:bottom w:val="none" w:sz="0" w:space="0" w:color="auto"/>
        <w:right w:val="none" w:sz="0" w:space="0" w:color="auto"/>
      </w:divBdr>
    </w:div>
    <w:div w:id="1326006106">
      <w:bodyDiv w:val="1"/>
      <w:marLeft w:val="0"/>
      <w:marRight w:val="0"/>
      <w:marTop w:val="0"/>
      <w:marBottom w:val="0"/>
      <w:divBdr>
        <w:top w:val="none" w:sz="0" w:space="0" w:color="auto"/>
        <w:left w:val="none" w:sz="0" w:space="0" w:color="auto"/>
        <w:bottom w:val="none" w:sz="0" w:space="0" w:color="auto"/>
        <w:right w:val="none" w:sz="0" w:space="0" w:color="auto"/>
      </w:divBdr>
    </w:div>
    <w:div w:id="1330250670">
      <w:bodyDiv w:val="1"/>
      <w:marLeft w:val="0"/>
      <w:marRight w:val="0"/>
      <w:marTop w:val="0"/>
      <w:marBottom w:val="0"/>
      <w:divBdr>
        <w:top w:val="none" w:sz="0" w:space="0" w:color="auto"/>
        <w:left w:val="none" w:sz="0" w:space="0" w:color="auto"/>
        <w:bottom w:val="none" w:sz="0" w:space="0" w:color="auto"/>
        <w:right w:val="none" w:sz="0" w:space="0" w:color="auto"/>
      </w:divBdr>
    </w:div>
    <w:div w:id="1333488658">
      <w:bodyDiv w:val="1"/>
      <w:marLeft w:val="0"/>
      <w:marRight w:val="0"/>
      <w:marTop w:val="0"/>
      <w:marBottom w:val="0"/>
      <w:divBdr>
        <w:top w:val="none" w:sz="0" w:space="0" w:color="auto"/>
        <w:left w:val="none" w:sz="0" w:space="0" w:color="auto"/>
        <w:bottom w:val="none" w:sz="0" w:space="0" w:color="auto"/>
        <w:right w:val="none" w:sz="0" w:space="0" w:color="auto"/>
      </w:divBdr>
    </w:div>
    <w:div w:id="1334800297">
      <w:bodyDiv w:val="1"/>
      <w:marLeft w:val="0"/>
      <w:marRight w:val="0"/>
      <w:marTop w:val="0"/>
      <w:marBottom w:val="0"/>
      <w:divBdr>
        <w:top w:val="none" w:sz="0" w:space="0" w:color="auto"/>
        <w:left w:val="none" w:sz="0" w:space="0" w:color="auto"/>
        <w:bottom w:val="none" w:sz="0" w:space="0" w:color="auto"/>
        <w:right w:val="none" w:sz="0" w:space="0" w:color="auto"/>
      </w:divBdr>
    </w:div>
    <w:div w:id="1340547999">
      <w:bodyDiv w:val="1"/>
      <w:marLeft w:val="0"/>
      <w:marRight w:val="0"/>
      <w:marTop w:val="0"/>
      <w:marBottom w:val="0"/>
      <w:divBdr>
        <w:top w:val="none" w:sz="0" w:space="0" w:color="auto"/>
        <w:left w:val="none" w:sz="0" w:space="0" w:color="auto"/>
        <w:bottom w:val="none" w:sz="0" w:space="0" w:color="auto"/>
        <w:right w:val="none" w:sz="0" w:space="0" w:color="auto"/>
      </w:divBdr>
    </w:div>
    <w:div w:id="1340812427">
      <w:bodyDiv w:val="1"/>
      <w:marLeft w:val="0"/>
      <w:marRight w:val="0"/>
      <w:marTop w:val="0"/>
      <w:marBottom w:val="0"/>
      <w:divBdr>
        <w:top w:val="none" w:sz="0" w:space="0" w:color="auto"/>
        <w:left w:val="none" w:sz="0" w:space="0" w:color="auto"/>
        <w:bottom w:val="none" w:sz="0" w:space="0" w:color="auto"/>
        <w:right w:val="none" w:sz="0" w:space="0" w:color="auto"/>
      </w:divBdr>
    </w:div>
    <w:div w:id="1347363450">
      <w:bodyDiv w:val="1"/>
      <w:marLeft w:val="0"/>
      <w:marRight w:val="0"/>
      <w:marTop w:val="0"/>
      <w:marBottom w:val="0"/>
      <w:divBdr>
        <w:top w:val="none" w:sz="0" w:space="0" w:color="auto"/>
        <w:left w:val="none" w:sz="0" w:space="0" w:color="auto"/>
        <w:bottom w:val="none" w:sz="0" w:space="0" w:color="auto"/>
        <w:right w:val="none" w:sz="0" w:space="0" w:color="auto"/>
      </w:divBdr>
    </w:div>
    <w:div w:id="1358239883">
      <w:bodyDiv w:val="1"/>
      <w:marLeft w:val="0"/>
      <w:marRight w:val="0"/>
      <w:marTop w:val="0"/>
      <w:marBottom w:val="0"/>
      <w:divBdr>
        <w:top w:val="none" w:sz="0" w:space="0" w:color="auto"/>
        <w:left w:val="none" w:sz="0" w:space="0" w:color="auto"/>
        <w:bottom w:val="none" w:sz="0" w:space="0" w:color="auto"/>
        <w:right w:val="none" w:sz="0" w:space="0" w:color="auto"/>
      </w:divBdr>
      <w:divsChild>
        <w:div w:id="73669922">
          <w:marLeft w:val="360"/>
          <w:marRight w:val="0"/>
          <w:marTop w:val="200"/>
          <w:marBottom w:val="0"/>
          <w:divBdr>
            <w:top w:val="none" w:sz="0" w:space="0" w:color="auto"/>
            <w:left w:val="none" w:sz="0" w:space="0" w:color="auto"/>
            <w:bottom w:val="none" w:sz="0" w:space="0" w:color="auto"/>
            <w:right w:val="none" w:sz="0" w:space="0" w:color="auto"/>
          </w:divBdr>
        </w:div>
        <w:div w:id="306936212">
          <w:marLeft w:val="1080"/>
          <w:marRight w:val="0"/>
          <w:marTop w:val="100"/>
          <w:marBottom w:val="0"/>
          <w:divBdr>
            <w:top w:val="none" w:sz="0" w:space="0" w:color="auto"/>
            <w:left w:val="none" w:sz="0" w:space="0" w:color="auto"/>
            <w:bottom w:val="none" w:sz="0" w:space="0" w:color="auto"/>
            <w:right w:val="none" w:sz="0" w:space="0" w:color="auto"/>
          </w:divBdr>
        </w:div>
        <w:div w:id="329064054">
          <w:marLeft w:val="1080"/>
          <w:marRight w:val="0"/>
          <w:marTop w:val="100"/>
          <w:marBottom w:val="0"/>
          <w:divBdr>
            <w:top w:val="none" w:sz="0" w:space="0" w:color="auto"/>
            <w:left w:val="none" w:sz="0" w:space="0" w:color="auto"/>
            <w:bottom w:val="none" w:sz="0" w:space="0" w:color="auto"/>
            <w:right w:val="none" w:sz="0" w:space="0" w:color="auto"/>
          </w:divBdr>
        </w:div>
        <w:div w:id="717514349">
          <w:marLeft w:val="1080"/>
          <w:marRight w:val="0"/>
          <w:marTop w:val="100"/>
          <w:marBottom w:val="0"/>
          <w:divBdr>
            <w:top w:val="none" w:sz="0" w:space="0" w:color="auto"/>
            <w:left w:val="none" w:sz="0" w:space="0" w:color="auto"/>
            <w:bottom w:val="none" w:sz="0" w:space="0" w:color="auto"/>
            <w:right w:val="none" w:sz="0" w:space="0" w:color="auto"/>
          </w:divBdr>
        </w:div>
        <w:div w:id="747922611">
          <w:marLeft w:val="360"/>
          <w:marRight w:val="0"/>
          <w:marTop w:val="200"/>
          <w:marBottom w:val="0"/>
          <w:divBdr>
            <w:top w:val="none" w:sz="0" w:space="0" w:color="auto"/>
            <w:left w:val="none" w:sz="0" w:space="0" w:color="auto"/>
            <w:bottom w:val="none" w:sz="0" w:space="0" w:color="auto"/>
            <w:right w:val="none" w:sz="0" w:space="0" w:color="auto"/>
          </w:divBdr>
        </w:div>
        <w:div w:id="971519352">
          <w:marLeft w:val="1080"/>
          <w:marRight w:val="0"/>
          <w:marTop w:val="100"/>
          <w:marBottom w:val="0"/>
          <w:divBdr>
            <w:top w:val="none" w:sz="0" w:space="0" w:color="auto"/>
            <w:left w:val="none" w:sz="0" w:space="0" w:color="auto"/>
            <w:bottom w:val="none" w:sz="0" w:space="0" w:color="auto"/>
            <w:right w:val="none" w:sz="0" w:space="0" w:color="auto"/>
          </w:divBdr>
        </w:div>
        <w:div w:id="975451864">
          <w:marLeft w:val="1080"/>
          <w:marRight w:val="0"/>
          <w:marTop w:val="100"/>
          <w:marBottom w:val="0"/>
          <w:divBdr>
            <w:top w:val="none" w:sz="0" w:space="0" w:color="auto"/>
            <w:left w:val="none" w:sz="0" w:space="0" w:color="auto"/>
            <w:bottom w:val="none" w:sz="0" w:space="0" w:color="auto"/>
            <w:right w:val="none" w:sz="0" w:space="0" w:color="auto"/>
          </w:divBdr>
        </w:div>
        <w:div w:id="1241795418">
          <w:marLeft w:val="360"/>
          <w:marRight w:val="0"/>
          <w:marTop w:val="200"/>
          <w:marBottom w:val="0"/>
          <w:divBdr>
            <w:top w:val="none" w:sz="0" w:space="0" w:color="auto"/>
            <w:left w:val="none" w:sz="0" w:space="0" w:color="auto"/>
            <w:bottom w:val="none" w:sz="0" w:space="0" w:color="auto"/>
            <w:right w:val="none" w:sz="0" w:space="0" w:color="auto"/>
          </w:divBdr>
        </w:div>
        <w:div w:id="1637757718">
          <w:marLeft w:val="1080"/>
          <w:marRight w:val="0"/>
          <w:marTop w:val="100"/>
          <w:marBottom w:val="0"/>
          <w:divBdr>
            <w:top w:val="none" w:sz="0" w:space="0" w:color="auto"/>
            <w:left w:val="none" w:sz="0" w:space="0" w:color="auto"/>
            <w:bottom w:val="none" w:sz="0" w:space="0" w:color="auto"/>
            <w:right w:val="none" w:sz="0" w:space="0" w:color="auto"/>
          </w:divBdr>
        </w:div>
        <w:div w:id="1698578758">
          <w:marLeft w:val="1080"/>
          <w:marRight w:val="0"/>
          <w:marTop w:val="100"/>
          <w:marBottom w:val="0"/>
          <w:divBdr>
            <w:top w:val="none" w:sz="0" w:space="0" w:color="auto"/>
            <w:left w:val="none" w:sz="0" w:space="0" w:color="auto"/>
            <w:bottom w:val="none" w:sz="0" w:space="0" w:color="auto"/>
            <w:right w:val="none" w:sz="0" w:space="0" w:color="auto"/>
          </w:divBdr>
        </w:div>
        <w:div w:id="1806237748">
          <w:marLeft w:val="360"/>
          <w:marRight w:val="0"/>
          <w:marTop w:val="200"/>
          <w:marBottom w:val="0"/>
          <w:divBdr>
            <w:top w:val="none" w:sz="0" w:space="0" w:color="auto"/>
            <w:left w:val="none" w:sz="0" w:space="0" w:color="auto"/>
            <w:bottom w:val="none" w:sz="0" w:space="0" w:color="auto"/>
            <w:right w:val="none" w:sz="0" w:space="0" w:color="auto"/>
          </w:divBdr>
        </w:div>
        <w:div w:id="1950039319">
          <w:marLeft w:val="360"/>
          <w:marRight w:val="0"/>
          <w:marTop w:val="200"/>
          <w:marBottom w:val="0"/>
          <w:divBdr>
            <w:top w:val="none" w:sz="0" w:space="0" w:color="auto"/>
            <w:left w:val="none" w:sz="0" w:space="0" w:color="auto"/>
            <w:bottom w:val="none" w:sz="0" w:space="0" w:color="auto"/>
            <w:right w:val="none" w:sz="0" w:space="0" w:color="auto"/>
          </w:divBdr>
        </w:div>
      </w:divsChild>
    </w:div>
    <w:div w:id="1359430104">
      <w:bodyDiv w:val="1"/>
      <w:marLeft w:val="0"/>
      <w:marRight w:val="0"/>
      <w:marTop w:val="0"/>
      <w:marBottom w:val="0"/>
      <w:divBdr>
        <w:top w:val="none" w:sz="0" w:space="0" w:color="auto"/>
        <w:left w:val="none" w:sz="0" w:space="0" w:color="auto"/>
        <w:bottom w:val="none" w:sz="0" w:space="0" w:color="auto"/>
        <w:right w:val="none" w:sz="0" w:space="0" w:color="auto"/>
      </w:divBdr>
    </w:div>
    <w:div w:id="1360276206">
      <w:bodyDiv w:val="1"/>
      <w:marLeft w:val="0"/>
      <w:marRight w:val="0"/>
      <w:marTop w:val="0"/>
      <w:marBottom w:val="0"/>
      <w:divBdr>
        <w:top w:val="none" w:sz="0" w:space="0" w:color="auto"/>
        <w:left w:val="none" w:sz="0" w:space="0" w:color="auto"/>
        <w:bottom w:val="none" w:sz="0" w:space="0" w:color="auto"/>
        <w:right w:val="none" w:sz="0" w:space="0" w:color="auto"/>
      </w:divBdr>
    </w:div>
    <w:div w:id="1366980669">
      <w:bodyDiv w:val="1"/>
      <w:marLeft w:val="0"/>
      <w:marRight w:val="0"/>
      <w:marTop w:val="0"/>
      <w:marBottom w:val="0"/>
      <w:divBdr>
        <w:top w:val="none" w:sz="0" w:space="0" w:color="auto"/>
        <w:left w:val="none" w:sz="0" w:space="0" w:color="auto"/>
        <w:bottom w:val="none" w:sz="0" w:space="0" w:color="auto"/>
        <w:right w:val="none" w:sz="0" w:space="0" w:color="auto"/>
      </w:divBdr>
    </w:div>
    <w:div w:id="1387413157">
      <w:bodyDiv w:val="1"/>
      <w:marLeft w:val="0"/>
      <w:marRight w:val="0"/>
      <w:marTop w:val="0"/>
      <w:marBottom w:val="0"/>
      <w:divBdr>
        <w:top w:val="none" w:sz="0" w:space="0" w:color="auto"/>
        <w:left w:val="none" w:sz="0" w:space="0" w:color="auto"/>
        <w:bottom w:val="none" w:sz="0" w:space="0" w:color="auto"/>
        <w:right w:val="none" w:sz="0" w:space="0" w:color="auto"/>
      </w:divBdr>
    </w:div>
    <w:div w:id="1397165455">
      <w:bodyDiv w:val="1"/>
      <w:marLeft w:val="0"/>
      <w:marRight w:val="0"/>
      <w:marTop w:val="0"/>
      <w:marBottom w:val="0"/>
      <w:divBdr>
        <w:top w:val="none" w:sz="0" w:space="0" w:color="auto"/>
        <w:left w:val="none" w:sz="0" w:space="0" w:color="auto"/>
        <w:bottom w:val="none" w:sz="0" w:space="0" w:color="auto"/>
        <w:right w:val="none" w:sz="0" w:space="0" w:color="auto"/>
      </w:divBdr>
    </w:div>
    <w:div w:id="1402602778">
      <w:bodyDiv w:val="1"/>
      <w:marLeft w:val="0"/>
      <w:marRight w:val="0"/>
      <w:marTop w:val="0"/>
      <w:marBottom w:val="0"/>
      <w:divBdr>
        <w:top w:val="none" w:sz="0" w:space="0" w:color="auto"/>
        <w:left w:val="none" w:sz="0" w:space="0" w:color="auto"/>
        <w:bottom w:val="none" w:sz="0" w:space="0" w:color="auto"/>
        <w:right w:val="none" w:sz="0" w:space="0" w:color="auto"/>
      </w:divBdr>
    </w:div>
    <w:div w:id="1403525982">
      <w:bodyDiv w:val="1"/>
      <w:marLeft w:val="0"/>
      <w:marRight w:val="0"/>
      <w:marTop w:val="0"/>
      <w:marBottom w:val="0"/>
      <w:divBdr>
        <w:top w:val="none" w:sz="0" w:space="0" w:color="auto"/>
        <w:left w:val="none" w:sz="0" w:space="0" w:color="auto"/>
        <w:bottom w:val="none" w:sz="0" w:space="0" w:color="auto"/>
        <w:right w:val="none" w:sz="0" w:space="0" w:color="auto"/>
      </w:divBdr>
    </w:div>
    <w:div w:id="1412118909">
      <w:bodyDiv w:val="1"/>
      <w:marLeft w:val="0"/>
      <w:marRight w:val="0"/>
      <w:marTop w:val="0"/>
      <w:marBottom w:val="0"/>
      <w:divBdr>
        <w:top w:val="none" w:sz="0" w:space="0" w:color="auto"/>
        <w:left w:val="none" w:sz="0" w:space="0" w:color="auto"/>
        <w:bottom w:val="none" w:sz="0" w:space="0" w:color="auto"/>
        <w:right w:val="none" w:sz="0" w:space="0" w:color="auto"/>
      </w:divBdr>
    </w:div>
    <w:div w:id="1416899367">
      <w:bodyDiv w:val="1"/>
      <w:marLeft w:val="0"/>
      <w:marRight w:val="0"/>
      <w:marTop w:val="0"/>
      <w:marBottom w:val="0"/>
      <w:divBdr>
        <w:top w:val="none" w:sz="0" w:space="0" w:color="auto"/>
        <w:left w:val="none" w:sz="0" w:space="0" w:color="auto"/>
        <w:bottom w:val="none" w:sz="0" w:space="0" w:color="auto"/>
        <w:right w:val="none" w:sz="0" w:space="0" w:color="auto"/>
      </w:divBdr>
    </w:div>
    <w:div w:id="1419792972">
      <w:bodyDiv w:val="1"/>
      <w:marLeft w:val="0"/>
      <w:marRight w:val="0"/>
      <w:marTop w:val="0"/>
      <w:marBottom w:val="0"/>
      <w:divBdr>
        <w:top w:val="none" w:sz="0" w:space="0" w:color="auto"/>
        <w:left w:val="none" w:sz="0" w:space="0" w:color="auto"/>
        <w:bottom w:val="none" w:sz="0" w:space="0" w:color="auto"/>
        <w:right w:val="none" w:sz="0" w:space="0" w:color="auto"/>
      </w:divBdr>
      <w:divsChild>
        <w:div w:id="732121426">
          <w:marLeft w:val="0"/>
          <w:marRight w:val="0"/>
          <w:marTop w:val="0"/>
          <w:marBottom w:val="0"/>
          <w:divBdr>
            <w:top w:val="none" w:sz="0" w:space="0" w:color="auto"/>
            <w:left w:val="none" w:sz="0" w:space="0" w:color="auto"/>
            <w:bottom w:val="none" w:sz="0" w:space="0" w:color="auto"/>
            <w:right w:val="none" w:sz="0" w:space="0" w:color="auto"/>
          </w:divBdr>
        </w:div>
        <w:div w:id="1860194019">
          <w:marLeft w:val="0"/>
          <w:marRight w:val="0"/>
          <w:marTop w:val="0"/>
          <w:marBottom w:val="0"/>
          <w:divBdr>
            <w:top w:val="none" w:sz="0" w:space="0" w:color="auto"/>
            <w:left w:val="none" w:sz="0" w:space="0" w:color="auto"/>
            <w:bottom w:val="none" w:sz="0" w:space="0" w:color="auto"/>
            <w:right w:val="none" w:sz="0" w:space="0" w:color="auto"/>
          </w:divBdr>
        </w:div>
        <w:div w:id="100534653">
          <w:marLeft w:val="0"/>
          <w:marRight w:val="0"/>
          <w:marTop w:val="0"/>
          <w:marBottom w:val="0"/>
          <w:divBdr>
            <w:top w:val="none" w:sz="0" w:space="0" w:color="auto"/>
            <w:left w:val="none" w:sz="0" w:space="0" w:color="auto"/>
            <w:bottom w:val="none" w:sz="0" w:space="0" w:color="auto"/>
            <w:right w:val="none" w:sz="0" w:space="0" w:color="auto"/>
          </w:divBdr>
        </w:div>
        <w:div w:id="475073254">
          <w:marLeft w:val="0"/>
          <w:marRight w:val="0"/>
          <w:marTop w:val="0"/>
          <w:marBottom w:val="0"/>
          <w:divBdr>
            <w:top w:val="none" w:sz="0" w:space="0" w:color="auto"/>
            <w:left w:val="none" w:sz="0" w:space="0" w:color="auto"/>
            <w:bottom w:val="none" w:sz="0" w:space="0" w:color="auto"/>
            <w:right w:val="none" w:sz="0" w:space="0" w:color="auto"/>
          </w:divBdr>
        </w:div>
        <w:div w:id="342785655">
          <w:marLeft w:val="0"/>
          <w:marRight w:val="0"/>
          <w:marTop w:val="0"/>
          <w:marBottom w:val="0"/>
          <w:divBdr>
            <w:top w:val="none" w:sz="0" w:space="0" w:color="auto"/>
            <w:left w:val="none" w:sz="0" w:space="0" w:color="auto"/>
            <w:bottom w:val="none" w:sz="0" w:space="0" w:color="auto"/>
            <w:right w:val="none" w:sz="0" w:space="0" w:color="auto"/>
          </w:divBdr>
        </w:div>
      </w:divsChild>
    </w:div>
    <w:div w:id="1426422463">
      <w:bodyDiv w:val="1"/>
      <w:marLeft w:val="0"/>
      <w:marRight w:val="0"/>
      <w:marTop w:val="0"/>
      <w:marBottom w:val="0"/>
      <w:divBdr>
        <w:top w:val="none" w:sz="0" w:space="0" w:color="auto"/>
        <w:left w:val="none" w:sz="0" w:space="0" w:color="auto"/>
        <w:bottom w:val="none" w:sz="0" w:space="0" w:color="auto"/>
        <w:right w:val="none" w:sz="0" w:space="0" w:color="auto"/>
      </w:divBdr>
    </w:div>
    <w:div w:id="1428650411">
      <w:bodyDiv w:val="1"/>
      <w:marLeft w:val="0"/>
      <w:marRight w:val="0"/>
      <w:marTop w:val="0"/>
      <w:marBottom w:val="0"/>
      <w:divBdr>
        <w:top w:val="none" w:sz="0" w:space="0" w:color="auto"/>
        <w:left w:val="none" w:sz="0" w:space="0" w:color="auto"/>
        <w:bottom w:val="none" w:sz="0" w:space="0" w:color="auto"/>
        <w:right w:val="none" w:sz="0" w:space="0" w:color="auto"/>
      </w:divBdr>
    </w:div>
    <w:div w:id="1439250685">
      <w:bodyDiv w:val="1"/>
      <w:marLeft w:val="0"/>
      <w:marRight w:val="0"/>
      <w:marTop w:val="0"/>
      <w:marBottom w:val="0"/>
      <w:divBdr>
        <w:top w:val="none" w:sz="0" w:space="0" w:color="auto"/>
        <w:left w:val="none" w:sz="0" w:space="0" w:color="auto"/>
        <w:bottom w:val="none" w:sz="0" w:space="0" w:color="auto"/>
        <w:right w:val="none" w:sz="0" w:space="0" w:color="auto"/>
      </w:divBdr>
    </w:div>
    <w:div w:id="1441072574">
      <w:bodyDiv w:val="1"/>
      <w:marLeft w:val="0"/>
      <w:marRight w:val="0"/>
      <w:marTop w:val="0"/>
      <w:marBottom w:val="0"/>
      <w:divBdr>
        <w:top w:val="none" w:sz="0" w:space="0" w:color="auto"/>
        <w:left w:val="none" w:sz="0" w:space="0" w:color="auto"/>
        <w:bottom w:val="none" w:sz="0" w:space="0" w:color="auto"/>
        <w:right w:val="none" w:sz="0" w:space="0" w:color="auto"/>
      </w:divBdr>
    </w:div>
    <w:div w:id="1443376984">
      <w:bodyDiv w:val="1"/>
      <w:marLeft w:val="0"/>
      <w:marRight w:val="0"/>
      <w:marTop w:val="0"/>
      <w:marBottom w:val="0"/>
      <w:divBdr>
        <w:top w:val="none" w:sz="0" w:space="0" w:color="auto"/>
        <w:left w:val="none" w:sz="0" w:space="0" w:color="auto"/>
        <w:bottom w:val="none" w:sz="0" w:space="0" w:color="auto"/>
        <w:right w:val="none" w:sz="0" w:space="0" w:color="auto"/>
      </w:divBdr>
    </w:div>
    <w:div w:id="1464423383">
      <w:bodyDiv w:val="1"/>
      <w:marLeft w:val="0"/>
      <w:marRight w:val="0"/>
      <w:marTop w:val="0"/>
      <w:marBottom w:val="0"/>
      <w:divBdr>
        <w:top w:val="none" w:sz="0" w:space="0" w:color="auto"/>
        <w:left w:val="none" w:sz="0" w:space="0" w:color="auto"/>
        <w:bottom w:val="none" w:sz="0" w:space="0" w:color="auto"/>
        <w:right w:val="none" w:sz="0" w:space="0" w:color="auto"/>
      </w:divBdr>
    </w:div>
    <w:div w:id="1466242906">
      <w:bodyDiv w:val="1"/>
      <w:marLeft w:val="0"/>
      <w:marRight w:val="0"/>
      <w:marTop w:val="0"/>
      <w:marBottom w:val="0"/>
      <w:divBdr>
        <w:top w:val="none" w:sz="0" w:space="0" w:color="auto"/>
        <w:left w:val="none" w:sz="0" w:space="0" w:color="auto"/>
        <w:bottom w:val="none" w:sz="0" w:space="0" w:color="auto"/>
        <w:right w:val="none" w:sz="0" w:space="0" w:color="auto"/>
      </w:divBdr>
    </w:div>
    <w:div w:id="1466964835">
      <w:bodyDiv w:val="1"/>
      <w:marLeft w:val="0"/>
      <w:marRight w:val="0"/>
      <w:marTop w:val="0"/>
      <w:marBottom w:val="0"/>
      <w:divBdr>
        <w:top w:val="none" w:sz="0" w:space="0" w:color="auto"/>
        <w:left w:val="none" w:sz="0" w:space="0" w:color="auto"/>
        <w:bottom w:val="none" w:sz="0" w:space="0" w:color="auto"/>
        <w:right w:val="none" w:sz="0" w:space="0" w:color="auto"/>
      </w:divBdr>
    </w:div>
    <w:div w:id="1502041119">
      <w:bodyDiv w:val="1"/>
      <w:marLeft w:val="0"/>
      <w:marRight w:val="0"/>
      <w:marTop w:val="0"/>
      <w:marBottom w:val="0"/>
      <w:divBdr>
        <w:top w:val="none" w:sz="0" w:space="0" w:color="auto"/>
        <w:left w:val="none" w:sz="0" w:space="0" w:color="auto"/>
        <w:bottom w:val="none" w:sz="0" w:space="0" w:color="auto"/>
        <w:right w:val="none" w:sz="0" w:space="0" w:color="auto"/>
      </w:divBdr>
    </w:div>
    <w:div w:id="1504512381">
      <w:bodyDiv w:val="1"/>
      <w:marLeft w:val="0"/>
      <w:marRight w:val="0"/>
      <w:marTop w:val="0"/>
      <w:marBottom w:val="0"/>
      <w:divBdr>
        <w:top w:val="none" w:sz="0" w:space="0" w:color="auto"/>
        <w:left w:val="none" w:sz="0" w:space="0" w:color="auto"/>
        <w:bottom w:val="none" w:sz="0" w:space="0" w:color="auto"/>
        <w:right w:val="none" w:sz="0" w:space="0" w:color="auto"/>
      </w:divBdr>
    </w:div>
    <w:div w:id="1512718053">
      <w:bodyDiv w:val="1"/>
      <w:marLeft w:val="0"/>
      <w:marRight w:val="0"/>
      <w:marTop w:val="0"/>
      <w:marBottom w:val="0"/>
      <w:divBdr>
        <w:top w:val="none" w:sz="0" w:space="0" w:color="auto"/>
        <w:left w:val="none" w:sz="0" w:space="0" w:color="auto"/>
        <w:bottom w:val="none" w:sz="0" w:space="0" w:color="auto"/>
        <w:right w:val="none" w:sz="0" w:space="0" w:color="auto"/>
      </w:divBdr>
    </w:div>
    <w:div w:id="1514995723">
      <w:bodyDiv w:val="1"/>
      <w:marLeft w:val="0"/>
      <w:marRight w:val="0"/>
      <w:marTop w:val="0"/>
      <w:marBottom w:val="0"/>
      <w:divBdr>
        <w:top w:val="none" w:sz="0" w:space="0" w:color="auto"/>
        <w:left w:val="none" w:sz="0" w:space="0" w:color="auto"/>
        <w:bottom w:val="none" w:sz="0" w:space="0" w:color="auto"/>
        <w:right w:val="none" w:sz="0" w:space="0" w:color="auto"/>
      </w:divBdr>
    </w:div>
    <w:div w:id="1532916403">
      <w:bodyDiv w:val="1"/>
      <w:marLeft w:val="0"/>
      <w:marRight w:val="0"/>
      <w:marTop w:val="0"/>
      <w:marBottom w:val="0"/>
      <w:divBdr>
        <w:top w:val="none" w:sz="0" w:space="0" w:color="auto"/>
        <w:left w:val="none" w:sz="0" w:space="0" w:color="auto"/>
        <w:bottom w:val="none" w:sz="0" w:space="0" w:color="auto"/>
        <w:right w:val="none" w:sz="0" w:space="0" w:color="auto"/>
      </w:divBdr>
    </w:div>
    <w:div w:id="1537503006">
      <w:bodyDiv w:val="1"/>
      <w:marLeft w:val="0"/>
      <w:marRight w:val="0"/>
      <w:marTop w:val="0"/>
      <w:marBottom w:val="0"/>
      <w:divBdr>
        <w:top w:val="none" w:sz="0" w:space="0" w:color="auto"/>
        <w:left w:val="none" w:sz="0" w:space="0" w:color="auto"/>
        <w:bottom w:val="none" w:sz="0" w:space="0" w:color="auto"/>
        <w:right w:val="none" w:sz="0" w:space="0" w:color="auto"/>
      </w:divBdr>
    </w:div>
    <w:div w:id="1541353870">
      <w:bodyDiv w:val="1"/>
      <w:marLeft w:val="0"/>
      <w:marRight w:val="0"/>
      <w:marTop w:val="0"/>
      <w:marBottom w:val="0"/>
      <w:divBdr>
        <w:top w:val="none" w:sz="0" w:space="0" w:color="auto"/>
        <w:left w:val="none" w:sz="0" w:space="0" w:color="auto"/>
        <w:bottom w:val="none" w:sz="0" w:space="0" w:color="auto"/>
        <w:right w:val="none" w:sz="0" w:space="0" w:color="auto"/>
      </w:divBdr>
    </w:div>
    <w:div w:id="1549219697">
      <w:bodyDiv w:val="1"/>
      <w:marLeft w:val="0"/>
      <w:marRight w:val="0"/>
      <w:marTop w:val="0"/>
      <w:marBottom w:val="0"/>
      <w:divBdr>
        <w:top w:val="none" w:sz="0" w:space="0" w:color="auto"/>
        <w:left w:val="none" w:sz="0" w:space="0" w:color="auto"/>
        <w:bottom w:val="none" w:sz="0" w:space="0" w:color="auto"/>
        <w:right w:val="none" w:sz="0" w:space="0" w:color="auto"/>
      </w:divBdr>
    </w:div>
    <w:div w:id="1566183371">
      <w:bodyDiv w:val="1"/>
      <w:marLeft w:val="0"/>
      <w:marRight w:val="0"/>
      <w:marTop w:val="0"/>
      <w:marBottom w:val="0"/>
      <w:divBdr>
        <w:top w:val="none" w:sz="0" w:space="0" w:color="auto"/>
        <w:left w:val="none" w:sz="0" w:space="0" w:color="auto"/>
        <w:bottom w:val="none" w:sz="0" w:space="0" w:color="auto"/>
        <w:right w:val="none" w:sz="0" w:space="0" w:color="auto"/>
      </w:divBdr>
    </w:div>
    <w:div w:id="1567298610">
      <w:bodyDiv w:val="1"/>
      <w:marLeft w:val="0"/>
      <w:marRight w:val="0"/>
      <w:marTop w:val="0"/>
      <w:marBottom w:val="0"/>
      <w:divBdr>
        <w:top w:val="none" w:sz="0" w:space="0" w:color="auto"/>
        <w:left w:val="none" w:sz="0" w:space="0" w:color="auto"/>
        <w:bottom w:val="none" w:sz="0" w:space="0" w:color="auto"/>
        <w:right w:val="none" w:sz="0" w:space="0" w:color="auto"/>
      </w:divBdr>
    </w:div>
    <w:div w:id="1568146590">
      <w:bodyDiv w:val="1"/>
      <w:marLeft w:val="0"/>
      <w:marRight w:val="0"/>
      <w:marTop w:val="0"/>
      <w:marBottom w:val="0"/>
      <w:divBdr>
        <w:top w:val="none" w:sz="0" w:space="0" w:color="auto"/>
        <w:left w:val="none" w:sz="0" w:space="0" w:color="auto"/>
        <w:bottom w:val="none" w:sz="0" w:space="0" w:color="auto"/>
        <w:right w:val="none" w:sz="0" w:space="0" w:color="auto"/>
      </w:divBdr>
    </w:div>
    <w:div w:id="1575511715">
      <w:bodyDiv w:val="1"/>
      <w:marLeft w:val="0"/>
      <w:marRight w:val="0"/>
      <w:marTop w:val="0"/>
      <w:marBottom w:val="0"/>
      <w:divBdr>
        <w:top w:val="none" w:sz="0" w:space="0" w:color="auto"/>
        <w:left w:val="none" w:sz="0" w:space="0" w:color="auto"/>
        <w:bottom w:val="none" w:sz="0" w:space="0" w:color="auto"/>
        <w:right w:val="none" w:sz="0" w:space="0" w:color="auto"/>
      </w:divBdr>
    </w:div>
    <w:div w:id="1581526401">
      <w:bodyDiv w:val="1"/>
      <w:marLeft w:val="0"/>
      <w:marRight w:val="0"/>
      <w:marTop w:val="0"/>
      <w:marBottom w:val="0"/>
      <w:divBdr>
        <w:top w:val="none" w:sz="0" w:space="0" w:color="auto"/>
        <w:left w:val="none" w:sz="0" w:space="0" w:color="auto"/>
        <w:bottom w:val="none" w:sz="0" w:space="0" w:color="auto"/>
        <w:right w:val="none" w:sz="0" w:space="0" w:color="auto"/>
      </w:divBdr>
    </w:div>
    <w:div w:id="1591160180">
      <w:bodyDiv w:val="1"/>
      <w:marLeft w:val="0"/>
      <w:marRight w:val="0"/>
      <w:marTop w:val="0"/>
      <w:marBottom w:val="0"/>
      <w:divBdr>
        <w:top w:val="none" w:sz="0" w:space="0" w:color="auto"/>
        <w:left w:val="none" w:sz="0" w:space="0" w:color="auto"/>
        <w:bottom w:val="none" w:sz="0" w:space="0" w:color="auto"/>
        <w:right w:val="none" w:sz="0" w:space="0" w:color="auto"/>
      </w:divBdr>
    </w:div>
    <w:div w:id="1598294665">
      <w:bodyDiv w:val="1"/>
      <w:marLeft w:val="0"/>
      <w:marRight w:val="0"/>
      <w:marTop w:val="0"/>
      <w:marBottom w:val="0"/>
      <w:divBdr>
        <w:top w:val="none" w:sz="0" w:space="0" w:color="auto"/>
        <w:left w:val="none" w:sz="0" w:space="0" w:color="auto"/>
        <w:bottom w:val="none" w:sz="0" w:space="0" w:color="auto"/>
        <w:right w:val="none" w:sz="0" w:space="0" w:color="auto"/>
      </w:divBdr>
    </w:div>
    <w:div w:id="1608123873">
      <w:bodyDiv w:val="1"/>
      <w:marLeft w:val="0"/>
      <w:marRight w:val="0"/>
      <w:marTop w:val="0"/>
      <w:marBottom w:val="0"/>
      <w:divBdr>
        <w:top w:val="none" w:sz="0" w:space="0" w:color="auto"/>
        <w:left w:val="none" w:sz="0" w:space="0" w:color="auto"/>
        <w:bottom w:val="none" w:sz="0" w:space="0" w:color="auto"/>
        <w:right w:val="none" w:sz="0" w:space="0" w:color="auto"/>
      </w:divBdr>
    </w:div>
    <w:div w:id="1612862713">
      <w:bodyDiv w:val="1"/>
      <w:marLeft w:val="0"/>
      <w:marRight w:val="0"/>
      <w:marTop w:val="0"/>
      <w:marBottom w:val="0"/>
      <w:divBdr>
        <w:top w:val="none" w:sz="0" w:space="0" w:color="auto"/>
        <w:left w:val="none" w:sz="0" w:space="0" w:color="auto"/>
        <w:bottom w:val="none" w:sz="0" w:space="0" w:color="auto"/>
        <w:right w:val="none" w:sz="0" w:space="0" w:color="auto"/>
      </w:divBdr>
    </w:div>
    <w:div w:id="1619989356">
      <w:bodyDiv w:val="1"/>
      <w:marLeft w:val="0"/>
      <w:marRight w:val="0"/>
      <w:marTop w:val="0"/>
      <w:marBottom w:val="0"/>
      <w:divBdr>
        <w:top w:val="none" w:sz="0" w:space="0" w:color="auto"/>
        <w:left w:val="none" w:sz="0" w:space="0" w:color="auto"/>
        <w:bottom w:val="none" w:sz="0" w:space="0" w:color="auto"/>
        <w:right w:val="none" w:sz="0" w:space="0" w:color="auto"/>
      </w:divBdr>
    </w:div>
    <w:div w:id="1630747683">
      <w:bodyDiv w:val="1"/>
      <w:marLeft w:val="0"/>
      <w:marRight w:val="0"/>
      <w:marTop w:val="0"/>
      <w:marBottom w:val="0"/>
      <w:divBdr>
        <w:top w:val="none" w:sz="0" w:space="0" w:color="auto"/>
        <w:left w:val="none" w:sz="0" w:space="0" w:color="auto"/>
        <w:bottom w:val="none" w:sz="0" w:space="0" w:color="auto"/>
        <w:right w:val="none" w:sz="0" w:space="0" w:color="auto"/>
      </w:divBdr>
    </w:div>
    <w:div w:id="1644701086">
      <w:bodyDiv w:val="1"/>
      <w:marLeft w:val="0"/>
      <w:marRight w:val="0"/>
      <w:marTop w:val="0"/>
      <w:marBottom w:val="0"/>
      <w:divBdr>
        <w:top w:val="none" w:sz="0" w:space="0" w:color="auto"/>
        <w:left w:val="none" w:sz="0" w:space="0" w:color="auto"/>
        <w:bottom w:val="none" w:sz="0" w:space="0" w:color="auto"/>
        <w:right w:val="none" w:sz="0" w:space="0" w:color="auto"/>
      </w:divBdr>
    </w:div>
    <w:div w:id="1646624571">
      <w:bodyDiv w:val="1"/>
      <w:marLeft w:val="0"/>
      <w:marRight w:val="0"/>
      <w:marTop w:val="0"/>
      <w:marBottom w:val="0"/>
      <w:divBdr>
        <w:top w:val="none" w:sz="0" w:space="0" w:color="auto"/>
        <w:left w:val="none" w:sz="0" w:space="0" w:color="auto"/>
        <w:bottom w:val="none" w:sz="0" w:space="0" w:color="auto"/>
        <w:right w:val="none" w:sz="0" w:space="0" w:color="auto"/>
      </w:divBdr>
    </w:div>
    <w:div w:id="1652101062">
      <w:bodyDiv w:val="1"/>
      <w:marLeft w:val="0"/>
      <w:marRight w:val="0"/>
      <w:marTop w:val="0"/>
      <w:marBottom w:val="0"/>
      <w:divBdr>
        <w:top w:val="none" w:sz="0" w:space="0" w:color="auto"/>
        <w:left w:val="none" w:sz="0" w:space="0" w:color="auto"/>
        <w:bottom w:val="none" w:sz="0" w:space="0" w:color="auto"/>
        <w:right w:val="none" w:sz="0" w:space="0" w:color="auto"/>
      </w:divBdr>
    </w:div>
    <w:div w:id="1657682958">
      <w:bodyDiv w:val="1"/>
      <w:marLeft w:val="0"/>
      <w:marRight w:val="0"/>
      <w:marTop w:val="0"/>
      <w:marBottom w:val="0"/>
      <w:divBdr>
        <w:top w:val="none" w:sz="0" w:space="0" w:color="auto"/>
        <w:left w:val="none" w:sz="0" w:space="0" w:color="auto"/>
        <w:bottom w:val="none" w:sz="0" w:space="0" w:color="auto"/>
        <w:right w:val="none" w:sz="0" w:space="0" w:color="auto"/>
      </w:divBdr>
    </w:div>
    <w:div w:id="1657800774">
      <w:bodyDiv w:val="1"/>
      <w:marLeft w:val="0"/>
      <w:marRight w:val="0"/>
      <w:marTop w:val="0"/>
      <w:marBottom w:val="0"/>
      <w:divBdr>
        <w:top w:val="none" w:sz="0" w:space="0" w:color="auto"/>
        <w:left w:val="none" w:sz="0" w:space="0" w:color="auto"/>
        <w:bottom w:val="none" w:sz="0" w:space="0" w:color="auto"/>
        <w:right w:val="none" w:sz="0" w:space="0" w:color="auto"/>
      </w:divBdr>
    </w:div>
    <w:div w:id="1662928809">
      <w:bodyDiv w:val="1"/>
      <w:marLeft w:val="0"/>
      <w:marRight w:val="0"/>
      <w:marTop w:val="0"/>
      <w:marBottom w:val="0"/>
      <w:divBdr>
        <w:top w:val="none" w:sz="0" w:space="0" w:color="auto"/>
        <w:left w:val="none" w:sz="0" w:space="0" w:color="auto"/>
        <w:bottom w:val="none" w:sz="0" w:space="0" w:color="auto"/>
        <w:right w:val="none" w:sz="0" w:space="0" w:color="auto"/>
      </w:divBdr>
    </w:div>
    <w:div w:id="1677417809">
      <w:bodyDiv w:val="1"/>
      <w:marLeft w:val="0"/>
      <w:marRight w:val="0"/>
      <w:marTop w:val="0"/>
      <w:marBottom w:val="0"/>
      <w:divBdr>
        <w:top w:val="none" w:sz="0" w:space="0" w:color="auto"/>
        <w:left w:val="none" w:sz="0" w:space="0" w:color="auto"/>
        <w:bottom w:val="none" w:sz="0" w:space="0" w:color="auto"/>
        <w:right w:val="none" w:sz="0" w:space="0" w:color="auto"/>
      </w:divBdr>
    </w:div>
    <w:div w:id="1678575579">
      <w:bodyDiv w:val="1"/>
      <w:marLeft w:val="0"/>
      <w:marRight w:val="0"/>
      <w:marTop w:val="0"/>
      <w:marBottom w:val="0"/>
      <w:divBdr>
        <w:top w:val="none" w:sz="0" w:space="0" w:color="auto"/>
        <w:left w:val="none" w:sz="0" w:space="0" w:color="auto"/>
        <w:bottom w:val="none" w:sz="0" w:space="0" w:color="auto"/>
        <w:right w:val="none" w:sz="0" w:space="0" w:color="auto"/>
      </w:divBdr>
    </w:div>
    <w:div w:id="1679231107">
      <w:bodyDiv w:val="1"/>
      <w:marLeft w:val="0"/>
      <w:marRight w:val="0"/>
      <w:marTop w:val="0"/>
      <w:marBottom w:val="0"/>
      <w:divBdr>
        <w:top w:val="none" w:sz="0" w:space="0" w:color="auto"/>
        <w:left w:val="none" w:sz="0" w:space="0" w:color="auto"/>
        <w:bottom w:val="none" w:sz="0" w:space="0" w:color="auto"/>
        <w:right w:val="none" w:sz="0" w:space="0" w:color="auto"/>
      </w:divBdr>
    </w:div>
    <w:div w:id="1685014833">
      <w:bodyDiv w:val="1"/>
      <w:marLeft w:val="0"/>
      <w:marRight w:val="0"/>
      <w:marTop w:val="0"/>
      <w:marBottom w:val="0"/>
      <w:divBdr>
        <w:top w:val="none" w:sz="0" w:space="0" w:color="auto"/>
        <w:left w:val="none" w:sz="0" w:space="0" w:color="auto"/>
        <w:bottom w:val="none" w:sz="0" w:space="0" w:color="auto"/>
        <w:right w:val="none" w:sz="0" w:space="0" w:color="auto"/>
      </w:divBdr>
    </w:div>
    <w:div w:id="1697384693">
      <w:bodyDiv w:val="1"/>
      <w:marLeft w:val="0"/>
      <w:marRight w:val="0"/>
      <w:marTop w:val="0"/>
      <w:marBottom w:val="0"/>
      <w:divBdr>
        <w:top w:val="none" w:sz="0" w:space="0" w:color="auto"/>
        <w:left w:val="none" w:sz="0" w:space="0" w:color="auto"/>
        <w:bottom w:val="none" w:sz="0" w:space="0" w:color="auto"/>
        <w:right w:val="none" w:sz="0" w:space="0" w:color="auto"/>
      </w:divBdr>
    </w:div>
    <w:div w:id="1702125107">
      <w:bodyDiv w:val="1"/>
      <w:marLeft w:val="0"/>
      <w:marRight w:val="0"/>
      <w:marTop w:val="0"/>
      <w:marBottom w:val="0"/>
      <w:divBdr>
        <w:top w:val="none" w:sz="0" w:space="0" w:color="auto"/>
        <w:left w:val="none" w:sz="0" w:space="0" w:color="auto"/>
        <w:bottom w:val="none" w:sz="0" w:space="0" w:color="auto"/>
        <w:right w:val="none" w:sz="0" w:space="0" w:color="auto"/>
      </w:divBdr>
    </w:div>
    <w:div w:id="1713269958">
      <w:bodyDiv w:val="1"/>
      <w:marLeft w:val="0"/>
      <w:marRight w:val="0"/>
      <w:marTop w:val="0"/>
      <w:marBottom w:val="0"/>
      <w:divBdr>
        <w:top w:val="none" w:sz="0" w:space="0" w:color="auto"/>
        <w:left w:val="none" w:sz="0" w:space="0" w:color="auto"/>
        <w:bottom w:val="none" w:sz="0" w:space="0" w:color="auto"/>
        <w:right w:val="none" w:sz="0" w:space="0" w:color="auto"/>
      </w:divBdr>
    </w:div>
    <w:div w:id="1714234511">
      <w:bodyDiv w:val="1"/>
      <w:marLeft w:val="0"/>
      <w:marRight w:val="0"/>
      <w:marTop w:val="0"/>
      <w:marBottom w:val="0"/>
      <w:divBdr>
        <w:top w:val="none" w:sz="0" w:space="0" w:color="auto"/>
        <w:left w:val="none" w:sz="0" w:space="0" w:color="auto"/>
        <w:bottom w:val="none" w:sz="0" w:space="0" w:color="auto"/>
        <w:right w:val="none" w:sz="0" w:space="0" w:color="auto"/>
      </w:divBdr>
    </w:div>
    <w:div w:id="1720783939">
      <w:bodyDiv w:val="1"/>
      <w:marLeft w:val="0"/>
      <w:marRight w:val="0"/>
      <w:marTop w:val="0"/>
      <w:marBottom w:val="0"/>
      <w:divBdr>
        <w:top w:val="none" w:sz="0" w:space="0" w:color="auto"/>
        <w:left w:val="none" w:sz="0" w:space="0" w:color="auto"/>
        <w:bottom w:val="none" w:sz="0" w:space="0" w:color="auto"/>
        <w:right w:val="none" w:sz="0" w:space="0" w:color="auto"/>
      </w:divBdr>
    </w:div>
    <w:div w:id="1721320942">
      <w:bodyDiv w:val="1"/>
      <w:marLeft w:val="0"/>
      <w:marRight w:val="0"/>
      <w:marTop w:val="0"/>
      <w:marBottom w:val="0"/>
      <w:divBdr>
        <w:top w:val="none" w:sz="0" w:space="0" w:color="auto"/>
        <w:left w:val="none" w:sz="0" w:space="0" w:color="auto"/>
        <w:bottom w:val="none" w:sz="0" w:space="0" w:color="auto"/>
        <w:right w:val="none" w:sz="0" w:space="0" w:color="auto"/>
      </w:divBdr>
    </w:div>
    <w:div w:id="1739934991">
      <w:bodyDiv w:val="1"/>
      <w:marLeft w:val="0"/>
      <w:marRight w:val="0"/>
      <w:marTop w:val="0"/>
      <w:marBottom w:val="0"/>
      <w:divBdr>
        <w:top w:val="none" w:sz="0" w:space="0" w:color="auto"/>
        <w:left w:val="none" w:sz="0" w:space="0" w:color="auto"/>
        <w:bottom w:val="none" w:sz="0" w:space="0" w:color="auto"/>
        <w:right w:val="none" w:sz="0" w:space="0" w:color="auto"/>
      </w:divBdr>
    </w:div>
    <w:div w:id="1739939741">
      <w:bodyDiv w:val="1"/>
      <w:marLeft w:val="0"/>
      <w:marRight w:val="0"/>
      <w:marTop w:val="0"/>
      <w:marBottom w:val="0"/>
      <w:divBdr>
        <w:top w:val="none" w:sz="0" w:space="0" w:color="auto"/>
        <w:left w:val="none" w:sz="0" w:space="0" w:color="auto"/>
        <w:bottom w:val="none" w:sz="0" w:space="0" w:color="auto"/>
        <w:right w:val="none" w:sz="0" w:space="0" w:color="auto"/>
      </w:divBdr>
    </w:div>
    <w:div w:id="1749842293">
      <w:bodyDiv w:val="1"/>
      <w:marLeft w:val="0"/>
      <w:marRight w:val="0"/>
      <w:marTop w:val="0"/>
      <w:marBottom w:val="0"/>
      <w:divBdr>
        <w:top w:val="none" w:sz="0" w:space="0" w:color="auto"/>
        <w:left w:val="none" w:sz="0" w:space="0" w:color="auto"/>
        <w:bottom w:val="none" w:sz="0" w:space="0" w:color="auto"/>
        <w:right w:val="none" w:sz="0" w:space="0" w:color="auto"/>
      </w:divBdr>
    </w:div>
    <w:div w:id="1759522245">
      <w:bodyDiv w:val="1"/>
      <w:marLeft w:val="0"/>
      <w:marRight w:val="0"/>
      <w:marTop w:val="0"/>
      <w:marBottom w:val="0"/>
      <w:divBdr>
        <w:top w:val="none" w:sz="0" w:space="0" w:color="auto"/>
        <w:left w:val="none" w:sz="0" w:space="0" w:color="auto"/>
        <w:bottom w:val="none" w:sz="0" w:space="0" w:color="auto"/>
        <w:right w:val="none" w:sz="0" w:space="0" w:color="auto"/>
      </w:divBdr>
    </w:div>
    <w:div w:id="1760061428">
      <w:bodyDiv w:val="1"/>
      <w:marLeft w:val="0"/>
      <w:marRight w:val="0"/>
      <w:marTop w:val="0"/>
      <w:marBottom w:val="0"/>
      <w:divBdr>
        <w:top w:val="none" w:sz="0" w:space="0" w:color="auto"/>
        <w:left w:val="none" w:sz="0" w:space="0" w:color="auto"/>
        <w:bottom w:val="none" w:sz="0" w:space="0" w:color="auto"/>
        <w:right w:val="none" w:sz="0" w:space="0" w:color="auto"/>
      </w:divBdr>
    </w:div>
    <w:div w:id="1767732012">
      <w:bodyDiv w:val="1"/>
      <w:marLeft w:val="0"/>
      <w:marRight w:val="0"/>
      <w:marTop w:val="0"/>
      <w:marBottom w:val="0"/>
      <w:divBdr>
        <w:top w:val="none" w:sz="0" w:space="0" w:color="auto"/>
        <w:left w:val="none" w:sz="0" w:space="0" w:color="auto"/>
        <w:bottom w:val="none" w:sz="0" w:space="0" w:color="auto"/>
        <w:right w:val="none" w:sz="0" w:space="0" w:color="auto"/>
      </w:divBdr>
    </w:div>
    <w:div w:id="1768038704">
      <w:bodyDiv w:val="1"/>
      <w:marLeft w:val="0"/>
      <w:marRight w:val="0"/>
      <w:marTop w:val="0"/>
      <w:marBottom w:val="0"/>
      <w:divBdr>
        <w:top w:val="none" w:sz="0" w:space="0" w:color="auto"/>
        <w:left w:val="none" w:sz="0" w:space="0" w:color="auto"/>
        <w:bottom w:val="none" w:sz="0" w:space="0" w:color="auto"/>
        <w:right w:val="none" w:sz="0" w:space="0" w:color="auto"/>
      </w:divBdr>
    </w:div>
    <w:div w:id="1770271616">
      <w:bodyDiv w:val="1"/>
      <w:marLeft w:val="0"/>
      <w:marRight w:val="0"/>
      <w:marTop w:val="0"/>
      <w:marBottom w:val="0"/>
      <w:divBdr>
        <w:top w:val="none" w:sz="0" w:space="0" w:color="auto"/>
        <w:left w:val="none" w:sz="0" w:space="0" w:color="auto"/>
        <w:bottom w:val="none" w:sz="0" w:space="0" w:color="auto"/>
        <w:right w:val="none" w:sz="0" w:space="0" w:color="auto"/>
      </w:divBdr>
    </w:div>
    <w:div w:id="1771001924">
      <w:bodyDiv w:val="1"/>
      <w:marLeft w:val="0"/>
      <w:marRight w:val="0"/>
      <w:marTop w:val="0"/>
      <w:marBottom w:val="0"/>
      <w:divBdr>
        <w:top w:val="none" w:sz="0" w:space="0" w:color="auto"/>
        <w:left w:val="none" w:sz="0" w:space="0" w:color="auto"/>
        <w:bottom w:val="none" w:sz="0" w:space="0" w:color="auto"/>
        <w:right w:val="none" w:sz="0" w:space="0" w:color="auto"/>
      </w:divBdr>
    </w:div>
    <w:div w:id="1781682194">
      <w:bodyDiv w:val="1"/>
      <w:marLeft w:val="0"/>
      <w:marRight w:val="0"/>
      <w:marTop w:val="0"/>
      <w:marBottom w:val="0"/>
      <w:divBdr>
        <w:top w:val="none" w:sz="0" w:space="0" w:color="auto"/>
        <w:left w:val="none" w:sz="0" w:space="0" w:color="auto"/>
        <w:bottom w:val="none" w:sz="0" w:space="0" w:color="auto"/>
        <w:right w:val="none" w:sz="0" w:space="0" w:color="auto"/>
      </w:divBdr>
    </w:div>
    <w:div w:id="1783374461">
      <w:bodyDiv w:val="1"/>
      <w:marLeft w:val="0"/>
      <w:marRight w:val="0"/>
      <w:marTop w:val="0"/>
      <w:marBottom w:val="0"/>
      <w:divBdr>
        <w:top w:val="none" w:sz="0" w:space="0" w:color="auto"/>
        <w:left w:val="none" w:sz="0" w:space="0" w:color="auto"/>
        <w:bottom w:val="none" w:sz="0" w:space="0" w:color="auto"/>
        <w:right w:val="none" w:sz="0" w:space="0" w:color="auto"/>
      </w:divBdr>
    </w:div>
    <w:div w:id="1783527850">
      <w:bodyDiv w:val="1"/>
      <w:marLeft w:val="0"/>
      <w:marRight w:val="0"/>
      <w:marTop w:val="0"/>
      <w:marBottom w:val="0"/>
      <w:divBdr>
        <w:top w:val="none" w:sz="0" w:space="0" w:color="auto"/>
        <w:left w:val="none" w:sz="0" w:space="0" w:color="auto"/>
        <w:bottom w:val="none" w:sz="0" w:space="0" w:color="auto"/>
        <w:right w:val="none" w:sz="0" w:space="0" w:color="auto"/>
      </w:divBdr>
    </w:div>
    <w:div w:id="1783843256">
      <w:bodyDiv w:val="1"/>
      <w:marLeft w:val="0"/>
      <w:marRight w:val="0"/>
      <w:marTop w:val="0"/>
      <w:marBottom w:val="0"/>
      <w:divBdr>
        <w:top w:val="none" w:sz="0" w:space="0" w:color="auto"/>
        <w:left w:val="none" w:sz="0" w:space="0" w:color="auto"/>
        <w:bottom w:val="none" w:sz="0" w:space="0" w:color="auto"/>
        <w:right w:val="none" w:sz="0" w:space="0" w:color="auto"/>
      </w:divBdr>
    </w:div>
    <w:div w:id="1788770831">
      <w:bodyDiv w:val="1"/>
      <w:marLeft w:val="0"/>
      <w:marRight w:val="0"/>
      <w:marTop w:val="0"/>
      <w:marBottom w:val="0"/>
      <w:divBdr>
        <w:top w:val="none" w:sz="0" w:space="0" w:color="auto"/>
        <w:left w:val="none" w:sz="0" w:space="0" w:color="auto"/>
        <w:bottom w:val="none" w:sz="0" w:space="0" w:color="auto"/>
        <w:right w:val="none" w:sz="0" w:space="0" w:color="auto"/>
      </w:divBdr>
    </w:div>
    <w:div w:id="1812945037">
      <w:bodyDiv w:val="1"/>
      <w:marLeft w:val="0"/>
      <w:marRight w:val="0"/>
      <w:marTop w:val="0"/>
      <w:marBottom w:val="0"/>
      <w:divBdr>
        <w:top w:val="none" w:sz="0" w:space="0" w:color="auto"/>
        <w:left w:val="none" w:sz="0" w:space="0" w:color="auto"/>
        <w:bottom w:val="none" w:sz="0" w:space="0" w:color="auto"/>
        <w:right w:val="none" w:sz="0" w:space="0" w:color="auto"/>
      </w:divBdr>
    </w:div>
    <w:div w:id="1814717380">
      <w:bodyDiv w:val="1"/>
      <w:marLeft w:val="0"/>
      <w:marRight w:val="0"/>
      <w:marTop w:val="0"/>
      <w:marBottom w:val="0"/>
      <w:divBdr>
        <w:top w:val="none" w:sz="0" w:space="0" w:color="auto"/>
        <w:left w:val="none" w:sz="0" w:space="0" w:color="auto"/>
        <w:bottom w:val="none" w:sz="0" w:space="0" w:color="auto"/>
        <w:right w:val="none" w:sz="0" w:space="0" w:color="auto"/>
      </w:divBdr>
    </w:div>
    <w:div w:id="1817531335">
      <w:bodyDiv w:val="1"/>
      <w:marLeft w:val="0"/>
      <w:marRight w:val="0"/>
      <w:marTop w:val="0"/>
      <w:marBottom w:val="0"/>
      <w:divBdr>
        <w:top w:val="none" w:sz="0" w:space="0" w:color="auto"/>
        <w:left w:val="none" w:sz="0" w:space="0" w:color="auto"/>
        <w:bottom w:val="none" w:sz="0" w:space="0" w:color="auto"/>
        <w:right w:val="none" w:sz="0" w:space="0" w:color="auto"/>
      </w:divBdr>
    </w:div>
    <w:div w:id="1819803939">
      <w:bodyDiv w:val="1"/>
      <w:marLeft w:val="0"/>
      <w:marRight w:val="0"/>
      <w:marTop w:val="0"/>
      <w:marBottom w:val="0"/>
      <w:divBdr>
        <w:top w:val="none" w:sz="0" w:space="0" w:color="auto"/>
        <w:left w:val="none" w:sz="0" w:space="0" w:color="auto"/>
        <w:bottom w:val="none" w:sz="0" w:space="0" w:color="auto"/>
        <w:right w:val="none" w:sz="0" w:space="0" w:color="auto"/>
      </w:divBdr>
    </w:div>
    <w:div w:id="1822624146">
      <w:bodyDiv w:val="1"/>
      <w:marLeft w:val="0"/>
      <w:marRight w:val="0"/>
      <w:marTop w:val="0"/>
      <w:marBottom w:val="0"/>
      <w:divBdr>
        <w:top w:val="none" w:sz="0" w:space="0" w:color="auto"/>
        <w:left w:val="none" w:sz="0" w:space="0" w:color="auto"/>
        <w:bottom w:val="none" w:sz="0" w:space="0" w:color="auto"/>
        <w:right w:val="none" w:sz="0" w:space="0" w:color="auto"/>
      </w:divBdr>
    </w:div>
    <w:div w:id="1851137545">
      <w:bodyDiv w:val="1"/>
      <w:marLeft w:val="0"/>
      <w:marRight w:val="0"/>
      <w:marTop w:val="0"/>
      <w:marBottom w:val="0"/>
      <w:divBdr>
        <w:top w:val="none" w:sz="0" w:space="0" w:color="auto"/>
        <w:left w:val="none" w:sz="0" w:space="0" w:color="auto"/>
        <w:bottom w:val="none" w:sz="0" w:space="0" w:color="auto"/>
        <w:right w:val="none" w:sz="0" w:space="0" w:color="auto"/>
      </w:divBdr>
    </w:div>
    <w:div w:id="1854419063">
      <w:bodyDiv w:val="1"/>
      <w:marLeft w:val="0"/>
      <w:marRight w:val="0"/>
      <w:marTop w:val="0"/>
      <w:marBottom w:val="0"/>
      <w:divBdr>
        <w:top w:val="none" w:sz="0" w:space="0" w:color="auto"/>
        <w:left w:val="none" w:sz="0" w:space="0" w:color="auto"/>
        <w:bottom w:val="none" w:sz="0" w:space="0" w:color="auto"/>
        <w:right w:val="none" w:sz="0" w:space="0" w:color="auto"/>
      </w:divBdr>
    </w:div>
    <w:div w:id="1854681164">
      <w:bodyDiv w:val="1"/>
      <w:marLeft w:val="0"/>
      <w:marRight w:val="0"/>
      <w:marTop w:val="0"/>
      <w:marBottom w:val="0"/>
      <w:divBdr>
        <w:top w:val="none" w:sz="0" w:space="0" w:color="auto"/>
        <w:left w:val="none" w:sz="0" w:space="0" w:color="auto"/>
        <w:bottom w:val="none" w:sz="0" w:space="0" w:color="auto"/>
        <w:right w:val="none" w:sz="0" w:space="0" w:color="auto"/>
      </w:divBdr>
    </w:div>
    <w:div w:id="1860705320">
      <w:bodyDiv w:val="1"/>
      <w:marLeft w:val="0"/>
      <w:marRight w:val="0"/>
      <w:marTop w:val="0"/>
      <w:marBottom w:val="0"/>
      <w:divBdr>
        <w:top w:val="none" w:sz="0" w:space="0" w:color="auto"/>
        <w:left w:val="none" w:sz="0" w:space="0" w:color="auto"/>
        <w:bottom w:val="none" w:sz="0" w:space="0" w:color="auto"/>
        <w:right w:val="none" w:sz="0" w:space="0" w:color="auto"/>
      </w:divBdr>
    </w:div>
    <w:div w:id="1863012999">
      <w:bodyDiv w:val="1"/>
      <w:marLeft w:val="0"/>
      <w:marRight w:val="0"/>
      <w:marTop w:val="0"/>
      <w:marBottom w:val="0"/>
      <w:divBdr>
        <w:top w:val="none" w:sz="0" w:space="0" w:color="auto"/>
        <w:left w:val="none" w:sz="0" w:space="0" w:color="auto"/>
        <w:bottom w:val="none" w:sz="0" w:space="0" w:color="auto"/>
        <w:right w:val="none" w:sz="0" w:space="0" w:color="auto"/>
      </w:divBdr>
    </w:div>
    <w:div w:id="1876235324">
      <w:bodyDiv w:val="1"/>
      <w:marLeft w:val="0"/>
      <w:marRight w:val="0"/>
      <w:marTop w:val="0"/>
      <w:marBottom w:val="0"/>
      <w:divBdr>
        <w:top w:val="none" w:sz="0" w:space="0" w:color="auto"/>
        <w:left w:val="none" w:sz="0" w:space="0" w:color="auto"/>
        <w:bottom w:val="none" w:sz="0" w:space="0" w:color="auto"/>
        <w:right w:val="none" w:sz="0" w:space="0" w:color="auto"/>
      </w:divBdr>
    </w:div>
    <w:div w:id="1881895337">
      <w:bodyDiv w:val="1"/>
      <w:marLeft w:val="0"/>
      <w:marRight w:val="0"/>
      <w:marTop w:val="0"/>
      <w:marBottom w:val="0"/>
      <w:divBdr>
        <w:top w:val="none" w:sz="0" w:space="0" w:color="auto"/>
        <w:left w:val="none" w:sz="0" w:space="0" w:color="auto"/>
        <w:bottom w:val="none" w:sz="0" w:space="0" w:color="auto"/>
        <w:right w:val="none" w:sz="0" w:space="0" w:color="auto"/>
      </w:divBdr>
    </w:div>
    <w:div w:id="1886868119">
      <w:bodyDiv w:val="1"/>
      <w:marLeft w:val="0"/>
      <w:marRight w:val="0"/>
      <w:marTop w:val="0"/>
      <w:marBottom w:val="0"/>
      <w:divBdr>
        <w:top w:val="none" w:sz="0" w:space="0" w:color="auto"/>
        <w:left w:val="none" w:sz="0" w:space="0" w:color="auto"/>
        <w:bottom w:val="none" w:sz="0" w:space="0" w:color="auto"/>
        <w:right w:val="none" w:sz="0" w:space="0" w:color="auto"/>
      </w:divBdr>
    </w:div>
    <w:div w:id="1887912880">
      <w:bodyDiv w:val="1"/>
      <w:marLeft w:val="0"/>
      <w:marRight w:val="0"/>
      <w:marTop w:val="0"/>
      <w:marBottom w:val="0"/>
      <w:divBdr>
        <w:top w:val="none" w:sz="0" w:space="0" w:color="auto"/>
        <w:left w:val="none" w:sz="0" w:space="0" w:color="auto"/>
        <w:bottom w:val="none" w:sz="0" w:space="0" w:color="auto"/>
        <w:right w:val="none" w:sz="0" w:space="0" w:color="auto"/>
      </w:divBdr>
    </w:div>
    <w:div w:id="1895966199">
      <w:bodyDiv w:val="1"/>
      <w:marLeft w:val="0"/>
      <w:marRight w:val="0"/>
      <w:marTop w:val="0"/>
      <w:marBottom w:val="0"/>
      <w:divBdr>
        <w:top w:val="none" w:sz="0" w:space="0" w:color="auto"/>
        <w:left w:val="none" w:sz="0" w:space="0" w:color="auto"/>
        <w:bottom w:val="none" w:sz="0" w:space="0" w:color="auto"/>
        <w:right w:val="none" w:sz="0" w:space="0" w:color="auto"/>
      </w:divBdr>
    </w:div>
    <w:div w:id="1898977643">
      <w:bodyDiv w:val="1"/>
      <w:marLeft w:val="0"/>
      <w:marRight w:val="0"/>
      <w:marTop w:val="0"/>
      <w:marBottom w:val="0"/>
      <w:divBdr>
        <w:top w:val="none" w:sz="0" w:space="0" w:color="auto"/>
        <w:left w:val="none" w:sz="0" w:space="0" w:color="auto"/>
        <w:bottom w:val="none" w:sz="0" w:space="0" w:color="auto"/>
        <w:right w:val="none" w:sz="0" w:space="0" w:color="auto"/>
      </w:divBdr>
    </w:div>
    <w:div w:id="1900087273">
      <w:bodyDiv w:val="1"/>
      <w:marLeft w:val="0"/>
      <w:marRight w:val="0"/>
      <w:marTop w:val="0"/>
      <w:marBottom w:val="0"/>
      <w:divBdr>
        <w:top w:val="none" w:sz="0" w:space="0" w:color="auto"/>
        <w:left w:val="none" w:sz="0" w:space="0" w:color="auto"/>
        <w:bottom w:val="none" w:sz="0" w:space="0" w:color="auto"/>
        <w:right w:val="none" w:sz="0" w:space="0" w:color="auto"/>
      </w:divBdr>
    </w:div>
    <w:div w:id="1901210418">
      <w:bodyDiv w:val="1"/>
      <w:marLeft w:val="0"/>
      <w:marRight w:val="0"/>
      <w:marTop w:val="0"/>
      <w:marBottom w:val="0"/>
      <w:divBdr>
        <w:top w:val="none" w:sz="0" w:space="0" w:color="auto"/>
        <w:left w:val="none" w:sz="0" w:space="0" w:color="auto"/>
        <w:bottom w:val="none" w:sz="0" w:space="0" w:color="auto"/>
        <w:right w:val="none" w:sz="0" w:space="0" w:color="auto"/>
      </w:divBdr>
    </w:div>
    <w:div w:id="1911426692">
      <w:bodyDiv w:val="1"/>
      <w:marLeft w:val="0"/>
      <w:marRight w:val="0"/>
      <w:marTop w:val="0"/>
      <w:marBottom w:val="0"/>
      <w:divBdr>
        <w:top w:val="none" w:sz="0" w:space="0" w:color="auto"/>
        <w:left w:val="none" w:sz="0" w:space="0" w:color="auto"/>
        <w:bottom w:val="none" w:sz="0" w:space="0" w:color="auto"/>
        <w:right w:val="none" w:sz="0" w:space="0" w:color="auto"/>
      </w:divBdr>
    </w:div>
    <w:div w:id="1912350453">
      <w:bodyDiv w:val="1"/>
      <w:marLeft w:val="0"/>
      <w:marRight w:val="0"/>
      <w:marTop w:val="0"/>
      <w:marBottom w:val="0"/>
      <w:divBdr>
        <w:top w:val="none" w:sz="0" w:space="0" w:color="auto"/>
        <w:left w:val="none" w:sz="0" w:space="0" w:color="auto"/>
        <w:bottom w:val="none" w:sz="0" w:space="0" w:color="auto"/>
        <w:right w:val="none" w:sz="0" w:space="0" w:color="auto"/>
      </w:divBdr>
    </w:div>
    <w:div w:id="1916359387">
      <w:bodyDiv w:val="1"/>
      <w:marLeft w:val="0"/>
      <w:marRight w:val="0"/>
      <w:marTop w:val="0"/>
      <w:marBottom w:val="0"/>
      <w:divBdr>
        <w:top w:val="none" w:sz="0" w:space="0" w:color="auto"/>
        <w:left w:val="none" w:sz="0" w:space="0" w:color="auto"/>
        <w:bottom w:val="none" w:sz="0" w:space="0" w:color="auto"/>
        <w:right w:val="none" w:sz="0" w:space="0" w:color="auto"/>
      </w:divBdr>
    </w:div>
    <w:div w:id="1924029321">
      <w:bodyDiv w:val="1"/>
      <w:marLeft w:val="0"/>
      <w:marRight w:val="0"/>
      <w:marTop w:val="0"/>
      <w:marBottom w:val="0"/>
      <w:divBdr>
        <w:top w:val="none" w:sz="0" w:space="0" w:color="auto"/>
        <w:left w:val="none" w:sz="0" w:space="0" w:color="auto"/>
        <w:bottom w:val="none" w:sz="0" w:space="0" w:color="auto"/>
        <w:right w:val="none" w:sz="0" w:space="0" w:color="auto"/>
      </w:divBdr>
    </w:div>
    <w:div w:id="1925676433">
      <w:bodyDiv w:val="1"/>
      <w:marLeft w:val="0"/>
      <w:marRight w:val="0"/>
      <w:marTop w:val="0"/>
      <w:marBottom w:val="0"/>
      <w:divBdr>
        <w:top w:val="none" w:sz="0" w:space="0" w:color="auto"/>
        <w:left w:val="none" w:sz="0" w:space="0" w:color="auto"/>
        <w:bottom w:val="none" w:sz="0" w:space="0" w:color="auto"/>
        <w:right w:val="none" w:sz="0" w:space="0" w:color="auto"/>
      </w:divBdr>
    </w:div>
    <w:div w:id="1936354627">
      <w:bodyDiv w:val="1"/>
      <w:marLeft w:val="0"/>
      <w:marRight w:val="0"/>
      <w:marTop w:val="0"/>
      <w:marBottom w:val="0"/>
      <w:divBdr>
        <w:top w:val="none" w:sz="0" w:space="0" w:color="auto"/>
        <w:left w:val="none" w:sz="0" w:space="0" w:color="auto"/>
        <w:bottom w:val="none" w:sz="0" w:space="0" w:color="auto"/>
        <w:right w:val="none" w:sz="0" w:space="0" w:color="auto"/>
      </w:divBdr>
    </w:div>
    <w:div w:id="1937515934">
      <w:bodyDiv w:val="1"/>
      <w:marLeft w:val="0"/>
      <w:marRight w:val="0"/>
      <w:marTop w:val="0"/>
      <w:marBottom w:val="0"/>
      <w:divBdr>
        <w:top w:val="none" w:sz="0" w:space="0" w:color="auto"/>
        <w:left w:val="none" w:sz="0" w:space="0" w:color="auto"/>
        <w:bottom w:val="none" w:sz="0" w:space="0" w:color="auto"/>
        <w:right w:val="none" w:sz="0" w:space="0" w:color="auto"/>
      </w:divBdr>
    </w:div>
    <w:div w:id="1938127664">
      <w:bodyDiv w:val="1"/>
      <w:marLeft w:val="0"/>
      <w:marRight w:val="0"/>
      <w:marTop w:val="0"/>
      <w:marBottom w:val="0"/>
      <w:divBdr>
        <w:top w:val="none" w:sz="0" w:space="0" w:color="auto"/>
        <w:left w:val="none" w:sz="0" w:space="0" w:color="auto"/>
        <w:bottom w:val="none" w:sz="0" w:space="0" w:color="auto"/>
        <w:right w:val="none" w:sz="0" w:space="0" w:color="auto"/>
      </w:divBdr>
    </w:div>
    <w:div w:id="1945262994">
      <w:bodyDiv w:val="1"/>
      <w:marLeft w:val="0"/>
      <w:marRight w:val="0"/>
      <w:marTop w:val="0"/>
      <w:marBottom w:val="0"/>
      <w:divBdr>
        <w:top w:val="none" w:sz="0" w:space="0" w:color="auto"/>
        <w:left w:val="none" w:sz="0" w:space="0" w:color="auto"/>
        <w:bottom w:val="none" w:sz="0" w:space="0" w:color="auto"/>
        <w:right w:val="none" w:sz="0" w:space="0" w:color="auto"/>
      </w:divBdr>
    </w:div>
    <w:div w:id="1948076839">
      <w:bodyDiv w:val="1"/>
      <w:marLeft w:val="0"/>
      <w:marRight w:val="0"/>
      <w:marTop w:val="0"/>
      <w:marBottom w:val="0"/>
      <w:divBdr>
        <w:top w:val="none" w:sz="0" w:space="0" w:color="auto"/>
        <w:left w:val="none" w:sz="0" w:space="0" w:color="auto"/>
        <w:bottom w:val="none" w:sz="0" w:space="0" w:color="auto"/>
        <w:right w:val="none" w:sz="0" w:space="0" w:color="auto"/>
      </w:divBdr>
    </w:div>
    <w:div w:id="1955014470">
      <w:bodyDiv w:val="1"/>
      <w:marLeft w:val="0"/>
      <w:marRight w:val="0"/>
      <w:marTop w:val="0"/>
      <w:marBottom w:val="0"/>
      <w:divBdr>
        <w:top w:val="none" w:sz="0" w:space="0" w:color="auto"/>
        <w:left w:val="none" w:sz="0" w:space="0" w:color="auto"/>
        <w:bottom w:val="none" w:sz="0" w:space="0" w:color="auto"/>
        <w:right w:val="none" w:sz="0" w:space="0" w:color="auto"/>
      </w:divBdr>
    </w:div>
    <w:div w:id="1962611344">
      <w:bodyDiv w:val="1"/>
      <w:marLeft w:val="0"/>
      <w:marRight w:val="0"/>
      <w:marTop w:val="0"/>
      <w:marBottom w:val="0"/>
      <w:divBdr>
        <w:top w:val="none" w:sz="0" w:space="0" w:color="auto"/>
        <w:left w:val="none" w:sz="0" w:space="0" w:color="auto"/>
        <w:bottom w:val="none" w:sz="0" w:space="0" w:color="auto"/>
        <w:right w:val="none" w:sz="0" w:space="0" w:color="auto"/>
      </w:divBdr>
    </w:div>
    <w:div w:id="1964269882">
      <w:bodyDiv w:val="1"/>
      <w:marLeft w:val="0"/>
      <w:marRight w:val="0"/>
      <w:marTop w:val="0"/>
      <w:marBottom w:val="0"/>
      <w:divBdr>
        <w:top w:val="none" w:sz="0" w:space="0" w:color="auto"/>
        <w:left w:val="none" w:sz="0" w:space="0" w:color="auto"/>
        <w:bottom w:val="none" w:sz="0" w:space="0" w:color="auto"/>
        <w:right w:val="none" w:sz="0" w:space="0" w:color="auto"/>
      </w:divBdr>
    </w:div>
    <w:div w:id="1981305928">
      <w:bodyDiv w:val="1"/>
      <w:marLeft w:val="0"/>
      <w:marRight w:val="0"/>
      <w:marTop w:val="0"/>
      <w:marBottom w:val="0"/>
      <w:divBdr>
        <w:top w:val="none" w:sz="0" w:space="0" w:color="auto"/>
        <w:left w:val="none" w:sz="0" w:space="0" w:color="auto"/>
        <w:bottom w:val="none" w:sz="0" w:space="0" w:color="auto"/>
        <w:right w:val="none" w:sz="0" w:space="0" w:color="auto"/>
      </w:divBdr>
    </w:div>
    <w:div w:id="1983730049">
      <w:bodyDiv w:val="1"/>
      <w:marLeft w:val="0"/>
      <w:marRight w:val="0"/>
      <w:marTop w:val="0"/>
      <w:marBottom w:val="0"/>
      <w:divBdr>
        <w:top w:val="none" w:sz="0" w:space="0" w:color="auto"/>
        <w:left w:val="none" w:sz="0" w:space="0" w:color="auto"/>
        <w:bottom w:val="none" w:sz="0" w:space="0" w:color="auto"/>
        <w:right w:val="none" w:sz="0" w:space="0" w:color="auto"/>
      </w:divBdr>
      <w:divsChild>
        <w:div w:id="985622959">
          <w:marLeft w:val="0"/>
          <w:marRight w:val="0"/>
          <w:marTop w:val="0"/>
          <w:marBottom w:val="0"/>
          <w:divBdr>
            <w:top w:val="none" w:sz="0" w:space="0" w:color="auto"/>
            <w:left w:val="none" w:sz="0" w:space="0" w:color="auto"/>
            <w:bottom w:val="none" w:sz="0" w:space="0" w:color="auto"/>
            <w:right w:val="none" w:sz="0" w:space="0" w:color="auto"/>
          </w:divBdr>
          <w:divsChild>
            <w:div w:id="5063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5422">
      <w:bodyDiv w:val="1"/>
      <w:marLeft w:val="0"/>
      <w:marRight w:val="0"/>
      <w:marTop w:val="0"/>
      <w:marBottom w:val="0"/>
      <w:divBdr>
        <w:top w:val="none" w:sz="0" w:space="0" w:color="auto"/>
        <w:left w:val="none" w:sz="0" w:space="0" w:color="auto"/>
        <w:bottom w:val="none" w:sz="0" w:space="0" w:color="auto"/>
        <w:right w:val="none" w:sz="0" w:space="0" w:color="auto"/>
      </w:divBdr>
    </w:div>
    <w:div w:id="1985624023">
      <w:bodyDiv w:val="1"/>
      <w:marLeft w:val="0"/>
      <w:marRight w:val="0"/>
      <w:marTop w:val="0"/>
      <w:marBottom w:val="0"/>
      <w:divBdr>
        <w:top w:val="none" w:sz="0" w:space="0" w:color="auto"/>
        <w:left w:val="none" w:sz="0" w:space="0" w:color="auto"/>
        <w:bottom w:val="none" w:sz="0" w:space="0" w:color="auto"/>
        <w:right w:val="none" w:sz="0" w:space="0" w:color="auto"/>
      </w:divBdr>
    </w:div>
    <w:div w:id="1986035585">
      <w:bodyDiv w:val="1"/>
      <w:marLeft w:val="0"/>
      <w:marRight w:val="0"/>
      <w:marTop w:val="0"/>
      <w:marBottom w:val="0"/>
      <w:divBdr>
        <w:top w:val="none" w:sz="0" w:space="0" w:color="auto"/>
        <w:left w:val="none" w:sz="0" w:space="0" w:color="auto"/>
        <w:bottom w:val="none" w:sz="0" w:space="0" w:color="auto"/>
        <w:right w:val="none" w:sz="0" w:space="0" w:color="auto"/>
      </w:divBdr>
    </w:div>
    <w:div w:id="2009674721">
      <w:bodyDiv w:val="1"/>
      <w:marLeft w:val="0"/>
      <w:marRight w:val="0"/>
      <w:marTop w:val="0"/>
      <w:marBottom w:val="0"/>
      <w:divBdr>
        <w:top w:val="none" w:sz="0" w:space="0" w:color="auto"/>
        <w:left w:val="none" w:sz="0" w:space="0" w:color="auto"/>
        <w:bottom w:val="none" w:sz="0" w:space="0" w:color="auto"/>
        <w:right w:val="none" w:sz="0" w:space="0" w:color="auto"/>
      </w:divBdr>
    </w:div>
    <w:div w:id="2025205892">
      <w:bodyDiv w:val="1"/>
      <w:marLeft w:val="0"/>
      <w:marRight w:val="0"/>
      <w:marTop w:val="0"/>
      <w:marBottom w:val="0"/>
      <w:divBdr>
        <w:top w:val="none" w:sz="0" w:space="0" w:color="auto"/>
        <w:left w:val="none" w:sz="0" w:space="0" w:color="auto"/>
        <w:bottom w:val="none" w:sz="0" w:space="0" w:color="auto"/>
        <w:right w:val="none" w:sz="0" w:space="0" w:color="auto"/>
      </w:divBdr>
    </w:div>
    <w:div w:id="2030062440">
      <w:bodyDiv w:val="1"/>
      <w:marLeft w:val="0"/>
      <w:marRight w:val="0"/>
      <w:marTop w:val="0"/>
      <w:marBottom w:val="0"/>
      <w:divBdr>
        <w:top w:val="none" w:sz="0" w:space="0" w:color="auto"/>
        <w:left w:val="none" w:sz="0" w:space="0" w:color="auto"/>
        <w:bottom w:val="none" w:sz="0" w:space="0" w:color="auto"/>
        <w:right w:val="none" w:sz="0" w:space="0" w:color="auto"/>
      </w:divBdr>
    </w:div>
    <w:div w:id="2036032392">
      <w:bodyDiv w:val="1"/>
      <w:marLeft w:val="0"/>
      <w:marRight w:val="0"/>
      <w:marTop w:val="0"/>
      <w:marBottom w:val="0"/>
      <w:divBdr>
        <w:top w:val="none" w:sz="0" w:space="0" w:color="auto"/>
        <w:left w:val="none" w:sz="0" w:space="0" w:color="auto"/>
        <w:bottom w:val="none" w:sz="0" w:space="0" w:color="auto"/>
        <w:right w:val="none" w:sz="0" w:space="0" w:color="auto"/>
      </w:divBdr>
    </w:div>
    <w:div w:id="2036808371">
      <w:bodyDiv w:val="1"/>
      <w:marLeft w:val="0"/>
      <w:marRight w:val="0"/>
      <w:marTop w:val="0"/>
      <w:marBottom w:val="0"/>
      <w:divBdr>
        <w:top w:val="none" w:sz="0" w:space="0" w:color="auto"/>
        <w:left w:val="none" w:sz="0" w:space="0" w:color="auto"/>
        <w:bottom w:val="none" w:sz="0" w:space="0" w:color="auto"/>
        <w:right w:val="none" w:sz="0" w:space="0" w:color="auto"/>
      </w:divBdr>
    </w:div>
    <w:div w:id="2040277790">
      <w:bodyDiv w:val="1"/>
      <w:marLeft w:val="0"/>
      <w:marRight w:val="0"/>
      <w:marTop w:val="0"/>
      <w:marBottom w:val="0"/>
      <w:divBdr>
        <w:top w:val="none" w:sz="0" w:space="0" w:color="auto"/>
        <w:left w:val="none" w:sz="0" w:space="0" w:color="auto"/>
        <w:bottom w:val="none" w:sz="0" w:space="0" w:color="auto"/>
        <w:right w:val="none" w:sz="0" w:space="0" w:color="auto"/>
      </w:divBdr>
    </w:div>
    <w:div w:id="2040666867">
      <w:bodyDiv w:val="1"/>
      <w:marLeft w:val="0"/>
      <w:marRight w:val="0"/>
      <w:marTop w:val="0"/>
      <w:marBottom w:val="0"/>
      <w:divBdr>
        <w:top w:val="none" w:sz="0" w:space="0" w:color="auto"/>
        <w:left w:val="none" w:sz="0" w:space="0" w:color="auto"/>
        <w:bottom w:val="none" w:sz="0" w:space="0" w:color="auto"/>
        <w:right w:val="none" w:sz="0" w:space="0" w:color="auto"/>
      </w:divBdr>
    </w:div>
    <w:div w:id="2048337392">
      <w:bodyDiv w:val="1"/>
      <w:marLeft w:val="0"/>
      <w:marRight w:val="0"/>
      <w:marTop w:val="0"/>
      <w:marBottom w:val="0"/>
      <w:divBdr>
        <w:top w:val="none" w:sz="0" w:space="0" w:color="auto"/>
        <w:left w:val="none" w:sz="0" w:space="0" w:color="auto"/>
        <w:bottom w:val="none" w:sz="0" w:space="0" w:color="auto"/>
        <w:right w:val="none" w:sz="0" w:space="0" w:color="auto"/>
      </w:divBdr>
    </w:div>
    <w:div w:id="2054235288">
      <w:bodyDiv w:val="1"/>
      <w:marLeft w:val="0"/>
      <w:marRight w:val="0"/>
      <w:marTop w:val="0"/>
      <w:marBottom w:val="0"/>
      <w:divBdr>
        <w:top w:val="none" w:sz="0" w:space="0" w:color="auto"/>
        <w:left w:val="none" w:sz="0" w:space="0" w:color="auto"/>
        <w:bottom w:val="none" w:sz="0" w:space="0" w:color="auto"/>
        <w:right w:val="none" w:sz="0" w:space="0" w:color="auto"/>
      </w:divBdr>
    </w:div>
    <w:div w:id="2060203389">
      <w:bodyDiv w:val="1"/>
      <w:marLeft w:val="0"/>
      <w:marRight w:val="0"/>
      <w:marTop w:val="0"/>
      <w:marBottom w:val="0"/>
      <w:divBdr>
        <w:top w:val="none" w:sz="0" w:space="0" w:color="auto"/>
        <w:left w:val="none" w:sz="0" w:space="0" w:color="auto"/>
        <w:bottom w:val="none" w:sz="0" w:space="0" w:color="auto"/>
        <w:right w:val="none" w:sz="0" w:space="0" w:color="auto"/>
      </w:divBdr>
    </w:div>
    <w:div w:id="2067290164">
      <w:bodyDiv w:val="1"/>
      <w:marLeft w:val="0"/>
      <w:marRight w:val="0"/>
      <w:marTop w:val="0"/>
      <w:marBottom w:val="0"/>
      <w:divBdr>
        <w:top w:val="none" w:sz="0" w:space="0" w:color="auto"/>
        <w:left w:val="none" w:sz="0" w:space="0" w:color="auto"/>
        <w:bottom w:val="none" w:sz="0" w:space="0" w:color="auto"/>
        <w:right w:val="none" w:sz="0" w:space="0" w:color="auto"/>
      </w:divBdr>
    </w:div>
    <w:div w:id="2067531059">
      <w:bodyDiv w:val="1"/>
      <w:marLeft w:val="0"/>
      <w:marRight w:val="0"/>
      <w:marTop w:val="0"/>
      <w:marBottom w:val="0"/>
      <w:divBdr>
        <w:top w:val="none" w:sz="0" w:space="0" w:color="auto"/>
        <w:left w:val="none" w:sz="0" w:space="0" w:color="auto"/>
        <w:bottom w:val="none" w:sz="0" w:space="0" w:color="auto"/>
        <w:right w:val="none" w:sz="0" w:space="0" w:color="auto"/>
      </w:divBdr>
    </w:div>
    <w:div w:id="2084982143">
      <w:bodyDiv w:val="1"/>
      <w:marLeft w:val="0"/>
      <w:marRight w:val="0"/>
      <w:marTop w:val="0"/>
      <w:marBottom w:val="0"/>
      <w:divBdr>
        <w:top w:val="none" w:sz="0" w:space="0" w:color="auto"/>
        <w:left w:val="none" w:sz="0" w:space="0" w:color="auto"/>
        <w:bottom w:val="none" w:sz="0" w:space="0" w:color="auto"/>
        <w:right w:val="none" w:sz="0" w:space="0" w:color="auto"/>
      </w:divBdr>
    </w:div>
    <w:div w:id="2085377131">
      <w:bodyDiv w:val="1"/>
      <w:marLeft w:val="0"/>
      <w:marRight w:val="0"/>
      <w:marTop w:val="0"/>
      <w:marBottom w:val="0"/>
      <w:divBdr>
        <w:top w:val="none" w:sz="0" w:space="0" w:color="auto"/>
        <w:left w:val="none" w:sz="0" w:space="0" w:color="auto"/>
        <w:bottom w:val="none" w:sz="0" w:space="0" w:color="auto"/>
        <w:right w:val="none" w:sz="0" w:space="0" w:color="auto"/>
      </w:divBdr>
    </w:div>
    <w:div w:id="2094037586">
      <w:bodyDiv w:val="1"/>
      <w:marLeft w:val="0"/>
      <w:marRight w:val="0"/>
      <w:marTop w:val="0"/>
      <w:marBottom w:val="0"/>
      <w:divBdr>
        <w:top w:val="none" w:sz="0" w:space="0" w:color="auto"/>
        <w:left w:val="none" w:sz="0" w:space="0" w:color="auto"/>
        <w:bottom w:val="none" w:sz="0" w:space="0" w:color="auto"/>
        <w:right w:val="none" w:sz="0" w:space="0" w:color="auto"/>
      </w:divBdr>
    </w:div>
    <w:div w:id="2095081156">
      <w:bodyDiv w:val="1"/>
      <w:marLeft w:val="0"/>
      <w:marRight w:val="0"/>
      <w:marTop w:val="0"/>
      <w:marBottom w:val="0"/>
      <w:divBdr>
        <w:top w:val="none" w:sz="0" w:space="0" w:color="auto"/>
        <w:left w:val="none" w:sz="0" w:space="0" w:color="auto"/>
        <w:bottom w:val="none" w:sz="0" w:space="0" w:color="auto"/>
        <w:right w:val="none" w:sz="0" w:space="0" w:color="auto"/>
      </w:divBdr>
    </w:div>
    <w:div w:id="2113435128">
      <w:bodyDiv w:val="1"/>
      <w:marLeft w:val="0"/>
      <w:marRight w:val="0"/>
      <w:marTop w:val="0"/>
      <w:marBottom w:val="0"/>
      <w:divBdr>
        <w:top w:val="none" w:sz="0" w:space="0" w:color="auto"/>
        <w:left w:val="none" w:sz="0" w:space="0" w:color="auto"/>
        <w:bottom w:val="none" w:sz="0" w:space="0" w:color="auto"/>
        <w:right w:val="none" w:sz="0" w:space="0" w:color="auto"/>
      </w:divBdr>
    </w:div>
    <w:div w:id="2117285137">
      <w:bodyDiv w:val="1"/>
      <w:marLeft w:val="0"/>
      <w:marRight w:val="0"/>
      <w:marTop w:val="0"/>
      <w:marBottom w:val="0"/>
      <w:divBdr>
        <w:top w:val="none" w:sz="0" w:space="0" w:color="auto"/>
        <w:left w:val="none" w:sz="0" w:space="0" w:color="auto"/>
        <w:bottom w:val="none" w:sz="0" w:space="0" w:color="auto"/>
        <w:right w:val="none" w:sz="0" w:space="0" w:color="auto"/>
      </w:divBdr>
    </w:div>
    <w:div w:id="2121996251">
      <w:bodyDiv w:val="1"/>
      <w:marLeft w:val="0"/>
      <w:marRight w:val="0"/>
      <w:marTop w:val="0"/>
      <w:marBottom w:val="0"/>
      <w:divBdr>
        <w:top w:val="none" w:sz="0" w:space="0" w:color="auto"/>
        <w:left w:val="none" w:sz="0" w:space="0" w:color="auto"/>
        <w:bottom w:val="none" w:sz="0" w:space="0" w:color="auto"/>
        <w:right w:val="none" w:sz="0" w:space="0" w:color="auto"/>
      </w:divBdr>
      <w:divsChild>
        <w:div w:id="787161314">
          <w:marLeft w:val="0"/>
          <w:marRight w:val="0"/>
          <w:marTop w:val="0"/>
          <w:marBottom w:val="0"/>
          <w:divBdr>
            <w:top w:val="none" w:sz="0" w:space="0" w:color="auto"/>
            <w:left w:val="none" w:sz="0" w:space="0" w:color="auto"/>
            <w:bottom w:val="none" w:sz="0" w:space="0" w:color="auto"/>
            <w:right w:val="none" w:sz="0" w:space="0" w:color="auto"/>
          </w:divBdr>
        </w:div>
      </w:divsChild>
    </w:div>
    <w:div w:id="2125683224">
      <w:bodyDiv w:val="1"/>
      <w:marLeft w:val="0"/>
      <w:marRight w:val="0"/>
      <w:marTop w:val="0"/>
      <w:marBottom w:val="0"/>
      <w:divBdr>
        <w:top w:val="none" w:sz="0" w:space="0" w:color="auto"/>
        <w:left w:val="none" w:sz="0" w:space="0" w:color="auto"/>
        <w:bottom w:val="none" w:sz="0" w:space="0" w:color="auto"/>
        <w:right w:val="none" w:sz="0" w:space="0" w:color="auto"/>
      </w:divBdr>
    </w:div>
    <w:div w:id="2126535766">
      <w:bodyDiv w:val="1"/>
      <w:marLeft w:val="0"/>
      <w:marRight w:val="0"/>
      <w:marTop w:val="0"/>
      <w:marBottom w:val="0"/>
      <w:divBdr>
        <w:top w:val="none" w:sz="0" w:space="0" w:color="auto"/>
        <w:left w:val="none" w:sz="0" w:space="0" w:color="auto"/>
        <w:bottom w:val="none" w:sz="0" w:space="0" w:color="auto"/>
        <w:right w:val="none" w:sz="0" w:space="0" w:color="auto"/>
      </w:divBdr>
    </w:div>
    <w:div w:id="2128769815">
      <w:bodyDiv w:val="1"/>
      <w:marLeft w:val="0"/>
      <w:marRight w:val="0"/>
      <w:marTop w:val="0"/>
      <w:marBottom w:val="0"/>
      <w:divBdr>
        <w:top w:val="none" w:sz="0" w:space="0" w:color="auto"/>
        <w:left w:val="none" w:sz="0" w:space="0" w:color="auto"/>
        <w:bottom w:val="none" w:sz="0" w:space="0" w:color="auto"/>
        <w:right w:val="none" w:sz="0" w:space="0" w:color="auto"/>
      </w:divBdr>
    </w:div>
    <w:div w:id="2133476328">
      <w:bodyDiv w:val="1"/>
      <w:marLeft w:val="0"/>
      <w:marRight w:val="0"/>
      <w:marTop w:val="0"/>
      <w:marBottom w:val="0"/>
      <w:divBdr>
        <w:top w:val="none" w:sz="0" w:space="0" w:color="auto"/>
        <w:left w:val="none" w:sz="0" w:space="0" w:color="auto"/>
        <w:bottom w:val="none" w:sz="0" w:space="0" w:color="auto"/>
        <w:right w:val="none" w:sz="0" w:space="0" w:color="auto"/>
      </w:divBdr>
    </w:div>
    <w:div w:id="2138718424">
      <w:bodyDiv w:val="1"/>
      <w:marLeft w:val="0"/>
      <w:marRight w:val="0"/>
      <w:marTop w:val="0"/>
      <w:marBottom w:val="0"/>
      <w:divBdr>
        <w:top w:val="none" w:sz="0" w:space="0" w:color="auto"/>
        <w:left w:val="none" w:sz="0" w:space="0" w:color="auto"/>
        <w:bottom w:val="none" w:sz="0" w:space="0" w:color="auto"/>
        <w:right w:val="none" w:sz="0" w:space="0" w:color="auto"/>
      </w:divBdr>
    </w:div>
    <w:div w:id="2140411411">
      <w:bodyDiv w:val="1"/>
      <w:marLeft w:val="0"/>
      <w:marRight w:val="0"/>
      <w:marTop w:val="0"/>
      <w:marBottom w:val="0"/>
      <w:divBdr>
        <w:top w:val="none" w:sz="0" w:space="0" w:color="auto"/>
        <w:left w:val="none" w:sz="0" w:space="0" w:color="auto"/>
        <w:bottom w:val="none" w:sz="0" w:space="0" w:color="auto"/>
        <w:right w:val="none" w:sz="0" w:space="0" w:color="auto"/>
      </w:divBdr>
    </w:div>
    <w:div w:id="21469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Universally_unique_identifie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wikipedia.org/wiki/Universally_unique_identifi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mailto:info@datakom.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nts.Poris\Application%20Data\Microsoft\Templates\piedavajum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02544CA41D4470BBC657572F2E9DC3"/>
        <w:category>
          <w:name w:val="General"/>
          <w:gallery w:val="placeholder"/>
        </w:category>
        <w:types>
          <w:type w:val="bbPlcHdr"/>
        </w:types>
        <w:behaviors>
          <w:behavior w:val="content"/>
        </w:behaviors>
        <w:guid w:val="{8D12698C-DB40-472F-A06A-5B404B16F77F}"/>
      </w:docPartPr>
      <w:docPartBody>
        <w:p w:rsidR="00EF3AF0" w:rsidRDefault="0069123F">
          <w:r w:rsidRPr="00285B5E">
            <w:rPr>
              <w:rStyle w:val="PlaceholderText"/>
            </w:rPr>
            <w:t>[Author]</w:t>
          </w:r>
        </w:p>
      </w:docPartBody>
    </w:docPart>
    <w:docPart>
      <w:docPartPr>
        <w:name w:val="3A351B4587CA4D76A1A73C873AC13D20"/>
        <w:category>
          <w:name w:val="General"/>
          <w:gallery w:val="placeholder"/>
        </w:category>
        <w:types>
          <w:type w:val="bbPlcHdr"/>
        </w:types>
        <w:behaviors>
          <w:behavior w:val="content"/>
        </w:behaviors>
        <w:guid w:val="{2D146E08-918F-40BC-A10A-F46D1F084253}"/>
      </w:docPartPr>
      <w:docPartBody>
        <w:p w:rsidR="003A04F8" w:rsidRDefault="003A04F8" w:rsidP="003A04F8">
          <w:pPr>
            <w:pStyle w:val="3A351B4587CA4D76A1A73C873AC13D20"/>
          </w:pPr>
          <w:r w:rsidRPr="00285B5E">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altRim">
    <w:altName w:val="Times New Roman"/>
    <w:charset w:val="00"/>
    <w:family w:val="roman"/>
    <w:pitch w:val="variable"/>
    <w:sig w:usb0="00000003" w:usb1="00000000" w:usb2="00000000" w:usb3="00000000" w:csb0="00000001" w:csb1="00000000"/>
  </w:font>
  <w:font w:name="Humnst777 TL">
    <w:altName w:val="Sylfaen"/>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oto Sans CJK SC Regular">
    <w:altName w:val="Calibri"/>
    <w:charset w:val="00"/>
    <w:family w:val="auto"/>
    <w:pitch w:val="variable"/>
  </w:font>
  <w:font w:name="FreeSans">
    <w:altName w:val="Cambria"/>
    <w:charset w:val="00"/>
    <w:family w:val="auto"/>
    <w:pitch w:val="variable"/>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23F"/>
    <w:rsid w:val="00006D03"/>
    <w:rsid w:val="00020714"/>
    <w:rsid w:val="0003267F"/>
    <w:rsid w:val="00037263"/>
    <w:rsid w:val="000501D3"/>
    <w:rsid w:val="00062BE2"/>
    <w:rsid w:val="00073EEC"/>
    <w:rsid w:val="00076A4C"/>
    <w:rsid w:val="00077E4A"/>
    <w:rsid w:val="000804BB"/>
    <w:rsid w:val="00095DAA"/>
    <w:rsid w:val="00097B02"/>
    <w:rsid w:val="000A47BE"/>
    <w:rsid w:val="000A6EB4"/>
    <w:rsid w:val="000B21BA"/>
    <w:rsid w:val="000C03D4"/>
    <w:rsid w:val="000C7E38"/>
    <w:rsid w:val="000D35E0"/>
    <w:rsid w:val="000D3BAB"/>
    <w:rsid w:val="000F4F9A"/>
    <w:rsid w:val="00120AE2"/>
    <w:rsid w:val="00121109"/>
    <w:rsid w:val="00133475"/>
    <w:rsid w:val="00141317"/>
    <w:rsid w:val="001519CE"/>
    <w:rsid w:val="00165A1B"/>
    <w:rsid w:val="00174FDB"/>
    <w:rsid w:val="00190C7A"/>
    <w:rsid w:val="001A04DB"/>
    <w:rsid w:val="001A174B"/>
    <w:rsid w:val="001A57AE"/>
    <w:rsid w:val="001B1189"/>
    <w:rsid w:val="001C330E"/>
    <w:rsid w:val="001C4380"/>
    <w:rsid w:val="001D0BED"/>
    <w:rsid w:val="001D5675"/>
    <w:rsid w:val="001E01BE"/>
    <w:rsid w:val="001E53C6"/>
    <w:rsid w:val="001F45BF"/>
    <w:rsid w:val="00205711"/>
    <w:rsid w:val="00211016"/>
    <w:rsid w:val="00231824"/>
    <w:rsid w:val="00247085"/>
    <w:rsid w:val="002635B2"/>
    <w:rsid w:val="002A3442"/>
    <w:rsid w:val="002C08FE"/>
    <w:rsid w:val="002D2BEB"/>
    <w:rsid w:val="002E0F82"/>
    <w:rsid w:val="002E31AA"/>
    <w:rsid w:val="0031288B"/>
    <w:rsid w:val="00316F73"/>
    <w:rsid w:val="0032159A"/>
    <w:rsid w:val="003228DB"/>
    <w:rsid w:val="00331495"/>
    <w:rsid w:val="00343ED3"/>
    <w:rsid w:val="003445DE"/>
    <w:rsid w:val="00351D86"/>
    <w:rsid w:val="00356D03"/>
    <w:rsid w:val="00372868"/>
    <w:rsid w:val="00385AE7"/>
    <w:rsid w:val="003A04F8"/>
    <w:rsid w:val="003A5A36"/>
    <w:rsid w:val="003C2FF1"/>
    <w:rsid w:val="003C71D0"/>
    <w:rsid w:val="0040228C"/>
    <w:rsid w:val="004137B8"/>
    <w:rsid w:val="00417ACE"/>
    <w:rsid w:val="00420101"/>
    <w:rsid w:val="00427984"/>
    <w:rsid w:val="0043679F"/>
    <w:rsid w:val="0044743B"/>
    <w:rsid w:val="00494D35"/>
    <w:rsid w:val="004B3F12"/>
    <w:rsid w:val="004C0DC8"/>
    <w:rsid w:val="004C3212"/>
    <w:rsid w:val="004C3B87"/>
    <w:rsid w:val="004D0591"/>
    <w:rsid w:val="004E1D0C"/>
    <w:rsid w:val="004E5B1F"/>
    <w:rsid w:val="004F2B1B"/>
    <w:rsid w:val="004F5574"/>
    <w:rsid w:val="00500AE8"/>
    <w:rsid w:val="00500E37"/>
    <w:rsid w:val="005017AB"/>
    <w:rsid w:val="00506EA3"/>
    <w:rsid w:val="00523A98"/>
    <w:rsid w:val="00532799"/>
    <w:rsid w:val="005465D2"/>
    <w:rsid w:val="00585A3C"/>
    <w:rsid w:val="00593D1F"/>
    <w:rsid w:val="00596C26"/>
    <w:rsid w:val="005A12CC"/>
    <w:rsid w:val="005C534D"/>
    <w:rsid w:val="005D4AD8"/>
    <w:rsid w:val="005E1161"/>
    <w:rsid w:val="005E1ECB"/>
    <w:rsid w:val="00601506"/>
    <w:rsid w:val="0060222A"/>
    <w:rsid w:val="00626484"/>
    <w:rsid w:val="00636F4B"/>
    <w:rsid w:val="006437D1"/>
    <w:rsid w:val="00657A97"/>
    <w:rsid w:val="00664724"/>
    <w:rsid w:val="00665A36"/>
    <w:rsid w:val="00666530"/>
    <w:rsid w:val="00666FA9"/>
    <w:rsid w:val="0068080E"/>
    <w:rsid w:val="00682701"/>
    <w:rsid w:val="0069123F"/>
    <w:rsid w:val="00693886"/>
    <w:rsid w:val="0069738F"/>
    <w:rsid w:val="006B184B"/>
    <w:rsid w:val="006E3B6A"/>
    <w:rsid w:val="006E6BF7"/>
    <w:rsid w:val="007243F4"/>
    <w:rsid w:val="0074378A"/>
    <w:rsid w:val="0074461F"/>
    <w:rsid w:val="00745A37"/>
    <w:rsid w:val="00751FAC"/>
    <w:rsid w:val="00786798"/>
    <w:rsid w:val="00791290"/>
    <w:rsid w:val="00797936"/>
    <w:rsid w:val="007A07BF"/>
    <w:rsid w:val="007B32C6"/>
    <w:rsid w:val="007D0D8F"/>
    <w:rsid w:val="007E34B0"/>
    <w:rsid w:val="007E5C31"/>
    <w:rsid w:val="007E75C4"/>
    <w:rsid w:val="007F7332"/>
    <w:rsid w:val="008134DA"/>
    <w:rsid w:val="00822631"/>
    <w:rsid w:val="008334B4"/>
    <w:rsid w:val="008353FD"/>
    <w:rsid w:val="008447E0"/>
    <w:rsid w:val="00862E98"/>
    <w:rsid w:val="00864C01"/>
    <w:rsid w:val="00876BCA"/>
    <w:rsid w:val="008943DB"/>
    <w:rsid w:val="008B57F9"/>
    <w:rsid w:val="008B640D"/>
    <w:rsid w:val="008E46B1"/>
    <w:rsid w:val="008E767E"/>
    <w:rsid w:val="008F7EF4"/>
    <w:rsid w:val="0090602C"/>
    <w:rsid w:val="009613EF"/>
    <w:rsid w:val="00981B8C"/>
    <w:rsid w:val="00994069"/>
    <w:rsid w:val="009948D2"/>
    <w:rsid w:val="009A6F9B"/>
    <w:rsid w:val="009D01F5"/>
    <w:rsid w:val="009D45D6"/>
    <w:rsid w:val="009D66E3"/>
    <w:rsid w:val="009F1E45"/>
    <w:rsid w:val="00A03B69"/>
    <w:rsid w:val="00A20D07"/>
    <w:rsid w:val="00A2268F"/>
    <w:rsid w:val="00A324B0"/>
    <w:rsid w:val="00A5091B"/>
    <w:rsid w:val="00A53657"/>
    <w:rsid w:val="00A647D9"/>
    <w:rsid w:val="00A729D7"/>
    <w:rsid w:val="00A747A5"/>
    <w:rsid w:val="00A876DD"/>
    <w:rsid w:val="00AA2540"/>
    <w:rsid w:val="00AC33F4"/>
    <w:rsid w:val="00AC5877"/>
    <w:rsid w:val="00AD1C8A"/>
    <w:rsid w:val="00AE3511"/>
    <w:rsid w:val="00AF1EF1"/>
    <w:rsid w:val="00AF6367"/>
    <w:rsid w:val="00B33B37"/>
    <w:rsid w:val="00B37006"/>
    <w:rsid w:val="00B5331B"/>
    <w:rsid w:val="00B57618"/>
    <w:rsid w:val="00B57806"/>
    <w:rsid w:val="00B6539A"/>
    <w:rsid w:val="00B8222E"/>
    <w:rsid w:val="00B823E6"/>
    <w:rsid w:val="00B96DFA"/>
    <w:rsid w:val="00BE6B31"/>
    <w:rsid w:val="00C41761"/>
    <w:rsid w:val="00C509A8"/>
    <w:rsid w:val="00C5275D"/>
    <w:rsid w:val="00C601F3"/>
    <w:rsid w:val="00C6117A"/>
    <w:rsid w:val="00C65C87"/>
    <w:rsid w:val="00C72429"/>
    <w:rsid w:val="00C72C38"/>
    <w:rsid w:val="00C86EDD"/>
    <w:rsid w:val="00C928C6"/>
    <w:rsid w:val="00CA57CF"/>
    <w:rsid w:val="00CD563E"/>
    <w:rsid w:val="00CF4EBB"/>
    <w:rsid w:val="00CF791C"/>
    <w:rsid w:val="00D26609"/>
    <w:rsid w:val="00D4155D"/>
    <w:rsid w:val="00D472A5"/>
    <w:rsid w:val="00D55780"/>
    <w:rsid w:val="00D56D80"/>
    <w:rsid w:val="00D65A5A"/>
    <w:rsid w:val="00D72A91"/>
    <w:rsid w:val="00D85D1C"/>
    <w:rsid w:val="00D968A3"/>
    <w:rsid w:val="00DA1FD1"/>
    <w:rsid w:val="00DA4A14"/>
    <w:rsid w:val="00DA5598"/>
    <w:rsid w:val="00DC62F9"/>
    <w:rsid w:val="00DF4175"/>
    <w:rsid w:val="00DF5BBE"/>
    <w:rsid w:val="00DF6813"/>
    <w:rsid w:val="00E10336"/>
    <w:rsid w:val="00E12D8D"/>
    <w:rsid w:val="00E13687"/>
    <w:rsid w:val="00E21419"/>
    <w:rsid w:val="00E21D5D"/>
    <w:rsid w:val="00E24F58"/>
    <w:rsid w:val="00E3117F"/>
    <w:rsid w:val="00E4751F"/>
    <w:rsid w:val="00E57DCE"/>
    <w:rsid w:val="00E670D4"/>
    <w:rsid w:val="00E72915"/>
    <w:rsid w:val="00E76226"/>
    <w:rsid w:val="00EA33EF"/>
    <w:rsid w:val="00EA3B7D"/>
    <w:rsid w:val="00EC39D9"/>
    <w:rsid w:val="00EF3AF0"/>
    <w:rsid w:val="00F10BFA"/>
    <w:rsid w:val="00F34653"/>
    <w:rsid w:val="00F51206"/>
    <w:rsid w:val="00F6348C"/>
    <w:rsid w:val="00F64CB5"/>
    <w:rsid w:val="00F74080"/>
    <w:rsid w:val="00F84FA6"/>
    <w:rsid w:val="00F97F2A"/>
    <w:rsid w:val="00FA03C4"/>
    <w:rsid w:val="00FB07F6"/>
    <w:rsid w:val="00FC453D"/>
    <w:rsid w:val="00FE1DA7"/>
    <w:rsid w:val="00FE287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23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4F8"/>
    <w:rPr>
      <w:color w:val="808080"/>
    </w:rPr>
  </w:style>
  <w:style w:type="paragraph" w:customStyle="1" w:styleId="3A351B4587CA4D76A1A73C873AC13D20">
    <w:name w:val="3A351B4587CA4D76A1A73C873AC13D20"/>
    <w:rsid w:val="003A0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386579A7052B4F892CE17B097AA309" ma:contentTypeVersion="7" ma:contentTypeDescription="Create a new document." ma:contentTypeScope="" ma:versionID="ee626ca27b6a2df2fc23b9f942160550">
  <xsd:schema xmlns:xsd="http://www.w3.org/2001/XMLSchema" xmlns:xs="http://www.w3.org/2001/XMLSchema" xmlns:p="http://schemas.microsoft.com/office/2006/metadata/properties" xmlns:ns2="acfd08c1-ae63-4ace-a4ed-729bc08d979a" targetNamespace="http://schemas.microsoft.com/office/2006/metadata/properties" ma:root="true" ma:fieldsID="6e507fe4d24beff45b70827ed341bfa1" ns2:_="">
    <xsd:import namespace="acfd08c1-ae63-4ace-a4ed-729bc08d97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d08c1-ae63-4ace-a4ed-729bc08d9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1518B-24BF-4500-9299-1FAC79C4863B}">
  <ds:schemaRefs>
    <ds:schemaRef ds:uri="http://schemas.openxmlformats.org/officeDocument/2006/bibliography"/>
  </ds:schemaRefs>
</ds:datastoreItem>
</file>

<file path=customXml/itemProps2.xml><?xml version="1.0" encoding="utf-8"?>
<ds:datastoreItem xmlns:ds="http://schemas.openxmlformats.org/officeDocument/2006/customXml" ds:itemID="{9070D09A-C36B-45F7-BD00-9E54F1EE9DCE}">
  <ds:schemaRefs>
    <ds:schemaRef ds:uri="http://schemas.microsoft.com/office/2006/metadata/properties"/>
    <ds:schemaRef ds:uri="http://schemas.microsoft.com/office/infopath/2007/PartnerControls"/>
    <ds:schemaRef ds:uri="72b36777-a226-4453-a2ce-17ecf0bd9add"/>
  </ds:schemaRefs>
</ds:datastoreItem>
</file>

<file path=customXml/itemProps3.xml><?xml version="1.0" encoding="utf-8"?>
<ds:datastoreItem xmlns:ds="http://schemas.openxmlformats.org/officeDocument/2006/customXml" ds:itemID="{370746A5-365D-46C1-8255-D61CFDF1E87F}"/>
</file>

<file path=customXml/itemProps4.xml><?xml version="1.0" encoding="utf-8"?>
<ds:datastoreItem xmlns:ds="http://schemas.openxmlformats.org/officeDocument/2006/customXml" ds:itemID="{06093BC8-CA99-4290-84E3-F7AC3B7A2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piedavajums.dot</Template>
  <TotalTime>14</TotalTime>
  <Pages>55</Pages>
  <Words>59667</Words>
  <Characters>34011</Characters>
  <Application>Microsoft Office Word</Application>
  <DocSecurity>2</DocSecurity>
  <Lines>283</Lines>
  <Paragraphs>186</Paragraphs>
  <ScaleCrop>false</ScaleCrop>
  <HeadingPairs>
    <vt:vector size="2" baseType="variant">
      <vt:variant>
        <vt:lpstr>Title</vt:lpstr>
      </vt:variant>
      <vt:variant>
        <vt:i4>1</vt:i4>
      </vt:variant>
    </vt:vector>
  </HeadingPairs>
  <TitlesOfParts>
    <vt:vector size="1" baseType="lpstr">
      <vt:lpstr>Datu apmaiņas specifikācija</vt:lpstr>
    </vt:vector>
  </TitlesOfParts>
  <Company>SIA Codex</Company>
  <LinksUpToDate>false</LinksUpToDate>
  <CharactersWithSpaces>93492</CharactersWithSpaces>
  <SharedDoc>false</SharedDoc>
  <HLinks>
    <vt:vector size="270" baseType="variant">
      <vt:variant>
        <vt:i4>1310807</vt:i4>
      </vt:variant>
      <vt:variant>
        <vt:i4>318</vt:i4>
      </vt:variant>
      <vt:variant>
        <vt:i4>0</vt:i4>
      </vt:variant>
      <vt:variant>
        <vt:i4>5</vt:i4>
      </vt:variant>
      <vt:variant>
        <vt:lpwstr>https://en.wikipedia.org/wiki/Universally_unique_identifier</vt:lpwstr>
      </vt:variant>
      <vt:variant>
        <vt:lpwstr/>
      </vt:variant>
      <vt:variant>
        <vt:i4>4456462</vt:i4>
      </vt:variant>
      <vt:variant>
        <vt:i4>315</vt:i4>
      </vt:variant>
      <vt:variant>
        <vt:i4>0</vt:i4>
      </vt:variant>
      <vt:variant>
        <vt:i4>5</vt:i4>
      </vt:variant>
      <vt:variant>
        <vt:lpwstr>https://en.wikipedia.org/wiki/Hexadecimal</vt:lpwstr>
      </vt:variant>
      <vt:variant>
        <vt:lpwstr/>
      </vt:variant>
      <vt:variant>
        <vt:i4>65590</vt:i4>
      </vt:variant>
      <vt:variant>
        <vt:i4>312</vt:i4>
      </vt:variant>
      <vt:variant>
        <vt:i4>0</vt:i4>
      </vt:variant>
      <vt:variant>
        <vt:i4>5</vt:i4>
      </vt:variant>
      <vt:variant>
        <vt:lpwstr>https://en.wikipedia.org/wiki/Octet_(computing)</vt:lpwstr>
      </vt:variant>
      <vt:variant>
        <vt:lpwstr/>
      </vt:variant>
      <vt:variant>
        <vt:i4>6422562</vt:i4>
      </vt:variant>
      <vt:variant>
        <vt:i4>309</vt:i4>
      </vt:variant>
      <vt:variant>
        <vt:i4>0</vt:i4>
      </vt:variant>
      <vt:variant>
        <vt:i4>5</vt:i4>
      </vt:variant>
      <vt:variant>
        <vt:lpwstr>https://en.wikipedia.org/wiki/Universally_unique_identifier</vt:lpwstr>
      </vt:variant>
      <vt:variant>
        <vt:lpwstr>Format</vt:lpwstr>
      </vt:variant>
      <vt:variant>
        <vt:i4>1900599</vt:i4>
      </vt:variant>
      <vt:variant>
        <vt:i4>251</vt:i4>
      </vt:variant>
      <vt:variant>
        <vt:i4>0</vt:i4>
      </vt:variant>
      <vt:variant>
        <vt:i4>5</vt:i4>
      </vt:variant>
      <vt:variant>
        <vt:lpwstr/>
      </vt:variant>
      <vt:variant>
        <vt:lpwstr>_Toc116923217</vt:lpwstr>
      </vt:variant>
      <vt:variant>
        <vt:i4>1900599</vt:i4>
      </vt:variant>
      <vt:variant>
        <vt:i4>245</vt:i4>
      </vt:variant>
      <vt:variant>
        <vt:i4>0</vt:i4>
      </vt:variant>
      <vt:variant>
        <vt:i4>5</vt:i4>
      </vt:variant>
      <vt:variant>
        <vt:lpwstr/>
      </vt:variant>
      <vt:variant>
        <vt:lpwstr>_Toc116923216</vt:lpwstr>
      </vt:variant>
      <vt:variant>
        <vt:i4>1900599</vt:i4>
      </vt:variant>
      <vt:variant>
        <vt:i4>239</vt:i4>
      </vt:variant>
      <vt:variant>
        <vt:i4>0</vt:i4>
      </vt:variant>
      <vt:variant>
        <vt:i4>5</vt:i4>
      </vt:variant>
      <vt:variant>
        <vt:lpwstr/>
      </vt:variant>
      <vt:variant>
        <vt:lpwstr>_Toc116923215</vt:lpwstr>
      </vt:variant>
      <vt:variant>
        <vt:i4>1900599</vt:i4>
      </vt:variant>
      <vt:variant>
        <vt:i4>233</vt:i4>
      </vt:variant>
      <vt:variant>
        <vt:i4>0</vt:i4>
      </vt:variant>
      <vt:variant>
        <vt:i4>5</vt:i4>
      </vt:variant>
      <vt:variant>
        <vt:lpwstr/>
      </vt:variant>
      <vt:variant>
        <vt:lpwstr>_Toc116923214</vt:lpwstr>
      </vt:variant>
      <vt:variant>
        <vt:i4>1900599</vt:i4>
      </vt:variant>
      <vt:variant>
        <vt:i4>227</vt:i4>
      </vt:variant>
      <vt:variant>
        <vt:i4>0</vt:i4>
      </vt:variant>
      <vt:variant>
        <vt:i4>5</vt:i4>
      </vt:variant>
      <vt:variant>
        <vt:lpwstr/>
      </vt:variant>
      <vt:variant>
        <vt:lpwstr>_Toc116923213</vt:lpwstr>
      </vt:variant>
      <vt:variant>
        <vt:i4>1900599</vt:i4>
      </vt:variant>
      <vt:variant>
        <vt:i4>221</vt:i4>
      </vt:variant>
      <vt:variant>
        <vt:i4>0</vt:i4>
      </vt:variant>
      <vt:variant>
        <vt:i4>5</vt:i4>
      </vt:variant>
      <vt:variant>
        <vt:lpwstr/>
      </vt:variant>
      <vt:variant>
        <vt:lpwstr>_Toc116923212</vt:lpwstr>
      </vt:variant>
      <vt:variant>
        <vt:i4>1900599</vt:i4>
      </vt:variant>
      <vt:variant>
        <vt:i4>215</vt:i4>
      </vt:variant>
      <vt:variant>
        <vt:i4>0</vt:i4>
      </vt:variant>
      <vt:variant>
        <vt:i4>5</vt:i4>
      </vt:variant>
      <vt:variant>
        <vt:lpwstr/>
      </vt:variant>
      <vt:variant>
        <vt:lpwstr>_Toc116923211</vt:lpwstr>
      </vt:variant>
      <vt:variant>
        <vt:i4>1900599</vt:i4>
      </vt:variant>
      <vt:variant>
        <vt:i4>209</vt:i4>
      </vt:variant>
      <vt:variant>
        <vt:i4>0</vt:i4>
      </vt:variant>
      <vt:variant>
        <vt:i4>5</vt:i4>
      </vt:variant>
      <vt:variant>
        <vt:lpwstr/>
      </vt:variant>
      <vt:variant>
        <vt:lpwstr>_Toc116923210</vt:lpwstr>
      </vt:variant>
      <vt:variant>
        <vt:i4>1835063</vt:i4>
      </vt:variant>
      <vt:variant>
        <vt:i4>203</vt:i4>
      </vt:variant>
      <vt:variant>
        <vt:i4>0</vt:i4>
      </vt:variant>
      <vt:variant>
        <vt:i4>5</vt:i4>
      </vt:variant>
      <vt:variant>
        <vt:lpwstr/>
      </vt:variant>
      <vt:variant>
        <vt:lpwstr>_Toc116923209</vt:lpwstr>
      </vt:variant>
      <vt:variant>
        <vt:i4>1835063</vt:i4>
      </vt:variant>
      <vt:variant>
        <vt:i4>197</vt:i4>
      </vt:variant>
      <vt:variant>
        <vt:i4>0</vt:i4>
      </vt:variant>
      <vt:variant>
        <vt:i4>5</vt:i4>
      </vt:variant>
      <vt:variant>
        <vt:lpwstr/>
      </vt:variant>
      <vt:variant>
        <vt:lpwstr>_Toc116923208</vt:lpwstr>
      </vt:variant>
      <vt:variant>
        <vt:i4>1835063</vt:i4>
      </vt:variant>
      <vt:variant>
        <vt:i4>191</vt:i4>
      </vt:variant>
      <vt:variant>
        <vt:i4>0</vt:i4>
      </vt:variant>
      <vt:variant>
        <vt:i4>5</vt:i4>
      </vt:variant>
      <vt:variant>
        <vt:lpwstr/>
      </vt:variant>
      <vt:variant>
        <vt:lpwstr>_Toc116923207</vt:lpwstr>
      </vt:variant>
      <vt:variant>
        <vt:i4>1835063</vt:i4>
      </vt:variant>
      <vt:variant>
        <vt:i4>185</vt:i4>
      </vt:variant>
      <vt:variant>
        <vt:i4>0</vt:i4>
      </vt:variant>
      <vt:variant>
        <vt:i4>5</vt:i4>
      </vt:variant>
      <vt:variant>
        <vt:lpwstr/>
      </vt:variant>
      <vt:variant>
        <vt:lpwstr>_Toc116923206</vt:lpwstr>
      </vt:variant>
      <vt:variant>
        <vt:i4>1835063</vt:i4>
      </vt:variant>
      <vt:variant>
        <vt:i4>179</vt:i4>
      </vt:variant>
      <vt:variant>
        <vt:i4>0</vt:i4>
      </vt:variant>
      <vt:variant>
        <vt:i4>5</vt:i4>
      </vt:variant>
      <vt:variant>
        <vt:lpwstr/>
      </vt:variant>
      <vt:variant>
        <vt:lpwstr>_Toc116923205</vt:lpwstr>
      </vt:variant>
      <vt:variant>
        <vt:i4>1835063</vt:i4>
      </vt:variant>
      <vt:variant>
        <vt:i4>173</vt:i4>
      </vt:variant>
      <vt:variant>
        <vt:i4>0</vt:i4>
      </vt:variant>
      <vt:variant>
        <vt:i4>5</vt:i4>
      </vt:variant>
      <vt:variant>
        <vt:lpwstr/>
      </vt:variant>
      <vt:variant>
        <vt:lpwstr>_Toc116923204</vt:lpwstr>
      </vt:variant>
      <vt:variant>
        <vt:i4>1835063</vt:i4>
      </vt:variant>
      <vt:variant>
        <vt:i4>167</vt:i4>
      </vt:variant>
      <vt:variant>
        <vt:i4>0</vt:i4>
      </vt:variant>
      <vt:variant>
        <vt:i4>5</vt:i4>
      </vt:variant>
      <vt:variant>
        <vt:lpwstr/>
      </vt:variant>
      <vt:variant>
        <vt:lpwstr>_Toc116923203</vt:lpwstr>
      </vt:variant>
      <vt:variant>
        <vt:i4>1835063</vt:i4>
      </vt:variant>
      <vt:variant>
        <vt:i4>161</vt:i4>
      </vt:variant>
      <vt:variant>
        <vt:i4>0</vt:i4>
      </vt:variant>
      <vt:variant>
        <vt:i4>5</vt:i4>
      </vt:variant>
      <vt:variant>
        <vt:lpwstr/>
      </vt:variant>
      <vt:variant>
        <vt:lpwstr>_Toc116923202</vt:lpwstr>
      </vt:variant>
      <vt:variant>
        <vt:i4>1835063</vt:i4>
      </vt:variant>
      <vt:variant>
        <vt:i4>155</vt:i4>
      </vt:variant>
      <vt:variant>
        <vt:i4>0</vt:i4>
      </vt:variant>
      <vt:variant>
        <vt:i4>5</vt:i4>
      </vt:variant>
      <vt:variant>
        <vt:lpwstr/>
      </vt:variant>
      <vt:variant>
        <vt:lpwstr>_Toc116923201</vt:lpwstr>
      </vt:variant>
      <vt:variant>
        <vt:i4>1835063</vt:i4>
      </vt:variant>
      <vt:variant>
        <vt:i4>149</vt:i4>
      </vt:variant>
      <vt:variant>
        <vt:i4>0</vt:i4>
      </vt:variant>
      <vt:variant>
        <vt:i4>5</vt:i4>
      </vt:variant>
      <vt:variant>
        <vt:lpwstr/>
      </vt:variant>
      <vt:variant>
        <vt:lpwstr>_Toc116923200</vt:lpwstr>
      </vt:variant>
      <vt:variant>
        <vt:i4>1376308</vt:i4>
      </vt:variant>
      <vt:variant>
        <vt:i4>143</vt:i4>
      </vt:variant>
      <vt:variant>
        <vt:i4>0</vt:i4>
      </vt:variant>
      <vt:variant>
        <vt:i4>5</vt:i4>
      </vt:variant>
      <vt:variant>
        <vt:lpwstr/>
      </vt:variant>
      <vt:variant>
        <vt:lpwstr>_Toc116923199</vt:lpwstr>
      </vt:variant>
      <vt:variant>
        <vt:i4>1376308</vt:i4>
      </vt:variant>
      <vt:variant>
        <vt:i4>137</vt:i4>
      </vt:variant>
      <vt:variant>
        <vt:i4>0</vt:i4>
      </vt:variant>
      <vt:variant>
        <vt:i4>5</vt:i4>
      </vt:variant>
      <vt:variant>
        <vt:lpwstr/>
      </vt:variant>
      <vt:variant>
        <vt:lpwstr>_Toc116923198</vt:lpwstr>
      </vt:variant>
      <vt:variant>
        <vt:i4>1376308</vt:i4>
      </vt:variant>
      <vt:variant>
        <vt:i4>131</vt:i4>
      </vt:variant>
      <vt:variant>
        <vt:i4>0</vt:i4>
      </vt:variant>
      <vt:variant>
        <vt:i4>5</vt:i4>
      </vt:variant>
      <vt:variant>
        <vt:lpwstr/>
      </vt:variant>
      <vt:variant>
        <vt:lpwstr>_Toc116923197</vt:lpwstr>
      </vt:variant>
      <vt:variant>
        <vt:i4>1376308</vt:i4>
      </vt:variant>
      <vt:variant>
        <vt:i4>125</vt:i4>
      </vt:variant>
      <vt:variant>
        <vt:i4>0</vt:i4>
      </vt:variant>
      <vt:variant>
        <vt:i4>5</vt:i4>
      </vt:variant>
      <vt:variant>
        <vt:lpwstr/>
      </vt:variant>
      <vt:variant>
        <vt:lpwstr>_Toc116923196</vt:lpwstr>
      </vt:variant>
      <vt:variant>
        <vt:i4>1376308</vt:i4>
      </vt:variant>
      <vt:variant>
        <vt:i4>119</vt:i4>
      </vt:variant>
      <vt:variant>
        <vt:i4>0</vt:i4>
      </vt:variant>
      <vt:variant>
        <vt:i4>5</vt:i4>
      </vt:variant>
      <vt:variant>
        <vt:lpwstr/>
      </vt:variant>
      <vt:variant>
        <vt:lpwstr>_Toc116923195</vt:lpwstr>
      </vt:variant>
      <vt:variant>
        <vt:i4>1376308</vt:i4>
      </vt:variant>
      <vt:variant>
        <vt:i4>113</vt:i4>
      </vt:variant>
      <vt:variant>
        <vt:i4>0</vt:i4>
      </vt:variant>
      <vt:variant>
        <vt:i4>5</vt:i4>
      </vt:variant>
      <vt:variant>
        <vt:lpwstr/>
      </vt:variant>
      <vt:variant>
        <vt:lpwstr>_Toc116923194</vt:lpwstr>
      </vt:variant>
      <vt:variant>
        <vt:i4>1376308</vt:i4>
      </vt:variant>
      <vt:variant>
        <vt:i4>107</vt:i4>
      </vt:variant>
      <vt:variant>
        <vt:i4>0</vt:i4>
      </vt:variant>
      <vt:variant>
        <vt:i4>5</vt:i4>
      </vt:variant>
      <vt:variant>
        <vt:lpwstr/>
      </vt:variant>
      <vt:variant>
        <vt:lpwstr>_Toc116923193</vt:lpwstr>
      </vt:variant>
      <vt:variant>
        <vt:i4>1376308</vt:i4>
      </vt:variant>
      <vt:variant>
        <vt:i4>101</vt:i4>
      </vt:variant>
      <vt:variant>
        <vt:i4>0</vt:i4>
      </vt:variant>
      <vt:variant>
        <vt:i4>5</vt:i4>
      </vt:variant>
      <vt:variant>
        <vt:lpwstr/>
      </vt:variant>
      <vt:variant>
        <vt:lpwstr>_Toc116923192</vt:lpwstr>
      </vt:variant>
      <vt:variant>
        <vt:i4>1376308</vt:i4>
      </vt:variant>
      <vt:variant>
        <vt:i4>95</vt:i4>
      </vt:variant>
      <vt:variant>
        <vt:i4>0</vt:i4>
      </vt:variant>
      <vt:variant>
        <vt:i4>5</vt:i4>
      </vt:variant>
      <vt:variant>
        <vt:lpwstr/>
      </vt:variant>
      <vt:variant>
        <vt:lpwstr>_Toc116923191</vt:lpwstr>
      </vt:variant>
      <vt:variant>
        <vt:i4>1376308</vt:i4>
      </vt:variant>
      <vt:variant>
        <vt:i4>89</vt:i4>
      </vt:variant>
      <vt:variant>
        <vt:i4>0</vt:i4>
      </vt:variant>
      <vt:variant>
        <vt:i4>5</vt:i4>
      </vt:variant>
      <vt:variant>
        <vt:lpwstr/>
      </vt:variant>
      <vt:variant>
        <vt:lpwstr>_Toc116923190</vt:lpwstr>
      </vt:variant>
      <vt:variant>
        <vt:i4>1310772</vt:i4>
      </vt:variant>
      <vt:variant>
        <vt:i4>83</vt:i4>
      </vt:variant>
      <vt:variant>
        <vt:i4>0</vt:i4>
      </vt:variant>
      <vt:variant>
        <vt:i4>5</vt:i4>
      </vt:variant>
      <vt:variant>
        <vt:lpwstr/>
      </vt:variant>
      <vt:variant>
        <vt:lpwstr>_Toc116923189</vt:lpwstr>
      </vt:variant>
      <vt:variant>
        <vt:i4>1310772</vt:i4>
      </vt:variant>
      <vt:variant>
        <vt:i4>77</vt:i4>
      </vt:variant>
      <vt:variant>
        <vt:i4>0</vt:i4>
      </vt:variant>
      <vt:variant>
        <vt:i4>5</vt:i4>
      </vt:variant>
      <vt:variant>
        <vt:lpwstr/>
      </vt:variant>
      <vt:variant>
        <vt:lpwstr>_Toc116923188</vt:lpwstr>
      </vt:variant>
      <vt:variant>
        <vt:i4>1310772</vt:i4>
      </vt:variant>
      <vt:variant>
        <vt:i4>71</vt:i4>
      </vt:variant>
      <vt:variant>
        <vt:i4>0</vt:i4>
      </vt:variant>
      <vt:variant>
        <vt:i4>5</vt:i4>
      </vt:variant>
      <vt:variant>
        <vt:lpwstr/>
      </vt:variant>
      <vt:variant>
        <vt:lpwstr>_Toc116923187</vt:lpwstr>
      </vt:variant>
      <vt:variant>
        <vt:i4>1310772</vt:i4>
      </vt:variant>
      <vt:variant>
        <vt:i4>65</vt:i4>
      </vt:variant>
      <vt:variant>
        <vt:i4>0</vt:i4>
      </vt:variant>
      <vt:variant>
        <vt:i4>5</vt:i4>
      </vt:variant>
      <vt:variant>
        <vt:lpwstr/>
      </vt:variant>
      <vt:variant>
        <vt:lpwstr>_Toc116923186</vt:lpwstr>
      </vt:variant>
      <vt:variant>
        <vt:i4>1310772</vt:i4>
      </vt:variant>
      <vt:variant>
        <vt:i4>59</vt:i4>
      </vt:variant>
      <vt:variant>
        <vt:i4>0</vt:i4>
      </vt:variant>
      <vt:variant>
        <vt:i4>5</vt:i4>
      </vt:variant>
      <vt:variant>
        <vt:lpwstr/>
      </vt:variant>
      <vt:variant>
        <vt:lpwstr>_Toc116923185</vt:lpwstr>
      </vt:variant>
      <vt:variant>
        <vt:i4>1310772</vt:i4>
      </vt:variant>
      <vt:variant>
        <vt:i4>53</vt:i4>
      </vt:variant>
      <vt:variant>
        <vt:i4>0</vt:i4>
      </vt:variant>
      <vt:variant>
        <vt:i4>5</vt:i4>
      </vt:variant>
      <vt:variant>
        <vt:lpwstr/>
      </vt:variant>
      <vt:variant>
        <vt:lpwstr>_Toc116923184</vt:lpwstr>
      </vt:variant>
      <vt:variant>
        <vt:i4>1310772</vt:i4>
      </vt:variant>
      <vt:variant>
        <vt:i4>47</vt:i4>
      </vt:variant>
      <vt:variant>
        <vt:i4>0</vt:i4>
      </vt:variant>
      <vt:variant>
        <vt:i4>5</vt:i4>
      </vt:variant>
      <vt:variant>
        <vt:lpwstr/>
      </vt:variant>
      <vt:variant>
        <vt:lpwstr>_Toc116923183</vt:lpwstr>
      </vt:variant>
      <vt:variant>
        <vt:i4>1310772</vt:i4>
      </vt:variant>
      <vt:variant>
        <vt:i4>41</vt:i4>
      </vt:variant>
      <vt:variant>
        <vt:i4>0</vt:i4>
      </vt:variant>
      <vt:variant>
        <vt:i4>5</vt:i4>
      </vt:variant>
      <vt:variant>
        <vt:lpwstr/>
      </vt:variant>
      <vt:variant>
        <vt:lpwstr>_Toc116923182</vt:lpwstr>
      </vt:variant>
      <vt:variant>
        <vt:i4>1310772</vt:i4>
      </vt:variant>
      <vt:variant>
        <vt:i4>35</vt:i4>
      </vt:variant>
      <vt:variant>
        <vt:i4>0</vt:i4>
      </vt:variant>
      <vt:variant>
        <vt:i4>5</vt:i4>
      </vt:variant>
      <vt:variant>
        <vt:lpwstr/>
      </vt:variant>
      <vt:variant>
        <vt:lpwstr>_Toc116923181</vt:lpwstr>
      </vt:variant>
      <vt:variant>
        <vt:i4>1310772</vt:i4>
      </vt:variant>
      <vt:variant>
        <vt:i4>29</vt:i4>
      </vt:variant>
      <vt:variant>
        <vt:i4>0</vt:i4>
      </vt:variant>
      <vt:variant>
        <vt:i4>5</vt:i4>
      </vt:variant>
      <vt:variant>
        <vt:lpwstr/>
      </vt:variant>
      <vt:variant>
        <vt:lpwstr>_Toc116923180</vt:lpwstr>
      </vt:variant>
      <vt:variant>
        <vt:i4>1769524</vt:i4>
      </vt:variant>
      <vt:variant>
        <vt:i4>23</vt:i4>
      </vt:variant>
      <vt:variant>
        <vt:i4>0</vt:i4>
      </vt:variant>
      <vt:variant>
        <vt:i4>5</vt:i4>
      </vt:variant>
      <vt:variant>
        <vt:lpwstr/>
      </vt:variant>
      <vt:variant>
        <vt:lpwstr>_Toc116923179</vt:lpwstr>
      </vt:variant>
      <vt:variant>
        <vt:i4>1703985</vt:i4>
      </vt:variant>
      <vt:variant>
        <vt:i4>30</vt:i4>
      </vt:variant>
      <vt:variant>
        <vt:i4>0</vt:i4>
      </vt:variant>
      <vt:variant>
        <vt:i4>5</vt:i4>
      </vt:variant>
      <vt:variant>
        <vt:lpwstr>mailto:info@datakom.lv</vt:lpwstr>
      </vt:variant>
      <vt:variant>
        <vt:lpwstr/>
      </vt:variant>
      <vt:variant>
        <vt:i4>7012361</vt:i4>
      </vt:variant>
      <vt:variant>
        <vt:i4>0</vt:i4>
      </vt:variant>
      <vt:variant>
        <vt:i4>0</vt:i4>
      </vt:variant>
      <vt:variant>
        <vt:i4>5</vt:i4>
      </vt:variant>
      <vt:variant>
        <vt:lpwstr>mailto:Elvis.Bekis@codex.lv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 apmaiņas specifikācija</dc:title>
  <dc:subject/>
  <dc:creator>SIA "CODEX"</dc:creator>
  <cp:keywords/>
  <dc:description/>
  <cp:lastModifiedBy>Raimonds Rubiķis</cp:lastModifiedBy>
  <cp:revision>4</cp:revision>
  <cp:lastPrinted>2019-09-04T07:42:00Z</cp:lastPrinted>
  <dcterms:created xsi:type="dcterms:W3CDTF">2026-01-28T09:57:00Z</dcterms:created>
  <dcterms:modified xsi:type="dcterms:W3CDTF">2026-01-28T10:14:00Z</dcterms:modified>
  <cp:category>Izstrādes dokumentācija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s">
    <vt:lpwstr>2026. gada 27. janvāris</vt:lpwstr>
  </property>
  <property fmtid="{D5CDD505-2E9C-101B-9397-08002B2CF9AE}" pid="3" name="DokID">
    <vt:lpwstr>ATD.VSTBS.DAS.API-V</vt:lpwstr>
  </property>
  <property fmtid="{D5CDD505-2E9C-101B-9397-08002B2CF9AE}" pid="4" name="Versija">
    <vt:lpwstr>2.0</vt:lpwstr>
  </property>
  <property fmtid="{D5CDD505-2E9C-101B-9397-08002B2CF9AE}" pid="5" name="_DocHome">
    <vt:i4>-398896232</vt:i4>
  </property>
  <property fmtid="{D5CDD505-2E9C-101B-9397-08002B2CF9AE}" pid="6" name="Klients_nominativs">
    <vt:lpwstr>-</vt:lpwstr>
  </property>
  <property fmtid="{D5CDD505-2E9C-101B-9397-08002B2CF9AE}" pid="7" name="Klients_akuzativs">
    <vt:lpwstr>Valsts SIA „Autotransporta direkciju”</vt:lpwstr>
  </property>
  <property fmtid="{D5CDD505-2E9C-101B-9397-08002B2CF9AE}" pid="8" name="Klients_lokativs">
    <vt:lpwstr>-</vt:lpwstr>
  </property>
  <property fmtid="{D5CDD505-2E9C-101B-9397-08002B2CF9AE}" pid="9" name="Ligums_par">
    <vt:lpwstr>Vienotās sabiedriskā transporta biļešu sistēmas un ar to saistīto komponenšu uzturēšana, attīstība, izmaiņu pieprasījumu realizācija, Sabiedriskā transporta vienotās informācijas sistēmas platformas izveide un lietotāju atbalsts</vt:lpwstr>
  </property>
  <property fmtid="{D5CDD505-2E9C-101B-9397-08002B2CF9AE}" pid="10" name="Iepirkuma_ID">
    <vt:lpwstr>AD2025/5</vt:lpwstr>
  </property>
  <property fmtid="{D5CDD505-2E9C-101B-9397-08002B2CF9AE}" pid="11" name="Klients_dativs">
    <vt:lpwstr>Valsts SIA „Autotransporta direkcijai”</vt:lpwstr>
  </property>
  <property fmtid="{D5CDD505-2E9C-101B-9397-08002B2CF9AE}" pid="12" name="ContentTypeId">
    <vt:lpwstr>0x0101001A386579A7052B4F892CE17B097AA309</vt:lpwstr>
  </property>
  <property fmtid="{D5CDD505-2E9C-101B-9397-08002B2CF9AE}" pid="13" name="AuthorIds_UIVersion_512">
    <vt:lpwstr>12</vt:lpwstr>
  </property>
  <property fmtid="{D5CDD505-2E9C-101B-9397-08002B2CF9AE}" pid="14" name="MediaServiceImageTags">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ies>
</file>