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7FF6" w14:textId="77777777" w:rsidR="008E0FFE" w:rsidRPr="00EA3158" w:rsidRDefault="008E0FFE" w:rsidP="00A32FF8">
      <w:pPr>
        <w:pStyle w:val="NoSpacing"/>
        <w:ind w:right="-1"/>
        <w:jc w:val="right"/>
        <w:rPr>
          <w:rFonts w:eastAsiaTheme="majorEastAsia" w:cs="Open Sans"/>
          <w:b/>
          <w:smallCaps/>
          <w:color w:val="595959" w:themeColor="text1" w:themeTint="A6"/>
          <w:sz w:val="36"/>
          <w:szCs w:val="36"/>
          <w:lang w:val="lv-LV"/>
        </w:rPr>
      </w:pPr>
      <w:bookmarkStart w:id="0" w:name="_Toc78702888"/>
    </w:p>
    <w:p w14:paraId="69667986" w14:textId="77777777" w:rsidR="00173AA1" w:rsidRDefault="00173AA1" w:rsidP="00173AA1">
      <w:pPr>
        <w:pStyle w:val="Title"/>
        <w:rPr>
          <w:sz w:val="52"/>
        </w:rPr>
      </w:pPr>
      <w:r>
        <w:rPr>
          <w:noProof/>
          <w:sz w:val="52"/>
        </w:rPr>
        <w:drawing>
          <wp:anchor distT="0" distB="0" distL="114300" distR="114300" simplePos="0" relativeHeight="251658240" behindDoc="1" locked="0" layoutInCell="1" allowOverlap="1" wp14:anchorId="66DB9DBF" wp14:editId="75F61A7E">
            <wp:simplePos x="0" y="0"/>
            <wp:positionH relativeFrom="margin">
              <wp:align>center</wp:align>
            </wp:positionH>
            <wp:positionV relativeFrom="paragraph">
              <wp:posOffset>29210</wp:posOffset>
            </wp:positionV>
            <wp:extent cx="2606975" cy="1295400"/>
            <wp:effectExtent l="0" t="0" r="317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odex_Logo_Orig_RGB_final_s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6975" cy="1295400"/>
                    </a:xfrm>
                    <a:prstGeom prst="rect">
                      <a:avLst/>
                    </a:prstGeom>
                  </pic:spPr>
                </pic:pic>
              </a:graphicData>
            </a:graphic>
            <wp14:sizeRelH relativeFrom="page">
              <wp14:pctWidth>0</wp14:pctWidth>
            </wp14:sizeRelH>
            <wp14:sizeRelV relativeFrom="page">
              <wp14:pctHeight>0</wp14:pctHeight>
            </wp14:sizeRelV>
          </wp:anchor>
        </w:drawing>
      </w:r>
    </w:p>
    <w:p w14:paraId="1B50F667" w14:textId="77777777" w:rsidR="00173AA1" w:rsidRDefault="00173AA1" w:rsidP="00173AA1">
      <w:pPr>
        <w:pStyle w:val="Title"/>
        <w:rPr>
          <w:sz w:val="52"/>
        </w:rPr>
      </w:pPr>
    </w:p>
    <w:p w14:paraId="0C099667" w14:textId="77777777" w:rsidR="00173AA1" w:rsidRDefault="00173AA1" w:rsidP="00173AA1">
      <w:pPr>
        <w:pStyle w:val="Title"/>
        <w:rPr>
          <w:sz w:val="52"/>
        </w:rPr>
      </w:pPr>
    </w:p>
    <w:p w14:paraId="75A7D12A" w14:textId="366E64D8" w:rsidR="00A32FF8" w:rsidRPr="00C0329F" w:rsidRDefault="00A32FF8" w:rsidP="00EA3158">
      <w:pPr>
        <w:pStyle w:val="NoSpacing"/>
        <w:ind w:right="468"/>
        <w:rPr>
          <w:rFonts w:eastAsiaTheme="majorEastAsia" w:cs="Open Sans"/>
          <w:b/>
          <w:smallCaps/>
          <w:color w:val="595959" w:themeColor="text1" w:themeTint="A6"/>
          <w:sz w:val="56"/>
          <w:szCs w:val="108"/>
          <w:lang w:val="lv-LV"/>
        </w:rPr>
      </w:pPr>
    </w:p>
    <w:sdt>
      <w:sdtPr>
        <w:rPr>
          <w:rFonts w:eastAsiaTheme="majorEastAsia" w:cs="Open Sans"/>
          <w:b/>
          <w:smallCaps/>
          <w:color w:val="595959" w:themeColor="text1" w:themeTint="A6"/>
          <w:sz w:val="56"/>
          <w:szCs w:val="108"/>
          <w:lang w:val="lv-LV"/>
        </w:rPr>
        <w:alias w:val="Title"/>
        <w:id w:val="-1710177451"/>
        <w:dataBinding w:prefixMappings="xmlns:ns0='http://purl.org/dc/elements/1.1/' xmlns:ns1='http://schemas.openxmlformats.org/package/2006/metadata/core-properties' " w:xpath="/ns1:coreProperties[1]/ns0:title[1]" w:storeItemID="{6C3C8BC8-F283-45AE-878A-BAB7291924A1}"/>
        <w:text/>
      </w:sdtPr>
      <w:sdtEndPr/>
      <w:sdtContent>
        <w:p w14:paraId="42102594" w14:textId="0CD62793" w:rsidR="00A32FF8" w:rsidRPr="00783E37" w:rsidRDefault="00712672" w:rsidP="00A32FF8">
          <w:pPr>
            <w:pStyle w:val="NoSpacing"/>
            <w:ind w:right="468"/>
            <w:jc w:val="center"/>
            <w:rPr>
              <w:rFonts w:eastAsiaTheme="majorEastAsia" w:cs="Open Sans"/>
              <w:b/>
              <w:smallCaps/>
              <w:color w:val="595959" w:themeColor="text1" w:themeTint="A6"/>
              <w:sz w:val="56"/>
              <w:szCs w:val="108"/>
              <w:lang w:val="lv-LV" w:eastAsia="en-US"/>
            </w:rPr>
          </w:pPr>
          <w:r>
            <w:rPr>
              <w:rFonts w:eastAsiaTheme="majorEastAsia" w:cs="Open Sans"/>
              <w:b/>
              <w:smallCaps/>
              <w:color w:val="595959" w:themeColor="text1" w:themeTint="A6"/>
              <w:sz w:val="56"/>
              <w:szCs w:val="108"/>
              <w:lang w:val="lv-LV"/>
            </w:rPr>
            <w:t>Datu apmaiņas specifikācija</w:t>
          </w:r>
        </w:p>
      </w:sdtContent>
    </w:sdt>
    <w:p w14:paraId="007E7935" w14:textId="77777777" w:rsidR="001225AC" w:rsidRPr="00783E37" w:rsidRDefault="001225AC" w:rsidP="00BF00D8">
      <w:pPr>
        <w:ind w:right="3063"/>
        <w:rPr>
          <w:rFonts w:cs="Open Sans"/>
          <w:b/>
          <w:sz w:val="23"/>
          <w:szCs w:val="19"/>
        </w:rPr>
      </w:pPr>
    </w:p>
    <w:bookmarkEnd w:id="0"/>
    <w:p w14:paraId="2977E31A" w14:textId="311C1738" w:rsidR="001F20BE" w:rsidRPr="00783E37" w:rsidRDefault="001F20BE" w:rsidP="001F20BE">
      <w:pPr>
        <w:spacing w:after="0"/>
        <w:jc w:val="center"/>
        <w:rPr>
          <w:rFonts w:cs="Open Sans"/>
          <w:sz w:val="24"/>
          <w:szCs w:val="24"/>
        </w:rPr>
      </w:pPr>
      <w:r w:rsidRPr="00783E37">
        <w:rPr>
          <w:rFonts w:cs="Open Sans"/>
          <w:color w:val="555655"/>
          <w:sz w:val="36"/>
          <w:szCs w:val="36"/>
        </w:rPr>
        <w:t xml:space="preserve">Līgums starp </w:t>
      </w:r>
      <w:r w:rsidRPr="00783E37">
        <w:rPr>
          <w:rFonts w:cs="Open Sans"/>
          <w:color w:val="555655"/>
          <w:sz w:val="36"/>
          <w:szCs w:val="36"/>
        </w:rPr>
        <w:fldChar w:fldCharType="begin"/>
      </w:r>
      <w:r w:rsidRPr="00783E37">
        <w:rPr>
          <w:rFonts w:cs="Open Sans"/>
          <w:color w:val="555655"/>
          <w:sz w:val="36"/>
          <w:szCs w:val="36"/>
        </w:rPr>
        <w:instrText xml:space="preserve"> DOCPROPERTY  Klients_akuzativs \* MERGEFORMAT </w:instrText>
      </w:r>
      <w:r w:rsidRPr="00783E37">
        <w:rPr>
          <w:rFonts w:cs="Open Sans"/>
          <w:color w:val="555655"/>
          <w:sz w:val="36"/>
          <w:szCs w:val="36"/>
        </w:rPr>
        <w:fldChar w:fldCharType="separate"/>
      </w:r>
      <w:r w:rsidR="00FC54F0">
        <w:rPr>
          <w:rFonts w:cs="Open Sans"/>
          <w:color w:val="555655"/>
          <w:sz w:val="36"/>
          <w:szCs w:val="36"/>
        </w:rPr>
        <w:t>Valsts SIA „Autotransporta direkcija”</w:t>
      </w:r>
      <w:r w:rsidRPr="00783E37">
        <w:rPr>
          <w:rFonts w:cs="Open Sans"/>
          <w:color w:val="555655"/>
          <w:sz w:val="36"/>
          <w:szCs w:val="36"/>
        </w:rPr>
        <w:fldChar w:fldCharType="end"/>
      </w:r>
      <w:r w:rsidRPr="00783E37">
        <w:rPr>
          <w:rFonts w:cs="Open Sans"/>
          <w:color w:val="555655"/>
          <w:sz w:val="36"/>
          <w:szCs w:val="36"/>
        </w:rPr>
        <w:t xml:space="preserve"> un SIA „Codex” par </w:t>
      </w:r>
      <w:r w:rsidRPr="00783E37">
        <w:rPr>
          <w:rFonts w:cs="Open Sans"/>
          <w:color w:val="555655"/>
          <w:sz w:val="36"/>
          <w:szCs w:val="36"/>
        </w:rPr>
        <w:fldChar w:fldCharType="begin"/>
      </w:r>
      <w:r w:rsidRPr="00783E37">
        <w:rPr>
          <w:rFonts w:cs="Open Sans"/>
          <w:color w:val="555655"/>
          <w:sz w:val="36"/>
          <w:szCs w:val="36"/>
        </w:rPr>
        <w:instrText xml:space="preserve"> DOCPROPERTY  Ligums_par  \* MERGEFORMAT </w:instrText>
      </w:r>
      <w:r w:rsidRPr="00783E37">
        <w:rPr>
          <w:rFonts w:cs="Open Sans"/>
          <w:color w:val="555655"/>
          <w:sz w:val="36"/>
          <w:szCs w:val="36"/>
        </w:rPr>
        <w:fldChar w:fldCharType="separate"/>
      </w:r>
      <w:r w:rsidR="00FC54F0">
        <w:rPr>
          <w:rFonts w:cs="Open Sans"/>
          <w:color w:val="555655"/>
          <w:sz w:val="36"/>
          <w:szCs w:val="36"/>
        </w:rPr>
        <w:t>“Vienotas sabiedriskā transporta biļešu sistēmas izstrāde, uzturēšana un izmaiņu pieprasījumu realizācija”</w:t>
      </w:r>
      <w:r w:rsidRPr="00783E37">
        <w:rPr>
          <w:rFonts w:cs="Open Sans"/>
          <w:color w:val="555655"/>
          <w:sz w:val="36"/>
          <w:szCs w:val="36"/>
        </w:rPr>
        <w:fldChar w:fldCharType="end"/>
      </w:r>
    </w:p>
    <w:p w14:paraId="77502679" w14:textId="77777777" w:rsidR="001F20BE" w:rsidRPr="00783E37" w:rsidRDefault="001F20BE" w:rsidP="001F20BE">
      <w:pPr>
        <w:spacing w:after="0"/>
        <w:rPr>
          <w:rFonts w:cs="Open Sans"/>
          <w:sz w:val="36"/>
          <w:szCs w:val="36"/>
        </w:rPr>
      </w:pPr>
    </w:p>
    <w:p w14:paraId="58E0DB7A" w14:textId="0BD7EAF8" w:rsidR="001F20BE" w:rsidRPr="00783E37" w:rsidRDefault="001F20BE" w:rsidP="001F20BE">
      <w:pPr>
        <w:spacing w:after="0"/>
        <w:jc w:val="center"/>
        <w:rPr>
          <w:rFonts w:cs="Open Sans"/>
          <w:sz w:val="19"/>
          <w:szCs w:val="19"/>
        </w:rPr>
      </w:pPr>
      <w:r w:rsidRPr="00783E37">
        <w:rPr>
          <w:rFonts w:cs="Open Sans"/>
          <w:i/>
          <w:color w:val="555655"/>
          <w:sz w:val="28"/>
          <w:szCs w:val="36"/>
        </w:rPr>
        <w:t xml:space="preserve">(Iepirkuma identifikācijas </w:t>
      </w:r>
      <w:r w:rsidR="00975975">
        <w:rPr>
          <w:rFonts w:cs="Open Sans"/>
          <w:i/>
          <w:color w:val="555655"/>
          <w:sz w:val="28"/>
          <w:szCs w:val="36"/>
        </w:rPr>
        <w:t>N</w:t>
      </w:r>
      <w:r w:rsidRPr="00783E37">
        <w:rPr>
          <w:rFonts w:cs="Open Sans"/>
          <w:i/>
          <w:color w:val="555655"/>
          <w:sz w:val="28"/>
          <w:szCs w:val="36"/>
        </w:rPr>
        <w:t xml:space="preserve">r. </w:t>
      </w:r>
      <w:r w:rsidRPr="00783E37">
        <w:rPr>
          <w:rFonts w:cs="Open Sans"/>
          <w:i/>
          <w:color w:val="555655"/>
          <w:sz w:val="28"/>
          <w:szCs w:val="36"/>
        </w:rPr>
        <w:fldChar w:fldCharType="begin"/>
      </w:r>
      <w:r w:rsidRPr="00783E37">
        <w:rPr>
          <w:rFonts w:cs="Open Sans"/>
          <w:i/>
          <w:color w:val="555655"/>
          <w:sz w:val="28"/>
          <w:szCs w:val="36"/>
        </w:rPr>
        <w:instrText xml:space="preserve"> DOCPROPERTY  Iepirkuma_ID  \* MERGEFORMAT </w:instrText>
      </w:r>
      <w:r w:rsidRPr="00783E37">
        <w:rPr>
          <w:rFonts w:cs="Open Sans"/>
          <w:i/>
          <w:color w:val="555655"/>
          <w:sz w:val="28"/>
          <w:szCs w:val="36"/>
        </w:rPr>
        <w:fldChar w:fldCharType="separate"/>
      </w:r>
      <w:r w:rsidR="00FC54F0">
        <w:rPr>
          <w:rFonts w:cs="Open Sans"/>
          <w:i/>
          <w:color w:val="555655"/>
          <w:sz w:val="28"/>
          <w:szCs w:val="36"/>
        </w:rPr>
        <w:t>1.18.6/14/2021</w:t>
      </w:r>
      <w:r w:rsidRPr="00783E37">
        <w:rPr>
          <w:rFonts w:cs="Open Sans"/>
          <w:i/>
          <w:color w:val="555655"/>
          <w:sz w:val="28"/>
          <w:szCs w:val="36"/>
        </w:rPr>
        <w:fldChar w:fldCharType="end"/>
      </w:r>
      <w:r w:rsidRPr="00783E37">
        <w:rPr>
          <w:rFonts w:cs="Open Sans"/>
          <w:i/>
          <w:color w:val="555655"/>
          <w:sz w:val="28"/>
          <w:szCs w:val="36"/>
        </w:rPr>
        <w:t>)</w:t>
      </w:r>
    </w:p>
    <w:p w14:paraId="6D023BC0" w14:textId="7607C3DC" w:rsidR="00EC0F3B" w:rsidRPr="00783E37" w:rsidRDefault="00EC0F3B" w:rsidP="00EC0F3B">
      <w:pPr>
        <w:rPr>
          <w:rFonts w:eastAsiaTheme="majorEastAsia" w:cs="Open Sans"/>
          <w:smallCaps/>
          <w:color w:val="595959" w:themeColor="text1" w:themeTint="A6"/>
          <w:sz w:val="24"/>
          <w:szCs w:val="24"/>
        </w:rPr>
      </w:pPr>
    </w:p>
    <w:p w14:paraId="09BB1958" w14:textId="2CF7D9FB" w:rsidR="00EC0F3B" w:rsidRPr="00783E37" w:rsidRDefault="00A32FF8"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Nodevuma identifikators</w:t>
      </w:r>
      <w:r w:rsidRPr="00783E37">
        <w:rPr>
          <w:rFonts w:eastAsiaTheme="majorEastAsia" w:cs="Open Sans"/>
          <w:smallCaps/>
          <w:color w:val="595959" w:themeColor="text1" w:themeTint="A6"/>
          <w:sz w:val="24"/>
          <w:szCs w:val="24"/>
        </w:rPr>
        <w:t>:</w:t>
      </w:r>
      <w:r w:rsidR="00EC0F3B" w:rsidRPr="00783E37">
        <w:rPr>
          <w:rFonts w:eastAsiaTheme="majorEastAsia" w:cs="Open Sans"/>
          <w:smallCaps/>
          <w:color w:val="595959" w:themeColor="text1" w:themeTint="A6"/>
          <w:sz w:val="24"/>
          <w:szCs w:val="24"/>
        </w:rPr>
        <w:t xml:space="preserve"> </w:t>
      </w:r>
      <w:r w:rsidR="00EC0F3B" w:rsidRPr="00783E37">
        <w:rPr>
          <w:rFonts w:eastAsiaTheme="majorEastAsia" w:cs="Open Sans"/>
          <w:smallCaps/>
          <w:color w:val="595959" w:themeColor="text1" w:themeTint="A6"/>
          <w:sz w:val="24"/>
          <w:szCs w:val="24"/>
        </w:rPr>
        <w:fldChar w:fldCharType="begin"/>
      </w:r>
      <w:r w:rsidR="00EC0F3B" w:rsidRPr="00783E37">
        <w:rPr>
          <w:rFonts w:eastAsiaTheme="majorEastAsia" w:cs="Open Sans"/>
          <w:smallCaps/>
          <w:color w:val="595959" w:themeColor="text1" w:themeTint="A6"/>
          <w:sz w:val="24"/>
          <w:szCs w:val="24"/>
        </w:rPr>
        <w:instrText xml:space="preserve"> DOCPROPERTY  DokID  \* MERGEFORMAT </w:instrText>
      </w:r>
      <w:r w:rsidR="00EC0F3B" w:rsidRPr="00783E37">
        <w:rPr>
          <w:rFonts w:eastAsiaTheme="majorEastAsia" w:cs="Open Sans"/>
          <w:smallCaps/>
          <w:color w:val="595959" w:themeColor="text1" w:themeTint="A6"/>
          <w:sz w:val="24"/>
          <w:szCs w:val="24"/>
        </w:rPr>
        <w:fldChar w:fldCharType="separate"/>
      </w:r>
      <w:r w:rsidR="00FC54F0">
        <w:rPr>
          <w:rFonts w:eastAsiaTheme="majorEastAsia" w:cs="Open Sans"/>
          <w:smallCaps/>
          <w:color w:val="595959" w:themeColor="text1" w:themeTint="A6"/>
          <w:sz w:val="24"/>
          <w:szCs w:val="24"/>
        </w:rPr>
        <w:t>ATD.VBNKDR.DAS.API-T</w:t>
      </w:r>
      <w:r w:rsidR="00EC0F3B" w:rsidRPr="00783E37">
        <w:rPr>
          <w:rFonts w:eastAsiaTheme="majorEastAsia" w:cs="Open Sans"/>
          <w:smallCaps/>
          <w:color w:val="595959" w:themeColor="text1" w:themeTint="A6"/>
          <w:sz w:val="24"/>
          <w:szCs w:val="24"/>
        </w:rPr>
        <w:fldChar w:fldCharType="end"/>
      </w:r>
    </w:p>
    <w:p w14:paraId="69C80614" w14:textId="282F32A2" w:rsidR="00EC0F3B" w:rsidRPr="00783E37" w:rsidRDefault="00EC0F3B"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Versija</w:t>
      </w:r>
      <w:r w:rsidRPr="00783E37">
        <w:rPr>
          <w:rFonts w:eastAsiaTheme="majorEastAsia" w:cs="Open Sans"/>
          <w:smallCaps/>
          <w:color w:val="595959" w:themeColor="text1" w:themeTint="A6"/>
          <w:sz w:val="24"/>
          <w:szCs w:val="24"/>
        </w:rPr>
        <w:t xml:space="preserve">: </w:t>
      </w:r>
      <w:r w:rsidRPr="00783E37">
        <w:rPr>
          <w:rFonts w:eastAsiaTheme="majorEastAsia" w:cs="Open Sans"/>
          <w:smallCaps/>
          <w:color w:val="595959" w:themeColor="text1" w:themeTint="A6"/>
          <w:sz w:val="24"/>
          <w:szCs w:val="24"/>
        </w:rPr>
        <w:fldChar w:fldCharType="begin"/>
      </w:r>
      <w:r w:rsidRPr="00783E37">
        <w:rPr>
          <w:rFonts w:eastAsiaTheme="majorEastAsia" w:cs="Open Sans"/>
          <w:smallCaps/>
          <w:color w:val="595959" w:themeColor="text1" w:themeTint="A6"/>
          <w:sz w:val="24"/>
          <w:szCs w:val="24"/>
        </w:rPr>
        <w:instrText xml:space="preserve"> DOCPROPERTY  Versija  \* MERGEFORMAT </w:instrText>
      </w:r>
      <w:r w:rsidRPr="00783E37">
        <w:rPr>
          <w:rFonts w:eastAsiaTheme="majorEastAsia" w:cs="Open Sans"/>
          <w:smallCaps/>
          <w:color w:val="595959" w:themeColor="text1" w:themeTint="A6"/>
          <w:sz w:val="24"/>
          <w:szCs w:val="24"/>
        </w:rPr>
        <w:fldChar w:fldCharType="separate"/>
      </w:r>
      <w:r w:rsidR="00FC54F0">
        <w:rPr>
          <w:rFonts w:eastAsiaTheme="majorEastAsia" w:cs="Open Sans"/>
          <w:smallCaps/>
          <w:color w:val="595959" w:themeColor="text1" w:themeTint="A6"/>
          <w:sz w:val="24"/>
          <w:szCs w:val="24"/>
        </w:rPr>
        <w:t>1.07</w:t>
      </w:r>
      <w:r w:rsidRPr="00783E37">
        <w:rPr>
          <w:rFonts w:eastAsiaTheme="majorEastAsia" w:cs="Open Sans"/>
          <w:smallCaps/>
          <w:color w:val="595959" w:themeColor="text1" w:themeTint="A6"/>
          <w:sz w:val="24"/>
          <w:szCs w:val="24"/>
        </w:rPr>
        <w:fldChar w:fldCharType="end"/>
      </w:r>
    </w:p>
    <w:p w14:paraId="0360107D" w14:textId="2ACCD776" w:rsidR="00EC0F3B" w:rsidRPr="00C0329F" w:rsidRDefault="00EC0F3B"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Autors</w:t>
      </w:r>
      <w:r w:rsidRPr="00783E37">
        <w:rPr>
          <w:rFonts w:eastAsiaTheme="majorEastAsia" w:cs="Open Sans"/>
          <w:smallCaps/>
          <w:color w:val="595959" w:themeColor="text1" w:themeTint="A6"/>
          <w:sz w:val="24"/>
          <w:szCs w:val="24"/>
        </w:rPr>
        <w:t xml:space="preserve">: </w:t>
      </w:r>
      <w:r w:rsidRPr="00783E37">
        <w:rPr>
          <w:rFonts w:eastAsiaTheme="majorEastAsia" w:cs="Open Sans"/>
          <w:smallCaps/>
          <w:color w:val="595959" w:themeColor="text1" w:themeTint="A6"/>
          <w:sz w:val="24"/>
          <w:szCs w:val="24"/>
        </w:rPr>
        <w:fldChar w:fldCharType="begin"/>
      </w:r>
      <w:r w:rsidRPr="00783E37">
        <w:rPr>
          <w:rFonts w:eastAsiaTheme="majorEastAsia" w:cs="Open Sans"/>
          <w:smallCaps/>
          <w:color w:val="595959" w:themeColor="text1" w:themeTint="A6"/>
          <w:sz w:val="24"/>
          <w:szCs w:val="24"/>
        </w:rPr>
        <w:instrText xml:space="preserve"> DOCPROPERTY  Author  \* MERGEFORMAT </w:instrText>
      </w:r>
      <w:r w:rsidRPr="00783E37">
        <w:rPr>
          <w:rFonts w:eastAsiaTheme="majorEastAsia" w:cs="Open Sans"/>
          <w:smallCaps/>
          <w:color w:val="595959" w:themeColor="text1" w:themeTint="A6"/>
          <w:sz w:val="24"/>
          <w:szCs w:val="24"/>
        </w:rPr>
        <w:fldChar w:fldCharType="separate"/>
      </w:r>
      <w:r w:rsidR="00FC54F0">
        <w:rPr>
          <w:rFonts w:eastAsiaTheme="majorEastAsia" w:cs="Open Sans"/>
          <w:smallCaps/>
          <w:color w:val="595959" w:themeColor="text1" w:themeTint="A6"/>
          <w:sz w:val="24"/>
          <w:szCs w:val="24"/>
        </w:rPr>
        <w:t>SIA "CODEX"</w:t>
      </w:r>
      <w:r w:rsidRPr="00783E37">
        <w:rPr>
          <w:rFonts w:eastAsiaTheme="majorEastAsia" w:cs="Open Sans"/>
          <w:smallCaps/>
          <w:color w:val="595959" w:themeColor="text1" w:themeTint="A6"/>
          <w:sz w:val="24"/>
          <w:szCs w:val="24"/>
        </w:rPr>
        <w:fldChar w:fldCharType="end"/>
      </w:r>
    </w:p>
    <w:p w14:paraId="17652ABC" w14:textId="75E3BC3E" w:rsidR="00EC0F3B" w:rsidRPr="00C0329F" w:rsidRDefault="00EC0F3B" w:rsidP="00D44A8F">
      <w:pPr>
        <w:tabs>
          <w:tab w:val="left" w:pos="3060"/>
        </w:tabs>
        <w:rPr>
          <w:rFonts w:eastAsiaTheme="majorEastAsia" w:cs="Open Sans"/>
          <w:smallCaps/>
          <w:color w:val="595959" w:themeColor="text1" w:themeTint="A6"/>
          <w:sz w:val="24"/>
          <w:szCs w:val="24"/>
        </w:rPr>
      </w:pPr>
    </w:p>
    <w:bookmarkStart w:id="1" w:name="_Toc78702889"/>
    <w:p w14:paraId="5278E106" w14:textId="39028AD4" w:rsidR="00D44A8F" w:rsidRPr="00C0329F" w:rsidRDefault="00EC0F3B" w:rsidP="00EC0F3B">
      <w:pPr>
        <w:pStyle w:val="BodyText"/>
        <w:rPr>
          <w:rFonts w:cs="Open Sans"/>
          <w:szCs w:val="28"/>
        </w:rPr>
      </w:pPr>
      <w:r w:rsidRPr="00C0329F">
        <w:rPr>
          <w:rFonts w:eastAsiaTheme="majorEastAsia" w:cs="Open Sans"/>
          <w:color w:val="595959" w:themeColor="text1" w:themeTint="A6"/>
          <w:sz w:val="24"/>
          <w:szCs w:val="24"/>
        </w:rPr>
        <w:fldChar w:fldCharType="begin"/>
      </w:r>
      <w:r w:rsidRPr="00C0329F">
        <w:rPr>
          <w:rFonts w:eastAsiaTheme="majorEastAsia" w:cs="Open Sans"/>
          <w:color w:val="595959" w:themeColor="text1" w:themeTint="A6"/>
          <w:sz w:val="24"/>
          <w:szCs w:val="24"/>
        </w:rPr>
        <w:instrText xml:space="preserve"> DOCPROPERTY  Datums  \* MERGEFORMAT </w:instrText>
      </w:r>
      <w:r w:rsidRPr="00C0329F">
        <w:rPr>
          <w:rFonts w:eastAsiaTheme="majorEastAsia" w:cs="Open Sans"/>
          <w:color w:val="595959" w:themeColor="text1" w:themeTint="A6"/>
          <w:sz w:val="24"/>
          <w:szCs w:val="24"/>
        </w:rPr>
        <w:fldChar w:fldCharType="separate"/>
      </w:r>
      <w:r w:rsidR="00FC54F0">
        <w:rPr>
          <w:rFonts w:eastAsiaTheme="majorEastAsia" w:cs="Open Sans"/>
          <w:color w:val="595959" w:themeColor="text1" w:themeTint="A6"/>
          <w:sz w:val="24"/>
          <w:szCs w:val="24"/>
        </w:rPr>
        <w:t>2023. gada 31. augusts</w:t>
      </w:r>
      <w:r w:rsidRPr="00C0329F">
        <w:rPr>
          <w:rFonts w:eastAsiaTheme="majorEastAsia" w:cs="Open Sans"/>
          <w:color w:val="595959" w:themeColor="text1" w:themeTint="A6"/>
          <w:sz w:val="24"/>
          <w:szCs w:val="24"/>
        </w:rPr>
        <w:fldChar w:fldCharType="end"/>
      </w:r>
      <w:bookmarkEnd w:id="1"/>
    </w:p>
    <w:p w14:paraId="176BFA6B" w14:textId="05C7D4C1" w:rsidR="00DF4D8B" w:rsidRPr="00DF4D8B" w:rsidRDefault="001659A7" w:rsidP="00D0482A">
      <w:pPr>
        <w:pStyle w:val="BodyText"/>
        <w:rPr>
          <w:rFonts w:cs="Open Sans"/>
          <w:b/>
        </w:rPr>
      </w:pPr>
      <w:r w:rsidRPr="00C0329F">
        <w:rPr>
          <w:rFonts w:cs="Open Sans"/>
        </w:rPr>
        <w:br w:type="page"/>
      </w:r>
      <w:r w:rsidR="00900D44">
        <w:rPr>
          <w:rFonts w:cs="Open Sans"/>
          <w:b/>
        </w:rPr>
        <w:lastRenderedPageBreak/>
        <w:t>Specifikācijas izmaiņu vēsture</w:t>
      </w:r>
    </w:p>
    <w:tbl>
      <w:tblPr>
        <w:tblStyle w:val="GridTable1Light1"/>
        <w:tblW w:w="9616" w:type="dxa"/>
        <w:tblLayout w:type="fixed"/>
        <w:tblLook w:val="0020" w:firstRow="1" w:lastRow="0" w:firstColumn="0" w:lastColumn="0" w:noHBand="0" w:noVBand="0"/>
      </w:tblPr>
      <w:tblGrid>
        <w:gridCol w:w="1264"/>
        <w:gridCol w:w="999"/>
        <w:gridCol w:w="5954"/>
        <w:gridCol w:w="1399"/>
      </w:tblGrid>
      <w:tr w:rsidR="00EC0F3B" w:rsidRPr="00C0329F" w14:paraId="61361CC1" w14:textId="77777777" w:rsidTr="001A1558">
        <w:trPr>
          <w:cnfStyle w:val="100000000000" w:firstRow="1" w:lastRow="0" w:firstColumn="0" w:lastColumn="0" w:oddVBand="0" w:evenVBand="0" w:oddHBand="0" w:evenHBand="0" w:firstRowFirstColumn="0" w:firstRowLastColumn="0" w:lastRowFirstColumn="0" w:lastRowLastColumn="0"/>
          <w:trHeight w:val="64"/>
        </w:trPr>
        <w:tc>
          <w:tcPr>
            <w:tcW w:w="1264" w:type="dxa"/>
          </w:tcPr>
          <w:p w14:paraId="6E203F83" w14:textId="77777777" w:rsidR="00EC0F3B" w:rsidRPr="00C0329F" w:rsidRDefault="00EC0F3B" w:rsidP="003B21E4">
            <w:pPr>
              <w:pStyle w:val="TNormal"/>
              <w:spacing w:before="120" w:after="120"/>
              <w:rPr>
                <w:rFonts w:cs="Open Sans"/>
                <w:b w:val="0"/>
                <w:bCs w:val="0"/>
              </w:rPr>
            </w:pPr>
            <w:r w:rsidRPr="00C0329F">
              <w:rPr>
                <w:rFonts w:cs="Open Sans"/>
              </w:rPr>
              <w:t>Datums</w:t>
            </w:r>
          </w:p>
        </w:tc>
        <w:tc>
          <w:tcPr>
            <w:tcW w:w="999" w:type="dxa"/>
          </w:tcPr>
          <w:p w14:paraId="6631877D" w14:textId="77777777" w:rsidR="00EC0F3B" w:rsidRPr="00C0329F" w:rsidRDefault="00EC0F3B" w:rsidP="003B21E4">
            <w:pPr>
              <w:pStyle w:val="TNormal"/>
              <w:spacing w:before="120" w:after="120"/>
              <w:rPr>
                <w:rFonts w:cs="Open Sans"/>
                <w:b w:val="0"/>
                <w:bCs w:val="0"/>
              </w:rPr>
            </w:pPr>
            <w:r w:rsidRPr="00C0329F">
              <w:rPr>
                <w:rFonts w:cs="Open Sans"/>
              </w:rPr>
              <w:t>Versija</w:t>
            </w:r>
          </w:p>
        </w:tc>
        <w:tc>
          <w:tcPr>
            <w:tcW w:w="5954" w:type="dxa"/>
          </w:tcPr>
          <w:p w14:paraId="1527ACD7" w14:textId="77777777" w:rsidR="00EC0F3B" w:rsidRPr="00C0329F" w:rsidRDefault="00EC0F3B" w:rsidP="003B21E4">
            <w:pPr>
              <w:pStyle w:val="TNormal"/>
              <w:spacing w:before="120" w:after="120"/>
              <w:rPr>
                <w:rFonts w:cs="Open Sans"/>
                <w:b w:val="0"/>
              </w:rPr>
            </w:pPr>
            <w:r w:rsidRPr="00C0329F">
              <w:rPr>
                <w:rFonts w:cs="Open Sans"/>
              </w:rPr>
              <w:t>Apraksts</w:t>
            </w:r>
          </w:p>
        </w:tc>
        <w:tc>
          <w:tcPr>
            <w:tcW w:w="1399" w:type="dxa"/>
          </w:tcPr>
          <w:p w14:paraId="2E1E7332" w14:textId="77777777" w:rsidR="00EC0F3B" w:rsidRPr="00C0329F" w:rsidRDefault="00EC0F3B" w:rsidP="003B21E4">
            <w:pPr>
              <w:pStyle w:val="TNormal"/>
              <w:spacing w:before="120" w:after="120"/>
              <w:rPr>
                <w:rFonts w:cs="Open Sans"/>
                <w:b w:val="0"/>
                <w:bCs w:val="0"/>
              </w:rPr>
            </w:pPr>
            <w:r w:rsidRPr="00C0329F">
              <w:rPr>
                <w:rFonts w:cs="Open Sans"/>
              </w:rPr>
              <w:t>Autors</w:t>
            </w:r>
          </w:p>
        </w:tc>
      </w:tr>
      <w:tr w:rsidR="00EC0F3B" w:rsidRPr="00C0329F" w14:paraId="6133F7A0" w14:textId="77777777" w:rsidTr="001A1558">
        <w:trPr>
          <w:trHeight w:val="462"/>
        </w:trPr>
        <w:tc>
          <w:tcPr>
            <w:tcW w:w="1264" w:type="dxa"/>
          </w:tcPr>
          <w:p w14:paraId="73F9FEE9" w14:textId="4C9422E8" w:rsidR="00EC0F3B" w:rsidRPr="00F83584" w:rsidRDefault="006D4C7D" w:rsidP="00AF5AE3">
            <w:pPr>
              <w:pStyle w:val="TNormal"/>
              <w:rPr>
                <w:rFonts w:cs="Open Sans"/>
                <w:color w:val="auto"/>
                <w:sz w:val="18"/>
                <w:szCs w:val="18"/>
              </w:rPr>
            </w:pPr>
            <w:r w:rsidRPr="00F83584">
              <w:rPr>
                <w:rFonts w:cs="Open Sans"/>
                <w:color w:val="auto"/>
                <w:sz w:val="18"/>
                <w:szCs w:val="18"/>
              </w:rPr>
              <w:t>10.04.2021</w:t>
            </w:r>
          </w:p>
        </w:tc>
        <w:tc>
          <w:tcPr>
            <w:tcW w:w="999" w:type="dxa"/>
          </w:tcPr>
          <w:p w14:paraId="58B538F0" w14:textId="560C189D" w:rsidR="00EC0F3B" w:rsidRPr="00F83584" w:rsidRDefault="006D4C7D" w:rsidP="00F06C27">
            <w:pPr>
              <w:pStyle w:val="TNormal"/>
              <w:rPr>
                <w:rFonts w:cs="Open Sans"/>
                <w:color w:val="auto"/>
                <w:sz w:val="18"/>
                <w:szCs w:val="18"/>
              </w:rPr>
            </w:pPr>
            <w:r w:rsidRPr="00F83584">
              <w:rPr>
                <w:rFonts w:cs="Open Sans"/>
                <w:color w:val="auto"/>
                <w:sz w:val="18"/>
                <w:szCs w:val="18"/>
              </w:rPr>
              <w:t>v</w:t>
            </w:r>
            <w:r w:rsidR="00843277" w:rsidRPr="00F83584">
              <w:rPr>
                <w:rFonts w:cs="Open Sans"/>
                <w:color w:val="auto"/>
                <w:sz w:val="18"/>
                <w:szCs w:val="18"/>
              </w:rPr>
              <w:t>0</w:t>
            </w:r>
            <w:r w:rsidRPr="00F83584">
              <w:rPr>
                <w:rFonts w:cs="Open Sans"/>
                <w:color w:val="auto"/>
                <w:sz w:val="18"/>
                <w:szCs w:val="18"/>
              </w:rPr>
              <w:t>.</w:t>
            </w:r>
            <w:r w:rsidR="00843277" w:rsidRPr="00F83584">
              <w:rPr>
                <w:rFonts w:cs="Open Sans"/>
                <w:color w:val="auto"/>
                <w:sz w:val="18"/>
                <w:szCs w:val="18"/>
              </w:rPr>
              <w:t>1</w:t>
            </w:r>
          </w:p>
        </w:tc>
        <w:tc>
          <w:tcPr>
            <w:tcW w:w="5954" w:type="dxa"/>
          </w:tcPr>
          <w:p w14:paraId="3B56389D" w14:textId="0BE6D8CF" w:rsidR="00EC0F3B" w:rsidRPr="00F83584" w:rsidRDefault="006D4C7D" w:rsidP="00F06C27">
            <w:pPr>
              <w:pStyle w:val="TNormal"/>
              <w:rPr>
                <w:rFonts w:cs="Open Sans"/>
                <w:color w:val="auto"/>
                <w:sz w:val="18"/>
                <w:szCs w:val="18"/>
              </w:rPr>
            </w:pPr>
            <w:r w:rsidRPr="00F83584">
              <w:rPr>
                <w:rFonts w:cs="Open Sans"/>
                <w:color w:val="auto"/>
                <w:sz w:val="18"/>
                <w:szCs w:val="18"/>
              </w:rPr>
              <w:t>Sākotnējā versija</w:t>
            </w:r>
          </w:p>
        </w:tc>
        <w:tc>
          <w:tcPr>
            <w:tcW w:w="1399" w:type="dxa"/>
          </w:tcPr>
          <w:p w14:paraId="75C6A850" w14:textId="64851231" w:rsidR="00B2624A" w:rsidRPr="00F83584" w:rsidRDefault="006D4C7D" w:rsidP="00F06C27">
            <w:pPr>
              <w:pStyle w:val="TNormal"/>
              <w:rPr>
                <w:rFonts w:cs="Open Sans"/>
                <w:color w:val="auto"/>
                <w:sz w:val="18"/>
                <w:szCs w:val="18"/>
              </w:rPr>
            </w:pPr>
            <w:r w:rsidRPr="00F83584">
              <w:rPr>
                <w:rFonts w:cs="Open Sans"/>
                <w:color w:val="auto"/>
                <w:sz w:val="18"/>
                <w:szCs w:val="18"/>
              </w:rPr>
              <w:t>Gunta Dauģe</w:t>
            </w:r>
          </w:p>
        </w:tc>
      </w:tr>
      <w:tr w:rsidR="00AE0619" w:rsidRPr="00C0329F" w14:paraId="60DD8306" w14:textId="77777777" w:rsidTr="001A1558">
        <w:trPr>
          <w:trHeight w:val="462"/>
        </w:trPr>
        <w:tc>
          <w:tcPr>
            <w:tcW w:w="1264" w:type="dxa"/>
          </w:tcPr>
          <w:p w14:paraId="366B79EF" w14:textId="5D5F33AE" w:rsidR="00AE0619" w:rsidRPr="00F83584" w:rsidRDefault="00EF1233" w:rsidP="00AF5AE3">
            <w:pPr>
              <w:pStyle w:val="TNormal"/>
              <w:rPr>
                <w:rFonts w:cs="Open Sans"/>
                <w:color w:val="auto"/>
                <w:sz w:val="18"/>
                <w:szCs w:val="18"/>
              </w:rPr>
            </w:pPr>
            <w:r w:rsidRPr="00F83584">
              <w:rPr>
                <w:rFonts w:cs="Open Sans"/>
                <w:color w:val="auto"/>
                <w:sz w:val="18"/>
                <w:szCs w:val="18"/>
              </w:rPr>
              <w:t>21.</w:t>
            </w:r>
            <w:r w:rsidR="00173628" w:rsidRPr="00F83584">
              <w:rPr>
                <w:rFonts w:cs="Open Sans"/>
                <w:color w:val="auto"/>
                <w:sz w:val="18"/>
                <w:szCs w:val="18"/>
              </w:rPr>
              <w:t>05.</w:t>
            </w:r>
            <w:r w:rsidR="003F5599" w:rsidRPr="00F83584">
              <w:rPr>
                <w:rFonts w:cs="Open Sans"/>
                <w:color w:val="auto"/>
                <w:sz w:val="18"/>
                <w:szCs w:val="18"/>
              </w:rPr>
              <w:t>-</w:t>
            </w:r>
            <w:r w:rsidR="00011E6C" w:rsidRPr="00F83584">
              <w:rPr>
                <w:rFonts w:cs="Open Sans"/>
                <w:color w:val="auto"/>
                <w:sz w:val="18"/>
                <w:szCs w:val="18"/>
              </w:rPr>
              <w:t>27</w:t>
            </w:r>
            <w:r w:rsidR="003F5599" w:rsidRPr="00F83584">
              <w:rPr>
                <w:rFonts w:cs="Open Sans"/>
                <w:color w:val="auto"/>
                <w:sz w:val="18"/>
                <w:szCs w:val="18"/>
              </w:rPr>
              <w:t>.</w:t>
            </w:r>
            <w:r w:rsidRPr="00F83584">
              <w:rPr>
                <w:rFonts w:cs="Open Sans"/>
                <w:color w:val="auto"/>
                <w:sz w:val="18"/>
                <w:szCs w:val="18"/>
              </w:rPr>
              <w:t>0</w:t>
            </w:r>
            <w:r w:rsidR="00F77204" w:rsidRPr="00F83584">
              <w:rPr>
                <w:rFonts w:cs="Open Sans"/>
                <w:color w:val="auto"/>
                <w:sz w:val="18"/>
                <w:szCs w:val="18"/>
              </w:rPr>
              <w:t>7</w:t>
            </w:r>
            <w:r w:rsidRPr="00F83584">
              <w:rPr>
                <w:rFonts w:cs="Open Sans"/>
                <w:color w:val="auto"/>
                <w:sz w:val="18"/>
                <w:szCs w:val="18"/>
              </w:rPr>
              <w:t>.2021</w:t>
            </w:r>
          </w:p>
        </w:tc>
        <w:tc>
          <w:tcPr>
            <w:tcW w:w="999" w:type="dxa"/>
          </w:tcPr>
          <w:p w14:paraId="54319D1D" w14:textId="237289FC" w:rsidR="00AE0619" w:rsidRPr="00F83584" w:rsidRDefault="00EF1233" w:rsidP="00F06C27">
            <w:pPr>
              <w:pStyle w:val="TNormal"/>
              <w:rPr>
                <w:rFonts w:cs="Open Sans"/>
                <w:color w:val="auto"/>
                <w:sz w:val="18"/>
                <w:szCs w:val="18"/>
              </w:rPr>
            </w:pPr>
            <w:r w:rsidRPr="00F83584">
              <w:rPr>
                <w:rFonts w:cs="Open Sans"/>
                <w:color w:val="auto"/>
                <w:sz w:val="18"/>
                <w:szCs w:val="18"/>
              </w:rPr>
              <w:t>V0.2</w:t>
            </w:r>
          </w:p>
        </w:tc>
        <w:tc>
          <w:tcPr>
            <w:tcW w:w="5954" w:type="dxa"/>
          </w:tcPr>
          <w:p w14:paraId="0E6552D5" w14:textId="42CA4519" w:rsidR="00AE0619" w:rsidRPr="00F83584" w:rsidRDefault="00EF1233" w:rsidP="00F06C27">
            <w:pPr>
              <w:pStyle w:val="TNormal"/>
              <w:rPr>
                <w:rFonts w:cs="Open Sans"/>
                <w:color w:val="auto"/>
                <w:sz w:val="18"/>
                <w:szCs w:val="18"/>
              </w:rPr>
            </w:pPr>
            <w:r w:rsidRPr="00F83584">
              <w:rPr>
                <w:rFonts w:cs="Open Sans"/>
                <w:color w:val="auto"/>
                <w:sz w:val="18"/>
                <w:szCs w:val="18"/>
              </w:rPr>
              <w:t>Izstrādes laikā</w:t>
            </w:r>
            <w:r w:rsidR="004E4A02" w:rsidRPr="00F83584">
              <w:rPr>
                <w:rFonts w:cs="Open Sans"/>
                <w:color w:val="auto"/>
                <w:sz w:val="18"/>
                <w:szCs w:val="18"/>
              </w:rPr>
              <w:t xml:space="preserve"> </w:t>
            </w:r>
            <w:r w:rsidRPr="00F83584">
              <w:rPr>
                <w:rFonts w:cs="Open Sans"/>
                <w:color w:val="auto"/>
                <w:sz w:val="18"/>
                <w:szCs w:val="18"/>
              </w:rPr>
              <w:t xml:space="preserve"> </w:t>
            </w:r>
            <w:r w:rsidR="004E4A02" w:rsidRPr="00F83584">
              <w:rPr>
                <w:rFonts w:cs="Open Sans"/>
                <w:color w:val="auto"/>
                <w:sz w:val="18"/>
                <w:szCs w:val="18"/>
              </w:rPr>
              <w:t xml:space="preserve">un no ATD </w:t>
            </w:r>
            <w:r w:rsidRPr="00F83584">
              <w:rPr>
                <w:rFonts w:cs="Open Sans"/>
                <w:color w:val="auto"/>
                <w:sz w:val="18"/>
                <w:szCs w:val="18"/>
              </w:rPr>
              <w:t>radušies jautājumi un papildinājumi</w:t>
            </w:r>
            <w:r w:rsidR="00773579" w:rsidRPr="00F83584">
              <w:rPr>
                <w:rFonts w:cs="Open Sans"/>
                <w:color w:val="auto"/>
                <w:sz w:val="18"/>
                <w:szCs w:val="18"/>
              </w:rPr>
              <w:t>. Būtiskas izmaiņas visās metodēs un ieviesta jauna metode SendSubscriptionTicketPlace</w:t>
            </w:r>
          </w:p>
        </w:tc>
        <w:tc>
          <w:tcPr>
            <w:tcW w:w="1399" w:type="dxa"/>
          </w:tcPr>
          <w:p w14:paraId="60275B11" w14:textId="5299CAE7" w:rsidR="00AE0619" w:rsidRPr="00F83584" w:rsidRDefault="00EF1233" w:rsidP="00F06C27">
            <w:pPr>
              <w:pStyle w:val="TNormal"/>
              <w:rPr>
                <w:rFonts w:cs="Open Sans"/>
                <w:color w:val="auto"/>
                <w:sz w:val="18"/>
                <w:szCs w:val="18"/>
              </w:rPr>
            </w:pPr>
            <w:r w:rsidRPr="00F83584">
              <w:rPr>
                <w:rFonts w:cs="Open Sans"/>
                <w:color w:val="auto"/>
                <w:sz w:val="18"/>
                <w:szCs w:val="18"/>
              </w:rPr>
              <w:t>Raimonds Rubiķis</w:t>
            </w:r>
          </w:p>
        </w:tc>
      </w:tr>
      <w:tr w:rsidR="00EF0500" w:rsidRPr="00C0329F" w14:paraId="300BF7B1" w14:textId="77777777" w:rsidTr="00A26F4A">
        <w:trPr>
          <w:trHeight w:val="716"/>
        </w:trPr>
        <w:tc>
          <w:tcPr>
            <w:tcW w:w="1264" w:type="dxa"/>
          </w:tcPr>
          <w:p w14:paraId="00AAE1B0" w14:textId="7FD5987D" w:rsidR="00EF0500" w:rsidRPr="00F83584" w:rsidRDefault="00EF0500" w:rsidP="00AF5AE3">
            <w:pPr>
              <w:pStyle w:val="TNormal"/>
              <w:rPr>
                <w:rFonts w:cs="Open Sans"/>
                <w:color w:val="auto"/>
                <w:sz w:val="18"/>
                <w:szCs w:val="18"/>
              </w:rPr>
            </w:pPr>
            <w:r w:rsidRPr="00F83584">
              <w:rPr>
                <w:rFonts w:cs="Open Sans"/>
                <w:color w:val="auto"/>
                <w:sz w:val="18"/>
                <w:szCs w:val="18"/>
              </w:rPr>
              <w:t>29.08.2021</w:t>
            </w:r>
          </w:p>
        </w:tc>
        <w:tc>
          <w:tcPr>
            <w:tcW w:w="999" w:type="dxa"/>
          </w:tcPr>
          <w:p w14:paraId="36A0DB6E" w14:textId="61B0400D" w:rsidR="00EF0500" w:rsidRPr="00F83584" w:rsidRDefault="00EF0500" w:rsidP="00F06C27">
            <w:pPr>
              <w:pStyle w:val="TNormal"/>
              <w:rPr>
                <w:rFonts w:cs="Open Sans"/>
                <w:color w:val="auto"/>
                <w:sz w:val="18"/>
                <w:szCs w:val="18"/>
              </w:rPr>
            </w:pPr>
            <w:r w:rsidRPr="00F83584">
              <w:rPr>
                <w:rFonts w:cs="Open Sans"/>
                <w:color w:val="auto"/>
                <w:sz w:val="18"/>
                <w:szCs w:val="18"/>
              </w:rPr>
              <w:t>V0.2</w:t>
            </w:r>
          </w:p>
        </w:tc>
        <w:tc>
          <w:tcPr>
            <w:tcW w:w="5954" w:type="dxa"/>
          </w:tcPr>
          <w:p w14:paraId="540ED12B" w14:textId="10B31EC8" w:rsidR="00EF0500" w:rsidRPr="00F83584" w:rsidRDefault="00EF0500" w:rsidP="00F06C27">
            <w:pPr>
              <w:pStyle w:val="TNormal"/>
              <w:rPr>
                <w:rFonts w:cs="Open Sans"/>
                <w:color w:val="auto"/>
                <w:sz w:val="18"/>
                <w:szCs w:val="18"/>
              </w:rPr>
            </w:pPr>
            <w:r w:rsidRPr="00F83584">
              <w:rPr>
                <w:rFonts w:cs="Open Sans"/>
                <w:color w:val="auto"/>
                <w:sz w:val="18"/>
                <w:szCs w:val="18"/>
              </w:rPr>
              <w:t>Veikta izmaiņa metodes SendTicketBooking apakšstruktūras StopCombination[] aprakstā (piezīmēs)</w:t>
            </w:r>
          </w:p>
        </w:tc>
        <w:tc>
          <w:tcPr>
            <w:tcW w:w="1399" w:type="dxa"/>
          </w:tcPr>
          <w:p w14:paraId="577B4B7E" w14:textId="03370B99" w:rsidR="00EF0500" w:rsidRPr="00F83584" w:rsidRDefault="00EF0500" w:rsidP="00F06C27">
            <w:pPr>
              <w:pStyle w:val="TNormal"/>
              <w:rPr>
                <w:rFonts w:cs="Open Sans"/>
                <w:color w:val="auto"/>
                <w:sz w:val="18"/>
                <w:szCs w:val="18"/>
              </w:rPr>
            </w:pPr>
            <w:r w:rsidRPr="00F83584">
              <w:rPr>
                <w:rFonts w:cs="Open Sans"/>
                <w:color w:val="auto"/>
                <w:sz w:val="18"/>
                <w:szCs w:val="18"/>
              </w:rPr>
              <w:t>Raimonds Rubiķis</w:t>
            </w:r>
          </w:p>
        </w:tc>
      </w:tr>
      <w:tr w:rsidR="00913E1F" w:rsidRPr="00C0329F" w14:paraId="180E6B5F" w14:textId="77777777" w:rsidTr="00A26F4A">
        <w:trPr>
          <w:trHeight w:val="1176"/>
        </w:trPr>
        <w:tc>
          <w:tcPr>
            <w:tcW w:w="1264" w:type="dxa"/>
          </w:tcPr>
          <w:p w14:paraId="0247FC06" w14:textId="210FACF0" w:rsidR="00913E1F" w:rsidRPr="00F83584" w:rsidRDefault="00913E1F" w:rsidP="00AF5AE3">
            <w:pPr>
              <w:pStyle w:val="TNormal"/>
              <w:rPr>
                <w:rFonts w:cs="Open Sans"/>
                <w:color w:val="auto"/>
                <w:sz w:val="18"/>
                <w:szCs w:val="18"/>
              </w:rPr>
            </w:pPr>
            <w:r w:rsidRPr="00F83584">
              <w:rPr>
                <w:rFonts w:cs="Open Sans"/>
                <w:color w:val="auto"/>
                <w:sz w:val="18"/>
                <w:szCs w:val="18"/>
              </w:rPr>
              <w:t>15.09.2021</w:t>
            </w:r>
          </w:p>
        </w:tc>
        <w:tc>
          <w:tcPr>
            <w:tcW w:w="999" w:type="dxa"/>
          </w:tcPr>
          <w:p w14:paraId="1E9C359E" w14:textId="1BCA2936" w:rsidR="00913E1F" w:rsidRPr="00F83584" w:rsidRDefault="00913E1F" w:rsidP="00F06C27">
            <w:pPr>
              <w:pStyle w:val="TNormal"/>
              <w:rPr>
                <w:rFonts w:cs="Open Sans"/>
                <w:color w:val="auto"/>
                <w:sz w:val="18"/>
                <w:szCs w:val="18"/>
              </w:rPr>
            </w:pPr>
            <w:r w:rsidRPr="00F83584">
              <w:rPr>
                <w:rFonts w:cs="Open Sans"/>
                <w:color w:val="auto"/>
                <w:sz w:val="18"/>
                <w:szCs w:val="18"/>
              </w:rPr>
              <w:t>V0.2</w:t>
            </w:r>
          </w:p>
        </w:tc>
        <w:tc>
          <w:tcPr>
            <w:tcW w:w="5954" w:type="dxa"/>
          </w:tcPr>
          <w:p w14:paraId="69C1B428" w14:textId="79B57DD6" w:rsidR="00913E1F" w:rsidRPr="00F83584" w:rsidRDefault="00913E1F" w:rsidP="00913E1F">
            <w:pPr>
              <w:pStyle w:val="TNormal"/>
              <w:rPr>
                <w:rFonts w:cs="Open Sans"/>
                <w:color w:val="auto"/>
                <w:sz w:val="18"/>
                <w:szCs w:val="18"/>
              </w:rPr>
            </w:pPr>
            <w:r w:rsidRPr="00F83584">
              <w:rPr>
                <w:rFonts w:cs="Open Sans"/>
                <w:color w:val="auto"/>
                <w:sz w:val="18"/>
                <w:szCs w:val="18"/>
              </w:rPr>
              <w:t xml:space="preserve">Lauku StopCodeFrom, StopCodeTo formāts nomainīts no varchar(250) uz varchar(10), lai atbilstu STIFSS un VBN datubāzēs nodrošinātajam. Sekojošās metodēs: SendTicketBooking, SendSubscriptionTicketPlace </w:t>
            </w:r>
            <w:r w:rsidRPr="00F83584">
              <w:rPr>
                <w:rFonts w:cs="Open Sans"/>
                <w:b/>
                <w:bCs/>
                <w:color w:val="auto"/>
                <w:sz w:val="16"/>
                <w:szCs w:val="16"/>
              </w:rPr>
              <w:t>-&gt;#2276</w:t>
            </w:r>
          </w:p>
        </w:tc>
        <w:tc>
          <w:tcPr>
            <w:tcW w:w="1399" w:type="dxa"/>
          </w:tcPr>
          <w:p w14:paraId="4729577F" w14:textId="4B65121F" w:rsidR="00913E1F" w:rsidRPr="00F83584" w:rsidRDefault="00913E1F" w:rsidP="00F06C27">
            <w:pPr>
              <w:pStyle w:val="TNormal"/>
              <w:rPr>
                <w:rFonts w:cs="Open Sans"/>
                <w:color w:val="auto"/>
                <w:sz w:val="18"/>
                <w:szCs w:val="18"/>
              </w:rPr>
            </w:pPr>
            <w:r w:rsidRPr="00F83584">
              <w:rPr>
                <w:rFonts w:cs="Open Sans"/>
                <w:color w:val="auto"/>
                <w:sz w:val="18"/>
                <w:szCs w:val="18"/>
              </w:rPr>
              <w:t>Raimonds Rubiķis</w:t>
            </w:r>
          </w:p>
        </w:tc>
      </w:tr>
      <w:tr w:rsidR="0003462C" w:rsidRPr="00C0329F" w14:paraId="27F5A660" w14:textId="77777777" w:rsidTr="00A26F4A">
        <w:trPr>
          <w:trHeight w:val="501"/>
        </w:trPr>
        <w:tc>
          <w:tcPr>
            <w:tcW w:w="1264" w:type="dxa"/>
          </w:tcPr>
          <w:p w14:paraId="3BE735CA" w14:textId="19BA59A0" w:rsidR="0003462C" w:rsidRPr="00F83584" w:rsidRDefault="0003462C" w:rsidP="0003462C">
            <w:pPr>
              <w:pStyle w:val="TNormal"/>
              <w:rPr>
                <w:rFonts w:cs="Open Sans"/>
                <w:color w:val="auto"/>
                <w:sz w:val="18"/>
                <w:szCs w:val="18"/>
              </w:rPr>
            </w:pPr>
            <w:r w:rsidRPr="00F83584">
              <w:rPr>
                <w:rFonts w:cs="Open Sans"/>
                <w:color w:val="auto"/>
                <w:sz w:val="18"/>
                <w:szCs w:val="18"/>
              </w:rPr>
              <w:t>24.-05.10.2021</w:t>
            </w:r>
          </w:p>
        </w:tc>
        <w:tc>
          <w:tcPr>
            <w:tcW w:w="999" w:type="dxa"/>
          </w:tcPr>
          <w:p w14:paraId="30076CA9" w14:textId="02D8F886" w:rsidR="0003462C" w:rsidRPr="00F83584" w:rsidRDefault="0003462C" w:rsidP="0003462C">
            <w:pPr>
              <w:pStyle w:val="TNormal"/>
              <w:rPr>
                <w:rFonts w:cs="Open Sans"/>
                <w:color w:val="auto"/>
                <w:sz w:val="18"/>
                <w:szCs w:val="18"/>
              </w:rPr>
            </w:pPr>
            <w:r w:rsidRPr="00F83584">
              <w:rPr>
                <w:rFonts w:cs="Open Sans"/>
                <w:color w:val="auto"/>
                <w:sz w:val="18"/>
                <w:szCs w:val="18"/>
              </w:rPr>
              <w:t>v1</w:t>
            </w:r>
          </w:p>
        </w:tc>
        <w:tc>
          <w:tcPr>
            <w:tcW w:w="5954" w:type="dxa"/>
          </w:tcPr>
          <w:p w14:paraId="27E066EA" w14:textId="1C5386E9" w:rsidR="0003462C" w:rsidRPr="00F83584" w:rsidRDefault="0003462C" w:rsidP="0003462C">
            <w:pPr>
              <w:pStyle w:val="TNormal"/>
              <w:rPr>
                <w:rFonts w:cs="Open Sans"/>
                <w:color w:val="auto"/>
                <w:sz w:val="18"/>
                <w:szCs w:val="18"/>
              </w:rPr>
            </w:pPr>
            <w:r w:rsidRPr="00F83584">
              <w:rPr>
                <w:rFonts w:cs="Open Sans"/>
                <w:color w:val="auto"/>
                <w:sz w:val="18"/>
                <w:szCs w:val="18"/>
              </w:rPr>
              <w:t>Papildinājumi, kas uzlabo specifikācijas lietojamību. Specifikācijas noformējuma kļūdu labojumi</w:t>
            </w:r>
          </w:p>
        </w:tc>
        <w:tc>
          <w:tcPr>
            <w:tcW w:w="1399" w:type="dxa"/>
          </w:tcPr>
          <w:p w14:paraId="66D8D87A" w14:textId="577EA5CA" w:rsidR="0003462C" w:rsidRPr="00F83584" w:rsidRDefault="0003462C" w:rsidP="0003462C">
            <w:pPr>
              <w:pStyle w:val="TNormal"/>
              <w:rPr>
                <w:rFonts w:cs="Open Sans"/>
                <w:color w:val="auto"/>
                <w:sz w:val="18"/>
                <w:szCs w:val="18"/>
              </w:rPr>
            </w:pPr>
            <w:r w:rsidRPr="00F83584">
              <w:rPr>
                <w:rFonts w:cs="Open Sans"/>
                <w:color w:val="auto"/>
                <w:sz w:val="18"/>
                <w:szCs w:val="18"/>
              </w:rPr>
              <w:t>Raimonds Rubiķis</w:t>
            </w:r>
          </w:p>
        </w:tc>
      </w:tr>
      <w:tr w:rsidR="0003462C" w:rsidRPr="00C0329F" w14:paraId="59673EDC" w14:textId="77777777" w:rsidTr="001A1558">
        <w:trPr>
          <w:trHeight w:val="1376"/>
        </w:trPr>
        <w:tc>
          <w:tcPr>
            <w:tcW w:w="1264" w:type="dxa"/>
          </w:tcPr>
          <w:p w14:paraId="03452318" w14:textId="1136D65B" w:rsidR="0003462C" w:rsidRPr="00F83584" w:rsidRDefault="0003462C" w:rsidP="0003462C">
            <w:pPr>
              <w:pStyle w:val="TNormal"/>
              <w:rPr>
                <w:rFonts w:cs="Open Sans"/>
                <w:color w:val="auto"/>
                <w:sz w:val="18"/>
                <w:szCs w:val="18"/>
              </w:rPr>
            </w:pPr>
            <w:r w:rsidRPr="00F83584">
              <w:rPr>
                <w:rFonts w:cs="Open Sans"/>
                <w:color w:val="auto"/>
                <w:sz w:val="18"/>
                <w:szCs w:val="18"/>
              </w:rPr>
              <w:t>26.-01.10.2021</w:t>
            </w:r>
          </w:p>
        </w:tc>
        <w:tc>
          <w:tcPr>
            <w:tcW w:w="999" w:type="dxa"/>
          </w:tcPr>
          <w:p w14:paraId="0E601315" w14:textId="4404D3E6" w:rsidR="0003462C" w:rsidRPr="00F83584" w:rsidRDefault="0003462C" w:rsidP="0003462C">
            <w:pPr>
              <w:pStyle w:val="TNormal"/>
              <w:rPr>
                <w:rFonts w:cs="Open Sans"/>
                <w:color w:val="auto"/>
                <w:sz w:val="18"/>
                <w:szCs w:val="18"/>
              </w:rPr>
            </w:pPr>
            <w:r w:rsidRPr="00F83584">
              <w:rPr>
                <w:rFonts w:cs="Open Sans"/>
                <w:color w:val="auto"/>
                <w:sz w:val="18"/>
                <w:szCs w:val="18"/>
              </w:rPr>
              <w:t>v1</w:t>
            </w:r>
          </w:p>
        </w:tc>
        <w:tc>
          <w:tcPr>
            <w:tcW w:w="5954" w:type="dxa"/>
          </w:tcPr>
          <w:p w14:paraId="2714459C" w14:textId="6529B03B" w:rsidR="0003462C" w:rsidRPr="00F83584" w:rsidRDefault="0003462C" w:rsidP="0003462C">
            <w:pPr>
              <w:pStyle w:val="TNormal"/>
              <w:rPr>
                <w:rFonts w:cs="Open Sans"/>
                <w:color w:val="auto"/>
                <w:sz w:val="18"/>
                <w:szCs w:val="18"/>
              </w:rPr>
            </w:pPr>
            <w:r w:rsidRPr="00F83584">
              <w:rPr>
                <w:rFonts w:cs="Open Sans"/>
                <w:color w:val="auto"/>
                <w:sz w:val="18"/>
                <w:szCs w:val="18"/>
              </w:rPr>
              <w:t xml:space="preserve">Izveidota jauna metode BenefitClassifier </w:t>
            </w:r>
            <w:r w:rsidRPr="00F83584">
              <w:rPr>
                <w:rFonts w:cs="Open Sans"/>
                <w:b/>
                <w:bCs/>
                <w:color w:val="auto"/>
                <w:sz w:val="16"/>
                <w:szCs w:val="16"/>
              </w:rPr>
              <w:t>#2304</w:t>
            </w:r>
            <w:r w:rsidRPr="00F83584">
              <w:rPr>
                <w:rFonts w:cs="Open Sans"/>
                <w:color w:val="auto"/>
                <w:sz w:val="18"/>
                <w:szCs w:val="18"/>
              </w:rPr>
              <w:t>.</w:t>
            </w:r>
          </w:p>
          <w:p w14:paraId="6FFBD3E9" w14:textId="4A809A4C" w:rsidR="0003462C" w:rsidRPr="00F83584" w:rsidRDefault="0003462C" w:rsidP="0003462C">
            <w:pPr>
              <w:pStyle w:val="TNormal"/>
              <w:rPr>
                <w:rFonts w:cs="Open Sans"/>
                <w:color w:val="auto"/>
                <w:sz w:val="18"/>
                <w:szCs w:val="18"/>
              </w:rPr>
            </w:pPr>
            <w:r w:rsidRPr="00F83584">
              <w:rPr>
                <w:rFonts w:cs="Open Sans"/>
                <w:color w:val="auto"/>
                <w:sz w:val="18"/>
                <w:szCs w:val="18"/>
              </w:rPr>
              <w:t xml:space="preserve">Veiktas izmaiņas metodē ClientWithDiscount, lai atbilstu aktuālajām prasībām par braukšanas maksas atvieglojumu datu izsniegšanu no VBN </w:t>
            </w:r>
            <w:r w:rsidRPr="00F83584">
              <w:rPr>
                <w:rFonts w:cs="Open Sans"/>
                <w:b/>
                <w:bCs/>
                <w:color w:val="auto"/>
                <w:sz w:val="16"/>
                <w:szCs w:val="16"/>
              </w:rPr>
              <w:t>#2307.</w:t>
            </w:r>
          </w:p>
          <w:p w14:paraId="16C8CB6D" w14:textId="1E190C9D" w:rsidR="0003462C" w:rsidRPr="00F83584" w:rsidRDefault="0003462C" w:rsidP="0003462C">
            <w:pPr>
              <w:pStyle w:val="TNormal"/>
              <w:rPr>
                <w:rFonts w:cs="Open Sans"/>
                <w:color w:val="auto"/>
                <w:sz w:val="18"/>
                <w:szCs w:val="18"/>
              </w:rPr>
            </w:pPr>
            <w:r w:rsidRPr="00F83584">
              <w:rPr>
                <w:rFonts w:cs="Open Sans"/>
                <w:color w:val="auto"/>
                <w:sz w:val="18"/>
                <w:szCs w:val="18"/>
              </w:rPr>
              <w:t xml:space="preserve">Izmainīts klasifikators “Biļetes pamattips” </w:t>
            </w:r>
            <w:r w:rsidRPr="00F83584">
              <w:rPr>
                <w:rFonts w:cs="Open Sans"/>
                <w:b/>
                <w:bCs/>
                <w:color w:val="auto"/>
                <w:sz w:val="16"/>
                <w:szCs w:val="16"/>
              </w:rPr>
              <w:t>#2305</w:t>
            </w:r>
          </w:p>
        </w:tc>
        <w:tc>
          <w:tcPr>
            <w:tcW w:w="1399" w:type="dxa"/>
          </w:tcPr>
          <w:p w14:paraId="3030C0F5" w14:textId="46DB6368" w:rsidR="0003462C" w:rsidRPr="00F83584" w:rsidRDefault="0003462C" w:rsidP="0003462C">
            <w:pPr>
              <w:pStyle w:val="TNormal"/>
              <w:rPr>
                <w:rFonts w:cs="Open Sans"/>
                <w:color w:val="auto"/>
                <w:sz w:val="18"/>
                <w:szCs w:val="18"/>
              </w:rPr>
            </w:pPr>
            <w:r w:rsidRPr="00F83584">
              <w:rPr>
                <w:rFonts w:cs="Open Sans"/>
                <w:color w:val="auto"/>
                <w:sz w:val="18"/>
                <w:szCs w:val="18"/>
              </w:rPr>
              <w:t>Raimonds Rubiķis</w:t>
            </w:r>
          </w:p>
        </w:tc>
      </w:tr>
      <w:tr w:rsidR="0003462C" w:rsidRPr="00C0329F" w14:paraId="5F3CE725" w14:textId="77777777" w:rsidTr="001A1558">
        <w:trPr>
          <w:trHeight w:val="427"/>
        </w:trPr>
        <w:tc>
          <w:tcPr>
            <w:tcW w:w="1264" w:type="dxa"/>
          </w:tcPr>
          <w:p w14:paraId="70ACC1D3" w14:textId="5665CA90" w:rsidR="0003462C" w:rsidRPr="00F83584" w:rsidRDefault="0003462C" w:rsidP="0003462C">
            <w:pPr>
              <w:pStyle w:val="TNormal"/>
              <w:rPr>
                <w:rFonts w:cs="Open Sans"/>
                <w:color w:val="auto"/>
                <w:sz w:val="18"/>
                <w:szCs w:val="18"/>
              </w:rPr>
            </w:pPr>
            <w:r w:rsidRPr="00F83584">
              <w:rPr>
                <w:rFonts w:cs="Open Sans"/>
                <w:color w:val="auto"/>
                <w:sz w:val="18"/>
                <w:szCs w:val="18"/>
              </w:rPr>
              <w:t>05.10.2021</w:t>
            </w:r>
          </w:p>
        </w:tc>
        <w:tc>
          <w:tcPr>
            <w:tcW w:w="999" w:type="dxa"/>
          </w:tcPr>
          <w:p w14:paraId="2E94BB42" w14:textId="673EDCB6" w:rsidR="0003462C" w:rsidRPr="00F83584" w:rsidRDefault="0003462C" w:rsidP="0003462C">
            <w:pPr>
              <w:pStyle w:val="TNormal"/>
              <w:rPr>
                <w:rFonts w:cs="Open Sans"/>
                <w:color w:val="auto"/>
                <w:sz w:val="18"/>
                <w:szCs w:val="18"/>
              </w:rPr>
            </w:pPr>
            <w:r w:rsidRPr="00F83584">
              <w:rPr>
                <w:rFonts w:cs="Open Sans"/>
                <w:color w:val="auto"/>
                <w:sz w:val="18"/>
                <w:szCs w:val="18"/>
              </w:rPr>
              <w:t>v1</w:t>
            </w:r>
          </w:p>
        </w:tc>
        <w:tc>
          <w:tcPr>
            <w:tcW w:w="5954" w:type="dxa"/>
          </w:tcPr>
          <w:p w14:paraId="1AE09358" w14:textId="5AD87628" w:rsidR="0003462C" w:rsidRPr="00F83584" w:rsidRDefault="0003462C" w:rsidP="0003462C">
            <w:pPr>
              <w:pStyle w:val="TNormal"/>
              <w:rPr>
                <w:rFonts w:cs="Open Sans"/>
                <w:color w:val="auto"/>
                <w:sz w:val="18"/>
                <w:szCs w:val="18"/>
              </w:rPr>
            </w:pPr>
            <w:r w:rsidRPr="00F83584">
              <w:rPr>
                <w:rFonts w:cs="Open Sans"/>
                <w:color w:val="auto"/>
                <w:sz w:val="18"/>
                <w:szCs w:val="18"/>
              </w:rPr>
              <w:t>Lauku nosaukumu izmaiņas BMA metodēs, ir implementēts</w:t>
            </w:r>
          </w:p>
        </w:tc>
        <w:tc>
          <w:tcPr>
            <w:tcW w:w="1399" w:type="dxa"/>
          </w:tcPr>
          <w:p w14:paraId="34814B92" w14:textId="3FCA5C19" w:rsidR="0003462C" w:rsidRPr="00F83584" w:rsidRDefault="0003462C" w:rsidP="0003462C">
            <w:pPr>
              <w:pStyle w:val="TNormal"/>
              <w:rPr>
                <w:rFonts w:cs="Open Sans"/>
                <w:color w:val="auto"/>
                <w:sz w:val="18"/>
                <w:szCs w:val="18"/>
              </w:rPr>
            </w:pPr>
            <w:r w:rsidRPr="00F83584">
              <w:rPr>
                <w:rFonts w:cs="Open Sans"/>
                <w:color w:val="auto"/>
                <w:sz w:val="18"/>
                <w:szCs w:val="18"/>
              </w:rPr>
              <w:t>Raimonds Rubiķis</w:t>
            </w:r>
          </w:p>
        </w:tc>
      </w:tr>
      <w:tr w:rsidR="0003462C" w:rsidRPr="00C0329F" w14:paraId="34A39969" w14:textId="77777777" w:rsidTr="00A26F4A">
        <w:trPr>
          <w:trHeight w:val="491"/>
        </w:trPr>
        <w:tc>
          <w:tcPr>
            <w:tcW w:w="1264" w:type="dxa"/>
          </w:tcPr>
          <w:p w14:paraId="10748B6F" w14:textId="3C7885CA" w:rsidR="0003462C" w:rsidRPr="00F83584" w:rsidRDefault="0003462C" w:rsidP="0003462C">
            <w:pPr>
              <w:pStyle w:val="TNormal"/>
              <w:rPr>
                <w:rFonts w:cs="Open Sans"/>
                <w:color w:val="auto"/>
                <w:sz w:val="18"/>
                <w:szCs w:val="18"/>
              </w:rPr>
            </w:pPr>
            <w:r w:rsidRPr="00F83584">
              <w:rPr>
                <w:rFonts w:cs="Open Sans"/>
                <w:color w:val="auto"/>
                <w:sz w:val="18"/>
                <w:szCs w:val="18"/>
              </w:rPr>
              <w:t>14.10.2021</w:t>
            </w:r>
          </w:p>
        </w:tc>
        <w:tc>
          <w:tcPr>
            <w:tcW w:w="999" w:type="dxa"/>
          </w:tcPr>
          <w:p w14:paraId="6215DFD0" w14:textId="6710C179" w:rsidR="0003462C" w:rsidRPr="00F83584" w:rsidRDefault="0003462C" w:rsidP="0003462C">
            <w:pPr>
              <w:pStyle w:val="TNormal"/>
              <w:rPr>
                <w:rFonts w:cs="Open Sans"/>
                <w:color w:val="auto"/>
                <w:sz w:val="18"/>
                <w:szCs w:val="18"/>
              </w:rPr>
            </w:pPr>
            <w:r w:rsidRPr="00F83584">
              <w:rPr>
                <w:rFonts w:cs="Open Sans"/>
                <w:color w:val="auto"/>
                <w:sz w:val="18"/>
                <w:szCs w:val="18"/>
              </w:rPr>
              <w:t>v1</w:t>
            </w:r>
          </w:p>
        </w:tc>
        <w:tc>
          <w:tcPr>
            <w:tcW w:w="5954" w:type="dxa"/>
          </w:tcPr>
          <w:p w14:paraId="7C381B21" w14:textId="0EBCC0D0" w:rsidR="0003462C" w:rsidRPr="00F83584" w:rsidRDefault="0003462C" w:rsidP="0003462C">
            <w:pPr>
              <w:pStyle w:val="TNormal"/>
              <w:rPr>
                <w:rFonts w:cs="Open Sans"/>
                <w:color w:val="auto"/>
                <w:sz w:val="18"/>
                <w:szCs w:val="18"/>
              </w:rPr>
            </w:pPr>
            <w:r w:rsidRPr="00F83584">
              <w:rPr>
                <w:rFonts w:cs="Open Sans"/>
                <w:color w:val="auto"/>
                <w:sz w:val="18"/>
                <w:szCs w:val="18"/>
              </w:rPr>
              <w:t>Papildinājumi, t.sk. laukos, skat. Word Track Changes!</w:t>
            </w:r>
          </w:p>
        </w:tc>
        <w:tc>
          <w:tcPr>
            <w:tcW w:w="1399" w:type="dxa"/>
          </w:tcPr>
          <w:p w14:paraId="0F75C8C3" w14:textId="5AC531C2" w:rsidR="0003462C" w:rsidRPr="00F83584" w:rsidRDefault="0003462C" w:rsidP="0003462C">
            <w:pPr>
              <w:pStyle w:val="TNormal"/>
              <w:rPr>
                <w:rFonts w:cs="Open Sans"/>
                <w:color w:val="auto"/>
                <w:sz w:val="18"/>
                <w:szCs w:val="18"/>
              </w:rPr>
            </w:pPr>
            <w:r w:rsidRPr="00F83584">
              <w:rPr>
                <w:rFonts w:cs="Open Sans"/>
                <w:color w:val="auto"/>
                <w:sz w:val="18"/>
                <w:szCs w:val="18"/>
              </w:rPr>
              <w:t>Raimonds Rubiķis</w:t>
            </w:r>
          </w:p>
        </w:tc>
      </w:tr>
      <w:tr w:rsidR="0003462C" w:rsidRPr="00C0329F" w14:paraId="6F9BFF1E" w14:textId="77777777" w:rsidTr="001A1558">
        <w:trPr>
          <w:trHeight w:val="1376"/>
        </w:trPr>
        <w:tc>
          <w:tcPr>
            <w:tcW w:w="1264" w:type="dxa"/>
          </w:tcPr>
          <w:p w14:paraId="77AE1A85" w14:textId="6F3463EE" w:rsidR="0003462C" w:rsidRPr="00F83584" w:rsidRDefault="0003462C" w:rsidP="0003462C">
            <w:pPr>
              <w:pStyle w:val="TNormal"/>
              <w:spacing w:before="120" w:after="120"/>
              <w:rPr>
                <w:rFonts w:cs="Open Sans"/>
                <w:color w:val="auto"/>
                <w:sz w:val="18"/>
                <w:szCs w:val="18"/>
              </w:rPr>
            </w:pPr>
            <w:r w:rsidRPr="00F83584">
              <w:rPr>
                <w:rFonts w:cs="Open Sans"/>
                <w:color w:val="auto"/>
                <w:sz w:val="18"/>
                <w:szCs w:val="18"/>
              </w:rPr>
              <w:t>25.10.2021</w:t>
            </w:r>
          </w:p>
        </w:tc>
        <w:tc>
          <w:tcPr>
            <w:tcW w:w="999" w:type="dxa"/>
          </w:tcPr>
          <w:p w14:paraId="6D3C4C36" w14:textId="59B78BBE" w:rsidR="0003462C" w:rsidRPr="00F83584" w:rsidRDefault="0003462C" w:rsidP="0003462C">
            <w:pPr>
              <w:pStyle w:val="TNormal"/>
              <w:spacing w:before="120" w:after="120"/>
              <w:rPr>
                <w:rFonts w:cs="Open Sans"/>
                <w:color w:val="auto"/>
                <w:sz w:val="18"/>
                <w:szCs w:val="18"/>
              </w:rPr>
            </w:pPr>
            <w:r w:rsidRPr="00F83584">
              <w:rPr>
                <w:rFonts w:cs="Open Sans"/>
                <w:color w:val="auto"/>
                <w:sz w:val="18"/>
                <w:szCs w:val="18"/>
              </w:rPr>
              <w:t>v1</w:t>
            </w:r>
          </w:p>
        </w:tc>
        <w:tc>
          <w:tcPr>
            <w:tcW w:w="5954" w:type="dxa"/>
          </w:tcPr>
          <w:p w14:paraId="73D095E4" w14:textId="3AFAC479" w:rsidR="0003462C" w:rsidRPr="00F83584" w:rsidRDefault="0003462C" w:rsidP="0003462C">
            <w:pPr>
              <w:pStyle w:val="TNormal"/>
              <w:spacing w:before="120" w:after="120"/>
              <w:rPr>
                <w:rFonts w:cs="Open Sans"/>
                <w:color w:val="auto"/>
                <w:sz w:val="18"/>
                <w:szCs w:val="18"/>
              </w:rPr>
            </w:pPr>
            <w:r w:rsidRPr="00F83584">
              <w:rPr>
                <w:rFonts w:cs="Open Sans"/>
                <w:color w:val="auto"/>
                <w:sz w:val="18"/>
                <w:szCs w:val="18"/>
              </w:rPr>
              <w:t xml:space="preserve">Papildināts ar jaunu metodi SendJourneyBooking, kura paredzēta vienotās biļetes, jeb ceļojuma rezervēšanai. Saistībā ar to lauks </w:t>
            </w:r>
            <w:proofErr w:type="spellStart"/>
            <w:r w:rsidRPr="00F83584">
              <w:rPr>
                <w:rFonts w:cs="Open Sans"/>
                <w:color w:val="auto"/>
                <w:sz w:val="18"/>
                <w:szCs w:val="18"/>
              </w:rPr>
              <w:t>TravelId</w:t>
            </w:r>
            <w:proofErr w:type="spellEnd"/>
            <w:r w:rsidRPr="00F83584">
              <w:rPr>
                <w:rFonts w:cs="Open Sans"/>
                <w:color w:val="auto"/>
                <w:sz w:val="18"/>
                <w:szCs w:val="18"/>
              </w:rPr>
              <w:t xml:space="preserve"> izņemts no metodēm SendTicketBooking.</w:t>
            </w:r>
          </w:p>
          <w:p w14:paraId="3D44A309" w14:textId="3D39B818" w:rsidR="0003462C" w:rsidRPr="00F83584" w:rsidRDefault="0003462C" w:rsidP="0003462C">
            <w:pPr>
              <w:pStyle w:val="TNormal"/>
              <w:spacing w:before="120" w:after="120"/>
              <w:rPr>
                <w:rFonts w:cs="Open Sans"/>
                <w:color w:val="auto"/>
                <w:sz w:val="18"/>
                <w:szCs w:val="18"/>
              </w:rPr>
            </w:pPr>
            <w:r w:rsidRPr="00F83584">
              <w:rPr>
                <w:rFonts w:cs="Open Sans"/>
                <w:color w:val="auto"/>
                <w:sz w:val="18"/>
                <w:szCs w:val="18"/>
              </w:rPr>
              <w:t>Metode SendTicketBooking papildināta ar lauku Note, kuru var izmantot pārvadātāji un tirgotāji, lai piemēram, piedāvātu vai sniegtu papildus pakalpojumus biļetes uzrādītājam</w:t>
            </w:r>
          </w:p>
        </w:tc>
        <w:tc>
          <w:tcPr>
            <w:tcW w:w="1399" w:type="dxa"/>
          </w:tcPr>
          <w:p w14:paraId="0D2F6E02" w14:textId="4C7B5C55" w:rsidR="0003462C" w:rsidRPr="00F83584" w:rsidRDefault="0003462C" w:rsidP="0003462C">
            <w:pPr>
              <w:pStyle w:val="TNormal"/>
              <w:spacing w:before="120" w:after="120"/>
              <w:rPr>
                <w:rFonts w:cs="Open Sans"/>
                <w:color w:val="auto"/>
                <w:sz w:val="18"/>
                <w:szCs w:val="18"/>
              </w:rPr>
            </w:pPr>
            <w:r w:rsidRPr="00F83584">
              <w:rPr>
                <w:rFonts w:cs="Open Sans"/>
                <w:color w:val="auto"/>
                <w:sz w:val="18"/>
                <w:szCs w:val="18"/>
              </w:rPr>
              <w:t>Gunta Dauģe</w:t>
            </w:r>
          </w:p>
        </w:tc>
      </w:tr>
      <w:tr w:rsidR="0003462C" w:rsidRPr="00C0329F" w14:paraId="0AEC34D3" w14:textId="77777777" w:rsidTr="001A1558">
        <w:trPr>
          <w:trHeight w:val="1376"/>
        </w:trPr>
        <w:tc>
          <w:tcPr>
            <w:tcW w:w="1264" w:type="dxa"/>
          </w:tcPr>
          <w:p w14:paraId="7C4585E7" w14:textId="78173543" w:rsidR="0003462C" w:rsidRPr="00F83584" w:rsidRDefault="0003462C" w:rsidP="0003462C">
            <w:pPr>
              <w:pStyle w:val="TNormal"/>
              <w:rPr>
                <w:rFonts w:cs="Open Sans"/>
                <w:color w:val="auto"/>
                <w:sz w:val="18"/>
                <w:szCs w:val="18"/>
              </w:rPr>
            </w:pPr>
            <w:r w:rsidRPr="00F83584">
              <w:rPr>
                <w:rFonts w:cs="Open Sans"/>
                <w:color w:val="auto"/>
                <w:sz w:val="18"/>
                <w:szCs w:val="18"/>
              </w:rPr>
              <w:t>31.10.-1.11.2021</w:t>
            </w:r>
          </w:p>
        </w:tc>
        <w:tc>
          <w:tcPr>
            <w:tcW w:w="999" w:type="dxa"/>
          </w:tcPr>
          <w:p w14:paraId="122EE7A1" w14:textId="46EEF0BA" w:rsidR="0003462C" w:rsidRPr="00F83584" w:rsidRDefault="0003462C" w:rsidP="0003462C">
            <w:pPr>
              <w:pStyle w:val="TNormal"/>
              <w:rPr>
                <w:rFonts w:cs="Open Sans"/>
                <w:color w:val="auto"/>
                <w:sz w:val="18"/>
                <w:szCs w:val="18"/>
              </w:rPr>
            </w:pPr>
            <w:r w:rsidRPr="00F83584">
              <w:rPr>
                <w:rFonts w:cs="Open Sans"/>
                <w:color w:val="auto"/>
                <w:sz w:val="18"/>
                <w:szCs w:val="18"/>
              </w:rPr>
              <w:t>v1</w:t>
            </w:r>
          </w:p>
        </w:tc>
        <w:tc>
          <w:tcPr>
            <w:tcW w:w="5954" w:type="dxa"/>
          </w:tcPr>
          <w:p w14:paraId="2C78D6F1" w14:textId="6A584935" w:rsidR="0003462C" w:rsidRPr="00F83584" w:rsidRDefault="0003462C" w:rsidP="0003462C">
            <w:pPr>
              <w:pStyle w:val="TNormal"/>
              <w:spacing w:before="120" w:after="120"/>
              <w:rPr>
                <w:rFonts w:cs="Open Sans"/>
                <w:color w:val="auto"/>
                <w:sz w:val="18"/>
                <w:szCs w:val="18"/>
              </w:rPr>
            </w:pPr>
            <w:r w:rsidRPr="00F83584">
              <w:rPr>
                <w:rFonts w:cs="Open Sans"/>
                <w:b/>
                <w:bCs/>
                <w:color w:val="auto"/>
                <w:sz w:val="16"/>
                <w:szCs w:val="16"/>
              </w:rPr>
              <w:t>#2404: S</w:t>
            </w:r>
            <w:r w:rsidRPr="00F83584">
              <w:rPr>
                <w:rFonts w:cs="Open Sans"/>
                <w:color w:val="auto"/>
                <w:sz w:val="18"/>
                <w:szCs w:val="18"/>
              </w:rPr>
              <w:t>pecifikācija papildināta ar diviem laukiem (StopFromOrderNo, StopToOrderNo), kas nosaka pieturvietu izbraukšanas secību reisā:</w:t>
            </w:r>
            <w:r w:rsidRPr="00F83584">
              <w:rPr>
                <w:rFonts w:cs="Open Sans"/>
                <w:color w:val="auto"/>
                <w:sz w:val="18"/>
                <w:szCs w:val="18"/>
              </w:rPr>
              <w:br/>
              <w:t>Metodes SendTicketBooking pieprasījuma struktūrā;</w:t>
            </w:r>
            <w:r w:rsidRPr="00F83584">
              <w:rPr>
                <w:rFonts w:cs="Open Sans"/>
                <w:color w:val="auto"/>
                <w:sz w:val="18"/>
                <w:szCs w:val="18"/>
              </w:rPr>
              <w:br/>
              <w:t>Metodes SendSubscriptionTicketPlace pieprasījuma struktūrā</w:t>
            </w:r>
          </w:p>
        </w:tc>
        <w:tc>
          <w:tcPr>
            <w:tcW w:w="1399" w:type="dxa"/>
          </w:tcPr>
          <w:p w14:paraId="32DAB205" w14:textId="71CFCF42" w:rsidR="0003462C" w:rsidRPr="00F83584" w:rsidRDefault="0003462C" w:rsidP="0003462C">
            <w:pPr>
              <w:pStyle w:val="TNormal"/>
              <w:rPr>
                <w:rFonts w:cs="Open Sans"/>
                <w:color w:val="auto"/>
                <w:sz w:val="18"/>
                <w:szCs w:val="18"/>
              </w:rPr>
            </w:pPr>
            <w:r w:rsidRPr="00F83584">
              <w:rPr>
                <w:rFonts w:cs="Open Sans"/>
                <w:color w:val="auto"/>
                <w:sz w:val="18"/>
                <w:szCs w:val="18"/>
              </w:rPr>
              <w:t>Raimonds Rubiķis</w:t>
            </w:r>
          </w:p>
        </w:tc>
      </w:tr>
      <w:tr w:rsidR="00901377" w:rsidRPr="00C0329F" w14:paraId="1549C650" w14:textId="77777777" w:rsidTr="00A26F4A">
        <w:trPr>
          <w:trHeight w:val="895"/>
        </w:trPr>
        <w:tc>
          <w:tcPr>
            <w:tcW w:w="1264" w:type="dxa"/>
          </w:tcPr>
          <w:p w14:paraId="60F94A3B" w14:textId="37821A99" w:rsidR="00901377" w:rsidRPr="00F83584" w:rsidRDefault="00901377" w:rsidP="00AF5AE3">
            <w:pPr>
              <w:pStyle w:val="TNormal"/>
              <w:rPr>
                <w:rFonts w:cs="Open Sans"/>
                <w:color w:val="auto"/>
                <w:sz w:val="18"/>
                <w:szCs w:val="18"/>
              </w:rPr>
            </w:pPr>
            <w:r w:rsidRPr="00F83584">
              <w:rPr>
                <w:rFonts w:cs="Open Sans"/>
                <w:color w:val="auto"/>
                <w:sz w:val="18"/>
                <w:szCs w:val="18"/>
              </w:rPr>
              <w:t>12.2021</w:t>
            </w:r>
          </w:p>
        </w:tc>
        <w:tc>
          <w:tcPr>
            <w:tcW w:w="999" w:type="dxa"/>
          </w:tcPr>
          <w:p w14:paraId="56A19718" w14:textId="15A70897" w:rsidR="00901377" w:rsidRPr="00F83584" w:rsidRDefault="00E24EC2" w:rsidP="00F06C27">
            <w:pPr>
              <w:pStyle w:val="TNormal"/>
              <w:rPr>
                <w:rFonts w:cs="Open Sans"/>
                <w:color w:val="auto"/>
                <w:sz w:val="18"/>
                <w:szCs w:val="18"/>
              </w:rPr>
            </w:pPr>
            <w:r w:rsidRPr="00F83584">
              <w:rPr>
                <w:rFonts w:cs="Open Sans"/>
                <w:color w:val="auto"/>
                <w:sz w:val="18"/>
                <w:szCs w:val="18"/>
              </w:rPr>
              <w:t>v.1.01</w:t>
            </w:r>
          </w:p>
        </w:tc>
        <w:tc>
          <w:tcPr>
            <w:tcW w:w="5954" w:type="dxa"/>
          </w:tcPr>
          <w:p w14:paraId="06B2EF70" w14:textId="5A7AEA75" w:rsidR="00901377" w:rsidRPr="00F83584" w:rsidRDefault="001B7E6B" w:rsidP="003932B9">
            <w:pPr>
              <w:pStyle w:val="TNormal"/>
              <w:spacing w:before="120" w:after="120"/>
              <w:rPr>
                <w:rFonts w:cs="Open Sans"/>
                <w:i/>
                <w:iCs/>
                <w:color w:val="auto"/>
                <w:sz w:val="18"/>
                <w:szCs w:val="18"/>
              </w:rPr>
            </w:pPr>
            <w:r w:rsidRPr="001B7E6B">
              <w:rPr>
                <w:rFonts w:cs="Open Sans"/>
                <w:b/>
                <w:bCs/>
                <w:color w:val="auto"/>
                <w:sz w:val="16"/>
                <w:szCs w:val="16"/>
              </w:rPr>
              <w:t>#3075:</w:t>
            </w:r>
            <w:r w:rsidRPr="001B7E6B">
              <w:rPr>
                <w:rFonts w:cs="Open Sans"/>
                <w:color w:val="auto"/>
                <w:sz w:val="18"/>
                <w:szCs w:val="18"/>
              </w:rPr>
              <w:t xml:space="preserve"> </w:t>
            </w:r>
            <w:r>
              <w:rPr>
                <w:rFonts w:cs="Open Sans"/>
                <w:color w:val="auto"/>
                <w:sz w:val="18"/>
                <w:szCs w:val="18"/>
              </w:rPr>
              <w:t xml:space="preserve"> </w:t>
            </w:r>
            <w:r w:rsidR="00E24EC2" w:rsidRPr="00F83584">
              <w:rPr>
                <w:rFonts w:cs="Open Sans"/>
                <w:color w:val="auto"/>
                <w:sz w:val="18"/>
                <w:szCs w:val="18"/>
              </w:rPr>
              <w:t xml:space="preserve">Atliktās biļetes turpmāk netiek ģenerētas </w:t>
            </w:r>
            <w:r w:rsidR="00E24EC2" w:rsidRPr="00F83584">
              <w:rPr>
                <w:rFonts w:cs="Open Sans"/>
                <w:i/>
                <w:iCs/>
                <w:color w:val="auto"/>
                <w:sz w:val="18"/>
                <w:szCs w:val="18"/>
              </w:rPr>
              <w:t xml:space="preserve">booking </w:t>
            </w:r>
            <w:r w:rsidR="00E24EC2" w:rsidRPr="00F83584">
              <w:rPr>
                <w:rFonts w:cs="Open Sans"/>
                <w:color w:val="auto"/>
                <w:sz w:val="18"/>
                <w:szCs w:val="18"/>
              </w:rPr>
              <w:t xml:space="preserve">metožu izpildes rezultātā </w:t>
            </w:r>
            <w:r w:rsidR="00DC7DAD" w:rsidRPr="00F83584">
              <w:rPr>
                <w:rFonts w:cs="Open Sans"/>
                <w:color w:val="auto"/>
                <w:sz w:val="18"/>
                <w:szCs w:val="18"/>
              </w:rPr>
              <w:t xml:space="preserve">: </w:t>
            </w:r>
            <w:r w:rsidR="00D77E8B" w:rsidRPr="00F83584">
              <w:rPr>
                <w:rFonts w:cs="Open Sans"/>
                <w:color w:val="auto"/>
                <w:sz w:val="18"/>
                <w:szCs w:val="18"/>
              </w:rPr>
              <w:t xml:space="preserve">Skatīt </w:t>
            </w:r>
            <w:proofErr w:type="spellStart"/>
            <w:r w:rsidR="00D77E8B" w:rsidRPr="00F83584">
              <w:rPr>
                <w:rFonts w:cs="Open Sans"/>
                <w:i/>
                <w:iCs/>
                <w:color w:val="auto"/>
                <w:sz w:val="18"/>
                <w:szCs w:val="18"/>
              </w:rPr>
              <w:t>footnote</w:t>
            </w:r>
            <w:proofErr w:type="spellEnd"/>
            <w:r w:rsidR="00D77E8B" w:rsidRPr="00F83584">
              <w:rPr>
                <w:rFonts w:cs="Open Sans"/>
                <w:color w:val="auto"/>
                <w:sz w:val="18"/>
                <w:szCs w:val="18"/>
              </w:rPr>
              <w:t>:</w:t>
            </w:r>
            <w:r w:rsidR="00D77E8B" w:rsidRPr="00F83584">
              <w:rPr>
                <w:rFonts w:cs="Open Sans"/>
                <w:b/>
                <w:bCs/>
                <w:color w:val="auto"/>
                <w:sz w:val="18"/>
                <w:szCs w:val="18"/>
              </w:rPr>
              <w:t xml:space="preserve"> </w:t>
            </w:r>
            <w:r w:rsidR="00D77E8B" w:rsidRPr="00F83584">
              <w:rPr>
                <w:b/>
                <w:bCs/>
                <w:color w:val="auto"/>
                <w:sz w:val="24"/>
                <w:szCs w:val="24"/>
                <w:vertAlign w:val="superscript"/>
              </w:rPr>
              <w:fldChar w:fldCharType="begin"/>
            </w:r>
            <w:r w:rsidR="00D77E8B" w:rsidRPr="00F83584">
              <w:rPr>
                <w:b/>
                <w:bCs/>
                <w:color w:val="auto"/>
                <w:sz w:val="24"/>
                <w:szCs w:val="24"/>
                <w:vertAlign w:val="superscript"/>
              </w:rPr>
              <w:instrText xml:space="preserve"> NOTEREF _Ref89723369 \h  \* MERGEFORMAT </w:instrText>
            </w:r>
            <w:r w:rsidR="00D77E8B" w:rsidRPr="00F83584">
              <w:rPr>
                <w:b/>
                <w:bCs/>
                <w:color w:val="auto"/>
                <w:sz w:val="24"/>
                <w:szCs w:val="24"/>
                <w:vertAlign w:val="superscript"/>
              </w:rPr>
            </w:r>
            <w:r w:rsidR="00D77E8B" w:rsidRPr="00F83584">
              <w:rPr>
                <w:b/>
                <w:bCs/>
                <w:color w:val="auto"/>
                <w:sz w:val="24"/>
                <w:szCs w:val="24"/>
                <w:vertAlign w:val="superscript"/>
              </w:rPr>
              <w:fldChar w:fldCharType="separate"/>
            </w:r>
            <w:r w:rsidR="00FC54F0">
              <w:rPr>
                <w:b/>
                <w:bCs/>
                <w:color w:val="auto"/>
                <w:sz w:val="24"/>
                <w:szCs w:val="24"/>
                <w:vertAlign w:val="superscript"/>
              </w:rPr>
              <w:t>i</w:t>
            </w:r>
            <w:r w:rsidR="00D77E8B" w:rsidRPr="00F83584">
              <w:rPr>
                <w:b/>
                <w:bCs/>
                <w:color w:val="auto"/>
                <w:sz w:val="24"/>
                <w:szCs w:val="24"/>
                <w:vertAlign w:val="superscript"/>
              </w:rPr>
              <w:fldChar w:fldCharType="end"/>
            </w:r>
          </w:p>
          <w:p w14:paraId="102E4F82" w14:textId="5B968159" w:rsidR="00D77E8B" w:rsidRPr="00F83584" w:rsidRDefault="00D77E8B" w:rsidP="003932B9">
            <w:pPr>
              <w:pStyle w:val="TNormal"/>
              <w:spacing w:before="120" w:after="120"/>
              <w:rPr>
                <w:rFonts w:cs="Open Sans"/>
                <w:color w:val="auto"/>
                <w:sz w:val="18"/>
                <w:szCs w:val="18"/>
              </w:rPr>
            </w:pPr>
            <w:r w:rsidRPr="00F83584">
              <w:rPr>
                <w:rFonts w:cs="Open Sans"/>
                <w:color w:val="auto"/>
                <w:sz w:val="18"/>
                <w:szCs w:val="18"/>
              </w:rPr>
              <w:t xml:space="preserve">Tai skaitā metodes SendTicketBooking pieprasījuma struktūrā apakšstruktūrai </w:t>
            </w:r>
            <w:proofErr w:type="spellStart"/>
            <w:r w:rsidRPr="00F83584">
              <w:rPr>
                <w:rFonts w:cs="Open Sans"/>
                <w:color w:val="auto"/>
                <w:sz w:val="18"/>
                <w:szCs w:val="18"/>
              </w:rPr>
              <w:t>Trip</w:t>
            </w:r>
            <w:proofErr w:type="spellEnd"/>
            <w:r w:rsidRPr="00F83584">
              <w:rPr>
                <w:rFonts w:cs="Open Sans"/>
                <w:color w:val="auto"/>
                <w:sz w:val="18"/>
                <w:szCs w:val="18"/>
              </w:rPr>
              <w:t xml:space="preserve"> turpmāk vairs nav nepieciešams masīvs (</w:t>
            </w:r>
            <w:proofErr w:type="spellStart"/>
            <w:r w:rsidRPr="00F83584">
              <w:rPr>
                <w:rFonts w:cs="Open Sans"/>
                <w:i/>
                <w:iCs/>
                <w:color w:val="auto"/>
                <w:sz w:val="18"/>
                <w:szCs w:val="18"/>
              </w:rPr>
              <w:t>array</w:t>
            </w:r>
            <w:proofErr w:type="spellEnd"/>
            <w:r w:rsidRPr="00F83584">
              <w:rPr>
                <w:rFonts w:cs="Open Sans"/>
                <w:color w:val="auto"/>
                <w:sz w:val="18"/>
                <w:szCs w:val="18"/>
              </w:rPr>
              <w:t>)</w:t>
            </w:r>
          </w:p>
        </w:tc>
        <w:tc>
          <w:tcPr>
            <w:tcW w:w="1399" w:type="dxa"/>
          </w:tcPr>
          <w:p w14:paraId="5BACF542" w14:textId="15E131B0" w:rsidR="00901377" w:rsidRPr="00F83584" w:rsidRDefault="00901377" w:rsidP="00F06C27">
            <w:pPr>
              <w:pStyle w:val="TNormal"/>
              <w:rPr>
                <w:rFonts w:cs="Open Sans"/>
                <w:color w:val="auto"/>
                <w:sz w:val="18"/>
                <w:szCs w:val="18"/>
              </w:rPr>
            </w:pPr>
            <w:r w:rsidRPr="00F83584">
              <w:rPr>
                <w:rFonts w:cs="Open Sans"/>
                <w:color w:val="auto"/>
                <w:sz w:val="18"/>
                <w:szCs w:val="18"/>
              </w:rPr>
              <w:t>Raimonds Rubiķis</w:t>
            </w:r>
          </w:p>
        </w:tc>
      </w:tr>
      <w:tr w:rsidR="0003462C" w:rsidRPr="00C0329F" w14:paraId="19A3D42D" w14:textId="77777777" w:rsidTr="001A1558">
        <w:trPr>
          <w:trHeight w:val="1376"/>
        </w:trPr>
        <w:tc>
          <w:tcPr>
            <w:tcW w:w="1264" w:type="dxa"/>
          </w:tcPr>
          <w:p w14:paraId="2E8EF2BA" w14:textId="13AC7902" w:rsidR="0003462C" w:rsidRPr="00F83584" w:rsidRDefault="0003462C" w:rsidP="0003462C">
            <w:pPr>
              <w:pStyle w:val="TNormal"/>
              <w:rPr>
                <w:rFonts w:cs="Open Sans"/>
                <w:color w:val="auto"/>
                <w:sz w:val="18"/>
                <w:szCs w:val="18"/>
              </w:rPr>
            </w:pPr>
            <w:r w:rsidRPr="00F83584">
              <w:rPr>
                <w:rFonts w:cs="Open Sans"/>
                <w:color w:val="auto"/>
                <w:sz w:val="18"/>
                <w:szCs w:val="18"/>
              </w:rPr>
              <w:lastRenderedPageBreak/>
              <w:t>10.12.2021</w:t>
            </w:r>
          </w:p>
        </w:tc>
        <w:tc>
          <w:tcPr>
            <w:tcW w:w="999" w:type="dxa"/>
          </w:tcPr>
          <w:p w14:paraId="3D028B95" w14:textId="3EBBA578" w:rsidR="0003462C" w:rsidRPr="00F83584" w:rsidRDefault="0003462C" w:rsidP="0003462C">
            <w:pPr>
              <w:pStyle w:val="TNormal"/>
              <w:rPr>
                <w:rFonts w:cs="Open Sans"/>
                <w:color w:val="auto"/>
                <w:sz w:val="18"/>
                <w:szCs w:val="18"/>
              </w:rPr>
            </w:pPr>
            <w:r w:rsidRPr="00F83584">
              <w:rPr>
                <w:rFonts w:cs="Open Sans"/>
                <w:color w:val="auto"/>
                <w:sz w:val="18"/>
                <w:szCs w:val="18"/>
              </w:rPr>
              <w:t>v.1.01</w:t>
            </w:r>
          </w:p>
        </w:tc>
        <w:tc>
          <w:tcPr>
            <w:tcW w:w="5954" w:type="dxa"/>
          </w:tcPr>
          <w:p w14:paraId="25B1ADF2" w14:textId="5892295C" w:rsidR="0003462C" w:rsidRPr="00F83584" w:rsidRDefault="0003462C" w:rsidP="0003462C">
            <w:pPr>
              <w:pStyle w:val="TNormal"/>
              <w:spacing w:before="120" w:after="120"/>
              <w:rPr>
                <w:rFonts w:cs="Open Sans"/>
                <w:color w:val="auto"/>
                <w:sz w:val="18"/>
                <w:szCs w:val="18"/>
              </w:rPr>
            </w:pPr>
            <w:r w:rsidRPr="00F83584">
              <w:rPr>
                <w:rFonts w:cs="Open Sans"/>
                <w:b/>
                <w:bCs/>
                <w:color w:val="auto"/>
                <w:sz w:val="16"/>
                <w:szCs w:val="16"/>
              </w:rPr>
              <w:t>#2541:</w:t>
            </w:r>
            <w:r w:rsidRPr="00F83584">
              <w:rPr>
                <w:rFonts w:cs="Open Sans"/>
                <w:color w:val="auto"/>
                <w:sz w:val="18"/>
                <w:szCs w:val="18"/>
              </w:rPr>
              <w:t xml:space="preserve"> Metožu SendTicketBooking,</w:t>
            </w:r>
            <w:r w:rsidRPr="00F83584">
              <w:rPr>
                <w:color w:val="auto"/>
              </w:rPr>
              <w:t xml:space="preserve"> </w:t>
            </w:r>
            <w:r w:rsidRPr="00F83584">
              <w:rPr>
                <w:rFonts w:cs="Open Sans"/>
                <w:color w:val="auto"/>
                <w:sz w:val="18"/>
                <w:szCs w:val="18"/>
              </w:rPr>
              <w:t>SendJourneyBooking,</w:t>
            </w:r>
            <w:r w:rsidRPr="00F83584">
              <w:rPr>
                <w:color w:val="auto"/>
              </w:rPr>
              <w:t xml:space="preserve"> </w:t>
            </w:r>
            <w:r w:rsidRPr="00F83584">
              <w:rPr>
                <w:rFonts w:cs="Open Sans"/>
                <w:color w:val="auto"/>
                <w:sz w:val="18"/>
                <w:szCs w:val="18"/>
              </w:rPr>
              <w:t>SendSubscriptionTicketPlace pieprasījumi papildināti ar jaunu lauku AddFlightOrderNo, kas nosaka, vai reisa izpilde ir pamatreiss vai papildreiss. Lauka tips ir vesels skaitlis, kas norāda papildreisa kārtas numuru dotajā datumā, vai 0, ja pieprasījums ir par pamatreisu</w:t>
            </w:r>
          </w:p>
        </w:tc>
        <w:tc>
          <w:tcPr>
            <w:tcW w:w="1399" w:type="dxa"/>
          </w:tcPr>
          <w:p w14:paraId="2C6AD616" w14:textId="4C573791" w:rsidR="0003462C" w:rsidRPr="00F83584" w:rsidRDefault="0003462C" w:rsidP="0003462C">
            <w:pPr>
              <w:pStyle w:val="TNormal"/>
              <w:rPr>
                <w:rFonts w:cs="Open Sans"/>
                <w:color w:val="auto"/>
                <w:sz w:val="18"/>
                <w:szCs w:val="18"/>
              </w:rPr>
            </w:pPr>
            <w:r w:rsidRPr="00F83584">
              <w:rPr>
                <w:rFonts w:cs="Open Sans"/>
                <w:color w:val="auto"/>
                <w:sz w:val="18"/>
                <w:szCs w:val="18"/>
              </w:rPr>
              <w:t>Raimonds Rubiķis</w:t>
            </w:r>
          </w:p>
        </w:tc>
      </w:tr>
      <w:tr w:rsidR="0003462C" w:rsidRPr="00C0329F" w14:paraId="1FE72849" w14:textId="77777777" w:rsidTr="001A1558">
        <w:trPr>
          <w:trHeight w:val="1376"/>
        </w:trPr>
        <w:tc>
          <w:tcPr>
            <w:tcW w:w="1264" w:type="dxa"/>
          </w:tcPr>
          <w:p w14:paraId="43C01943" w14:textId="34C99EA0" w:rsidR="0003462C" w:rsidRPr="00F83584" w:rsidRDefault="0003462C" w:rsidP="0003462C">
            <w:pPr>
              <w:pStyle w:val="TNormal"/>
              <w:rPr>
                <w:rFonts w:cs="Open Sans"/>
                <w:color w:val="auto"/>
                <w:sz w:val="18"/>
                <w:szCs w:val="18"/>
              </w:rPr>
            </w:pPr>
            <w:r w:rsidRPr="00F83584">
              <w:rPr>
                <w:rFonts w:cs="Open Sans"/>
                <w:color w:val="auto"/>
                <w:sz w:val="18"/>
                <w:szCs w:val="18"/>
              </w:rPr>
              <w:t>11.01.2022</w:t>
            </w:r>
          </w:p>
        </w:tc>
        <w:tc>
          <w:tcPr>
            <w:tcW w:w="999" w:type="dxa"/>
          </w:tcPr>
          <w:p w14:paraId="3B95F8BB" w14:textId="6DC9A55B" w:rsidR="0003462C" w:rsidRPr="00F83584" w:rsidRDefault="0003462C" w:rsidP="0003462C">
            <w:pPr>
              <w:pStyle w:val="TNormal"/>
              <w:rPr>
                <w:rFonts w:cs="Open Sans"/>
                <w:color w:val="auto"/>
                <w:sz w:val="18"/>
                <w:szCs w:val="18"/>
              </w:rPr>
            </w:pPr>
            <w:r w:rsidRPr="00F83584">
              <w:rPr>
                <w:rFonts w:cs="Open Sans"/>
                <w:color w:val="auto"/>
                <w:sz w:val="18"/>
                <w:szCs w:val="18"/>
              </w:rPr>
              <w:t>v.1.01</w:t>
            </w:r>
          </w:p>
        </w:tc>
        <w:tc>
          <w:tcPr>
            <w:tcW w:w="5954" w:type="dxa"/>
          </w:tcPr>
          <w:p w14:paraId="0373EC2A" w14:textId="2EF0381F" w:rsidR="0003462C" w:rsidRPr="00F83584" w:rsidRDefault="0003462C" w:rsidP="0003462C">
            <w:pPr>
              <w:pStyle w:val="TNormal"/>
              <w:spacing w:before="120" w:after="120"/>
              <w:rPr>
                <w:rFonts w:cs="Open Sans"/>
                <w:color w:val="auto"/>
                <w:sz w:val="18"/>
                <w:szCs w:val="18"/>
              </w:rPr>
            </w:pPr>
            <w:r w:rsidRPr="00F83584">
              <w:rPr>
                <w:rFonts w:cs="Open Sans"/>
                <w:b/>
                <w:bCs/>
                <w:color w:val="auto"/>
                <w:sz w:val="16"/>
                <w:szCs w:val="16"/>
              </w:rPr>
              <w:t xml:space="preserve">#2733:  </w:t>
            </w:r>
            <w:r w:rsidRPr="00F83584">
              <w:rPr>
                <w:rFonts w:cs="Open Sans"/>
                <w:color w:val="auto"/>
                <w:sz w:val="18"/>
                <w:szCs w:val="18"/>
              </w:rPr>
              <w:t>Izmaiņas metodē SendTicketApproval - biļetes statusu ‘Anulēta’ un ‘Atgriezta’ nozīmes izmaiņa. Turpmāk gadījumos, kad pircējs atgriež biļeti, par kuru ir samaksājis, jāiesūta statuss ‘Atgriezta’ nevis ‘Anulēta’. Pievienota iespēja anulēt rezervētu, bet nenopirktu biļeti - jāiesūta statuss ‘Anulēta’</w:t>
            </w:r>
          </w:p>
        </w:tc>
        <w:tc>
          <w:tcPr>
            <w:tcW w:w="1399" w:type="dxa"/>
          </w:tcPr>
          <w:p w14:paraId="1137ACA6" w14:textId="6AD65695" w:rsidR="0003462C" w:rsidRPr="00F83584" w:rsidRDefault="0003462C" w:rsidP="0003462C">
            <w:pPr>
              <w:pStyle w:val="TNormal"/>
              <w:rPr>
                <w:rFonts w:cs="Open Sans"/>
                <w:color w:val="auto"/>
                <w:sz w:val="18"/>
                <w:szCs w:val="18"/>
              </w:rPr>
            </w:pPr>
            <w:r w:rsidRPr="00F83584">
              <w:rPr>
                <w:rFonts w:cs="Open Sans"/>
                <w:color w:val="auto"/>
                <w:sz w:val="18"/>
                <w:szCs w:val="18"/>
              </w:rPr>
              <w:t>Raimonds Rubiķis</w:t>
            </w:r>
          </w:p>
        </w:tc>
      </w:tr>
      <w:tr w:rsidR="0003462C" w:rsidRPr="00C0329F" w14:paraId="359D5A3E" w14:textId="77777777" w:rsidTr="0003462C">
        <w:trPr>
          <w:trHeight w:val="1068"/>
        </w:trPr>
        <w:tc>
          <w:tcPr>
            <w:tcW w:w="1264" w:type="dxa"/>
          </w:tcPr>
          <w:p w14:paraId="63390F6E" w14:textId="1467AEE0" w:rsidR="0003462C" w:rsidRPr="00F83584" w:rsidRDefault="0003462C" w:rsidP="0003462C">
            <w:pPr>
              <w:pStyle w:val="TNormal"/>
              <w:rPr>
                <w:rFonts w:cs="Open Sans"/>
                <w:color w:val="auto"/>
                <w:sz w:val="18"/>
                <w:szCs w:val="18"/>
              </w:rPr>
            </w:pPr>
            <w:r w:rsidRPr="00F83584">
              <w:rPr>
                <w:rFonts w:cs="Open Sans"/>
                <w:color w:val="auto"/>
                <w:sz w:val="18"/>
                <w:szCs w:val="18"/>
              </w:rPr>
              <w:t>13.01.2022</w:t>
            </w:r>
          </w:p>
        </w:tc>
        <w:tc>
          <w:tcPr>
            <w:tcW w:w="999" w:type="dxa"/>
          </w:tcPr>
          <w:p w14:paraId="1F11EA4C" w14:textId="13D7AE93" w:rsidR="0003462C" w:rsidRPr="00F83584" w:rsidRDefault="0003462C" w:rsidP="0003462C">
            <w:pPr>
              <w:pStyle w:val="TNormal"/>
              <w:rPr>
                <w:rFonts w:cs="Open Sans"/>
                <w:color w:val="auto"/>
                <w:sz w:val="18"/>
                <w:szCs w:val="18"/>
              </w:rPr>
            </w:pPr>
            <w:r w:rsidRPr="00F83584">
              <w:rPr>
                <w:rFonts w:cs="Open Sans"/>
                <w:color w:val="auto"/>
                <w:sz w:val="18"/>
                <w:szCs w:val="18"/>
              </w:rPr>
              <w:t>v.1.01</w:t>
            </w:r>
          </w:p>
        </w:tc>
        <w:tc>
          <w:tcPr>
            <w:tcW w:w="5954" w:type="dxa"/>
          </w:tcPr>
          <w:p w14:paraId="0D561857" w14:textId="2F52BCD1" w:rsidR="0003462C" w:rsidRPr="00F83584" w:rsidRDefault="0003462C" w:rsidP="0003462C">
            <w:pPr>
              <w:pStyle w:val="TNormal"/>
              <w:spacing w:before="120" w:after="120"/>
              <w:rPr>
                <w:rFonts w:cs="Open Sans"/>
                <w:b/>
                <w:bCs/>
                <w:color w:val="auto"/>
                <w:sz w:val="16"/>
                <w:szCs w:val="16"/>
              </w:rPr>
            </w:pPr>
            <w:r w:rsidRPr="00F83584">
              <w:rPr>
                <w:rFonts w:cs="Open Sans"/>
                <w:b/>
                <w:bCs/>
                <w:color w:val="auto"/>
                <w:sz w:val="16"/>
                <w:szCs w:val="16"/>
              </w:rPr>
              <w:t xml:space="preserve">#2602: </w:t>
            </w:r>
            <w:r w:rsidRPr="00F83584">
              <w:rPr>
                <w:rFonts w:cs="Open Sans"/>
                <w:color w:val="auto"/>
                <w:sz w:val="18"/>
                <w:szCs w:val="18"/>
              </w:rPr>
              <w:t xml:space="preserve">Visām metodēm, kurām pozitīvas izpildes gadījumā atgriezto datu struktūra satur lauku </w:t>
            </w:r>
            <w:proofErr w:type="spellStart"/>
            <w:r w:rsidRPr="00F83584">
              <w:rPr>
                <w:rFonts w:cs="Open Sans"/>
                <w:color w:val="auto"/>
                <w:sz w:val="18"/>
                <w:szCs w:val="18"/>
              </w:rPr>
              <w:t>successful</w:t>
            </w:r>
            <w:proofErr w:type="spellEnd"/>
            <w:r w:rsidRPr="00F83584">
              <w:rPr>
                <w:rFonts w:cs="Open Sans"/>
                <w:color w:val="auto"/>
                <w:sz w:val="18"/>
                <w:szCs w:val="18"/>
              </w:rPr>
              <w:t xml:space="preserve">, tā tips nomainīts no varchar(1) uz </w:t>
            </w:r>
            <w:proofErr w:type="spellStart"/>
            <w:r w:rsidRPr="00F83584">
              <w:rPr>
                <w:rFonts w:cs="Open Sans"/>
                <w:color w:val="auto"/>
                <w:sz w:val="18"/>
                <w:szCs w:val="18"/>
              </w:rPr>
              <w:t>smallint</w:t>
            </w:r>
            <w:proofErr w:type="spellEnd"/>
          </w:p>
        </w:tc>
        <w:tc>
          <w:tcPr>
            <w:tcW w:w="1399" w:type="dxa"/>
          </w:tcPr>
          <w:p w14:paraId="3AF073F5" w14:textId="6E383FB4" w:rsidR="0003462C" w:rsidRPr="00F83584" w:rsidRDefault="0003462C" w:rsidP="0003462C">
            <w:pPr>
              <w:pStyle w:val="TNormal"/>
              <w:rPr>
                <w:rFonts w:cs="Open Sans"/>
                <w:color w:val="auto"/>
                <w:sz w:val="18"/>
                <w:szCs w:val="18"/>
              </w:rPr>
            </w:pPr>
            <w:r w:rsidRPr="00F83584">
              <w:rPr>
                <w:rFonts w:cs="Open Sans"/>
                <w:color w:val="auto"/>
                <w:sz w:val="18"/>
                <w:szCs w:val="18"/>
              </w:rPr>
              <w:t>Raimonds Rubiķis</w:t>
            </w:r>
          </w:p>
        </w:tc>
      </w:tr>
      <w:tr w:rsidR="0003462C" w:rsidRPr="00C0329F" w14:paraId="6907A766" w14:textId="77777777" w:rsidTr="0003462C">
        <w:trPr>
          <w:trHeight w:val="818"/>
        </w:trPr>
        <w:tc>
          <w:tcPr>
            <w:tcW w:w="1264" w:type="dxa"/>
          </w:tcPr>
          <w:p w14:paraId="135990B5" w14:textId="2E589507" w:rsidR="0003462C" w:rsidRPr="00F83584" w:rsidRDefault="0003462C" w:rsidP="0003462C">
            <w:pPr>
              <w:pStyle w:val="TNormal"/>
              <w:rPr>
                <w:rFonts w:cs="Open Sans"/>
                <w:color w:val="auto"/>
                <w:sz w:val="18"/>
                <w:szCs w:val="18"/>
              </w:rPr>
            </w:pPr>
            <w:r w:rsidRPr="00F83584">
              <w:rPr>
                <w:rFonts w:cs="Open Sans"/>
                <w:color w:val="auto"/>
                <w:sz w:val="18"/>
                <w:szCs w:val="18"/>
              </w:rPr>
              <w:t xml:space="preserve">14.03.2022 </w:t>
            </w:r>
          </w:p>
        </w:tc>
        <w:tc>
          <w:tcPr>
            <w:tcW w:w="999" w:type="dxa"/>
          </w:tcPr>
          <w:p w14:paraId="6E112493" w14:textId="4160ABF6" w:rsidR="0003462C" w:rsidRPr="00F83584" w:rsidRDefault="0003462C" w:rsidP="0003462C">
            <w:pPr>
              <w:pStyle w:val="TNormal"/>
              <w:rPr>
                <w:rFonts w:cs="Open Sans"/>
                <w:color w:val="auto"/>
                <w:sz w:val="18"/>
                <w:szCs w:val="18"/>
              </w:rPr>
            </w:pPr>
            <w:r w:rsidRPr="00F83584">
              <w:rPr>
                <w:rFonts w:cs="Open Sans"/>
                <w:color w:val="auto"/>
                <w:sz w:val="18"/>
                <w:szCs w:val="18"/>
              </w:rPr>
              <w:t>v.1.01</w:t>
            </w:r>
          </w:p>
        </w:tc>
        <w:tc>
          <w:tcPr>
            <w:tcW w:w="5954" w:type="dxa"/>
          </w:tcPr>
          <w:p w14:paraId="22B51DC8" w14:textId="2A9CD1B4" w:rsidR="0003462C" w:rsidRPr="00F83584" w:rsidRDefault="0003462C" w:rsidP="0003462C">
            <w:pPr>
              <w:pStyle w:val="TNormal"/>
              <w:spacing w:before="120" w:after="120"/>
              <w:rPr>
                <w:rFonts w:cs="Open Sans"/>
                <w:b/>
                <w:bCs/>
                <w:color w:val="auto"/>
                <w:sz w:val="16"/>
                <w:szCs w:val="16"/>
              </w:rPr>
            </w:pPr>
            <w:r w:rsidRPr="00F83584">
              <w:rPr>
                <w:rFonts w:cs="Open Sans"/>
                <w:color w:val="auto"/>
                <w:sz w:val="16"/>
                <w:szCs w:val="16"/>
              </w:rPr>
              <w:t>Pa</w:t>
            </w:r>
            <w:r w:rsidRPr="00F83584">
              <w:rPr>
                <w:rFonts w:cs="Open Sans"/>
                <w:color w:val="auto"/>
                <w:sz w:val="18"/>
                <w:szCs w:val="18"/>
              </w:rPr>
              <w:t>pildināts ar biļetes un ceļojuma numura un QR koda formātu un veidošanas noteikumu aprakstiem, t.sk. jauns nodalījums “Biļetes un ceļojuma numuri un QR kodi”. Laboti lauka TicketNrQRBase64 piemēra dati</w:t>
            </w:r>
          </w:p>
        </w:tc>
        <w:tc>
          <w:tcPr>
            <w:tcW w:w="1399" w:type="dxa"/>
          </w:tcPr>
          <w:p w14:paraId="1944373C" w14:textId="1785E18A" w:rsidR="0003462C" w:rsidRPr="00F83584" w:rsidRDefault="0003462C" w:rsidP="0003462C">
            <w:pPr>
              <w:pStyle w:val="TNormal"/>
              <w:rPr>
                <w:rFonts w:cs="Open Sans"/>
                <w:color w:val="auto"/>
                <w:sz w:val="18"/>
                <w:szCs w:val="18"/>
              </w:rPr>
            </w:pPr>
            <w:r w:rsidRPr="00F83584">
              <w:rPr>
                <w:rFonts w:cs="Open Sans"/>
                <w:color w:val="auto"/>
                <w:sz w:val="18"/>
                <w:szCs w:val="18"/>
              </w:rPr>
              <w:t>Raimonds Rubiķis</w:t>
            </w:r>
          </w:p>
        </w:tc>
      </w:tr>
      <w:tr w:rsidR="00F83584" w:rsidRPr="00C0329F" w14:paraId="48059A11" w14:textId="77777777" w:rsidTr="0003462C">
        <w:trPr>
          <w:trHeight w:val="818"/>
        </w:trPr>
        <w:tc>
          <w:tcPr>
            <w:tcW w:w="1264" w:type="dxa"/>
          </w:tcPr>
          <w:p w14:paraId="1DEE52CD" w14:textId="239C5B29" w:rsidR="00F83584" w:rsidRPr="00F83584" w:rsidRDefault="00F83584" w:rsidP="0003462C">
            <w:pPr>
              <w:pStyle w:val="TNormal"/>
              <w:rPr>
                <w:rFonts w:cs="Open Sans"/>
                <w:color w:val="auto"/>
                <w:sz w:val="18"/>
                <w:szCs w:val="18"/>
              </w:rPr>
            </w:pPr>
            <w:r w:rsidRPr="00F83584">
              <w:rPr>
                <w:rFonts w:cs="Open Sans"/>
                <w:color w:val="auto"/>
                <w:sz w:val="18"/>
                <w:szCs w:val="18"/>
              </w:rPr>
              <w:t>3.2022</w:t>
            </w:r>
          </w:p>
        </w:tc>
        <w:tc>
          <w:tcPr>
            <w:tcW w:w="999" w:type="dxa"/>
          </w:tcPr>
          <w:p w14:paraId="5AEB392B" w14:textId="4FD35181" w:rsidR="00F83584" w:rsidRPr="00F83584" w:rsidRDefault="00F83584" w:rsidP="0003462C">
            <w:pPr>
              <w:pStyle w:val="TNormal"/>
              <w:rPr>
                <w:rFonts w:cs="Open Sans"/>
                <w:color w:val="auto"/>
                <w:sz w:val="18"/>
                <w:szCs w:val="18"/>
              </w:rPr>
            </w:pPr>
            <w:r w:rsidRPr="00F83584">
              <w:rPr>
                <w:rFonts w:cs="Open Sans"/>
                <w:color w:val="auto"/>
                <w:sz w:val="18"/>
                <w:szCs w:val="18"/>
              </w:rPr>
              <w:t>v.1.01</w:t>
            </w:r>
          </w:p>
        </w:tc>
        <w:tc>
          <w:tcPr>
            <w:tcW w:w="5954" w:type="dxa"/>
          </w:tcPr>
          <w:p w14:paraId="0CFD1764" w14:textId="020F6025" w:rsidR="00F83584" w:rsidRPr="00F83584" w:rsidRDefault="00F83584" w:rsidP="0003462C">
            <w:pPr>
              <w:pStyle w:val="TNormal"/>
              <w:spacing w:before="120" w:after="120"/>
              <w:rPr>
                <w:rFonts w:cs="Open Sans"/>
                <w:color w:val="auto"/>
                <w:sz w:val="16"/>
                <w:szCs w:val="16"/>
              </w:rPr>
            </w:pPr>
            <w:r w:rsidRPr="00F83584">
              <w:rPr>
                <w:rFonts w:cs="Open Sans"/>
                <w:color w:val="auto"/>
                <w:sz w:val="18"/>
                <w:szCs w:val="18"/>
              </w:rPr>
              <w:t>Metodes SendJourneyBooking specifikācija aktualizēta atbilstoši faktiskajai implementācijai</w:t>
            </w:r>
          </w:p>
        </w:tc>
        <w:tc>
          <w:tcPr>
            <w:tcW w:w="1399" w:type="dxa"/>
          </w:tcPr>
          <w:p w14:paraId="647718F7" w14:textId="6AF534C6" w:rsidR="00F83584" w:rsidRPr="00F83584" w:rsidRDefault="00C86D1B" w:rsidP="0003462C">
            <w:pPr>
              <w:pStyle w:val="TNormal"/>
              <w:rPr>
                <w:rFonts w:cs="Open Sans"/>
                <w:color w:val="auto"/>
                <w:sz w:val="18"/>
                <w:szCs w:val="18"/>
              </w:rPr>
            </w:pPr>
            <w:r w:rsidRPr="00F83584">
              <w:rPr>
                <w:rFonts w:cs="Open Sans"/>
                <w:color w:val="auto"/>
                <w:sz w:val="18"/>
                <w:szCs w:val="18"/>
              </w:rPr>
              <w:t>Raimonds Rubiķis</w:t>
            </w:r>
          </w:p>
        </w:tc>
      </w:tr>
      <w:tr w:rsidR="0003462C" w:rsidRPr="00C0329F" w14:paraId="59532E88" w14:textId="77777777" w:rsidTr="009B1923">
        <w:trPr>
          <w:trHeight w:val="644"/>
        </w:trPr>
        <w:tc>
          <w:tcPr>
            <w:tcW w:w="1264" w:type="dxa"/>
          </w:tcPr>
          <w:p w14:paraId="11C366BD" w14:textId="71781C29" w:rsidR="0003462C" w:rsidRPr="00F83584" w:rsidRDefault="0003462C" w:rsidP="0003462C">
            <w:pPr>
              <w:pStyle w:val="TNormal"/>
              <w:rPr>
                <w:rFonts w:cs="Open Sans"/>
                <w:color w:val="auto"/>
                <w:sz w:val="18"/>
                <w:szCs w:val="18"/>
              </w:rPr>
            </w:pPr>
            <w:r w:rsidRPr="00F83584">
              <w:rPr>
                <w:rFonts w:cs="Open Sans"/>
                <w:color w:val="auto"/>
                <w:sz w:val="18"/>
                <w:szCs w:val="18"/>
              </w:rPr>
              <w:t>1.04.2022</w:t>
            </w:r>
          </w:p>
        </w:tc>
        <w:tc>
          <w:tcPr>
            <w:tcW w:w="999" w:type="dxa"/>
          </w:tcPr>
          <w:p w14:paraId="10490AA0" w14:textId="24654D16" w:rsidR="0003462C" w:rsidRPr="00F83584" w:rsidRDefault="0003462C" w:rsidP="0003462C">
            <w:pPr>
              <w:pStyle w:val="TNormal"/>
              <w:rPr>
                <w:rFonts w:cs="Open Sans"/>
                <w:color w:val="auto"/>
                <w:sz w:val="18"/>
                <w:szCs w:val="18"/>
              </w:rPr>
            </w:pPr>
            <w:r w:rsidRPr="00F83584">
              <w:rPr>
                <w:rFonts w:cs="Open Sans"/>
                <w:color w:val="auto"/>
                <w:sz w:val="18"/>
                <w:szCs w:val="18"/>
              </w:rPr>
              <w:t>v.1.01</w:t>
            </w:r>
          </w:p>
        </w:tc>
        <w:tc>
          <w:tcPr>
            <w:tcW w:w="5954" w:type="dxa"/>
          </w:tcPr>
          <w:p w14:paraId="5D2944CF" w14:textId="387E948E" w:rsidR="0003462C" w:rsidRPr="00F83584" w:rsidRDefault="0003462C" w:rsidP="0003462C">
            <w:pPr>
              <w:pStyle w:val="TNormal"/>
              <w:spacing w:before="120" w:after="120"/>
              <w:rPr>
                <w:rFonts w:cs="Open Sans"/>
                <w:color w:val="auto"/>
                <w:sz w:val="18"/>
                <w:szCs w:val="18"/>
              </w:rPr>
            </w:pPr>
            <w:r w:rsidRPr="00F83584">
              <w:rPr>
                <w:rFonts w:cs="Open Sans"/>
                <w:color w:val="auto"/>
                <w:sz w:val="18"/>
                <w:szCs w:val="18"/>
              </w:rPr>
              <w:t>Aktualizēta nodaļa 2. “Datu apmaiņas servisu vispārīgs apraksts”</w:t>
            </w:r>
          </w:p>
        </w:tc>
        <w:tc>
          <w:tcPr>
            <w:tcW w:w="1399" w:type="dxa"/>
          </w:tcPr>
          <w:p w14:paraId="1341AB3E" w14:textId="2553FAB3" w:rsidR="0003462C" w:rsidRPr="00F83584" w:rsidRDefault="0003462C" w:rsidP="0003462C">
            <w:pPr>
              <w:pStyle w:val="TNormal"/>
              <w:rPr>
                <w:rFonts w:cs="Open Sans"/>
                <w:color w:val="auto"/>
                <w:sz w:val="18"/>
                <w:szCs w:val="18"/>
              </w:rPr>
            </w:pPr>
            <w:r w:rsidRPr="00F83584">
              <w:rPr>
                <w:rFonts w:cs="Open Sans"/>
                <w:color w:val="auto"/>
                <w:sz w:val="18"/>
                <w:szCs w:val="18"/>
              </w:rPr>
              <w:t>Raimonds Rubiķis</w:t>
            </w:r>
          </w:p>
        </w:tc>
      </w:tr>
      <w:tr w:rsidR="009B1923" w:rsidRPr="00C0329F" w14:paraId="42F57679" w14:textId="77777777" w:rsidTr="00523306">
        <w:trPr>
          <w:trHeight w:val="839"/>
        </w:trPr>
        <w:tc>
          <w:tcPr>
            <w:tcW w:w="1264" w:type="dxa"/>
          </w:tcPr>
          <w:p w14:paraId="525B1ACD" w14:textId="18C4DD59" w:rsidR="009B1923" w:rsidRPr="00F83584" w:rsidRDefault="009B1923" w:rsidP="009B1923">
            <w:pPr>
              <w:pStyle w:val="TNormal"/>
              <w:rPr>
                <w:rFonts w:cs="Open Sans"/>
                <w:color w:val="auto"/>
                <w:sz w:val="18"/>
                <w:szCs w:val="18"/>
              </w:rPr>
            </w:pPr>
            <w:r>
              <w:rPr>
                <w:rFonts w:cs="Open Sans"/>
                <w:sz w:val="18"/>
                <w:szCs w:val="18"/>
              </w:rPr>
              <w:t>22.04.2022</w:t>
            </w:r>
          </w:p>
        </w:tc>
        <w:tc>
          <w:tcPr>
            <w:tcW w:w="999" w:type="dxa"/>
          </w:tcPr>
          <w:p w14:paraId="0C20121A" w14:textId="023A5A42" w:rsidR="009B1923" w:rsidRPr="00F83584" w:rsidRDefault="00523306" w:rsidP="009B1923">
            <w:pPr>
              <w:pStyle w:val="TNormal"/>
              <w:rPr>
                <w:rFonts w:cs="Open Sans"/>
                <w:color w:val="auto"/>
                <w:sz w:val="18"/>
                <w:szCs w:val="18"/>
              </w:rPr>
            </w:pPr>
            <w:bookmarkStart w:id="2" w:name="_Hlk105512328"/>
            <w:r>
              <w:rPr>
                <w:rFonts w:cs="Open Sans"/>
                <w:sz w:val="18"/>
                <w:szCs w:val="18"/>
              </w:rPr>
              <w:t>v.</w:t>
            </w:r>
            <w:r w:rsidR="009B1923">
              <w:rPr>
                <w:rFonts w:cs="Open Sans"/>
                <w:sz w:val="18"/>
                <w:szCs w:val="18"/>
              </w:rPr>
              <w:t>1.02</w:t>
            </w:r>
            <w:bookmarkEnd w:id="2"/>
          </w:p>
        </w:tc>
        <w:tc>
          <w:tcPr>
            <w:tcW w:w="5954" w:type="dxa"/>
          </w:tcPr>
          <w:p w14:paraId="45632AF0" w14:textId="092208EE" w:rsidR="009B1923" w:rsidRPr="00F83584" w:rsidRDefault="009B1923" w:rsidP="009B1923">
            <w:pPr>
              <w:pStyle w:val="TNormal"/>
              <w:spacing w:before="120" w:after="120"/>
              <w:rPr>
                <w:rFonts w:cs="Open Sans"/>
                <w:color w:val="auto"/>
                <w:sz w:val="18"/>
                <w:szCs w:val="18"/>
              </w:rPr>
            </w:pPr>
            <w:r>
              <w:rPr>
                <w:rFonts w:cs="Open Sans"/>
                <w:color w:val="auto"/>
                <w:sz w:val="18"/>
                <w:szCs w:val="18"/>
              </w:rPr>
              <w:t xml:space="preserve">Aktualizēta informācija par visiem servisiem kopīgajiem kļūdas ziņojumiem nodaļā “Kļūdas ziņojumi” </w:t>
            </w:r>
          </w:p>
        </w:tc>
        <w:tc>
          <w:tcPr>
            <w:tcW w:w="1399" w:type="dxa"/>
          </w:tcPr>
          <w:p w14:paraId="08731B92" w14:textId="6ECBE75D" w:rsidR="009B1923" w:rsidRPr="00F83584" w:rsidRDefault="009B1923" w:rsidP="009B1923">
            <w:pPr>
              <w:pStyle w:val="TNormal"/>
              <w:rPr>
                <w:rFonts w:cs="Open Sans"/>
                <w:color w:val="auto"/>
                <w:sz w:val="18"/>
                <w:szCs w:val="18"/>
              </w:rPr>
            </w:pPr>
            <w:r w:rsidRPr="00F83584">
              <w:rPr>
                <w:rFonts w:cs="Open Sans"/>
                <w:color w:val="auto"/>
                <w:sz w:val="18"/>
                <w:szCs w:val="18"/>
              </w:rPr>
              <w:t>Raimonds Rubiķis</w:t>
            </w:r>
          </w:p>
        </w:tc>
      </w:tr>
      <w:tr w:rsidR="00523306" w:rsidRPr="00C0329F" w14:paraId="0A60AAA0" w14:textId="77777777" w:rsidTr="00AF4B2E">
        <w:trPr>
          <w:trHeight w:val="978"/>
        </w:trPr>
        <w:tc>
          <w:tcPr>
            <w:tcW w:w="1264" w:type="dxa"/>
          </w:tcPr>
          <w:p w14:paraId="78647082" w14:textId="013F3BB4" w:rsidR="00523306" w:rsidRDefault="00523306" w:rsidP="009B1923">
            <w:pPr>
              <w:pStyle w:val="TNormal"/>
              <w:rPr>
                <w:rFonts w:cs="Open Sans"/>
                <w:sz w:val="18"/>
                <w:szCs w:val="18"/>
              </w:rPr>
            </w:pPr>
            <w:r>
              <w:rPr>
                <w:rFonts w:cs="Open Sans"/>
                <w:sz w:val="18"/>
                <w:szCs w:val="18"/>
              </w:rPr>
              <w:t>4.2022</w:t>
            </w:r>
          </w:p>
        </w:tc>
        <w:tc>
          <w:tcPr>
            <w:tcW w:w="999" w:type="dxa"/>
          </w:tcPr>
          <w:p w14:paraId="403D35C5" w14:textId="5568F312" w:rsidR="00523306" w:rsidRDefault="00523306" w:rsidP="009B1923">
            <w:pPr>
              <w:pStyle w:val="TNormal"/>
              <w:rPr>
                <w:rFonts w:cs="Open Sans"/>
                <w:sz w:val="18"/>
                <w:szCs w:val="18"/>
              </w:rPr>
            </w:pPr>
            <w:r>
              <w:rPr>
                <w:rFonts w:cs="Open Sans"/>
                <w:sz w:val="18"/>
                <w:szCs w:val="18"/>
              </w:rPr>
              <w:t>v.1.02</w:t>
            </w:r>
          </w:p>
        </w:tc>
        <w:tc>
          <w:tcPr>
            <w:tcW w:w="5954" w:type="dxa"/>
          </w:tcPr>
          <w:p w14:paraId="07449ADD" w14:textId="211AAB1F" w:rsidR="00523306" w:rsidRDefault="00523306" w:rsidP="009B1923">
            <w:pPr>
              <w:pStyle w:val="TNormal"/>
              <w:spacing w:before="120" w:after="120"/>
              <w:rPr>
                <w:rFonts w:cs="Open Sans"/>
                <w:color w:val="auto"/>
                <w:sz w:val="18"/>
                <w:szCs w:val="18"/>
              </w:rPr>
            </w:pPr>
            <w:r>
              <w:rPr>
                <w:rFonts w:cs="Open Sans"/>
                <w:color w:val="auto"/>
                <w:sz w:val="18"/>
                <w:szCs w:val="18"/>
              </w:rPr>
              <w:t>Sākot ar VBN programmatūras versiju 1.1.1, metodē</w:t>
            </w:r>
            <w:r>
              <w:t xml:space="preserve"> </w:t>
            </w:r>
            <w:r w:rsidRPr="00523306">
              <w:rPr>
                <w:rFonts w:cs="Open Sans"/>
                <w:color w:val="auto"/>
                <w:sz w:val="18"/>
                <w:szCs w:val="18"/>
              </w:rPr>
              <w:t>API-T/SendTicketApproval</w:t>
            </w:r>
            <w:r>
              <w:rPr>
                <w:rFonts w:cs="Open Sans"/>
                <w:color w:val="auto"/>
                <w:sz w:val="18"/>
                <w:szCs w:val="18"/>
              </w:rPr>
              <w:t>,</w:t>
            </w:r>
            <w:r w:rsidRPr="00523306">
              <w:rPr>
                <w:rFonts w:cs="Open Sans"/>
                <w:color w:val="auto"/>
                <w:sz w:val="18"/>
                <w:szCs w:val="18"/>
              </w:rPr>
              <w:t xml:space="preserve"> ja pēdējais status ir 'Neizpilde', tad tas var tikt mainīts uz 'Atgriezta'</w:t>
            </w:r>
          </w:p>
        </w:tc>
        <w:tc>
          <w:tcPr>
            <w:tcW w:w="1399" w:type="dxa"/>
          </w:tcPr>
          <w:p w14:paraId="6DF5D105" w14:textId="0C38C10A" w:rsidR="00523306" w:rsidRPr="00F83584" w:rsidRDefault="00523306" w:rsidP="009B1923">
            <w:pPr>
              <w:pStyle w:val="TNormal"/>
              <w:rPr>
                <w:rFonts w:cs="Open Sans"/>
                <w:color w:val="auto"/>
                <w:sz w:val="18"/>
                <w:szCs w:val="18"/>
              </w:rPr>
            </w:pPr>
            <w:r w:rsidRPr="00F83584">
              <w:rPr>
                <w:rFonts w:cs="Open Sans"/>
                <w:color w:val="auto"/>
                <w:sz w:val="18"/>
                <w:szCs w:val="18"/>
              </w:rPr>
              <w:t>Raimonds Rubiķis</w:t>
            </w:r>
          </w:p>
        </w:tc>
      </w:tr>
      <w:tr w:rsidR="00E40AE4" w:rsidRPr="00C0329F" w14:paraId="7A70326E" w14:textId="77777777" w:rsidTr="001A1558">
        <w:trPr>
          <w:trHeight w:val="1376"/>
        </w:trPr>
        <w:tc>
          <w:tcPr>
            <w:tcW w:w="1264" w:type="dxa"/>
          </w:tcPr>
          <w:p w14:paraId="12594202" w14:textId="2487DA6C" w:rsidR="00E40AE4" w:rsidRDefault="00E40AE4" w:rsidP="009B1923">
            <w:pPr>
              <w:pStyle w:val="TNormal"/>
              <w:rPr>
                <w:rFonts w:cs="Open Sans"/>
                <w:sz w:val="18"/>
                <w:szCs w:val="18"/>
              </w:rPr>
            </w:pPr>
            <w:r>
              <w:rPr>
                <w:rFonts w:cs="Open Sans"/>
                <w:sz w:val="18"/>
                <w:szCs w:val="18"/>
              </w:rPr>
              <w:t>5.2022</w:t>
            </w:r>
          </w:p>
        </w:tc>
        <w:tc>
          <w:tcPr>
            <w:tcW w:w="999" w:type="dxa"/>
          </w:tcPr>
          <w:p w14:paraId="0545EFCB" w14:textId="4D48275C" w:rsidR="00E40AE4" w:rsidRDefault="00E40AE4" w:rsidP="009B1923">
            <w:pPr>
              <w:pStyle w:val="TNormal"/>
              <w:rPr>
                <w:rFonts w:cs="Open Sans"/>
                <w:sz w:val="18"/>
                <w:szCs w:val="18"/>
              </w:rPr>
            </w:pPr>
            <w:r>
              <w:rPr>
                <w:rFonts w:cs="Open Sans"/>
                <w:sz w:val="18"/>
                <w:szCs w:val="18"/>
              </w:rPr>
              <w:t>v.1.02</w:t>
            </w:r>
          </w:p>
        </w:tc>
        <w:tc>
          <w:tcPr>
            <w:tcW w:w="5954" w:type="dxa"/>
          </w:tcPr>
          <w:p w14:paraId="670CE089" w14:textId="3718FB28" w:rsidR="00E40AE4" w:rsidRPr="00AF4B2E" w:rsidRDefault="009F4980" w:rsidP="009B1923">
            <w:pPr>
              <w:pStyle w:val="TNormal"/>
              <w:spacing w:before="120" w:after="120"/>
              <w:rPr>
                <w:rFonts w:cs="Open Sans"/>
                <w:color w:val="FF0000"/>
                <w:sz w:val="18"/>
                <w:szCs w:val="18"/>
              </w:rPr>
            </w:pPr>
            <w:r w:rsidRPr="009F4980">
              <w:rPr>
                <w:rFonts w:cs="Open Sans"/>
                <w:b/>
                <w:bCs/>
                <w:color w:val="auto"/>
                <w:sz w:val="16"/>
                <w:szCs w:val="16"/>
              </w:rPr>
              <w:t>#3079:</w:t>
            </w:r>
            <w:r w:rsidRPr="009F4980">
              <w:rPr>
                <w:rFonts w:cs="Open Sans"/>
                <w:color w:val="auto"/>
                <w:sz w:val="18"/>
                <w:szCs w:val="18"/>
              </w:rPr>
              <w:t xml:space="preserve"> </w:t>
            </w:r>
            <w:r w:rsidR="00E40AE4" w:rsidRPr="00E40AE4">
              <w:rPr>
                <w:rFonts w:cs="Open Sans"/>
                <w:color w:val="auto"/>
                <w:sz w:val="18"/>
                <w:szCs w:val="18"/>
              </w:rPr>
              <w:t>Meto</w:t>
            </w:r>
            <w:r>
              <w:rPr>
                <w:rFonts w:cs="Open Sans"/>
                <w:color w:val="auto"/>
                <w:sz w:val="18"/>
                <w:szCs w:val="18"/>
              </w:rPr>
              <w:t>des</w:t>
            </w:r>
            <w:r w:rsidR="00E40AE4" w:rsidRPr="00E40AE4">
              <w:rPr>
                <w:rFonts w:cs="Open Sans"/>
                <w:color w:val="auto"/>
                <w:sz w:val="18"/>
                <w:szCs w:val="18"/>
              </w:rPr>
              <w:t xml:space="preserve"> </w:t>
            </w:r>
            <w:r w:rsidR="00E40AE4">
              <w:rPr>
                <w:rFonts w:cs="Open Sans"/>
                <w:color w:val="auto"/>
                <w:sz w:val="18"/>
                <w:szCs w:val="18"/>
              </w:rPr>
              <w:t>Send</w:t>
            </w:r>
            <w:r w:rsidR="00E40AE4" w:rsidRPr="00E40AE4">
              <w:rPr>
                <w:rFonts w:cs="Open Sans"/>
                <w:color w:val="auto"/>
                <w:sz w:val="18"/>
                <w:szCs w:val="18"/>
              </w:rPr>
              <w:t>Ticket</w:t>
            </w:r>
            <w:r w:rsidR="00E40AE4">
              <w:rPr>
                <w:rFonts w:cs="Open Sans"/>
                <w:color w:val="auto"/>
                <w:sz w:val="18"/>
                <w:szCs w:val="18"/>
              </w:rPr>
              <w:t>Booking pieprasījuma</w:t>
            </w:r>
            <w:r w:rsidR="00E40AE4" w:rsidRPr="00E40AE4">
              <w:rPr>
                <w:rFonts w:cs="Open Sans"/>
                <w:color w:val="auto"/>
                <w:sz w:val="18"/>
                <w:szCs w:val="18"/>
              </w:rPr>
              <w:t xml:space="preserve"> lauks RouteNo </w:t>
            </w:r>
            <w:r w:rsidR="00E40AE4">
              <w:rPr>
                <w:rFonts w:cs="Open Sans"/>
                <w:color w:val="auto"/>
                <w:sz w:val="18"/>
                <w:szCs w:val="18"/>
              </w:rPr>
              <w:t xml:space="preserve">turpmāk ar obligātu </w:t>
            </w:r>
            <w:r w:rsidR="00E40AE4" w:rsidRPr="00E40AE4">
              <w:rPr>
                <w:rFonts w:cs="Open Sans"/>
                <w:color w:val="auto"/>
                <w:sz w:val="18"/>
                <w:szCs w:val="18"/>
              </w:rPr>
              <w:t>vērtību arī abonementa biļetēm, ja to tips ir paredzēts autobusam, vienam braucienam, vienā datumā, C klases reisiem. Nosacījums, kas ierobežo uz tādu tipu, dots metodes</w:t>
            </w:r>
            <w:r w:rsidR="00E40AE4">
              <w:rPr>
                <w:rFonts w:cs="Open Sans"/>
                <w:color w:val="auto"/>
                <w:sz w:val="18"/>
                <w:szCs w:val="18"/>
              </w:rPr>
              <w:t xml:space="preserve"> SendTicketBooking</w:t>
            </w:r>
            <w:r w:rsidR="00E40AE4" w:rsidRPr="00E40AE4">
              <w:rPr>
                <w:rFonts w:cs="Open Sans"/>
                <w:color w:val="auto"/>
                <w:sz w:val="18"/>
                <w:szCs w:val="18"/>
              </w:rPr>
              <w:t xml:space="preserve"> </w:t>
            </w:r>
            <w:r w:rsidR="00E40AE4">
              <w:rPr>
                <w:rFonts w:cs="Open Sans"/>
                <w:color w:val="auto"/>
                <w:sz w:val="18"/>
                <w:szCs w:val="18"/>
              </w:rPr>
              <w:t>pieprasījuma</w:t>
            </w:r>
            <w:r w:rsidR="00E40AE4" w:rsidRPr="00E40AE4">
              <w:rPr>
                <w:rFonts w:cs="Open Sans"/>
                <w:color w:val="auto"/>
                <w:sz w:val="18"/>
                <w:szCs w:val="18"/>
              </w:rPr>
              <w:t xml:space="preserve"> specifikācijā ar atzīmi Scenārijs nr. 1</w:t>
            </w:r>
          </w:p>
        </w:tc>
        <w:tc>
          <w:tcPr>
            <w:tcW w:w="1399" w:type="dxa"/>
          </w:tcPr>
          <w:p w14:paraId="740EE4E6" w14:textId="0C538845" w:rsidR="00E40AE4" w:rsidRDefault="00E40AE4" w:rsidP="009B1923">
            <w:pPr>
              <w:pStyle w:val="TNormal"/>
              <w:rPr>
                <w:rFonts w:cs="Open Sans"/>
                <w:color w:val="auto"/>
                <w:sz w:val="18"/>
                <w:szCs w:val="18"/>
              </w:rPr>
            </w:pPr>
            <w:r>
              <w:rPr>
                <w:rFonts w:cs="Open Sans"/>
                <w:color w:val="auto"/>
                <w:sz w:val="18"/>
                <w:szCs w:val="18"/>
              </w:rPr>
              <w:t>Raimonds Rubiķis</w:t>
            </w:r>
          </w:p>
        </w:tc>
      </w:tr>
      <w:tr w:rsidR="009F4980" w:rsidRPr="00C0329F" w14:paraId="04A85825" w14:textId="77777777" w:rsidTr="001A1558">
        <w:trPr>
          <w:trHeight w:val="1376"/>
        </w:trPr>
        <w:tc>
          <w:tcPr>
            <w:tcW w:w="1264" w:type="dxa"/>
          </w:tcPr>
          <w:p w14:paraId="447F062D" w14:textId="72FBE46F" w:rsidR="009F4980" w:rsidRDefault="009F4980" w:rsidP="009B1923">
            <w:pPr>
              <w:pStyle w:val="TNormal"/>
              <w:rPr>
                <w:rFonts w:cs="Open Sans"/>
                <w:sz w:val="18"/>
                <w:szCs w:val="18"/>
              </w:rPr>
            </w:pPr>
            <w:r>
              <w:rPr>
                <w:rFonts w:cs="Open Sans"/>
                <w:sz w:val="18"/>
                <w:szCs w:val="18"/>
              </w:rPr>
              <w:t>6.2022</w:t>
            </w:r>
          </w:p>
        </w:tc>
        <w:tc>
          <w:tcPr>
            <w:tcW w:w="999" w:type="dxa"/>
          </w:tcPr>
          <w:p w14:paraId="581CD120" w14:textId="5E440E0C" w:rsidR="009F4980" w:rsidRDefault="009F4980" w:rsidP="009B1923">
            <w:pPr>
              <w:pStyle w:val="TNormal"/>
              <w:rPr>
                <w:rFonts w:cs="Open Sans"/>
                <w:sz w:val="18"/>
                <w:szCs w:val="18"/>
              </w:rPr>
            </w:pPr>
            <w:r>
              <w:rPr>
                <w:rFonts w:cs="Open Sans"/>
                <w:sz w:val="18"/>
                <w:szCs w:val="18"/>
              </w:rPr>
              <w:t>v.1.02</w:t>
            </w:r>
          </w:p>
        </w:tc>
        <w:tc>
          <w:tcPr>
            <w:tcW w:w="5954" w:type="dxa"/>
          </w:tcPr>
          <w:p w14:paraId="648F9E3A" w14:textId="70A16E1B" w:rsidR="009F4980" w:rsidRPr="00E40AE4" w:rsidRDefault="0071150F" w:rsidP="009B1923">
            <w:pPr>
              <w:pStyle w:val="TNormal"/>
              <w:spacing w:before="120" w:after="120"/>
              <w:rPr>
                <w:rFonts w:cs="Open Sans"/>
                <w:color w:val="FF0000"/>
                <w:sz w:val="18"/>
                <w:szCs w:val="18"/>
              </w:rPr>
            </w:pPr>
            <w:r w:rsidRPr="009F4980">
              <w:rPr>
                <w:rFonts w:cs="Open Sans"/>
                <w:b/>
                <w:bCs/>
                <w:color w:val="auto"/>
                <w:sz w:val="16"/>
                <w:szCs w:val="16"/>
              </w:rPr>
              <w:t>#3</w:t>
            </w:r>
            <w:r>
              <w:rPr>
                <w:rFonts w:cs="Open Sans"/>
                <w:b/>
                <w:bCs/>
                <w:color w:val="auto"/>
                <w:sz w:val="16"/>
                <w:szCs w:val="16"/>
              </w:rPr>
              <w:t xml:space="preserve">100: </w:t>
            </w:r>
            <w:r w:rsidR="009F4980" w:rsidRPr="00E40AE4">
              <w:rPr>
                <w:rFonts w:cs="Open Sans"/>
                <w:color w:val="auto"/>
                <w:sz w:val="18"/>
                <w:szCs w:val="18"/>
              </w:rPr>
              <w:t>Meto</w:t>
            </w:r>
            <w:r w:rsidR="009F4980">
              <w:rPr>
                <w:rFonts w:cs="Open Sans"/>
                <w:color w:val="auto"/>
                <w:sz w:val="18"/>
                <w:szCs w:val="18"/>
              </w:rPr>
              <w:t>des</w:t>
            </w:r>
            <w:r w:rsidR="009F4980" w:rsidRPr="00E40AE4">
              <w:rPr>
                <w:rFonts w:cs="Open Sans"/>
                <w:color w:val="auto"/>
                <w:sz w:val="18"/>
                <w:szCs w:val="18"/>
              </w:rPr>
              <w:t xml:space="preserve"> </w:t>
            </w:r>
            <w:r w:rsidR="009F4980">
              <w:rPr>
                <w:rFonts w:cs="Open Sans"/>
                <w:color w:val="auto"/>
                <w:sz w:val="18"/>
                <w:szCs w:val="18"/>
              </w:rPr>
              <w:t>SendJourneyBooking</w:t>
            </w:r>
            <w:r w:rsidR="009F4980" w:rsidRPr="00E40AE4">
              <w:rPr>
                <w:rFonts w:cs="Open Sans"/>
                <w:color w:val="auto"/>
                <w:sz w:val="18"/>
                <w:szCs w:val="18"/>
              </w:rPr>
              <w:t xml:space="preserve"> </w:t>
            </w:r>
            <w:r w:rsidR="009F4980">
              <w:rPr>
                <w:rFonts w:cs="Open Sans"/>
                <w:color w:val="auto"/>
                <w:sz w:val="18"/>
                <w:szCs w:val="18"/>
              </w:rPr>
              <w:t>pieprasījuma</w:t>
            </w:r>
            <w:r w:rsidR="009F4980" w:rsidRPr="00E40AE4">
              <w:rPr>
                <w:rFonts w:cs="Open Sans"/>
                <w:color w:val="auto"/>
                <w:sz w:val="18"/>
                <w:szCs w:val="18"/>
              </w:rPr>
              <w:t xml:space="preserve"> lauks RouteNo </w:t>
            </w:r>
            <w:r w:rsidR="009F4980">
              <w:rPr>
                <w:rFonts w:cs="Open Sans"/>
                <w:color w:val="auto"/>
                <w:sz w:val="18"/>
                <w:szCs w:val="18"/>
              </w:rPr>
              <w:t xml:space="preserve">turpmāk ar obligātu </w:t>
            </w:r>
            <w:r w:rsidR="009F4980" w:rsidRPr="00E40AE4">
              <w:rPr>
                <w:rFonts w:cs="Open Sans"/>
                <w:color w:val="auto"/>
                <w:sz w:val="18"/>
                <w:szCs w:val="18"/>
              </w:rPr>
              <w:t>vērtību arī abonementa biļetēm, ja to tips ir paredzēts autobusam, vienam braucienam, vienā datumā, C klases reisiem. Nosacījums, kas ierobežo uz tādu tipu, dots metodes</w:t>
            </w:r>
            <w:r w:rsidR="009F4980">
              <w:rPr>
                <w:rFonts w:cs="Open Sans"/>
                <w:color w:val="auto"/>
                <w:sz w:val="18"/>
                <w:szCs w:val="18"/>
              </w:rPr>
              <w:t xml:space="preserve"> SendTicketBooking</w:t>
            </w:r>
            <w:r w:rsidR="009F4980" w:rsidRPr="00E40AE4">
              <w:rPr>
                <w:rFonts w:cs="Open Sans"/>
                <w:color w:val="auto"/>
                <w:sz w:val="18"/>
                <w:szCs w:val="18"/>
              </w:rPr>
              <w:t xml:space="preserve"> </w:t>
            </w:r>
            <w:r w:rsidR="009F4980">
              <w:rPr>
                <w:rFonts w:cs="Open Sans"/>
                <w:color w:val="auto"/>
                <w:sz w:val="18"/>
                <w:szCs w:val="18"/>
              </w:rPr>
              <w:t>pieprasījuma</w:t>
            </w:r>
            <w:r w:rsidR="009F4980" w:rsidRPr="00E40AE4">
              <w:rPr>
                <w:rFonts w:cs="Open Sans"/>
                <w:color w:val="auto"/>
                <w:sz w:val="18"/>
                <w:szCs w:val="18"/>
              </w:rPr>
              <w:t xml:space="preserve"> specifikācijā ar atzīmi Scenārijs nr. 1</w:t>
            </w:r>
          </w:p>
        </w:tc>
        <w:tc>
          <w:tcPr>
            <w:tcW w:w="1399" w:type="dxa"/>
          </w:tcPr>
          <w:p w14:paraId="74B5FC98" w14:textId="7519C049" w:rsidR="009F4980" w:rsidRDefault="009F4980" w:rsidP="009B1923">
            <w:pPr>
              <w:pStyle w:val="TNormal"/>
              <w:rPr>
                <w:rFonts w:cs="Open Sans"/>
                <w:color w:val="auto"/>
                <w:sz w:val="18"/>
                <w:szCs w:val="18"/>
              </w:rPr>
            </w:pPr>
            <w:r>
              <w:rPr>
                <w:rFonts w:cs="Open Sans"/>
                <w:color w:val="auto"/>
                <w:sz w:val="18"/>
                <w:szCs w:val="18"/>
              </w:rPr>
              <w:t>Raimonds Rubiķis</w:t>
            </w:r>
          </w:p>
        </w:tc>
      </w:tr>
      <w:tr w:rsidR="0007195E" w:rsidRPr="00C0329F" w14:paraId="5F17D90D" w14:textId="77777777" w:rsidTr="00A2301C">
        <w:trPr>
          <w:trHeight w:val="1132"/>
        </w:trPr>
        <w:tc>
          <w:tcPr>
            <w:tcW w:w="1264" w:type="dxa"/>
          </w:tcPr>
          <w:p w14:paraId="695A2F7B" w14:textId="7136863A" w:rsidR="0007195E" w:rsidRDefault="0007195E" w:rsidP="009B1923">
            <w:pPr>
              <w:pStyle w:val="TNormal"/>
              <w:rPr>
                <w:rFonts w:cs="Open Sans"/>
                <w:sz w:val="18"/>
                <w:szCs w:val="18"/>
              </w:rPr>
            </w:pPr>
            <w:r>
              <w:rPr>
                <w:rFonts w:cs="Open Sans"/>
                <w:sz w:val="18"/>
                <w:szCs w:val="18"/>
              </w:rPr>
              <w:lastRenderedPageBreak/>
              <w:t>29.06.2022</w:t>
            </w:r>
          </w:p>
        </w:tc>
        <w:tc>
          <w:tcPr>
            <w:tcW w:w="999" w:type="dxa"/>
          </w:tcPr>
          <w:p w14:paraId="43DC8063" w14:textId="2C000030" w:rsidR="0007195E" w:rsidRDefault="00505962" w:rsidP="009B1923">
            <w:pPr>
              <w:pStyle w:val="TNormal"/>
              <w:rPr>
                <w:rFonts w:cs="Open Sans"/>
                <w:sz w:val="18"/>
                <w:szCs w:val="18"/>
              </w:rPr>
            </w:pPr>
            <w:r>
              <w:rPr>
                <w:rFonts w:cs="Open Sans"/>
                <w:sz w:val="18"/>
                <w:szCs w:val="18"/>
              </w:rPr>
              <w:t>v.1.03</w:t>
            </w:r>
          </w:p>
        </w:tc>
        <w:tc>
          <w:tcPr>
            <w:tcW w:w="5954" w:type="dxa"/>
          </w:tcPr>
          <w:p w14:paraId="7D3635B8" w14:textId="2D0A21F4" w:rsidR="0007195E" w:rsidRPr="00E40AE4" w:rsidRDefault="003B3C91" w:rsidP="009B1923">
            <w:pPr>
              <w:pStyle w:val="TNormal"/>
              <w:spacing w:before="120" w:after="120"/>
              <w:rPr>
                <w:rFonts w:cs="Open Sans"/>
                <w:color w:val="FF0000"/>
                <w:sz w:val="18"/>
                <w:szCs w:val="18"/>
              </w:rPr>
            </w:pPr>
            <w:r w:rsidRPr="00527A6E">
              <w:rPr>
                <w:rFonts w:cs="Open Sans"/>
                <w:b/>
                <w:bCs/>
                <w:color w:val="auto"/>
                <w:sz w:val="16"/>
                <w:szCs w:val="16"/>
              </w:rPr>
              <w:t>#3119:</w:t>
            </w:r>
            <w:r w:rsidRPr="00527A6E">
              <w:rPr>
                <w:rFonts w:cs="Open Sans"/>
                <w:color w:val="auto"/>
                <w:sz w:val="18"/>
                <w:szCs w:val="18"/>
              </w:rPr>
              <w:t xml:space="preserve"> </w:t>
            </w:r>
            <w:r w:rsidR="0007195E" w:rsidRPr="00527A6E">
              <w:rPr>
                <w:rFonts w:cs="Open Sans"/>
                <w:color w:val="auto"/>
                <w:sz w:val="18"/>
                <w:szCs w:val="18"/>
              </w:rPr>
              <w:t>Izmaiņas metodes SendTicketApproval pieprasījuma specifikācijā saistībā ar lauku FinalPrice un Status pielietojumu. Tai skaitā lauk</w:t>
            </w:r>
            <w:r w:rsidR="00862C8A" w:rsidRPr="00527A6E">
              <w:rPr>
                <w:rFonts w:cs="Open Sans"/>
                <w:color w:val="auto"/>
                <w:sz w:val="18"/>
                <w:szCs w:val="18"/>
              </w:rPr>
              <w:t>s</w:t>
            </w:r>
            <w:r w:rsidR="0007195E" w:rsidRPr="00527A6E">
              <w:rPr>
                <w:rFonts w:cs="Open Sans"/>
                <w:color w:val="auto"/>
                <w:sz w:val="18"/>
                <w:szCs w:val="18"/>
              </w:rPr>
              <w:t xml:space="preserve"> FinalPrice </w:t>
            </w:r>
            <w:r w:rsidR="00862C8A" w:rsidRPr="00527A6E">
              <w:rPr>
                <w:rFonts w:cs="Open Sans"/>
                <w:color w:val="auto"/>
                <w:sz w:val="18"/>
                <w:szCs w:val="18"/>
              </w:rPr>
              <w:t>turpmāk nav</w:t>
            </w:r>
            <w:r w:rsidR="0007195E" w:rsidRPr="00527A6E">
              <w:rPr>
                <w:rFonts w:cs="Open Sans"/>
                <w:color w:val="auto"/>
                <w:sz w:val="18"/>
                <w:szCs w:val="18"/>
              </w:rPr>
              <w:t xml:space="preserve"> obligāts, ja lauka Statuss vērtība ir ‘Anulēta’</w:t>
            </w:r>
          </w:p>
        </w:tc>
        <w:tc>
          <w:tcPr>
            <w:tcW w:w="1399" w:type="dxa"/>
          </w:tcPr>
          <w:p w14:paraId="23B7D94B" w14:textId="367D8430" w:rsidR="0007195E" w:rsidRDefault="0007195E" w:rsidP="009B1923">
            <w:pPr>
              <w:pStyle w:val="TNormal"/>
              <w:rPr>
                <w:rFonts w:cs="Open Sans"/>
                <w:color w:val="auto"/>
                <w:sz w:val="18"/>
                <w:szCs w:val="18"/>
              </w:rPr>
            </w:pPr>
            <w:r>
              <w:rPr>
                <w:rFonts w:cs="Open Sans"/>
                <w:color w:val="auto"/>
                <w:sz w:val="18"/>
                <w:szCs w:val="18"/>
              </w:rPr>
              <w:t>Raimonds Rubiķis</w:t>
            </w:r>
          </w:p>
        </w:tc>
      </w:tr>
      <w:tr w:rsidR="004A4935" w:rsidRPr="00C0329F" w14:paraId="1B8C33E5" w14:textId="77777777" w:rsidTr="001A1558">
        <w:trPr>
          <w:trHeight w:val="1376"/>
        </w:trPr>
        <w:tc>
          <w:tcPr>
            <w:tcW w:w="1264" w:type="dxa"/>
          </w:tcPr>
          <w:p w14:paraId="621260DB" w14:textId="2BC29C22" w:rsidR="004A4935" w:rsidRDefault="004A4935" w:rsidP="009B1923">
            <w:pPr>
              <w:pStyle w:val="TNormal"/>
              <w:rPr>
                <w:rFonts w:cs="Open Sans"/>
                <w:sz w:val="18"/>
                <w:szCs w:val="18"/>
              </w:rPr>
            </w:pPr>
            <w:r>
              <w:rPr>
                <w:rFonts w:cs="Open Sans"/>
                <w:sz w:val="18"/>
                <w:szCs w:val="18"/>
              </w:rPr>
              <w:t>05.08.2022</w:t>
            </w:r>
          </w:p>
        </w:tc>
        <w:tc>
          <w:tcPr>
            <w:tcW w:w="999" w:type="dxa"/>
          </w:tcPr>
          <w:p w14:paraId="761AA8C4" w14:textId="7FD57043" w:rsidR="004A4935" w:rsidRDefault="00BD0CA4" w:rsidP="009B1923">
            <w:pPr>
              <w:pStyle w:val="TNormal"/>
              <w:rPr>
                <w:rFonts w:cs="Open Sans"/>
                <w:sz w:val="18"/>
                <w:szCs w:val="18"/>
              </w:rPr>
            </w:pPr>
            <w:r>
              <w:rPr>
                <w:rFonts w:cs="Open Sans"/>
                <w:sz w:val="18"/>
                <w:szCs w:val="18"/>
              </w:rPr>
              <w:t>v.1.03</w:t>
            </w:r>
          </w:p>
        </w:tc>
        <w:tc>
          <w:tcPr>
            <w:tcW w:w="5954" w:type="dxa"/>
          </w:tcPr>
          <w:p w14:paraId="77C96707" w14:textId="1E807015" w:rsidR="004A4935" w:rsidRPr="003B3C91" w:rsidRDefault="004A4935" w:rsidP="009B1923">
            <w:pPr>
              <w:pStyle w:val="TNormal"/>
              <w:spacing w:before="120" w:after="120"/>
              <w:rPr>
                <w:rFonts w:cs="Open Sans"/>
                <w:b/>
                <w:bCs/>
                <w:color w:val="FF0000"/>
                <w:sz w:val="16"/>
                <w:szCs w:val="16"/>
              </w:rPr>
            </w:pPr>
            <w:r>
              <w:rPr>
                <w:rFonts w:cs="Open Sans"/>
                <w:color w:val="auto"/>
                <w:sz w:val="18"/>
                <w:szCs w:val="18"/>
              </w:rPr>
              <w:t xml:space="preserve">Precizēts metodes </w:t>
            </w:r>
            <w:proofErr w:type="spellStart"/>
            <w:r>
              <w:rPr>
                <w:rFonts w:cs="Open Sans"/>
                <w:color w:val="auto"/>
                <w:sz w:val="18"/>
                <w:szCs w:val="18"/>
              </w:rPr>
              <w:t>SendSubscriptionTicketplace</w:t>
            </w:r>
            <w:proofErr w:type="spellEnd"/>
            <w:r>
              <w:rPr>
                <w:rFonts w:cs="Open Sans"/>
                <w:color w:val="auto"/>
                <w:sz w:val="18"/>
                <w:szCs w:val="18"/>
              </w:rPr>
              <w:t xml:space="preserve"> pieprasījuma lauka FlightDate apraksts, nosakot, ka tas attiecas uz datumu, kurā reisa izpildei jāsākas saskaņā ar kustību sarakstu</w:t>
            </w:r>
          </w:p>
        </w:tc>
        <w:tc>
          <w:tcPr>
            <w:tcW w:w="1399" w:type="dxa"/>
          </w:tcPr>
          <w:p w14:paraId="04827341" w14:textId="629B61FA" w:rsidR="004A4935" w:rsidRDefault="004A4935" w:rsidP="009B1923">
            <w:pPr>
              <w:pStyle w:val="TNormal"/>
              <w:rPr>
                <w:rFonts w:cs="Open Sans"/>
                <w:color w:val="auto"/>
                <w:sz w:val="18"/>
                <w:szCs w:val="18"/>
              </w:rPr>
            </w:pPr>
            <w:r>
              <w:rPr>
                <w:rFonts w:cs="Open Sans"/>
                <w:color w:val="auto"/>
                <w:sz w:val="18"/>
                <w:szCs w:val="18"/>
              </w:rPr>
              <w:t>Raimonds Rubiķis</w:t>
            </w:r>
          </w:p>
        </w:tc>
      </w:tr>
      <w:tr w:rsidR="009E521B" w:rsidRPr="00C0329F" w14:paraId="42515199" w14:textId="77777777" w:rsidTr="001A1558">
        <w:trPr>
          <w:trHeight w:val="1376"/>
        </w:trPr>
        <w:tc>
          <w:tcPr>
            <w:tcW w:w="1264" w:type="dxa"/>
          </w:tcPr>
          <w:p w14:paraId="1CDAFF5C" w14:textId="05132664" w:rsidR="009E521B" w:rsidRDefault="009E521B" w:rsidP="009B1923">
            <w:pPr>
              <w:pStyle w:val="TNormal"/>
              <w:rPr>
                <w:rFonts w:cs="Open Sans"/>
                <w:sz w:val="18"/>
                <w:szCs w:val="18"/>
              </w:rPr>
            </w:pPr>
            <w:r>
              <w:rPr>
                <w:rFonts w:cs="Open Sans"/>
                <w:sz w:val="18"/>
                <w:szCs w:val="18"/>
              </w:rPr>
              <w:t>20.09.2022</w:t>
            </w:r>
          </w:p>
        </w:tc>
        <w:tc>
          <w:tcPr>
            <w:tcW w:w="999" w:type="dxa"/>
          </w:tcPr>
          <w:p w14:paraId="18832838" w14:textId="7241D6BD" w:rsidR="009E521B" w:rsidRDefault="00BD0CA4" w:rsidP="009B1923">
            <w:pPr>
              <w:pStyle w:val="TNormal"/>
              <w:rPr>
                <w:rFonts w:cs="Open Sans"/>
                <w:sz w:val="18"/>
                <w:szCs w:val="18"/>
              </w:rPr>
            </w:pPr>
            <w:r>
              <w:rPr>
                <w:rFonts w:cs="Open Sans"/>
                <w:sz w:val="18"/>
                <w:szCs w:val="18"/>
              </w:rPr>
              <w:t>v.1.03</w:t>
            </w:r>
          </w:p>
        </w:tc>
        <w:tc>
          <w:tcPr>
            <w:tcW w:w="5954" w:type="dxa"/>
          </w:tcPr>
          <w:p w14:paraId="0FFF5030" w14:textId="77777777" w:rsidR="009E521B" w:rsidRDefault="009E521B" w:rsidP="009B1923">
            <w:pPr>
              <w:pStyle w:val="TNormal"/>
              <w:spacing w:before="120" w:after="120"/>
              <w:rPr>
                <w:rFonts w:cs="Open Sans"/>
                <w:color w:val="auto"/>
                <w:sz w:val="18"/>
                <w:szCs w:val="18"/>
              </w:rPr>
            </w:pPr>
            <w:r>
              <w:rPr>
                <w:rFonts w:cs="Open Sans"/>
                <w:color w:val="auto"/>
                <w:sz w:val="18"/>
                <w:szCs w:val="18"/>
              </w:rPr>
              <w:t xml:space="preserve">Precizēts metodes SendTicketBooking lauka TicketCount apraksts, nosakot, ka gadījumos, kad to </w:t>
            </w:r>
            <w:r w:rsidR="00003A95">
              <w:rPr>
                <w:rFonts w:cs="Open Sans"/>
                <w:color w:val="auto"/>
                <w:sz w:val="18"/>
                <w:szCs w:val="18"/>
              </w:rPr>
              <w:t>var</w:t>
            </w:r>
            <w:r>
              <w:rPr>
                <w:rFonts w:cs="Open Sans"/>
                <w:color w:val="auto"/>
                <w:sz w:val="18"/>
                <w:szCs w:val="18"/>
              </w:rPr>
              <w:t xml:space="preserve"> izmantot, tam jāsatur braucienu skaits</w:t>
            </w:r>
            <w:r w:rsidR="00CC0F57">
              <w:rPr>
                <w:rFonts w:cs="Open Sans"/>
                <w:color w:val="auto"/>
                <w:sz w:val="18"/>
                <w:szCs w:val="18"/>
              </w:rPr>
              <w:t>. Abonementa biļetēm turpmāk to drīkst norādīt tikai tad, ja biļetes tipā ir definēts iespējamais braucienu skaita intervāls</w:t>
            </w:r>
            <w:r w:rsidR="00F66E2A">
              <w:rPr>
                <w:rFonts w:cs="Open Sans"/>
                <w:color w:val="auto"/>
                <w:sz w:val="18"/>
                <w:szCs w:val="18"/>
              </w:rPr>
              <w:t>.</w:t>
            </w:r>
          </w:p>
          <w:p w14:paraId="7AAA9DDE" w14:textId="094C876F" w:rsidR="00F66E2A" w:rsidRDefault="00F66E2A" w:rsidP="009B1923">
            <w:pPr>
              <w:pStyle w:val="TNormal"/>
              <w:spacing w:before="120" w:after="120"/>
              <w:rPr>
                <w:rFonts w:cs="Open Sans"/>
                <w:color w:val="auto"/>
                <w:sz w:val="18"/>
                <w:szCs w:val="18"/>
              </w:rPr>
            </w:pPr>
            <w:r>
              <w:rPr>
                <w:rFonts w:cs="Open Sans"/>
                <w:color w:val="auto"/>
                <w:sz w:val="18"/>
                <w:szCs w:val="18"/>
              </w:rPr>
              <w:t>Specificēti braucienu skaita biļetē noteikšanas algoritmi</w:t>
            </w:r>
          </w:p>
        </w:tc>
        <w:tc>
          <w:tcPr>
            <w:tcW w:w="1399" w:type="dxa"/>
          </w:tcPr>
          <w:p w14:paraId="7E775052" w14:textId="09C32CC4" w:rsidR="009E521B" w:rsidRDefault="009E521B" w:rsidP="009B1923">
            <w:pPr>
              <w:pStyle w:val="TNormal"/>
              <w:rPr>
                <w:rFonts w:cs="Open Sans"/>
                <w:color w:val="auto"/>
                <w:sz w:val="18"/>
                <w:szCs w:val="18"/>
              </w:rPr>
            </w:pPr>
            <w:r>
              <w:rPr>
                <w:rFonts w:cs="Open Sans"/>
                <w:color w:val="auto"/>
                <w:sz w:val="18"/>
                <w:szCs w:val="18"/>
              </w:rPr>
              <w:t>Raimonds Rubiķis</w:t>
            </w:r>
          </w:p>
        </w:tc>
      </w:tr>
      <w:tr w:rsidR="00425272" w:rsidRPr="00C0329F" w14:paraId="1A7F360D" w14:textId="77777777" w:rsidTr="001A1558">
        <w:trPr>
          <w:trHeight w:val="1376"/>
        </w:trPr>
        <w:tc>
          <w:tcPr>
            <w:tcW w:w="1264" w:type="dxa"/>
          </w:tcPr>
          <w:p w14:paraId="6B971346" w14:textId="2CB45E9D" w:rsidR="00425272" w:rsidRDefault="00CA498B" w:rsidP="009B1923">
            <w:pPr>
              <w:pStyle w:val="TNormal"/>
              <w:rPr>
                <w:rFonts w:cs="Open Sans"/>
                <w:sz w:val="18"/>
                <w:szCs w:val="18"/>
              </w:rPr>
            </w:pPr>
            <w:r>
              <w:rPr>
                <w:rFonts w:cs="Open Sans"/>
                <w:sz w:val="18"/>
                <w:szCs w:val="18"/>
              </w:rPr>
              <w:t>10.2022</w:t>
            </w:r>
          </w:p>
        </w:tc>
        <w:tc>
          <w:tcPr>
            <w:tcW w:w="999" w:type="dxa"/>
          </w:tcPr>
          <w:p w14:paraId="1DCB46E3" w14:textId="186DEABA" w:rsidR="00425272" w:rsidRDefault="00CA498B" w:rsidP="009B1923">
            <w:pPr>
              <w:pStyle w:val="TNormal"/>
              <w:rPr>
                <w:rFonts w:cs="Open Sans"/>
                <w:sz w:val="18"/>
                <w:szCs w:val="18"/>
              </w:rPr>
            </w:pPr>
            <w:r>
              <w:rPr>
                <w:rFonts w:cs="Open Sans"/>
                <w:sz w:val="18"/>
                <w:szCs w:val="18"/>
              </w:rPr>
              <w:t>v.1.03</w:t>
            </w:r>
          </w:p>
        </w:tc>
        <w:tc>
          <w:tcPr>
            <w:tcW w:w="5954" w:type="dxa"/>
          </w:tcPr>
          <w:p w14:paraId="7541EE9B" w14:textId="336C0B41" w:rsidR="00425272" w:rsidRDefault="00CA498B" w:rsidP="009B1923">
            <w:pPr>
              <w:pStyle w:val="TNormal"/>
              <w:spacing w:before="120" w:after="120"/>
              <w:rPr>
                <w:rFonts w:cs="Open Sans"/>
                <w:color w:val="auto"/>
                <w:sz w:val="18"/>
                <w:szCs w:val="18"/>
              </w:rPr>
            </w:pPr>
            <w:r w:rsidRPr="00EC4EA4">
              <w:rPr>
                <w:rFonts w:cs="Open Sans"/>
                <w:b/>
                <w:bCs/>
                <w:color w:val="auto"/>
                <w:sz w:val="16"/>
                <w:szCs w:val="16"/>
              </w:rPr>
              <w:t>IP4 (IP04)</w:t>
            </w:r>
            <w:r w:rsidR="00FE1463">
              <w:rPr>
                <w:rFonts w:cs="Open Sans"/>
                <w:b/>
                <w:bCs/>
                <w:color w:val="auto"/>
                <w:sz w:val="16"/>
                <w:szCs w:val="16"/>
              </w:rPr>
              <w:t xml:space="preserve">, </w:t>
            </w:r>
            <w:r w:rsidR="00FE1463" w:rsidRPr="00FE1463">
              <w:rPr>
                <w:rFonts w:cs="Open Sans"/>
                <w:b/>
                <w:bCs/>
                <w:color w:val="auto"/>
                <w:sz w:val="16"/>
                <w:szCs w:val="16"/>
              </w:rPr>
              <w:t>#3282</w:t>
            </w:r>
            <w:r w:rsidR="00EF3141" w:rsidRPr="00EC4EA4">
              <w:rPr>
                <w:rFonts w:cs="Open Sans"/>
                <w:b/>
                <w:bCs/>
                <w:color w:val="auto"/>
                <w:sz w:val="16"/>
                <w:szCs w:val="16"/>
              </w:rPr>
              <w:t>.</w:t>
            </w:r>
            <w:r w:rsidR="00EF3141">
              <w:rPr>
                <w:rFonts w:cs="Open Sans"/>
                <w:color w:val="auto"/>
                <w:sz w:val="18"/>
                <w:szCs w:val="18"/>
              </w:rPr>
              <w:t xml:space="preserve"> </w:t>
            </w:r>
          </w:p>
          <w:p w14:paraId="1A6B4005" w14:textId="4F975C2D" w:rsidR="00E95767" w:rsidRDefault="00E95767" w:rsidP="009B1923">
            <w:pPr>
              <w:pStyle w:val="TNormal"/>
              <w:spacing w:before="120" w:after="120"/>
              <w:rPr>
                <w:rFonts w:cs="Open Sans"/>
                <w:color w:val="auto"/>
                <w:sz w:val="18"/>
                <w:szCs w:val="18"/>
              </w:rPr>
            </w:pPr>
            <w:r>
              <w:rPr>
                <w:rFonts w:cs="Open Sans"/>
                <w:color w:val="auto"/>
                <w:sz w:val="18"/>
                <w:szCs w:val="18"/>
              </w:rPr>
              <w:t>Meto</w:t>
            </w:r>
            <w:r w:rsidR="0004557E">
              <w:rPr>
                <w:rFonts w:cs="Open Sans"/>
                <w:color w:val="auto"/>
                <w:sz w:val="18"/>
                <w:szCs w:val="18"/>
              </w:rPr>
              <w:t>žu</w:t>
            </w:r>
            <w:r>
              <w:rPr>
                <w:rFonts w:cs="Open Sans"/>
                <w:color w:val="auto"/>
                <w:sz w:val="18"/>
                <w:szCs w:val="18"/>
              </w:rPr>
              <w:t xml:space="preserve"> SendTicketBooking</w:t>
            </w:r>
            <w:r w:rsidR="0004557E">
              <w:rPr>
                <w:rFonts w:cs="Open Sans"/>
                <w:color w:val="auto"/>
                <w:sz w:val="18"/>
                <w:szCs w:val="18"/>
              </w:rPr>
              <w:t>, SendJourneyBooking</w:t>
            </w:r>
            <w:r>
              <w:rPr>
                <w:rFonts w:cs="Open Sans"/>
                <w:color w:val="auto"/>
                <w:sz w:val="18"/>
                <w:szCs w:val="18"/>
              </w:rPr>
              <w:t xml:space="preserve"> atgriezto datu struktūrā</w:t>
            </w:r>
            <w:r w:rsidR="00EA361A">
              <w:rPr>
                <w:rFonts w:cs="Open Sans"/>
                <w:color w:val="auto"/>
                <w:sz w:val="18"/>
                <w:szCs w:val="18"/>
              </w:rPr>
              <w:t>s</w:t>
            </w:r>
            <w:r>
              <w:rPr>
                <w:rFonts w:cs="Open Sans"/>
                <w:color w:val="auto"/>
                <w:sz w:val="18"/>
                <w:szCs w:val="18"/>
              </w:rPr>
              <w:t xml:space="preserve"> veiktas izmaiņas, lai nodrošinātu zonu vai starpzon</w:t>
            </w:r>
            <w:r w:rsidR="00AA57F5">
              <w:rPr>
                <w:rFonts w:cs="Open Sans"/>
                <w:color w:val="auto"/>
                <w:sz w:val="18"/>
                <w:szCs w:val="18"/>
              </w:rPr>
              <w:t>u</w:t>
            </w:r>
            <w:r>
              <w:rPr>
                <w:rFonts w:cs="Open Sans"/>
                <w:color w:val="auto"/>
                <w:sz w:val="18"/>
                <w:szCs w:val="18"/>
              </w:rPr>
              <w:t xml:space="preserve"> un/vai līniju datus</w:t>
            </w:r>
          </w:p>
        </w:tc>
        <w:tc>
          <w:tcPr>
            <w:tcW w:w="1399" w:type="dxa"/>
          </w:tcPr>
          <w:p w14:paraId="1F83B338" w14:textId="0749F356" w:rsidR="00425272" w:rsidRDefault="00FA662E" w:rsidP="009B1923">
            <w:pPr>
              <w:pStyle w:val="TNormal"/>
              <w:rPr>
                <w:rFonts w:cs="Open Sans"/>
                <w:color w:val="auto"/>
                <w:sz w:val="18"/>
                <w:szCs w:val="18"/>
              </w:rPr>
            </w:pPr>
            <w:r>
              <w:rPr>
                <w:rFonts w:cs="Open Sans"/>
                <w:color w:val="auto"/>
                <w:sz w:val="18"/>
                <w:szCs w:val="18"/>
              </w:rPr>
              <w:t>Raimonds Rubiķis</w:t>
            </w:r>
          </w:p>
        </w:tc>
      </w:tr>
      <w:tr w:rsidR="006F1D4C" w:rsidRPr="00C0329F" w14:paraId="6C40AE29" w14:textId="77777777" w:rsidTr="00A2301C">
        <w:trPr>
          <w:trHeight w:val="645"/>
        </w:trPr>
        <w:tc>
          <w:tcPr>
            <w:tcW w:w="1264" w:type="dxa"/>
          </w:tcPr>
          <w:p w14:paraId="16C74BB4" w14:textId="2846A004" w:rsidR="006F1D4C" w:rsidRDefault="00577457" w:rsidP="009B1923">
            <w:pPr>
              <w:pStyle w:val="TNormal"/>
              <w:rPr>
                <w:rFonts w:cs="Open Sans"/>
                <w:sz w:val="18"/>
                <w:szCs w:val="18"/>
              </w:rPr>
            </w:pPr>
            <w:r>
              <w:rPr>
                <w:rFonts w:cs="Open Sans"/>
                <w:sz w:val="18"/>
                <w:szCs w:val="18"/>
              </w:rPr>
              <w:t>31.10.2022</w:t>
            </w:r>
          </w:p>
        </w:tc>
        <w:tc>
          <w:tcPr>
            <w:tcW w:w="999" w:type="dxa"/>
          </w:tcPr>
          <w:p w14:paraId="76B00052" w14:textId="3C8F583A" w:rsidR="006F1D4C" w:rsidRDefault="00577457" w:rsidP="009B1923">
            <w:pPr>
              <w:pStyle w:val="TNormal"/>
              <w:rPr>
                <w:rFonts w:cs="Open Sans"/>
                <w:sz w:val="18"/>
                <w:szCs w:val="18"/>
              </w:rPr>
            </w:pPr>
            <w:r>
              <w:rPr>
                <w:rFonts w:cs="Open Sans"/>
                <w:sz w:val="18"/>
                <w:szCs w:val="18"/>
              </w:rPr>
              <w:t>v.1.03</w:t>
            </w:r>
          </w:p>
        </w:tc>
        <w:tc>
          <w:tcPr>
            <w:tcW w:w="5954" w:type="dxa"/>
          </w:tcPr>
          <w:p w14:paraId="59093203" w14:textId="15911F60" w:rsidR="006F1D4C" w:rsidRPr="00EC4EA4" w:rsidRDefault="006F1D4C" w:rsidP="00577457">
            <w:pPr>
              <w:pStyle w:val="TNormal"/>
              <w:rPr>
                <w:rFonts w:cs="Open Sans"/>
                <w:b/>
                <w:bCs/>
                <w:color w:val="auto"/>
                <w:sz w:val="16"/>
                <w:szCs w:val="16"/>
              </w:rPr>
            </w:pPr>
            <w:r w:rsidRPr="006F1D4C">
              <w:rPr>
                <w:rFonts w:cs="Open Sans"/>
                <w:color w:val="auto"/>
                <w:sz w:val="18"/>
                <w:szCs w:val="18"/>
              </w:rPr>
              <w:t>Mainīta klasifikatora “Zonas veids” vērtību nozīme. Senāk O402 – Līnija,  O403 – Starpzona. Turpmāk  O402 – Starpzona, O403 – Līnija</w:t>
            </w:r>
          </w:p>
        </w:tc>
        <w:tc>
          <w:tcPr>
            <w:tcW w:w="1399" w:type="dxa"/>
          </w:tcPr>
          <w:p w14:paraId="50D09067" w14:textId="04025BAD" w:rsidR="006F1D4C" w:rsidRDefault="00577457" w:rsidP="009B1923">
            <w:pPr>
              <w:pStyle w:val="TNormal"/>
              <w:rPr>
                <w:rFonts w:cs="Open Sans"/>
                <w:color w:val="auto"/>
                <w:sz w:val="18"/>
                <w:szCs w:val="18"/>
              </w:rPr>
            </w:pPr>
            <w:r>
              <w:rPr>
                <w:rFonts w:cs="Open Sans"/>
                <w:color w:val="auto"/>
                <w:sz w:val="18"/>
                <w:szCs w:val="18"/>
              </w:rPr>
              <w:t>Raimonds Rubiķis</w:t>
            </w:r>
          </w:p>
        </w:tc>
      </w:tr>
      <w:tr w:rsidR="008F4BE0" w:rsidRPr="00C0329F" w14:paraId="7FAC2ABC" w14:textId="77777777" w:rsidTr="001A1558">
        <w:trPr>
          <w:trHeight w:val="1376"/>
        </w:trPr>
        <w:tc>
          <w:tcPr>
            <w:tcW w:w="1264" w:type="dxa"/>
          </w:tcPr>
          <w:p w14:paraId="0BA4B484" w14:textId="2F26A439" w:rsidR="008F4BE0" w:rsidRDefault="008F4BE0" w:rsidP="009B1923">
            <w:pPr>
              <w:pStyle w:val="TNormal"/>
              <w:rPr>
                <w:rFonts w:cs="Open Sans"/>
                <w:sz w:val="18"/>
                <w:szCs w:val="18"/>
              </w:rPr>
            </w:pPr>
            <w:r>
              <w:rPr>
                <w:rFonts w:cs="Open Sans"/>
                <w:sz w:val="18"/>
                <w:szCs w:val="18"/>
              </w:rPr>
              <w:t>31.10.2022</w:t>
            </w:r>
          </w:p>
        </w:tc>
        <w:tc>
          <w:tcPr>
            <w:tcW w:w="999" w:type="dxa"/>
          </w:tcPr>
          <w:p w14:paraId="48ADD457" w14:textId="47936807" w:rsidR="008F4BE0" w:rsidRDefault="004221B6" w:rsidP="009B1923">
            <w:pPr>
              <w:pStyle w:val="TNormal"/>
              <w:rPr>
                <w:rFonts w:cs="Open Sans"/>
                <w:sz w:val="18"/>
                <w:szCs w:val="18"/>
              </w:rPr>
            </w:pPr>
            <w:r>
              <w:rPr>
                <w:rFonts w:cs="Open Sans"/>
                <w:sz w:val="18"/>
                <w:szCs w:val="18"/>
              </w:rPr>
              <w:t>v.1.03</w:t>
            </w:r>
          </w:p>
        </w:tc>
        <w:tc>
          <w:tcPr>
            <w:tcW w:w="5954" w:type="dxa"/>
          </w:tcPr>
          <w:p w14:paraId="5FC6A98A" w14:textId="77777777" w:rsidR="00D37E2B" w:rsidRDefault="00D37E2B" w:rsidP="00D37E2B">
            <w:pPr>
              <w:pStyle w:val="TNormal"/>
              <w:rPr>
                <w:rFonts w:cs="Open Sans"/>
                <w:color w:val="auto"/>
                <w:sz w:val="18"/>
                <w:szCs w:val="18"/>
              </w:rPr>
            </w:pPr>
            <w:r w:rsidRPr="00287329">
              <w:rPr>
                <w:rFonts w:cs="Open Sans"/>
                <w:b/>
                <w:bCs/>
                <w:color w:val="auto"/>
                <w:sz w:val="16"/>
                <w:szCs w:val="16"/>
              </w:rPr>
              <w:t>IP13</w:t>
            </w:r>
            <w:r>
              <w:rPr>
                <w:rFonts w:cs="Open Sans"/>
                <w:color w:val="auto"/>
                <w:sz w:val="18"/>
                <w:szCs w:val="18"/>
              </w:rPr>
              <w:t>.</w:t>
            </w:r>
          </w:p>
          <w:p w14:paraId="6362EEEB" w14:textId="77777777" w:rsidR="00D37E2B" w:rsidRDefault="00D37E2B" w:rsidP="00D37E2B">
            <w:pPr>
              <w:pStyle w:val="TNormal"/>
              <w:rPr>
                <w:rFonts w:cs="Open Sans"/>
                <w:color w:val="auto"/>
                <w:sz w:val="18"/>
                <w:szCs w:val="18"/>
              </w:rPr>
            </w:pPr>
            <w:r>
              <w:rPr>
                <w:rFonts w:cs="Open Sans"/>
                <w:color w:val="auto"/>
                <w:sz w:val="18"/>
                <w:szCs w:val="18"/>
              </w:rPr>
              <w:t xml:space="preserve">Klasifikators “Biļetes pamattips” papildināts ar jaunu ierakstu </w:t>
            </w:r>
            <w:r w:rsidRPr="004B5CB3">
              <w:rPr>
                <w:rFonts w:cs="Open Sans"/>
                <w:color w:val="auto"/>
                <w:sz w:val="18"/>
                <w:szCs w:val="18"/>
              </w:rPr>
              <w:t xml:space="preserve">T115 – </w:t>
            </w:r>
            <w:r>
              <w:rPr>
                <w:rFonts w:cs="Open Sans"/>
                <w:color w:val="auto"/>
                <w:sz w:val="18"/>
                <w:szCs w:val="18"/>
              </w:rPr>
              <w:t>‘</w:t>
            </w:r>
            <w:r w:rsidRPr="004B5CB3">
              <w:rPr>
                <w:rFonts w:cs="Open Sans"/>
                <w:color w:val="auto"/>
                <w:sz w:val="18"/>
                <w:szCs w:val="18"/>
              </w:rPr>
              <w:t>Abonementa bagāžas</w:t>
            </w:r>
            <w:r>
              <w:rPr>
                <w:rFonts w:cs="Open Sans"/>
                <w:color w:val="auto"/>
                <w:sz w:val="18"/>
                <w:szCs w:val="18"/>
              </w:rPr>
              <w:t xml:space="preserve">’. Ieraksta ar kodu </w:t>
            </w:r>
            <w:r w:rsidRPr="00783EBA">
              <w:rPr>
                <w:rFonts w:cs="Open Sans"/>
                <w:color w:val="auto"/>
                <w:sz w:val="18"/>
                <w:szCs w:val="18"/>
              </w:rPr>
              <w:t>T102</w:t>
            </w:r>
            <w:r>
              <w:rPr>
                <w:rFonts w:cs="Open Sans"/>
                <w:color w:val="auto"/>
                <w:sz w:val="18"/>
                <w:szCs w:val="18"/>
              </w:rPr>
              <w:t xml:space="preserve"> nosaukums pārdēvēts par ‘Abonementa cilvēka vietas’, kas nemaina līdzšinējo T102 nozīmi, bet tikai precizē nosaukumu. Metodes, kas izmanto klasifikatoru “Biļetes pamattips” turpmāk izmanto arī tā jauno kodu T115.</w:t>
            </w:r>
          </w:p>
          <w:p w14:paraId="6AF34232" w14:textId="77777777" w:rsidR="004B4CE1" w:rsidRDefault="00D37E2B" w:rsidP="00D37E2B">
            <w:pPr>
              <w:pStyle w:val="TNormal"/>
              <w:rPr>
                <w:rFonts w:cs="Open Sans"/>
                <w:color w:val="auto"/>
                <w:sz w:val="18"/>
                <w:szCs w:val="18"/>
              </w:rPr>
            </w:pPr>
            <w:r>
              <w:rPr>
                <w:rFonts w:cs="Open Sans"/>
                <w:color w:val="auto"/>
                <w:sz w:val="18"/>
                <w:szCs w:val="18"/>
              </w:rPr>
              <w:t>Tai skaitā meto</w:t>
            </w:r>
            <w:r w:rsidR="00E732EC">
              <w:rPr>
                <w:rFonts w:cs="Open Sans"/>
                <w:color w:val="auto"/>
                <w:sz w:val="18"/>
                <w:szCs w:val="18"/>
              </w:rPr>
              <w:t>des</w:t>
            </w:r>
            <w:r>
              <w:rPr>
                <w:rFonts w:cs="Open Sans"/>
                <w:color w:val="auto"/>
                <w:sz w:val="18"/>
                <w:szCs w:val="18"/>
              </w:rPr>
              <w:t xml:space="preserve"> </w:t>
            </w:r>
            <w:r w:rsidR="00A22E2F">
              <w:rPr>
                <w:rFonts w:cs="Open Sans"/>
                <w:color w:val="auto"/>
                <w:sz w:val="18"/>
                <w:szCs w:val="18"/>
              </w:rPr>
              <w:t>SendTicketBooking</w:t>
            </w:r>
            <w:r w:rsidR="00E732EC">
              <w:rPr>
                <w:rFonts w:cs="Open Sans"/>
                <w:color w:val="auto"/>
                <w:sz w:val="18"/>
                <w:szCs w:val="18"/>
              </w:rPr>
              <w:t xml:space="preserve"> </w:t>
            </w:r>
            <w:r w:rsidR="004B4CE1">
              <w:rPr>
                <w:rFonts w:cs="Open Sans"/>
                <w:color w:val="auto"/>
                <w:sz w:val="18"/>
                <w:szCs w:val="18"/>
              </w:rPr>
              <w:t>specifikācijā</w:t>
            </w:r>
            <w:r w:rsidRPr="00F471F6">
              <w:rPr>
                <w:rFonts w:cs="Open Sans"/>
                <w:color w:val="auto"/>
                <w:sz w:val="18"/>
                <w:szCs w:val="18"/>
              </w:rPr>
              <w:t xml:space="preserve"> Scenārijs nr. 1</w:t>
            </w:r>
            <w:r>
              <w:rPr>
                <w:rFonts w:cs="Open Sans"/>
                <w:color w:val="auto"/>
                <w:sz w:val="18"/>
                <w:szCs w:val="18"/>
              </w:rPr>
              <w:t xml:space="preserve"> nosacījums papildināts ar T115</w:t>
            </w:r>
            <w:r w:rsidR="004B4CE1">
              <w:rPr>
                <w:rFonts w:cs="Open Sans"/>
                <w:color w:val="auto"/>
                <w:sz w:val="18"/>
                <w:szCs w:val="18"/>
              </w:rPr>
              <w:t xml:space="preserve">. Dotās izmaiņas neietekmē API-O/SendJourneyBooking, jo </w:t>
            </w:r>
            <w:r w:rsidR="00E44464">
              <w:rPr>
                <w:rFonts w:cs="Open Sans"/>
                <w:color w:val="auto"/>
                <w:sz w:val="18"/>
                <w:szCs w:val="18"/>
              </w:rPr>
              <w:t>ar to var rezervēt tikai cilvēka vietas biļetes</w:t>
            </w:r>
            <w:r w:rsidR="00217901">
              <w:rPr>
                <w:rFonts w:cs="Open Sans"/>
                <w:color w:val="auto"/>
                <w:sz w:val="18"/>
                <w:szCs w:val="18"/>
              </w:rPr>
              <w:t>.</w:t>
            </w:r>
          </w:p>
          <w:p w14:paraId="5846BE47" w14:textId="77777777" w:rsidR="00217901" w:rsidRDefault="00217901" w:rsidP="00D37E2B">
            <w:pPr>
              <w:pStyle w:val="TNormal"/>
              <w:rPr>
                <w:rFonts w:cs="Open Sans"/>
                <w:color w:val="auto"/>
                <w:sz w:val="18"/>
                <w:szCs w:val="18"/>
              </w:rPr>
            </w:pPr>
          </w:p>
          <w:p w14:paraId="4FB7E3C6" w14:textId="6F3C8CD4" w:rsidR="00217901" w:rsidRPr="006F1D4C" w:rsidRDefault="00217901" w:rsidP="00D37E2B">
            <w:pPr>
              <w:pStyle w:val="TNormal"/>
              <w:rPr>
                <w:rFonts w:cs="Open Sans"/>
                <w:color w:val="auto"/>
                <w:sz w:val="18"/>
                <w:szCs w:val="18"/>
              </w:rPr>
            </w:pPr>
            <w:r w:rsidRPr="000A7F01">
              <w:rPr>
                <w:rFonts w:cs="Open Sans"/>
                <w:b/>
                <w:bCs/>
                <w:color w:val="auto"/>
                <w:sz w:val="16"/>
                <w:szCs w:val="16"/>
              </w:rPr>
              <w:t>IP14.</w:t>
            </w:r>
            <w:r w:rsidRPr="000A7F01">
              <w:rPr>
                <w:rFonts w:cs="Open Sans"/>
                <w:color w:val="auto"/>
                <w:sz w:val="16"/>
                <w:szCs w:val="16"/>
              </w:rPr>
              <w:t xml:space="preserve"> </w:t>
            </w:r>
            <w:r>
              <w:rPr>
                <w:rFonts w:cs="Open Sans"/>
                <w:color w:val="auto"/>
                <w:sz w:val="18"/>
                <w:szCs w:val="18"/>
              </w:rPr>
              <w:t xml:space="preserve">klasifikators </w:t>
            </w:r>
            <w:r w:rsidR="006005FB">
              <w:rPr>
                <w:rFonts w:cs="Open Sans"/>
                <w:color w:val="auto"/>
                <w:sz w:val="18"/>
                <w:szCs w:val="18"/>
              </w:rPr>
              <w:t>“</w:t>
            </w:r>
            <w:r w:rsidR="000053B7" w:rsidRPr="000053B7">
              <w:rPr>
                <w:rFonts w:cs="Open Sans"/>
                <w:color w:val="auto"/>
                <w:sz w:val="18"/>
                <w:szCs w:val="18"/>
              </w:rPr>
              <w:t>Abonementa biļetes nesēju veidi</w:t>
            </w:r>
            <w:r w:rsidR="000053B7">
              <w:rPr>
                <w:rFonts w:cs="Open Sans"/>
                <w:color w:val="auto"/>
                <w:sz w:val="18"/>
                <w:szCs w:val="18"/>
              </w:rPr>
              <w:t>” pārdēvēts par</w:t>
            </w:r>
            <w:r w:rsidR="000053B7" w:rsidRPr="000053B7">
              <w:rPr>
                <w:rFonts w:cs="Open Sans"/>
                <w:color w:val="auto"/>
                <w:sz w:val="18"/>
                <w:szCs w:val="18"/>
              </w:rPr>
              <w:t xml:space="preserve"> </w:t>
            </w:r>
            <w:r>
              <w:rPr>
                <w:rFonts w:cs="Open Sans"/>
                <w:color w:val="auto"/>
                <w:sz w:val="18"/>
                <w:szCs w:val="18"/>
              </w:rPr>
              <w:t>“Biļetes nesēja veids”</w:t>
            </w:r>
            <w:r w:rsidR="007031D2">
              <w:rPr>
                <w:rFonts w:cs="Open Sans"/>
                <w:color w:val="auto"/>
                <w:sz w:val="18"/>
                <w:szCs w:val="18"/>
              </w:rPr>
              <w:t xml:space="preserve"> </w:t>
            </w:r>
            <w:r w:rsidR="000053B7">
              <w:rPr>
                <w:rFonts w:cs="Open Sans"/>
                <w:color w:val="auto"/>
                <w:sz w:val="18"/>
                <w:szCs w:val="18"/>
              </w:rPr>
              <w:t xml:space="preserve">un </w:t>
            </w:r>
            <w:r w:rsidR="007031D2">
              <w:rPr>
                <w:rFonts w:cs="Open Sans"/>
                <w:color w:val="auto"/>
                <w:sz w:val="18"/>
                <w:szCs w:val="18"/>
              </w:rPr>
              <w:t xml:space="preserve">papildināts ar jaunu vērtību </w:t>
            </w:r>
            <w:r w:rsidR="00D9022C" w:rsidRPr="00D9022C">
              <w:rPr>
                <w:rFonts w:cs="Open Sans"/>
                <w:color w:val="auto"/>
                <w:sz w:val="18"/>
                <w:szCs w:val="18"/>
              </w:rPr>
              <w:t>T403 - 3+ ģimenes karte</w:t>
            </w:r>
          </w:p>
        </w:tc>
        <w:tc>
          <w:tcPr>
            <w:tcW w:w="1399" w:type="dxa"/>
          </w:tcPr>
          <w:p w14:paraId="5CA9F86C" w14:textId="0C24B4A3" w:rsidR="008F4BE0" w:rsidRDefault="00AF6863" w:rsidP="009B1923">
            <w:pPr>
              <w:pStyle w:val="TNormal"/>
              <w:rPr>
                <w:rFonts w:cs="Open Sans"/>
                <w:color w:val="auto"/>
                <w:sz w:val="18"/>
                <w:szCs w:val="18"/>
              </w:rPr>
            </w:pPr>
            <w:r>
              <w:rPr>
                <w:rFonts w:cs="Open Sans"/>
                <w:color w:val="auto"/>
                <w:sz w:val="18"/>
                <w:szCs w:val="18"/>
              </w:rPr>
              <w:t>Raimonds Rubiķis</w:t>
            </w:r>
          </w:p>
        </w:tc>
      </w:tr>
      <w:tr w:rsidR="00D83EF5" w:rsidRPr="00C0329F" w14:paraId="68F6AE75" w14:textId="77777777" w:rsidTr="001A1558">
        <w:trPr>
          <w:trHeight w:val="1376"/>
        </w:trPr>
        <w:tc>
          <w:tcPr>
            <w:tcW w:w="1264" w:type="dxa"/>
          </w:tcPr>
          <w:p w14:paraId="7AE3C466" w14:textId="58438863" w:rsidR="00D83EF5" w:rsidRDefault="00D83EF5" w:rsidP="009B1923">
            <w:pPr>
              <w:pStyle w:val="TNormal"/>
              <w:rPr>
                <w:rFonts w:cs="Open Sans"/>
                <w:sz w:val="18"/>
                <w:szCs w:val="18"/>
              </w:rPr>
            </w:pPr>
            <w:r>
              <w:rPr>
                <w:rFonts w:cs="Open Sans"/>
                <w:sz w:val="18"/>
                <w:szCs w:val="18"/>
              </w:rPr>
              <w:t>10.11.2022</w:t>
            </w:r>
          </w:p>
        </w:tc>
        <w:tc>
          <w:tcPr>
            <w:tcW w:w="999" w:type="dxa"/>
          </w:tcPr>
          <w:p w14:paraId="0EF271A5" w14:textId="5EDF9A66" w:rsidR="00D83EF5" w:rsidRDefault="00D83EF5" w:rsidP="009B1923">
            <w:pPr>
              <w:pStyle w:val="TNormal"/>
              <w:rPr>
                <w:rFonts w:cs="Open Sans"/>
                <w:sz w:val="18"/>
                <w:szCs w:val="18"/>
              </w:rPr>
            </w:pPr>
            <w:r>
              <w:rPr>
                <w:rFonts w:cs="Open Sans"/>
                <w:sz w:val="18"/>
                <w:szCs w:val="18"/>
              </w:rPr>
              <w:t>v.1.0</w:t>
            </w:r>
            <w:r w:rsidR="00A77A7A">
              <w:rPr>
                <w:rFonts w:cs="Open Sans"/>
                <w:sz w:val="18"/>
                <w:szCs w:val="18"/>
              </w:rPr>
              <w:t>4</w:t>
            </w:r>
          </w:p>
        </w:tc>
        <w:tc>
          <w:tcPr>
            <w:tcW w:w="5954" w:type="dxa"/>
          </w:tcPr>
          <w:p w14:paraId="0D3AC837" w14:textId="32BFE517" w:rsidR="00661B38" w:rsidRDefault="00D83EF5" w:rsidP="00661B38">
            <w:pPr>
              <w:pStyle w:val="TNormal"/>
              <w:rPr>
                <w:rFonts w:cs="Open Sans"/>
                <w:color w:val="auto"/>
                <w:sz w:val="18"/>
                <w:szCs w:val="18"/>
              </w:rPr>
            </w:pPr>
            <w:r>
              <w:rPr>
                <w:rFonts w:cs="Open Sans"/>
                <w:b/>
                <w:bCs/>
                <w:color w:val="auto"/>
                <w:sz w:val="16"/>
                <w:szCs w:val="16"/>
              </w:rPr>
              <w:t xml:space="preserve">IP14. </w:t>
            </w:r>
            <w:r w:rsidR="00FB0AA4">
              <w:rPr>
                <w:rFonts w:cs="Open Sans"/>
                <w:color w:val="auto"/>
                <w:sz w:val="18"/>
                <w:szCs w:val="18"/>
              </w:rPr>
              <w:t xml:space="preserve">Metodē SendTicketApproval </w:t>
            </w:r>
            <w:r w:rsidR="00661B38">
              <w:rPr>
                <w:rFonts w:cs="Open Sans"/>
                <w:color w:val="auto"/>
                <w:sz w:val="18"/>
                <w:szCs w:val="18"/>
              </w:rPr>
              <w:t>l</w:t>
            </w:r>
            <w:r w:rsidR="00661B38" w:rsidRPr="00D83EF5">
              <w:rPr>
                <w:rFonts w:cs="Open Sans"/>
                <w:color w:val="auto"/>
                <w:sz w:val="18"/>
                <w:szCs w:val="18"/>
              </w:rPr>
              <w:t>īdzšinēj</w:t>
            </w:r>
            <w:r w:rsidR="0082445A">
              <w:rPr>
                <w:rFonts w:cs="Open Sans"/>
                <w:color w:val="auto"/>
                <w:sz w:val="18"/>
                <w:szCs w:val="18"/>
              </w:rPr>
              <w:t>ais</w:t>
            </w:r>
            <w:r w:rsidR="00661B38" w:rsidRPr="00D83EF5">
              <w:rPr>
                <w:rFonts w:cs="Open Sans"/>
                <w:color w:val="auto"/>
                <w:sz w:val="18"/>
                <w:szCs w:val="18"/>
              </w:rPr>
              <w:t xml:space="preserve"> ierobežojum</w:t>
            </w:r>
            <w:r w:rsidR="0082445A">
              <w:rPr>
                <w:rFonts w:cs="Open Sans"/>
                <w:color w:val="auto"/>
                <w:sz w:val="18"/>
                <w:szCs w:val="18"/>
              </w:rPr>
              <w:t>s</w:t>
            </w:r>
            <w:r w:rsidR="00661B38" w:rsidRPr="00D83EF5">
              <w:rPr>
                <w:rFonts w:cs="Open Sans"/>
                <w:color w:val="auto"/>
                <w:sz w:val="18"/>
                <w:szCs w:val="18"/>
              </w:rPr>
              <w:t xml:space="preserve"> “Nesēja ID vērtība ir obligāta, ja nesēja veida vērtība nav tukša un otrādi” aizstā</w:t>
            </w:r>
            <w:r w:rsidR="00C86EDD">
              <w:rPr>
                <w:rFonts w:cs="Open Sans"/>
                <w:color w:val="auto"/>
                <w:sz w:val="18"/>
                <w:szCs w:val="18"/>
              </w:rPr>
              <w:t>ts</w:t>
            </w:r>
            <w:r w:rsidR="00661B38" w:rsidRPr="00D83EF5">
              <w:rPr>
                <w:rFonts w:cs="Open Sans"/>
                <w:color w:val="auto"/>
                <w:sz w:val="18"/>
                <w:szCs w:val="18"/>
              </w:rPr>
              <w:t xml:space="preserve"> ar sekojo</w:t>
            </w:r>
            <w:r w:rsidR="00D24270">
              <w:rPr>
                <w:rFonts w:cs="Open Sans"/>
                <w:color w:val="auto"/>
                <w:sz w:val="18"/>
                <w:szCs w:val="18"/>
              </w:rPr>
              <w:t>šo</w:t>
            </w:r>
            <w:r w:rsidR="00A77A7A">
              <w:rPr>
                <w:rFonts w:cs="Open Sans"/>
                <w:color w:val="auto"/>
                <w:sz w:val="18"/>
                <w:szCs w:val="18"/>
              </w:rPr>
              <w:t>:</w:t>
            </w:r>
          </w:p>
          <w:p w14:paraId="4ACA8BBA" w14:textId="1B9AB857" w:rsidR="00A77A7A" w:rsidRPr="00D83EF5" w:rsidRDefault="00A77A7A" w:rsidP="00661B38">
            <w:pPr>
              <w:pStyle w:val="TNormal"/>
              <w:rPr>
                <w:rFonts w:cs="Open Sans"/>
                <w:color w:val="auto"/>
                <w:sz w:val="18"/>
                <w:szCs w:val="18"/>
              </w:rPr>
            </w:pPr>
            <w:r>
              <w:rPr>
                <w:rFonts w:cs="Open Sans"/>
                <w:color w:val="auto"/>
                <w:sz w:val="18"/>
                <w:szCs w:val="18"/>
              </w:rPr>
              <w:t>J</w:t>
            </w:r>
            <w:r w:rsidRPr="00D83EF5">
              <w:rPr>
                <w:rFonts w:cs="Open Sans"/>
                <w:color w:val="auto"/>
                <w:sz w:val="18"/>
                <w:szCs w:val="18"/>
              </w:rPr>
              <w:t>a pieprasījuma struktūrā norādīts statuss ‘Nopirkta’</w:t>
            </w:r>
            <w:r>
              <w:rPr>
                <w:rFonts w:cs="Open Sans"/>
                <w:color w:val="auto"/>
                <w:sz w:val="18"/>
                <w:szCs w:val="18"/>
              </w:rPr>
              <w:t>,</w:t>
            </w:r>
          </w:p>
          <w:p w14:paraId="53FD4B55" w14:textId="2CFB74E5" w:rsidR="00D83EF5" w:rsidRPr="00D83EF5" w:rsidRDefault="00D83EF5" w:rsidP="00264D88">
            <w:pPr>
              <w:pStyle w:val="TNormal"/>
              <w:numPr>
                <w:ilvl w:val="0"/>
                <w:numId w:val="24"/>
              </w:numPr>
              <w:rPr>
                <w:rFonts w:cs="Open Sans"/>
                <w:color w:val="auto"/>
                <w:sz w:val="18"/>
                <w:szCs w:val="18"/>
              </w:rPr>
            </w:pPr>
            <w:r w:rsidRPr="00D83EF5">
              <w:rPr>
                <w:rFonts w:cs="Open Sans"/>
                <w:color w:val="auto"/>
                <w:sz w:val="18"/>
                <w:szCs w:val="18"/>
              </w:rPr>
              <w:t>Ja biļetes tipam lauka “Nesējs obligāts” vērtība ir Jā, tad nesēja veids jānorāda obligāti un tam jāatbilst vienam no veidiem, ko nosaka biļetes tipu ierobežojošie nesēju veidi</w:t>
            </w:r>
            <w:r w:rsidR="006F179A">
              <w:rPr>
                <w:rFonts w:cs="Open Sans"/>
                <w:color w:val="auto"/>
                <w:sz w:val="18"/>
                <w:szCs w:val="18"/>
              </w:rPr>
              <w:t xml:space="preserve"> saskaņā ar API-O/TicketType</w:t>
            </w:r>
            <w:r w:rsidRPr="00D83EF5">
              <w:rPr>
                <w:rFonts w:cs="Open Sans"/>
                <w:color w:val="auto"/>
                <w:sz w:val="18"/>
                <w:szCs w:val="18"/>
              </w:rPr>
              <w:t>. Piemēram, 3+ biļešu tipa gadījumā metodē būs obligāti jānorāda nesēja veids  “3+ ģimenes karte”;</w:t>
            </w:r>
          </w:p>
          <w:p w14:paraId="05FE92B3" w14:textId="3EB8E6F4" w:rsidR="00D83EF5" w:rsidRPr="00287329" w:rsidRDefault="00D83EF5" w:rsidP="00264D88">
            <w:pPr>
              <w:pStyle w:val="TNormal"/>
              <w:numPr>
                <w:ilvl w:val="0"/>
                <w:numId w:val="24"/>
              </w:numPr>
              <w:rPr>
                <w:rFonts w:cs="Open Sans"/>
                <w:b/>
                <w:bCs/>
                <w:color w:val="auto"/>
                <w:sz w:val="16"/>
                <w:szCs w:val="16"/>
              </w:rPr>
            </w:pPr>
            <w:r w:rsidRPr="00D83EF5">
              <w:rPr>
                <w:rFonts w:cs="Open Sans"/>
                <w:color w:val="auto"/>
                <w:sz w:val="18"/>
                <w:szCs w:val="18"/>
              </w:rPr>
              <w:lastRenderedPageBreak/>
              <w:t xml:space="preserve">Ja </w:t>
            </w:r>
            <w:r w:rsidR="00AB0C07">
              <w:rPr>
                <w:rFonts w:cs="Open Sans"/>
                <w:color w:val="auto"/>
                <w:sz w:val="18"/>
                <w:szCs w:val="18"/>
              </w:rPr>
              <w:t xml:space="preserve">SendTicketApproval </w:t>
            </w:r>
            <w:r w:rsidRPr="00D83EF5">
              <w:rPr>
                <w:rFonts w:cs="Open Sans"/>
                <w:color w:val="auto"/>
                <w:sz w:val="18"/>
                <w:szCs w:val="18"/>
              </w:rPr>
              <w:t>pieprasījuma struktūrā norādītajam nesēja veidam biļetes tip</w:t>
            </w:r>
            <w:r w:rsidR="00986090">
              <w:rPr>
                <w:rFonts w:cs="Open Sans"/>
                <w:color w:val="auto"/>
                <w:sz w:val="18"/>
                <w:szCs w:val="18"/>
              </w:rPr>
              <w:t>ā</w:t>
            </w:r>
            <w:r w:rsidRPr="00D83EF5">
              <w:rPr>
                <w:rFonts w:cs="Open Sans"/>
                <w:color w:val="auto"/>
                <w:sz w:val="18"/>
                <w:szCs w:val="18"/>
              </w:rPr>
              <w:t xml:space="preserve"> (</w:t>
            </w:r>
            <w:r w:rsidR="00184BD8">
              <w:rPr>
                <w:rFonts w:cs="Open Sans"/>
                <w:color w:val="auto"/>
                <w:sz w:val="18"/>
                <w:szCs w:val="18"/>
              </w:rPr>
              <w:t>API-O/TicketType</w:t>
            </w:r>
            <w:r w:rsidRPr="00D83EF5">
              <w:rPr>
                <w:rFonts w:cs="Open Sans"/>
                <w:color w:val="auto"/>
                <w:sz w:val="18"/>
                <w:szCs w:val="18"/>
              </w:rPr>
              <w:t xml:space="preserve">) ir norādīts, ka nesēja ID biļetes tipa ietvaros ir jānorāda obligāti, tad metodes pieprasījumā obligāti </w:t>
            </w:r>
            <w:r w:rsidR="000167B6">
              <w:rPr>
                <w:rFonts w:cs="Open Sans"/>
                <w:color w:val="auto"/>
                <w:sz w:val="18"/>
                <w:szCs w:val="18"/>
              </w:rPr>
              <w:t>jā</w:t>
            </w:r>
            <w:r w:rsidRPr="00D83EF5">
              <w:rPr>
                <w:rFonts w:cs="Open Sans"/>
                <w:color w:val="auto"/>
                <w:sz w:val="18"/>
                <w:szCs w:val="18"/>
              </w:rPr>
              <w:t>aizpild</w:t>
            </w:r>
            <w:r w:rsidR="000167B6">
              <w:rPr>
                <w:rFonts w:cs="Open Sans"/>
                <w:color w:val="auto"/>
                <w:sz w:val="18"/>
                <w:szCs w:val="18"/>
              </w:rPr>
              <w:t>a</w:t>
            </w:r>
            <w:r w:rsidRPr="00D83EF5">
              <w:rPr>
                <w:rFonts w:cs="Open Sans"/>
                <w:color w:val="auto"/>
                <w:sz w:val="18"/>
                <w:szCs w:val="18"/>
              </w:rPr>
              <w:t xml:space="preserve"> nesēja ID lauku. Piezīme:  3+ biļešu tipa gadījumā metodē nebūs obligāti jānorāda nesēja ID. Dotais ierobežojums nepieciešams, piemēram, lai saglabātu iespēju noteikt par obligātu nesēja identifikatoru biļešu tipiem, kuriem par nesēju izmantos NFC kartes, t.sk. eID kartes</w:t>
            </w:r>
          </w:p>
        </w:tc>
        <w:tc>
          <w:tcPr>
            <w:tcW w:w="1399" w:type="dxa"/>
          </w:tcPr>
          <w:p w14:paraId="124E82A5" w14:textId="29EB3B9D" w:rsidR="00D83EF5" w:rsidRDefault="00D83EF5" w:rsidP="009B1923">
            <w:pPr>
              <w:pStyle w:val="TNormal"/>
              <w:rPr>
                <w:rFonts w:cs="Open Sans"/>
                <w:color w:val="auto"/>
                <w:sz w:val="18"/>
                <w:szCs w:val="18"/>
              </w:rPr>
            </w:pPr>
            <w:r>
              <w:rPr>
                <w:rFonts w:cs="Open Sans"/>
                <w:color w:val="auto"/>
                <w:sz w:val="18"/>
                <w:szCs w:val="18"/>
              </w:rPr>
              <w:lastRenderedPageBreak/>
              <w:t>Raimonds Rubiķis</w:t>
            </w:r>
          </w:p>
        </w:tc>
      </w:tr>
      <w:tr w:rsidR="00B9546B" w:rsidRPr="00C0329F" w14:paraId="115336DF" w14:textId="77777777" w:rsidTr="001A1558">
        <w:trPr>
          <w:trHeight w:val="1376"/>
        </w:trPr>
        <w:tc>
          <w:tcPr>
            <w:tcW w:w="1264" w:type="dxa"/>
          </w:tcPr>
          <w:p w14:paraId="1FAEBA2C" w14:textId="0E7AB471" w:rsidR="00B9546B" w:rsidRDefault="004A0CBD" w:rsidP="009B1923">
            <w:pPr>
              <w:pStyle w:val="TNormal"/>
              <w:rPr>
                <w:rFonts w:cs="Open Sans"/>
                <w:sz w:val="18"/>
                <w:szCs w:val="18"/>
              </w:rPr>
            </w:pPr>
            <w:r>
              <w:rPr>
                <w:rFonts w:cs="Open Sans"/>
                <w:sz w:val="18"/>
                <w:szCs w:val="18"/>
              </w:rPr>
              <w:t>23.03.2023</w:t>
            </w:r>
          </w:p>
        </w:tc>
        <w:tc>
          <w:tcPr>
            <w:tcW w:w="999" w:type="dxa"/>
          </w:tcPr>
          <w:p w14:paraId="0D28DA77" w14:textId="4392C074" w:rsidR="00B9546B" w:rsidRDefault="00B9546B" w:rsidP="009B1923">
            <w:pPr>
              <w:pStyle w:val="TNormal"/>
              <w:rPr>
                <w:rFonts w:cs="Open Sans"/>
                <w:sz w:val="18"/>
                <w:szCs w:val="18"/>
              </w:rPr>
            </w:pPr>
            <w:r>
              <w:rPr>
                <w:rFonts w:cs="Open Sans"/>
                <w:sz w:val="18"/>
                <w:szCs w:val="18"/>
              </w:rPr>
              <w:t>v.1.0</w:t>
            </w:r>
            <w:r w:rsidR="00BC26BB">
              <w:rPr>
                <w:rFonts w:cs="Open Sans"/>
                <w:sz w:val="18"/>
                <w:szCs w:val="18"/>
              </w:rPr>
              <w:t>5</w:t>
            </w:r>
          </w:p>
        </w:tc>
        <w:tc>
          <w:tcPr>
            <w:tcW w:w="5954" w:type="dxa"/>
          </w:tcPr>
          <w:p w14:paraId="049437D8" w14:textId="77EAD108" w:rsidR="00B9546B" w:rsidRDefault="00054529" w:rsidP="00661B38">
            <w:pPr>
              <w:pStyle w:val="TNormal"/>
              <w:rPr>
                <w:rFonts w:cs="Open Sans"/>
                <w:color w:val="auto"/>
                <w:sz w:val="18"/>
                <w:szCs w:val="18"/>
              </w:rPr>
            </w:pPr>
            <w:r w:rsidRPr="006F6526">
              <w:rPr>
                <w:rFonts w:cs="Open Sans"/>
                <w:b/>
                <w:bCs/>
                <w:color w:val="auto"/>
                <w:sz w:val="16"/>
                <w:szCs w:val="16"/>
              </w:rPr>
              <w:t>IP18.</w:t>
            </w:r>
            <w:r w:rsidRPr="006F6526">
              <w:rPr>
                <w:rFonts w:cs="Open Sans"/>
                <w:color w:val="auto"/>
                <w:sz w:val="18"/>
                <w:szCs w:val="18"/>
              </w:rPr>
              <w:t xml:space="preserve"> Metodes SendTicketBooking pieprasījuma apakšstruktūras “</w:t>
            </w:r>
            <w:proofErr w:type="spellStart"/>
            <w:r w:rsidRPr="006F6526">
              <w:rPr>
                <w:rFonts w:cs="Open Sans"/>
                <w:color w:val="auto"/>
                <w:sz w:val="18"/>
                <w:szCs w:val="18"/>
              </w:rPr>
              <w:t>Trip</w:t>
            </w:r>
            <w:proofErr w:type="spellEnd"/>
            <w:r w:rsidRPr="006F6526">
              <w:rPr>
                <w:rFonts w:cs="Open Sans"/>
                <w:color w:val="auto"/>
                <w:sz w:val="18"/>
                <w:szCs w:val="18"/>
              </w:rPr>
              <w:t xml:space="preserve">” </w:t>
            </w:r>
            <w:r w:rsidR="00D96A06" w:rsidRPr="006F6526">
              <w:rPr>
                <w:rFonts w:cs="Open Sans"/>
                <w:color w:val="auto"/>
                <w:sz w:val="18"/>
                <w:szCs w:val="18"/>
              </w:rPr>
              <w:t>laukam StopCodeFrom ieviesta papildus kontrole, kas nepieciešama, lai aizliegtu autoostām rezervēt biļetes</w:t>
            </w:r>
            <w:r w:rsidR="006F6526" w:rsidRPr="006F6526">
              <w:rPr>
                <w:rFonts w:cs="Open Sans"/>
                <w:color w:val="auto"/>
                <w:sz w:val="18"/>
                <w:szCs w:val="18"/>
              </w:rPr>
              <w:t>, kuru sākuma pietura nav konkrētā autoosta</w:t>
            </w:r>
            <w:r w:rsidR="00C92E59">
              <w:rPr>
                <w:rFonts w:cs="Open Sans"/>
                <w:color w:val="auto"/>
                <w:sz w:val="18"/>
                <w:szCs w:val="18"/>
              </w:rPr>
              <w:t>.</w:t>
            </w:r>
          </w:p>
          <w:p w14:paraId="7351CEB6" w14:textId="2FC5C6AE" w:rsidR="00C92E59" w:rsidRDefault="00C92E59" w:rsidP="00661B38">
            <w:pPr>
              <w:pStyle w:val="TNormal"/>
              <w:rPr>
                <w:rFonts w:cs="Open Sans"/>
                <w:color w:val="FF0000"/>
                <w:sz w:val="18"/>
                <w:szCs w:val="18"/>
              </w:rPr>
            </w:pPr>
            <w:r w:rsidRPr="006F6526">
              <w:rPr>
                <w:rFonts w:cs="Open Sans"/>
                <w:b/>
                <w:bCs/>
                <w:color w:val="auto"/>
                <w:sz w:val="16"/>
                <w:szCs w:val="16"/>
              </w:rPr>
              <w:t>IP18.</w:t>
            </w:r>
            <w:r w:rsidRPr="006F6526">
              <w:rPr>
                <w:rFonts w:cs="Open Sans"/>
                <w:color w:val="auto"/>
                <w:sz w:val="18"/>
                <w:szCs w:val="18"/>
              </w:rPr>
              <w:t xml:space="preserve"> Metodes Send</w:t>
            </w:r>
            <w:r>
              <w:rPr>
                <w:rFonts w:cs="Open Sans"/>
                <w:color w:val="auto"/>
                <w:sz w:val="18"/>
                <w:szCs w:val="18"/>
              </w:rPr>
              <w:t>Journey</w:t>
            </w:r>
            <w:r w:rsidRPr="006F6526">
              <w:rPr>
                <w:rFonts w:cs="Open Sans"/>
                <w:color w:val="auto"/>
                <w:sz w:val="18"/>
                <w:szCs w:val="18"/>
              </w:rPr>
              <w:t>Booking pieprasījuma apakšstruktūras “</w:t>
            </w:r>
            <w:proofErr w:type="spellStart"/>
            <w:r w:rsidRPr="006F6526">
              <w:rPr>
                <w:rFonts w:cs="Open Sans"/>
                <w:color w:val="auto"/>
                <w:sz w:val="18"/>
                <w:szCs w:val="18"/>
              </w:rPr>
              <w:t>Trip</w:t>
            </w:r>
            <w:proofErr w:type="spellEnd"/>
            <w:r w:rsidRPr="006F6526">
              <w:rPr>
                <w:rFonts w:cs="Open Sans"/>
                <w:color w:val="auto"/>
                <w:sz w:val="18"/>
                <w:szCs w:val="18"/>
              </w:rPr>
              <w:t xml:space="preserve">” laukam StopCodeFrom ieviesta papildus kontrole, kas nepieciešama, lai aizliegtu autoostām rezervēt </w:t>
            </w:r>
            <w:r w:rsidR="001254FD">
              <w:rPr>
                <w:rFonts w:cs="Open Sans"/>
                <w:color w:val="auto"/>
                <w:sz w:val="18"/>
                <w:szCs w:val="18"/>
              </w:rPr>
              <w:t>ceļojumus</w:t>
            </w:r>
            <w:r w:rsidRPr="006F6526">
              <w:rPr>
                <w:rFonts w:cs="Open Sans"/>
                <w:color w:val="auto"/>
                <w:sz w:val="18"/>
                <w:szCs w:val="18"/>
              </w:rPr>
              <w:t>, kuru</w:t>
            </w:r>
            <w:r w:rsidR="001254FD">
              <w:rPr>
                <w:rFonts w:cs="Open Sans"/>
                <w:color w:val="auto"/>
                <w:sz w:val="18"/>
                <w:szCs w:val="18"/>
              </w:rPr>
              <w:t xml:space="preserve"> pirmās biļetes</w:t>
            </w:r>
            <w:r w:rsidRPr="006F6526">
              <w:rPr>
                <w:rFonts w:cs="Open Sans"/>
                <w:color w:val="auto"/>
                <w:sz w:val="18"/>
                <w:szCs w:val="18"/>
              </w:rPr>
              <w:t xml:space="preserve"> sākuma pietura nav konkrētā autoosta</w:t>
            </w:r>
          </w:p>
        </w:tc>
        <w:tc>
          <w:tcPr>
            <w:tcW w:w="1399" w:type="dxa"/>
          </w:tcPr>
          <w:p w14:paraId="247400E6" w14:textId="0266C606" w:rsidR="00B9546B" w:rsidRDefault="00FD62EB" w:rsidP="009B1923">
            <w:pPr>
              <w:pStyle w:val="TNormal"/>
              <w:rPr>
                <w:rFonts w:cs="Open Sans"/>
                <w:color w:val="auto"/>
                <w:sz w:val="18"/>
                <w:szCs w:val="18"/>
              </w:rPr>
            </w:pPr>
            <w:r>
              <w:rPr>
                <w:rFonts w:cs="Open Sans"/>
                <w:color w:val="auto"/>
                <w:sz w:val="18"/>
                <w:szCs w:val="18"/>
              </w:rPr>
              <w:t>Raimonds Rubiķis</w:t>
            </w:r>
          </w:p>
        </w:tc>
      </w:tr>
      <w:tr w:rsidR="00685381" w:rsidRPr="00C0329F" w14:paraId="0C81D6CF" w14:textId="77777777" w:rsidTr="001A1558">
        <w:trPr>
          <w:trHeight w:val="1376"/>
        </w:trPr>
        <w:tc>
          <w:tcPr>
            <w:tcW w:w="1264" w:type="dxa"/>
          </w:tcPr>
          <w:p w14:paraId="15E84030" w14:textId="0B029AB1" w:rsidR="00685381" w:rsidRDefault="00685381" w:rsidP="009B1923">
            <w:pPr>
              <w:pStyle w:val="TNormal"/>
              <w:rPr>
                <w:rFonts w:cs="Open Sans"/>
                <w:sz w:val="18"/>
                <w:szCs w:val="18"/>
              </w:rPr>
            </w:pPr>
            <w:r>
              <w:rPr>
                <w:rFonts w:cs="Open Sans"/>
                <w:sz w:val="18"/>
                <w:szCs w:val="18"/>
              </w:rPr>
              <w:t>24.03.2023</w:t>
            </w:r>
          </w:p>
        </w:tc>
        <w:tc>
          <w:tcPr>
            <w:tcW w:w="999" w:type="dxa"/>
          </w:tcPr>
          <w:p w14:paraId="09F325E4" w14:textId="1824B840" w:rsidR="00685381" w:rsidRDefault="00405CEF" w:rsidP="009B1923">
            <w:pPr>
              <w:pStyle w:val="TNormal"/>
              <w:rPr>
                <w:rFonts w:cs="Open Sans"/>
                <w:sz w:val="18"/>
                <w:szCs w:val="18"/>
              </w:rPr>
            </w:pPr>
            <w:r>
              <w:rPr>
                <w:rFonts w:cs="Open Sans"/>
                <w:sz w:val="18"/>
                <w:szCs w:val="18"/>
              </w:rPr>
              <w:t>v.1.05</w:t>
            </w:r>
          </w:p>
        </w:tc>
        <w:tc>
          <w:tcPr>
            <w:tcW w:w="5954" w:type="dxa"/>
          </w:tcPr>
          <w:p w14:paraId="33EFC45B" w14:textId="79ED7126" w:rsidR="003C2804" w:rsidRDefault="00A7655A" w:rsidP="002517DC">
            <w:pPr>
              <w:pStyle w:val="TNormal"/>
              <w:rPr>
                <w:rFonts w:cs="Open Sans"/>
                <w:color w:val="auto"/>
                <w:sz w:val="18"/>
                <w:szCs w:val="18"/>
              </w:rPr>
            </w:pPr>
            <w:r w:rsidRPr="006F6526">
              <w:rPr>
                <w:rFonts w:cs="Open Sans"/>
                <w:b/>
                <w:bCs/>
                <w:color w:val="auto"/>
                <w:sz w:val="16"/>
                <w:szCs w:val="16"/>
              </w:rPr>
              <w:t>IP18.</w:t>
            </w:r>
            <w:r w:rsidRPr="006F6526">
              <w:rPr>
                <w:rFonts w:cs="Open Sans"/>
                <w:color w:val="auto"/>
                <w:sz w:val="18"/>
                <w:szCs w:val="18"/>
              </w:rPr>
              <w:t xml:space="preserve"> Metode</w:t>
            </w:r>
            <w:r w:rsidR="001C0297">
              <w:rPr>
                <w:rFonts w:cs="Open Sans"/>
                <w:color w:val="auto"/>
                <w:sz w:val="18"/>
                <w:szCs w:val="18"/>
              </w:rPr>
              <w:t>s</w:t>
            </w:r>
            <w:r w:rsidRPr="006F6526">
              <w:rPr>
                <w:rFonts w:cs="Open Sans"/>
                <w:color w:val="auto"/>
                <w:sz w:val="18"/>
                <w:szCs w:val="18"/>
              </w:rPr>
              <w:t xml:space="preserve"> SendTicketBooking</w:t>
            </w:r>
            <w:r w:rsidR="001C0297">
              <w:rPr>
                <w:rFonts w:cs="Open Sans"/>
                <w:color w:val="auto"/>
                <w:sz w:val="18"/>
                <w:szCs w:val="18"/>
              </w:rPr>
              <w:t xml:space="preserve"> atgriezto datu </w:t>
            </w:r>
            <w:r w:rsidR="001C6192">
              <w:rPr>
                <w:rFonts w:cs="Open Sans"/>
                <w:color w:val="auto"/>
                <w:sz w:val="18"/>
                <w:szCs w:val="18"/>
              </w:rPr>
              <w:t>apakš</w:t>
            </w:r>
            <w:r w:rsidR="001C0297">
              <w:rPr>
                <w:rFonts w:cs="Open Sans"/>
                <w:color w:val="auto"/>
                <w:sz w:val="18"/>
                <w:szCs w:val="18"/>
              </w:rPr>
              <w:t>struktūra</w:t>
            </w:r>
            <w:r w:rsidR="004324F2">
              <w:rPr>
                <w:rFonts w:cs="Open Sans"/>
                <w:color w:val="auto"/>
                <w:sz w:val="18"/>
                <w:szCs w:val="18"/>
              </w:rPr>
              <w:t xml:space="preserve"> </w:t>
            </w:r>
            <w:proofErr w:type="spellStart"/>
            <w:r w:rsidR="001C6BE5" w:rsidRPr="001C6BE5">
              <w:rPr>
                <w:rFonts w:cs="Open Sans"/>
                <w:color w:val="auto"/>
                <w:sz w:val="18"/>
                <w:szCs w:val="18"/>
              </w:rPr>
              <w:t>TicketStopCombination</w:t>
            </w:r>
            <w:proofErr w:type="spellEnd"/>
            <w:r w:rsidR="001C6BE5" w:rsidRPr="001C6BE5">
              <w:rPr>
                <w:rFonts w:cs="Open Sans"/>
                <w:color w:val="auto"/>
                <w:sz w:val="18"/>
                <w:szCs w:val="18"/>
              </w:rPr>
              <w:t>[]</w:t>
            </w:r>
            <w:r w:rsidR="001C6BE5">
              <w:rPr>
                <w:rFonts w:cs="Open Sans"/>
                <w:color w:val="auto"/>
                <w:sz w:val="18"/>
                <w:szCs w:val="18"/>
              </w:rPr>
              <w:t xml:space="preserve"> </w:t>
            </w:r>
            <w:r w:rsidR="004324F2">
              <w:rPr>
                <w:rFonts w:cs="Open Sans"/>
                <w:color w:val="auto"/>
                <w:sz w:val="18"/>
                <w:szCs w:val="18"/>
              </w:rPr>
              <w:t xml:space="preserve">papildināta ar biļetes sākuma pieturas </w:t>
            </w:r>
            <w:r w:rsidR="00372BCD">
              <w:rPr>
                <w:rFonts w:cs="Open Sans"/>
                <w:color w:val="auto"/>
                <w:sz w:val="18"/>
                <w:szCs w:val="18"/>
              </w:rPr>
              <w:t>sliežu ceļa un platformas (perona) laukiem</w:t>
            </w:r>
            <w:r w:rsidR="002517DC">
              <w:rPr>
                <w:rFonts w:cs="Open Sans"/>
                <w:color w:val="auto"/>
                <w:sz w:val="18"/>
                <w:szCs w:val="18"/>
              </w:rPr>
              <w:t>:</w:t>
            </w:r>
            <w:r w:rsidR="00372BCD">
              <w:rPr>
                <w:rFonts w:cs="Open Sans"/>
                <w:color w:val="auto"/>
                <w:sz w:val="18"/>
                <w:szCs w:val="18"/>
              </w:rPr>
              <w:t xml:space="preserve"> </w:t>
            </w:r>
            <w:r w:rsidRPr="006F6526">
              <w:rPr>
                <w:rFonts w:cs="Open Sans"/>
                <w:color w:val="auto"/>
                <w:sz w:val="18"/>
                <w:szCs w:val="18"/>
              </w:rPr>
              <w:t xml:space="preserve"> </w:t>
            </w:r>
            <w:r w:rsidRPr="001C79D4">
              <w:rPr>
                <w:rFonts w:cs="Open Sans"/>
                <w:color w:val="auto"/>
                <w:sz w:val="18"/>
                <w:szCs w:val="18"/>
              </w:rPr>
              <w:t>VehicleDeparturePoint</w:t>
            </w:r>
            <w:r w:rsidR="002517DC">
              <w:rPr>
                <w:rFonts w:cs="Open Sans"/>
                <w:color w:val="auto"/>
                <w:sz w:val="18"/>
                <w:szCs w:val="18"/>
              </w:rPr>
              <w:t xml:space="preserve">, </w:t>
            </w:r>
            <w:r w:rsidRPr="001C79D4">
              <w:rPr>
                <w:rFonts w:cs="Open Sans"/>
                <w:color w:val="auto"/>
                <w:sz w:val="18"/>
                <w:szCs w:val="18"/>
              </w:rPr>
              <w:t>PassengerBoardingPoint</w:t>
            </w:r>
            <w:r w:rsidR="002517DC">
              <w:rPr>
                <w:rFonts w:cs="Open Sans"/>
                <w:color w:val="auto"/>
                <w:sz w:val="18"/>
                <w:szCs w:val="18"/>
              </w:rPr>
              <w:t>. Tie</w:t>
            </w:r>
            <w:r w:rsidR="00372BCD" w:rsidRPr="001C79D4">
              <w:rPr>
                <w:rFonts w:cs="Open Sans"/>
                <w:color w:val="auto"/>
                <w:sz w:val="18"/>
                <w:szCs w:val="18"/>
              </w:rPr>
              <w:t xml:space="preserve"> </w:t>
            </w:r>
            <w:r w:rsidR="002517DC">
              <w:rPr>
                <w:rFonts w:cs="Open Sans"/>
                <w:color w:val="auto"/>
                <w:sz w:val="18"/>
                <w:szCs w:val="18"/>
              </w:rPr>
              <w:t>ir</w:t>
            </w:r>
            <w:r w:rsidR="00372BCD" w:rsidRPr="001C79D4">
              <w:rPr>
                <w:rFonts w:cs="Open Sans"/>
                <w:color w:val="auto"/>
                <w:sz w:val="18"/>
                <w:szCs w:val="18"/>
              </w:rPr>
              <w:t xml:space="preserve"> paredzēti </w:t>
            </w:r>
            <w:r w:rsidR="001C79D4" w:rsidRPr="001C79D4">
              <w:rPr>
                <w:rFonts w:cs="Open Sans"/>
                <w:color w:val="auto"/>
                <w:sz w:val="18"/>
                <w:szCs w:val="18"/>
              </w:rPr>
              <w:t>transportlīdzekļa atiešana</w:t>
            </w:r>
            <w:r w:rsidR="000B4BB4">
              <w:rPr>
                <w:rFonts w:cs="Open Sans"/>
                <w:color w:val="auto"/>
                <w:sz w:val="18"/>
                <w:szCs w:val="18"/>
              </w:rPr>
              <w:t>s</w:t>
            </w:r>
            <w:r w:rsidR="001C79D4" w:rsidRPr="001C79D4">
              <w:rPr>
                <w:rFonts w:cs="Open Sans"/>
                <w:color w:val="auto"/>
                <w:sz w:val="18"/>
                <w:szCs w:val="18"/>
              </w:rPr>
              <w:t xml:space="preserve"> (pasažiera iekāpšana</w:t>
            </w:r>
            <w:r w:rsidR="000B4BB4">
              <w:rPr>
                <w:rFonts w:cs="Open Sans"/>
                <w:color w:val="auto"/>
                <w:sz w:val="18"/>
                <w:szCs w:val="18"/>
              </w:rPr>
              <w:t>s</w:t>
            </w:r>
            <w:r w:rsidR="001C79D4" w:rsidRPr="001C79D4">
              <w:rPr>
                <w:rFonts w:cs="Open Sans"/>
                <w:color w:val="auto"/>
                <w:sz w:val="18"/>
                <w:szCs w:val="18"/>
              </w:rPr>
              <w:t>)</w:t>
            </w:r>
            <w:r w:rsidR="000B4BB4">
              <w:rPr>
                <w:rFonts w:cs="Open Sans"/>
                <w:color w:val="auto"/>
                <w:sz w:val="18"/>
                <w:szCs w:val="18"/>
              </w:rPr>
              <w:t xml:space="preserve"> punkta apzīmēšanai</w:t>
            </w:r>
            <w:r w:rsidR="001C0297">
              <w:rPr>
                <w:rFonts w:cs="Open Sans"/>
                <w:color w:val="auto"/>
                <w:sz w:val="18"/>
                <w:szCs w:val="18"/>
              </w:rPr>
              <w:t>.</w:t>
            </w:r>
            <w:r w:rsidR="00E44BD5">
              <w:rPr>
                <w:rFonts w:cs="Open Sans"/>
                <w:color w:val="auto"/>
                <w:sz w:val="18"/>
                <w:szCs w:val="18"/>
              </w:rPr>
              <w:t xml:space="preserve"> Līdz ar to tirgotāji var </w:t>
            </w:r>
            <w:r w:rsidR="00355299">
              <w:rPr>
                <w:rFonts w:cs="Open Sans"/>
                <w:color w:val="auto"/>
                <w:sz w:val="18"/>
                <w:szCs w:val="18"/>
              </w:rPr>
              <w:t>iekļaut šos</w:t>
            </w:r>
            <w:r w:rsidR="00E44BD5">
              <w:rPr>
                <w:rFonts w:cs="Open Sans"/>
                <w:color w:val="auto"/>
                <w:sz w:val="18"/>
                <w:szCs w:val="18"/>
              </w:rPr>
              <w:t xml:space="preserve"> laukus biļešu reprezentācijā</w:t>
            </w:r>
            <w:r w:rsidR="006E606C">
              <w:rPr>
                <w:rFonts w:cs="Open Sans"/>
                <w:color w:val="auto"/>
                <w:sz w:val="18"/>
                <w:szCs w:val="18"/>
              </w:rPr>
              <w:t>.</w:t>
            </w:r>
            <w:r w:rsidR="0036024A">
              <w:rPr>
                <w:rFonts w:cs="Open Sans"/>
                <w:color w:val="auto"/>
                <w:sz w:val="18"/>
                <w:szCs w:val="18"/>
              </w:rPr>
              <w:t xml:space="preserve"> </w:t>
            </w:r>
            <w:r w:rsidR="00A44ED6">
              <w:rPr>
                <w:rFonts w:cs="Open Sans"/>
                <w:color w:val="auto"/>
                <w:sz w:val="18"/>
                <w:szCs w:val="18"/>
              </w:rPr>
              <w:t>Atgriezto lauku vērtības tiek saglabātas VBN datubāzē pie atbilstošā</w:t>
            </w:r>
            <w:r w:rsidR="00E66865">
              <w:rPr>
                <w:rFonts w:cs="Open Sans"/>
                <w:color w:val="auto"/>
                <w:sz w:val="18"/>
                <w:szCs w:val="18"/>
              </w:rPr>
              <w:t xml:space="preserve"> plānotā</w:t>
            </w:r>
            <w:r w:rsidR="00A44ED6">
              <w:rPr>
                <w:rFonts w:cs="Open Sans"/>
                <w:color w:val="auto"/>
                <w:sz w:val="18"/>
                <w:szCs w:val="18"/>
              </w:rPr>
              <w:t xml:space="preserve"> brauciena</w:t>
            </w:r>
            <w:r w:rsidR="007E328F">
              <w:rPr>
                <w:rFonts w:cs="Open Sans"/>
                <w:color w:val="auto"/>
                <w:sz w:val="18"/>
                <w:szCs w:val="18"/>
              </w:rPr>
              <w:t>.</w:t>
            </w:r>
          </w:p>
          <w:p w14:paraId="500154FF" w14:textId="73E1AE7C" w:rsidR="00685381" w:rsidRPr="006F6526" w:rsidRDefault="00E31AEA" w:rsidP="002517DC">
            <w:pPr>
              <w:pStyle w:val="TNormal"/>
              <w:rPr>
                <w:rFonts w:cs="Open Sans"/>
                <w:b/>
                <w:bCs/>
                <w:color w:val="auto"/>
                <w:sz w:val="16"/>
                <w:szCs w:val="16"/>
              </w:rPr>
            </w:pPr>
            <w:r>
              <w:rPr>
                <w:rFonts w:cs="Open Sans"/>
                <w:color w:val="auto"/>
                <w:sz w:val="18"/>
                <w:szCs w:val="18"/>
              </w:rPr>
              <w:t>S</w:t>
            </w:r>
            <w:r w:rsidR="00C12274">
              <w:rPr>
                <w:rFonts w:cs="Open Sans"/>
                <w:color w:val="auto"/>
                <w:sz w:val="18"/>
                <w:szCs w:val="18"/>
              </w:rPr>
              <w:t>ākot</w:t>
            </w:r>
            <w:r w:rsidR="00CD6D2E">
              <w:rPr>
                <w:rFonts w:cs="Open Sans"/>
                <w:color w:val="auto"/>
                <w:sz w:val="18"/>
                <w:szCs w:val="18"/>
              </w:rPr>
              <w:t xml:space="preserve"> </w:t>
            </w:r>
            <w:r w:rsidR="00E82066">
              <w:rPr>
                <w:rFonts w:cs="Open Sans"/>
                <w:color w:val="auto"/>
                <w:sz w:val="18"/>
                <w:szCs w:val="18"/>
              </w:rPr>
              <w:t>ar</w:t>
            </w:r>
            <w:r w:rsidR="00C12274">
              <w:rPr>
                <w:rFonts w:cs="Open Sans"/>
                <w:color w:val="auto"/>
                <w:sz w:val="18"/>
                <w:szCs w:val="18"/>
              </w:rPr>
              <w:t xml:space="preserve"> </w:t>
            </w:r>
            <w:r w:rsidR="007E328F">
              <w:rPr>
                <w:rFonts w:cs="Open Sans"/>
                <w:color w:val="auto"/>
                <w:sz w:val="18"/>
                <w:szCs w:val="18"/>
              </w:rPr>
              <w:t>VBN API v.1.7.</w:t>
            </w:r>
            <w:r>
              <w:rPr>
                <w:rFonts w:cs="Open Sans"/>
                <w:color w:val="auto"/>
                <w:sz w:val="18"/>
                <w:szCs w:val="18"/>
              </w:rPr>
              <w:t>1</w:t>
            </w:r>
            <w:r w:rsidR="007E328F">
              <w:rPr>
                <w:rFonts w:cs="Open Sans"/>
                <w:color w:val="auto"/>
                <w:sz w:val="18"/>
                <w:szCs w:val="18"/>
              </w:rPr>
              <w:t>.</w:t>
            </w:r>
          </w:p>
        </w:tc>
        <w:tc>
          <w:tcPr>
            <w:tcW w:w="1399" w:type="dxa"/>
          </w:tcPr>
          <w:p w14:paraId="5E26AB2D" w14:textId="3AA2CA70" w:rsidR="00685381" w:rsidRDefault="006E606C" w:rsidP="009B1923">
            <w:pPr>
              <w:pStyle w:val="TNormal"/>
              <w:rPr>
                <w:rFonts w:cs="Open Sans"/>
                <w:color w:val="auto"/>
                <w:sz w:val="18"/>
                <w:szCs w:val="18"/>
              </w:rPr>
            </w:pPr>
            <w:r>
              <w:rPr>
                <w:rFonts w:cs="Open Sans"/>
                <w:color w:val="auto"/>
                <w:sz w:val="18"/>
                <w:szCs w:val="18"/>
              </w:rPr>
              <w:t>Raimonds Rubiķis</w:t>
            </w:r>
          </w:p>
        </w:tc>
      </w:tr>
      <w:tr w:rsidR="00AE231E" w:rsidRPr="00C0329F" w14:paraId="72ABD44A" w14:textId="77777777" w:rsidTr="001A1558">
        <w:trPr>
          <w:trHeight w:val="1376"/>
        </w:trPr>
        <w:tc>
          <w:tcPr>
            <w:tcW w:w="1264" w:type="dxa"/>
          </w:tcPr>
          <w:p w14:paraId="177F4E15" w14:textId="547C31D8" w:rsidR="00AE231E" w:rsidRDefault="00E60941" w:rsidP="009B1923">
            <w:pPr>
              <w:pStyle w:val="TNormal"/>
              <w:rPr>
                <w:rFonts w:cs="Open Sans"/>
                <w:sz w:val="18"/>
                <w:szCs w:val="18"/>
              </w:rPr>
            </w:pPr>
            <w:r>
              <w:rPr>
                <w:rFonts w:cs="Open Sans"/>
                <w:sz w:val="18"/>
                <w:szCs w:val="18"/>
              </w:rPr>
              <w:t>18.04.2023</w:t>
            </w:r>
          </w:p>
        </w:tc>
        <w:tc>
          <w:tcPr>
            <w:tcW w:w="999" w:type="dxa"/>
          </w:tcPr>
          <w:p w14:paraId="09E336E7" w14:textId="2F53FB40" w:rsidR="00AE231E" w:rsidRDefault="00E60941" w:rsidP="009B1923">
            <w:pPr>
              <w:pStyle w:val="TNormal"/>
              <w:rPr>
                <w:rFonts w:cs="Open Sans"/>
                <w:sz w:val="18"/>
                <w:szCs w:val="18"/>
              </w:rPr>
            </w:pPr>
            <w:r>
              <w:rPr>
                <w:rFonts w:cs="Open Sans"/>
                <w:sz w:val="18"/>
                <w:szCs w:val="18"/>
              </w:rPr>
              <w:t>v.1.05</w:t>
            </w:r>
          </w:p>
        </w:tc>
        <w:tc>
          <w:tcPr>
            <w:tcW w:w="5954" w:type="dxa"/>
          </w:tcPr>
          <w:p w14:paraId="2D4D3FC6" w14:textId="28EB9499" w:rsidR="003C2804" w:rsidRDefault="00FB09E9" w:rsidP="002517DC">
            <w:pPr>
              <w:pStyle w:val="TNormal"/>
              <w:rPr>
                <w:rFonts w:cs="Open Sans"/>
                <w:color w:val="auto"/>
                <w:sz w:val="18"/>
                <w:szCs w:val="18"/>
              </w:rPr>
            </w:pPr>
            <w:r w:rsidRPr="006F6526">
              <w:rPr>
                <w:rFonts w:cs="Open Sans"/>
                <w:b/>
                <w:bCs/>
                <w:color w:val="auto"/>
                <w:sz w:val="16"/>
                <w:szCs w:val="16"/>
              </w:rPr>
              <w:t>IP18.</w:t>
            </w:r>
            <w:r w:rsidRPr="006F6526">
              <w:rPr>
                <w:rFonts w:cs="Open Sans"/>
                <w:color w:val="auto"/>
                <w:sz w:val="18"/>
                <w:szCs w:val="18"/>
              </w:rPr>
              <w:t xml:space="preserve"> Metode</w:t>
            </w:r>
            <w:r>
              <w:rPr>
                <w:rFonts w:cs="Open Sans"/>
                <w:color w:val="auto"/>
                <w:sz w:val="18"/>
                <w:szCs w:val="18"/>
              </w:rPr>
              <w:t>s</w:t>
            </w:r>
            <w:r w:rsidRPr="006F6526">
              <w:rPr>
                <w:rFonts w:cs="Open Sans"/>
                <w:color w:val="auto"/>
                <w:sz w:val="18"/>
                <w:szCs w:val="18"/>
              </w:rPr>
              <w:t xml:space="preserve"> Send</w:t>
            </w:r>
            <w:r>
              <w:rPr>
                <w:rFonts w:cs="Open Sans"/>
                <w:color w:val="auto"/>
                <w:sz w:val="18"/>
                <w:szCs w:val="18"/>
              </w:rPr>
              <w:t>Journey</w:t>
            </w:r>
            <w:r w:rsidRPr="006F6526">
              <w:rPr>
                <w:rFonts w:cs="Open Sans"/>
                <w:color w:val="auto"/>
                <w:sz w:val="18"/>
                <w:szCs w:val="18"/>
              </w:rPr>
              <w:t>Booking</w:t>
            </w:r>
            <w:r>
              <w:rPr>
                <w:rFonts w:cs="Open Sans"/>
                <w:color w:val="auto"/>
                <w:sz w:val="18"/>
                <w:szCs w:val="18"/>
              </w:rPr>
              <w:t xml:space="preserve"> atgriezto datu </w:t>
            </w:r>
            <w:r w:rsidR="00AB7631" w:rsidRPr="00AB7631">
              <w:rPr>
                <w:rFonts w:cs="Open Sans"/>
                <w:color w:val="auto"/>
                <w:sz w:val="18"/>
                <w:szCs w:val="18"/>
              </w:rPr>
              <w:t xml:space="preserve">apakšstruktūra </w:t>
            </w:r>
            <w:proofErr w:type="spellStart"/>
            <w:r w:rsidR="00AB7631" w:rsidRPr="00AB7631">
              <w:rPr>
                <w:rFonts w:cs="Open Sans"/>
                <w:color w:val="auto"/>
                <w:sz w:val="18"/>
                <w:szCs w:val="18"/>
              </w:rPr>
              <w:t>TripCost</w:t>
            </w:r>
            <w:proofErr w:type="spellEnd"/>
            <w:r w:rsidR="00AB7631" w:rsidRPr="00AB7631">
              <w:rPr>
                <w:rFonts w:cs="Open Sans"/>
                <w:color w:val="auto"/>
                <w:sz w:val="18"/>
                <w:szCs w:val="18"/>
              </w:rPr>
              <w:t xml:space="preserve">[] </w:t>
            </w:r>
            <w:r>
              <w:rPr>
                <w:rFonts w:cs="Open Sans"/>
                <w:color w:val="auto"/>
                <w:sz w:val="18"/>
                <w:szCs w:val="18"/>
              </w:rPr>
              <w:t xml:space="preserve">papildināta ar </w:t>
            </w:r>
            <w:r w:rsidR="00215F56">
              <w:rPr>
                <w:rFonts w:cs="Open Sans"/>
                <w:color w:val="auto"/>
                <w:sz w:val="18"/>
                <w:szCs w:val="18"/>
              </w:rPr>
              <w:t xml:space="preserve">ceļojuma </w:t>
            </w:r>
            <w:r>
              <w:rPr>
                <w:rFonts w:cs="Open Sans"/>
                <w:color w:val="auto"/>
                <w:sz w:val="18"/>
                <w:szCs w:val="18"/>
              </w:rPr>
              <w:t>biļe</w:t>
            </w:r>
            <w:r w:rsidR="00215F56">
              <w:rPr>
                <w:rFonts w:cs="Open Sans"/>
                <w:color w:val="auto"/>
                <w:sz w:val="18"/>
                <w:szCs w:val="18"/>
              </w:rPr>
              <w:t>šu</w:t>
            </w:r>
            <w:r>
              <w:rPr>
                <w:rFonts w:cs="Open Sans"/>
                <w:color w:val="auto"/>
                <w:sz w:val="18"/>
                <w:szCs w:val="18"/>
              </w:rPr>
              <w:t xml:space="preserve"> sākuma pietur</w:t>
            </w:r>
            <w:r w:rsidR="00215F56">
              <w:rPr>
                <w:rFonts w:cs="Open Sans"/>
                <w:color w:val="auto"/>
                <w:sz w:val="18"/>
                <w:szCs w:val="18"/>
              </w:rPr>
              <w:t>u</w:t>
            </w:r>
            <w:r>
              <w:rPr>
                <w:rFonts w:cs="Open Sans"/>
                <w:color w:val="auto"/>
                <w:sz w:val="18"/>
                <w:szCs w:val="18"/>
              </w:rPr>
              <w:t xml:space="preserve"> sliežu ceļa un platformas (perona) laukiem: </w:t>
            </w:r>
            <w:r w:rsidRPr="006F6526">
              <w:rPr>
                <w:rFonts w:cs="Open Sans"/>
                <w:color w:val="auto"/>
                <w:sz w:val="18"/>
                <w:szCs w:val="18"/>
              </w:rPr>
              <w:t xml:space="preserve"> </w:t>
            </w:r>
            <w:r w:rsidRPr="001C79D4">
              <w:rPr>
                <w:rFonts w:cs="Open Sans"/>
                <w:color w:val="auto"/>
                <w:sz w:val="18"/>
                <w:szCs w:val="18"/>
              </w:rPr>
              <w:t>VehicleDeparturePoint</w:t>
            </w:r>
            <w:r>
              <w:rPr>
                <w:rFonts w:cs="Open Sans"/>
                <w:color w:val="auto"/>
                <w:sz w:val="18"/>
                <w:szCs w:val="18"/>
              </w:rPr>
              <w:t xml:space="preserve">, </w:t>
            </w:r>
            <w:r w:rsidRPr="001C79D4">
              <w:rPr>
                <w:rFonts w:cs="Open Sans"/>
                <w:color w:val="auto"/>
                <w:sz w:val="18"/>
                <w:szCs w:val="18"/>
              </w:rPr>
              <w:t>PassengerBoardingPoint</w:t>
            </w:r>
            <w:r>
              <w:rPr>
                <w:rFonts w:cs="Open Sans"/>
                <w:color w:val="auto"/>
                <w:sz w:val="18"/>
                <w:szCs w:val="18"/>
              </w:rPr>
              <w:t>. Tie</w:t>
            </w:r>
            <w:r w:rsidRPr="001C79D4">
              <w:rPr>
                <w:rFonts w:cs="Open Sans"/>
                <w:color w:val="auto"/>
                <w:sz w:val="18"/>
                <w:szCs w:val="18"/>
              </w:rPr>
              <w:t xml:space="preserve"> </w:t>
            </w:r>
            <w:r>
              <w:rPr>
                <w:rFonts w:cs="Open Sans"/>
                <w:color w:val="auto"/>
                <w:sz w:val="18"/>
                <w:szCs w:val="18"/>
              </w:rPr>
              <w:t>ir</w:t>
            </w:r>
            <w:r w:rsidRPr="001C79D4">
              <w:rPr>
                <w:rFonts w:cs="Open Sans"/>
                <w:color w:val="auto"/>
                <w:sz w:val="18"/>
                <w:szCs w:val="18"/>
              </w:rPr>
              <w:t xml:space="preserve"> paredzēti transportlīdzekļa atiešana</w:t>
            </w:r>
            <w:r>
              <w:rPr>
                <w:rFonts w:cs="Open Sans"/>
                <w:color w:val="auto"/>
                <w:sz w:val="18"/>
                <w:szCs w:val="18"/>
              </w:rPr>
              <w:t>s</w:t>
            </w:r>
            <w:r w:rsidRPr="001C79D4">
              <w:rPr>
                <w:rFonts w:cs="Open Sans"/>
                <w:color w:val="auto"/>
                <w:sz w:val="18"/>
                <w:szCs w:val="18"/>
              </w:rPr>
              <w:t xml:space="preserve"> (pasažiera iekāpšana</w:t>
            </w:r>
            <w:r>
              <w:rPr>
                <w:rFonts w:cs="Open Sans"/>
                <w:color w:val="auto"/>
                <w:sz w:val="18"/>
                <w:szCs w:val="18"/>
              </w:rPr>
              <w:t>s</w:t>
            </w:r>
            <w:r w:rsidRPr="001C79D4">
              <w:rPr>
                <w:rFonts w:cs="Open Sans"/>
                <w:color w:val="auto"/>
                <w:sz w:val="18"/>
                <w:szCs w:val="18"/>
              </w:rPr>
              <w:t>)</w:t>
            </w:r>
            <w:r>
              <w:rPr>
                <w:rFonts w:cs="Open Sans"/>
                <w:color w:val="auto"/>
                <w:sz w:val="18"/>
                <w:szCs w:val="18"/>
              </w:rPr>
              <w:t xml:space="preserve"> punkt</w:t>
            </w:r>
            <w:r w:rsidR="00BF61EA">
              <w:rPr>
                <w:rFonts w:cs="Open Sans"/>
                <w:color w:val="auto"/>
                <w:sz w:val="18"/>
                <w:szCs w:val="18"/>
              </w:rPr>
              <w:t>u</w:t>
            </w:r>
            <w:r>
              <w:rPr>
                <w:rFonts w:cs="Open Sans"/>
                <w:color w:val="auto"/>
                <w:sz w:val="18"/>
                <w:szCs w:val="18"/>
              </w:rPr>
              <w:t xml:space="preserve"> apzīmēšanai. Līdz ar to tirgotāji var iekļaut šos laukus </w:t>
            </w:r>
            <w:r w:rsidR="00BF61EA">
              <w:rPr>
                <w:rFonts w:cs="Open Sans"/>
                <w:color w:val="auto"/>
                <w:sz w:val="18"/>
                <w:szCs w:val="18"/>
              </w:rPr>
              <w:t xml:space="preserve">ceļojuma </w:t>
            </w:r>
            <w:r>
              <w:rPr>
                <w:rFonts w:cs="Open Sans"/>
                <w:color w:val="auto"/>
                <w:sz w:val="18"/>
                <w:szCs w:val="18"/>
              </w:rPr>
              <w:t>biļešu reprezentācijā.</w:t>
            </w:r>
            <w:r w:rsidR="00E31AEA">
              <w:rPr>
                <w:rFonts w:cs="Open Sans"/>
                <w:color w:val="auto"/>
                <w:sz w:val="18"/>
                <w:szCs w:val="18"/>
              </w:rPr>
              <w:t xml:space="preserve"> Atgriezto lauku vērtības tiek saglabātas VBN datubāzē pie atbilstošā </w:t>
            </w:r>
            <w:r w:rsidR="00E66865">
              <w:rPr>
                <w:rFonts w:cs="Open Sans"/>
                <w:color w:val="auto"/>
                <w:sz w:val="18"/>
                <w:szCs w:val="18"/>
              </w:rPr>
              <w:t xml:space="preserve">plānotā </w:t>
            </w:r>
            <w:r w:rsidR="00E31AEA">
              <w:rPr>
                <w:rFonts w:cs="Open Sans"/>
                <w:color w:val="auto"/>
                <w:sz w:val="18"/>
                <w:szCs w:val="18"/>
              </w:rPr>
              <w:t>brauciena.</w:t>
            </w:r>
          </w:p>
          <w:p w14:paraId="6CBDE307" w14:textId="79BEF1C0" w:rsidR="00AE231E" w:rsidRPr="006F6526" w:rsidRDefault="00E31AEA" w:rsidP="002517DC">
            <w:pPr>
              <w:pStyle w:val="TNormal"/>
              <w:rPr>
                <w:rFonts w:cs="Open Sans"/>
                <w:b/>
                <w:bCs/>
                <w:color w:val="auto"/>
                <w:sz w:val="16"/>
                <w:szCs w:val="16"/>
              </w:rPr>
            </w:pPr>
            <w:r>
              <w:rPr>
                <w:rFonts w:cs="Open Sans"/>
                <w:color w:val="auto"/>
                <w:sz w:val="18"/>
                <w:szCs w:val="18"/>
              </w:rPr>
              <w:t>Sākot ar VBN API v.1.7.1.</w:t>
            </w:r>
          </w:p>
        </w:tc>
        <w:tc>
          <w:tcPr>
            <w:tcW w:w="1399" w:type="dxa"/>
          </w:tcPr>
          <w:p w14:paraId="4BBB7CB4" w14:textId="0BD04F9B" w:rsidR="00AE231E" w:rsidRDefault="00BF61EA" w:rsidP="009B1923">
            <w:pPr>
              <w:pStyle w:val="TNormal"/>
              <w:rPr>
                <w:rFonts w:cs="Open Sans"/>
                <w:color w:val="auto"/>
                <w:sz w:val="18"/>
                <w:szCs w:val="18"/>
              </w:rPr>
            </w:pPr>
            <w:r>
              <w:rPr>
                <w:rFonts w:cs="Open Sans"/>
                <w:color w:val="auto"/>
                <w:sz w:val="18"/>
                <w:szCs w:val="18"/>
              </w:rPr>
              <w:t>Raimonds Rubiķis</w:t>
            </w:r>
          </w:p>
        </w:tc>
      </w:tr>
      <w:tr w:rsidR="00843286" w:rsidRPr="00C0329F" w14:paraId="67528E24" w14:textId="77777777" w:rsidTr="001A1558">
        <w:trPr>
          <w:trHeight w:val="1376"/>
        </w:trPr>
        <w:tc>
          <w:tcPr>
            <w:tcW w:w="1264" w:type="dxa"/>
          </w:tcPr>
          <w:p w14:paraId="35D7731C" w14:textId="1B374698" w:rsidR="00843286" w:rsidRDefault="00B54C11" w:rsidP="009B1923">
            <w:pPr>
              <w:pStyle w:val="TNormal"/>
              <w:rPr>
                <w:rFonts w:cs="Open Sans"/>
                <w:sz w:val="18"/>
                <w:szCs w:val="18"/>
              </w:rPr>
            </w:pPr>
            <w:r>
              <w:rPr>
                <w:rFonts w:cs="Open Sans"/>
                <w:sz w:val="18"/>
                <w:szCs w:val="18"/>
              </w:rPr>
              <w:t>4.2023</w:t>
            </w:r>
          </w:p>
        </w:tc>
        <w:tc>
          <w:tcPr>
            <w:tcW w:w="999" w:type="dxa"/>
          </w:tcPr>
          <w:p w14:paraId="2567BF9B" w14:textId="32763AFD" w:rsidR="00843286" w:rsidRDefault="00B54C11" w:rsidP="009B1923">
            <w:pPr>
              <w:pStyle w:val="TNormal"/>
              <w:rPr>
                <w:rFonts w:cs="Open Sans"/>
                <w:sz w:val="18"/>
                <w:szCs w:val="18"/>
              </w:rPr>
            </w:pPr>
            <w:r>
              <w:rPr>
                <w:rFonts w:cs="Open Sans"/>
                <w:sz w:val="18"/>
                <w:szCs w:val="18"/>
              </w:rPr>
              <w:t>v.1.05</w:t>
            </w:r>
          </w:p>
        </w:tc>
        <w:tc>
          <w:tcPr>
            <w:tcW w:w="5954" w:type="dxa"/>
          </w:tcPr>
          <w:p w14:paraId="5867EF4B" w14:textId="77777777" w:rsidR="00843286" w:rsidRDefault="003C2804" w:rsidP="002517DC">
            <w:pPr>
              <w:pStyle w:val="TNormal"/>
              <w:rPr>
                <w:rFonts w:cs="Open Sans"/>
                <w:color w:val="auto"/>
                <w:sz w:val="18"/>
                <w:szCs w:val="18"/>
              </w:rPr>
            </w:pPr>
            <w:r w:rsidRPr="006F6526">
              <w:rPr>
                <w:rFonts w:cs="Open Sans"/>
                <w:b/>
                <w:bCs/>
                <w:color w:val="auto"/>
                <w:sz w:val="16"/>
                <w:szCs w:val="16"/>
              </w:rPr>
              <w:t>IP18.</w:t>
            </w:r>
            <w:r w:rsidRPr="006F6526">
              <w:rPr>
                <w:rFonts w:cs="Open Sans"/>
                <w:color w:val="auto"/>
                <w:sz w:val="18"/>
                <w:szCs w:val="18"/>
              </w:rPr>
              <w:t xml:space="preserve"> Metode</w:t>
            </w:r>
            <w:r>
              <w:rPr>
                <w:rFonts w:cs="Open Sans"/>
                <w:color w:val="auto"/>
                <w:sz w:val="18"/>
                <w:szCs w:val="18"/>
              </w:rPr>
              <w:t>s</w:t>
            </w:r>
            <w:r w:rsidRPr="006F6526">
              <w:rPr>
                <w:rFonts w:cs="Open Sans"/>
                <w:color w:val="auto"/>
                <w:sz w:val="18"/>
                <w:szCs w:val="18"/>
              </w:rPr>
              <w:t xml:space="preserve"> </w:t>
            </w:r>
            <w:r w:rsidR="00843286" w:rsidRPr="00104703">
              <w:rPr>
                <w:rFonts w:cs="Open Sans"/>
                <w:color w:val="auto"/>
                <w:sz w:val="18"/>
                <w:szCs w:val="18"/>
              </w:rPr>
              <w:t>SendSubscriptionTicketPlace</w:t>
            </w:r>
            <w:r w:rsidR="00A76868" w:rsidRPr="00104703">
              <w:rPr>
                <w:rFonts w:cs="Open Sans"/>
                <w:color w:val="auto"/>
                <w:sz w:val="18"/>
                <w:szCs w:val="18"/>
              </w:rPr>
              <w:t xml:space="preserve"> sekmīgas izpildes rezultātā </w:t>
            </w:r>
            <w:r w:rsidR="00C52D3D" w:rsidRPr="00104703">
              <w:rPr>
                <w:rFonts w:cs="Open Sans"/>
                <w:color w:val="auto"/>
                <w:sz w:val="18"/>
                <w:szCs w:val="18"/>
              </w:rPr>
              <w:t xml:space="preserve">VBN datubāzē </w:t>
            </w:r>
            <w:r w:rsidR="00582777" w:rsidRPr="00104703">
              <w:rPr>
                <w:rFonts w:cs="Open Sans"/>
                <w:color w:val="auto"/>
                <w:sz w:val="18"/>
                <w:szCs w:val="18"/>
              </w:rPr>
              <w:t xml:space="preserve">pie biļetes </w:t>
            </w:r>
            <w:r w:rsidR="00C52D3D" w:rsidRPr="00104703">
              <w:rPr>
                <w:rFonts w:cs="Open Sans"/>
                <w:color w:val="auto"/>
                <w:sz w:val="18"/>
                <w:szCs w:val="18"/>
              </w:rPr>
              <w:t xml:space="preserve">plānotā </w:t>
            </w:r>
            <w:r w:rsidR="00582777" w:rsidRPr="00104703">
              <w:rPr>
                <w:rFonts w:cs="Open Sans"/>
                <w:color w:val="auto"/>
                <w:sz w:val="18"/>
                <w:szCs w:val="18"/>
              </w:rPr>
              <w:t xml:space="preserve">brauciena </w:t>
            </w:r>
            <w:r w:rsidR="00E66865" w:rsidRPr="00104703">
              <w:rPr>
                <w:rFonts w:cs="Open Sans"/>
                <w:color w:val="auto"/>
                <w:sz w:val="18"/>
                <w:szCs w:val="18"/>
              </w:rPr>
              <w:t>tiek saglabāt</w:t>
            </w:r>
            <w:r w:rsidR="00104703">
              <w:rPr>
                <w:rFonts w:cs="Open Sans"/>
                <w:color w:val="auto"/>
                <w:sz w:val="18"/>
                <w:szCs w:val="18"/>
              </w:rPr>
              <w:t>i</w:t>
            </w:r>
            <w:r w:rsidR="00E66865" w:rsidRPr="00104703">
              <w:rPr>
                <w:rFonts w:cs="Open Sans"/>
                <w:color w:val="auto"/>
                <w:sz w:val="18"/>
                <w:szCs w:val="18"/>
              </w:rPr>
              <w:t xml:space="preserve"> </w:t>
            </w:r>
            <w:r w:rsidR="00582777" w:rsidRPr="00104703">
              <w:rPr>
                <w:rFonts w:cs="Open Sans"/>
                <w:color w:val="auto"/>
                <w:sz w:val="18"/>
                <w:szCs w:val="18"/>
              </w:rPr>
              <w:t>“Pietura no” platforma un sliežu ceļš</w:t>
            </w:r>
            <w:r w:rsidR="005C03F2">
              <w:rPr>
                <w:rFonts w:cs="Open Sans"/>
                <w:color w:val="auto"/>
                <w:sz w:val="18"/>
                <w:szCs w:val="18"/>
              </w:rPr>
              <w:t xml:space="preserve">, respektīvi, </w:t>
            </w:r>
            <w:r w:rsidR="005C03F2" w:rsidRPr="001C79D4">
              <w:rPr>
                <w:rFonts w:cs="Open Sans"/>
                <w:color w:val="auto"/>
                <w:sz w:val="18"/>
                <w:szCs w:val="18"/>
              </w:rPr>
              <w:t>transportlīdzekļa atiešana</w:t>
            </w:r>
            <w:r w:rsidR="005C03F2">
              <w:rPr>
                <w:rFonts w:cs="Open Sans"/>
                <w:color w:val="auto"/>
                <w:sz w:val="18"/>
                <w:szCs w:val="18"/>
              </w:rPr>
              <w:t>s</w:t>
            </w:r>
            <w:r w:rsidR="005C03F2" w:rsidRPr="001C79D4">
              <w:rPr>
                <w:rFonts w:cs="Open Sans"/>
                <w:color w:val="auto"/>
                <w:sz w:val="18"/>
                <w:szCs w:val="18"/>
              </w:rPr>
              <w:t xml:space="preserve"> (pasažiera iekāpšana</w:t>
            </w:r>
            <w:r w:rsidR="005C03F2">
              <w:rPr>
                <w:rFonts w:cs="Open Sans"/>
                <w:color w:val="auto"/>
                <w:sz w:val="18"/>
                <w:szCs w:val="18"/>
              </w:rPr>
              <w:t>s</w:t>
            </w:r>
            <w:r w:rsidR="005C03F2" w:rsidRPr="001C79D4">
              <w:rPr>
                <w:rFonts w:cs="Open Sans"/>
                <w:color w:val="auto"/>
                <w:sz w:val="18"/>
                <w:szCs w:val="18"/>
              </w:rPr>
              <w:t>)</w:t>
            </w:r>
            <w:r w:rsidR="005C03F2">
              <w:rPr>
                <w:rFonts w:cs="Open Sans"/>
                <w:color w:val="auto"/>
                <w:sz w:val="18"/>
                <w:szCs w:val="18"/>
              </w:rPr>
              <w:t xml:space="preserve"> punkt</w:t>
            </w:r>
            <w:r w:rsidR="00076086">
              <w:rPr>
                <w:rFonts w:cs="Open Sans"/>
                <w:color w:val="auto"/>
                <w:sz w:val="18"/>
                <w:szCs w:val="18"/>
              </w:rPr>
              <w:t>i.</w:t>
            </w:r>
            <w:r w:rsidR="005C03F2">
              <w:rPr>
                <w:rFonts w:cs="Open Sans"/>
                <w:color w:val="auto"/>
                <w:sz w:val="18"/>
                <w:szCs w:val="18"/>
              </w:rPr>
              <w:t xml:space="preserve"> </w:t>
            </w:r>
          </w:p>
          <w:p w14:paraId="182E6D43" w14:textId="2F177A6C" w:rsidR="00076086" w:rsidRDefault="00076086" w:rsidP="002517DC">
            <w:pPr>
              <w:pStyle w:val="TNormal"/>
              <w:rPr>
                <w:rFonts w:cs="Open Sans"/>
                <w:b/>
                <w:bCs/>
                <w:color w:val="auto"/>
                <w:sz w:val="16"/>
                <w:szCs w:val="16"/>
              </w:rPr>
            </w:pPr>
            <w:r>
              <w:rPr>
                <w:rFonts w:cs="Open Sans"/>
                <w:color w:val="auto"/>
                <w:sz w:val="18"/>
                <w:szCs w:val="18"/>
              </w:rPr>
              <w:t>Sākot ar VBN API v.1.7.1.</w:t>
            </w:r>
          </w:p>
        </w:tc>
        <w:tc>
          <w:tcPr>
            <w:tcW w:w="1399" w:type="dxa"/>
          </w:tcPr>
          <w:p w14:paraId="48224F8C" w14:textId="5897F2EC" w:rsidR="00843286" w:rsidRDefault="00B54C11" w:rsidP="009B1923">
            <w:pPr>
              <w:pStyle w:val="TNormal"/>
              <w:rPr>
                <w:rFonts w:cs="Open Sans"/>
                <w:color w:val="auto"/>
                <w:sz w:val="18"/>
                <w:szCs w:val="18"/>
              </w:rPr>
            </w:pPr>
            <w:r>
              <w:rPr>
                <w:rFonts w:cs="Open Sans"/>
                <w:color w:val="auto"/>
                <w:sz w:val="18"/>
                <w:szCs w:val="18"/>
              </w:rPr>
              <w:t>Raimonds Rubiķis</w:t>
            </w:r>
          </w:p>
        </w:tc>
      </w:tr>
      <w:tr w:rsidR="00FC1561" w:rsidRPr="00C0329F" w14:paraId="53016CA6" w14:textId="77777777" w:rsidTr="00034C79">
        <w:trPr>
          <w:trHeight w:val="615"/>
        </w:trPr>
        <w:tc>
          <w:tcPr>
            <w:tcW w:w="1264" w:type="dxa"/>
          </w:tcPr>
          <w:p w14:paraId="724CF822" w14:textId="2FDCF1D5" w:rsidR="00FC1561" w:rsidRDefault="000B3136" w:rsidP="009B1923">
            <w:pPr>
              <w:pStyle w:val="TNormal"/>
              <w:rPr>
                <w:rFonts w:cs="Open Sans"/>
                <w:sz w:val="18"/>
                <w:szCs w:val="18"/>
              </w:rPr>
            </w:pPr>
            <w:r>
              <w:rPr>
                <w:rFonts w:cs="Open Sans"/>
                <w:sz w:val="18"/>
                <w:szCs w:val="18"/>
              </w:rPr>
              <w:t>4.0</w:t>
            </w:r>
            <w:r w:rsidR="006E0916">
              <w:rPr>
                <w:rFonts w:cs="Open Sans"/>
                <w:sz w:val="18"/>
                <w:szCs w:val="18"/>
              </w:rPr>
              <w:t>5.</w:t>
            </w:r>
            <w:r>
              <w:rPr>
                <w:rFonts w:cs="Open Sans"/>
                <w:sz w:val="18"/>
                <w:szCs w:val="18"/>
              </w:rPr>
              <w:t>-</w:t>
            </w:r>
            <w:r w:rsidR="001626DA">
              <w:rPr>
                <w:rFonts w:cs="Open Sans"/>
                <w:sz w:val="18"/>
                <w:szCs w:val="18"/>
              </w:rPr>
              <w:t>21</w:t>
            </w:r>
            <w:r w:rsidR="001C621A">
              <w:rPr>
                <w:rFonts w:cs="Open Sans"/>
                <w:sz w:val="18"/>
                <w:szCs w:val="18"/>
              </w:rPr>
              <w:t>.07.</w:t>
            </w:r>
            <w:r w:rsidR="006E0916">
              <w:rPr>
                <w:rFonts w:cs="Open Sans"/>
                <w:sz w:val="18"/>
                <w:szCs w:val="18"/>
              </w:rPr>
              <w:t>2023</w:t>
            </w:r>
          </w:p>
        </w:tc>
        <w:tc>
          <w:tcPr>
            <w:tcW w:w="999" w:type="dxa"/>
          </w:tcPr>
          <w:p w14:paraId="0DD81A87" w14:textId="1153A0F1" w:rsidR="00FC1561" w:rsidRDefault="00FC1561" w:rsidP="009B1923">
            <w:pPr>
              <w:pStyle w:val="TNormal"/>
              <w:rPr>
                <w:rFonts w:cs="Open Sans"/>
                <w:sz w:val="18"/>
                <w:szCs w:val="18"/>
              </w:rPr>
            </w:pPr>
            <w:r>
              <w:rPr>
                <w:rFonts w:cs="Open Sans"/>
                <w:sz w:val="18"/>
                <w:szCs w:val="18"/>
              </w:rPr>
              <w:t>v.1.06</w:t>
            </w:r>
          </w:p>
        </w:tc>
        <w:tc>
          <w:tcPr>
            <w:tcW w:w="5954" w:type="dxa"/>
          </w:tcPr>
          <w:p w14:paraId="367E6F5B" w14:textId="6FF4AB6A" w:rsidR="00FC1561" w:rsidRPr="006F6526" w:rsidRDefault="006E0916" w:rsidP="002517DC">
            <w:pPr>
              <w:pStyle w:val="TNormal"/>
              <w:rPr>
                <w:rFonts w:cs="Open Sans"/>
                <w:b/>
                <w:bCs/>
                <w:color w:val="auto"/>
                <w:sz w:val="16"/>
                <w:szCs w:val="16"/>
              </w:rPr>
            </w:pPr>
            <w:r w:rsidRPr="006F6526">
              <w:rPr>
                <w:rFonts w:cs="Open Sans"/>
                <w:b/>
                <w:bCs/>
                <w:color w:val="auto"/>
                <w:sz w:val="16"/>
                <w:szCs w:val="16"/>
              </w:rPr>
              <w:t>IP1</w:t>
            </w:r>
            <w:r w:rsidR="001626DA">
              <w:rPr>
                <w:rFonts w:cs="Open Sans"/>
                <w:b/>
                <w:bCs/>
                <w:color w:val="auto"/>
                <w:sz w:val="16"/>
                <w:szCs w:val="16"/>
              </w:rPr>
              <w:t>9</w:t>
            </w:r>
            <w:r w:rsidRPr="006F6526">
              <w:rPr>
                <w:rFonts w:cs="Open Sans"/>
                <w:b/>
                <w:bCs/>
                <w:color w:val="auto"/>
                <w:sz w:val="16"/>
                <w:szCs w:val="16"/>
              </w:rPr>
              <w:t>.</w:t>
            </w:r>
            <w:r w:rsidRPr="006F6526">
              <w:rPr>
                <w:rFonts w:cs="Open Sans"/>
                <w:color w:val="auto"/>
                <w:sz w:val="18"/>
                <w:szCs w:val="18"/>
              </w:rPr>
              <w:t xml:space="preserve"> </w:t>
            </w:r>
            <w:r>
              <w:rPr>
                <w:rFonts w:cs="Open Sans"/>
                <w:color w:val="auto"/>
                <w:sz w:val="18"/>
                <w:szCs w:val="18"/>
              </w:rPr>
              <w:t>Jauna</w:t>
            </w:r>
            <w:r w:rsidR="000F5001">
              <w:rPr>
                <w:rFonts w:cs="Open Sans"/>
                <w:color w:val="auto"/>
                <w:sz w:val="18"/>
                <w:szCs w:val="18"/>
              </w:rPr>
              <w:t>s</w:t>
            </w:r>
            <w:r>
              <w:rPr>
                <w:rFonts w:cs="Open Sans"/>
                <w:color w:val="auto"/>
                <w:sz w:val="18"/>
                <w:szCs w:val="18"/>
              </w:rPr>
              <w:t xml:space="preserve"> m</w:t>
            </w:r>
            <w:r w:rsidRPr="006F6526">
              <w:rPr>
                <w:rFonts w:cs="Open Sans"/>
                <w:color w:val="auto"/>
                <w:sz w:val="18"/>
                <w:szCs w:val="18"/>
              </w:rPr>
              <w:t>etode</w:t>
            </w:r>
            <w:r w:rsidR="000F5001">
              <w:rPr>
                <w:rFonts w:cs="Open Sans"/>
                <w:color w:val="auto"/>
                <w:sz w:val="18"/>
                <w:szCs w:val="18"/>
              </w:rPr>
              <w:t>s</w:t>
            </w:r>
            <w:r>
              <w:rPr>
                <w:rFonts w:cs="Open Sans"/>
                <w:color w:val="auto"/>
                <w:sz w:val="18"/>
                <w:szCs w:val="18"/>
              </w:rPr>
              <w:t xml:space="preserve"> TicketData</w:t>
            </w:r>
            <w:r w:rsidR="000F5001">
              <w:rPr>
                <w:rFonts w:cs="Open Sans"/>
                <w:color w:val="auto"/>
                <w:sz w:val="18"/>
                <w:szCs w:val="18"/>
              </w:rPr>
              <w:t xml:space="preserve"> un TicketDataReport</w:t>
            </w:r>
            <w:r w:rsidR="009A4766">
              <w:rPr>
                <w:rFonts w:cs="Open Sans"/>
                <w:color w:val="auto"/>
                <w:sz w:val="18"/>
                <w:szCs w:val="18"/>
              </w:rPr>
              <w:t xml:space="preserve"> </w:t>
            </w:r>
            <w:r w:rsidR="000F5001">
              <w:rPr>
                <w:rFonts w:cs="Open Sans"/>
                <w:color w:val="auto"/>
                <w:sz w:val="18"/>
                <w:szCs w:val="18"/>
              </w:rPr>
              <w:t>– biļešu atskaites datu sagatavošanai</w:t>
            </w:r>
            <w:r w:rsidR="0075537D">
              <w:rPr>
                <w:rFonts w:cs="Open Sans"/>
                <w:color w:val="auto"/>
                <w:sz w:val="18"/>
                <w:szCs w:val="18"/>
              </w:rPr>
              <w:t xml:space="preserve"> un </w:t>
            </w:r>
            <w:r w:rsidR="009A4766">
              <w:rPr>
                <w:rFonts w:cs="Open Sans"/>
                <w:color w:val="auto"/>
                <w:sz w:val="18"/>
                <w:szCs w:val="18"/>
              </w:rPr>
              <w:t>datu izsniegšanai</w:t>
            </w:r>
          </w:p>
        </w:tc>
        <w:tc>
          <w:tcPr>
            <w:tcW w:w="1399" w:type="dxa"/>
          </w:tcPr>
          <w:p w14:paraId="2B82C662" w14:textId="587289E3" w:rsidR="00FC1561" w:rsidRDefault="009A4766" w:rsidP="009B1923">
            <w:pPr>
              <w:pStyle w:val="TNormal"/>
              <w:rPr>
                <w:rFonts w:cs="Open Sans"/>
                <w:color w:val="auto"/>
                <w:sz w:val="18"/>
                <w:szCs w:val="18"/>
              </w:rPr>
            </w:pPr>
            <w:r>
              <w:rPr>
                <w:rFonts w:cs="Open Sans"/>
                <w:color w:val="auto"/>
                <w:sz w:val="18"/>
                <w:szCs w:val="18"/>
              </w:rPr>
              <w:t>Raimonds Rubiķis</w:t>
            </w:r>
          </w:p>
        </w:tc>
      </w:tr>
      <w:tr w:rsidR="00230C6D" w:rsidRPr="00C0329F" w14:paraId="517EA8CD" w14:textId="77777777" w:rsidTr="000954D6">
        <w:trPr>
          <w:trHeight w:val="757"/>
        </w:trPr>
        <w:tc>
          <w:tcPr>
            <w:tcW w:w="1264" w:type="dxa"/>
          </w:tcPr>
          <w:p w14:paraId="2B57DBEA" w14:textId="3B38895E" w:rsidR="00230C6D" w:rsidRPr="00230C6D" w:rsidRDefault="00034C79" w:rsidP="009B1923">
            <w:pPr>
              <w:pStyle w:val="TNormal"/>
              <w:rPr>
                <w:rFonts w:cs="Open Sans"/>
                <w:sz w:val="18"/>
                <w:szCs w:val="18"/>
              </w:rPr>
            </w:pPr>
            <w:r>
              <w:rPr>
                <w:rFonts w:cs="Open Sans"/>
                <w:sz w:val="18"/>
                <w:szCs w:val="18"/>
              </w:rPr>
              <w:t>7.2023</w:t>
            </w:r>
          </w:p>
        </w:tc>
        <w:tc>
          <w:tcPr>
            <w:tcW w:w="999" w:type="dxa"/>
          </w:tcPr>
          <w:p w14:paraId="649C5DBF" w14:textId="0C60168A" w:rsidR="00230C6D" w:rsidRPr="00230C6D" w:rsidRDefault="00034C79" w:rsidP="009B1923">
            <w:pPr>
              <w:pStyle w:val="TNormal"/>
              <w:rPr>
                <w:rFonts w:cs="Open Sans"/>
                <w:sz w:val="18"/>
                <w:szCs w:val="18"/>
              </w:rPr>
            </w:pPr>
            <w:r>
              <w:rPr>
                <w:rFonts w:cs="Open Sans"/>
                <w:sz w:val="18"/>
                <w:szCs w:val="18"/>
              </w:rPr>
              <w:t>v.1.06</w:t>
            </w:r>
          </w:p>
        </w:tc>
        <w:tc>
          <w:tcPr>
            <w:tcW w:w="5954" w:type="dxa"/>
          </w:tcPr>
          <w:p w14:paraId="5DC55C00" w14:textId="2DE68C58" w:rsidR="00230C6D" w:rsidRPr="00230C6D" w:rsidRDefault="00230C6D" w:rsidP="002517DC">
            <w:pPr>
              <w:pStyle w:val="TNormal"/>
              <w:rPr>
                <w:rFonts w:cs="Open Sans"/>
                <w:color w:val="auto"/>
                <w:sz w:val="18"/>
                <w:szCs w:val="18"/>
              </w:rPr>
            </w:pPr>
            <w:r w:rsidRPr="00230C6D">
              <w:rPr>
                <w:rFonts w:cs="Open Sans"/>
                <w:color w:val="auto"/>
                <w:sz w:val="18"/>
                <w:szCs w:val="18"/>
              </w:rPr>
              <w:t xml:space="preserve">Aktualizēta informācija par </w:t>
            </w:r>
            <w:r w:rsidR="006C3A2E">
              <w:rPr>
                <w:rFonts w:cs="Open Sans"/>
                <w:color w:val="auto"/>
                <w:sz w:val="18"/>
                <w:szCs w:val="18"/>
              </w:rPr>
              <w:t xml:space="preserve">atsevišķiem </w:t>
            </w:r>
            <w:r w:rsidRPr="00230C6D">
              <w:rPr>
                <w:rFonts w:cs="Open Sans"/>
                <w:color w:val="auto"/>
                <w:sz w:val="18"/>
                <w:szCs w:val="18"/>
              </w:rPr>
              <w:t>kļūdas ziņojumiem nodaļā “Kļūdas ziņojumi”</w:t>
            </w:r>
          </w:p>
        </w:tc>
        <w:tc>
          <w:tcPr>
            <w:tcW w:w="1399" w:type="dxa"/>
          </w:tcPr>
          <w:p w14:paraId="77675040" w14:textId="4B52BA97" w:rsidR="00230C6D" w:rsidRPr="00230C6D" w:rsidRDefault="00034C79" w:rsidP="009B1923">
            <w:pPr>
              <w:pStyle w:val="TNormal"/>
              <w:rPr>
                <w:rFonts w:cs="Open Sans"/>
                <w:color w:val="auto"/>
                <w:sz w:val="18"/>
                <w:szCs w:val="18"/>
              </w:rPr>
            </w:pPr>
            <w:r>
              <w:rPr>
                <w:rFonts w:cs="Open Sans"/>
                <w:color w:val="auto"/>
                <w:sz w:val="18"/>
                <w:szCs w:val="18"/>
              </w:rPr>
              <w:t>Raimonds Rubiķis</w:t>
            </w:r>
          </w:p>
        </w:tc>
      </w:tr>
      <w:tr w:rsidR="00481AF8" w:rsidRPr="00C0329F" w14:paraId="6CCCB0AC" w14:textId="77777777" w:rsidTr="000954D6">
        <w:trPr>
          <w:trHeight w:val="757"/>
        </w:trPr>
        <w:tc>
          <w:tcPr>
            <w:tcW w:w="1264" w:type="dxa"/>
          </w:tcPr>
          <w:p w14:paraId="2B3297EE" w14:textId="20B4F818" w:rsidR="00481AF8" w:rsidRDefault="00B41BA3" w:rsidP="009B1923">
            <w:pPr>
              <w:pStyle w:val="TNormal"/>
              <w:rPr>
                <w:rFonts w:cs="Open Sans"/>
                <w:sz w:val="18"/>
                <w:szCs w:val="18"/>
              </w:rPr>
            </w:pPr>
            <w:r>
              <w:rPr>
                <w:rFonts w:cs="Open Sans"/>
                <w:sz w:val="18"/>
                <w:szCs w:val="18"/>
              </w:rPr>
              <w:t>8.2023</w:t>
            </w:r>
          </w:p>
        </w:tc>
        <w:tc>
          <w:tcPr>
            <w:tcW w:w="999" w:type="dxa"/>
          </w:tcPr>
          <w:p w14:paraId="4EFB53AF" w14:textId="32054957" w:rsidR="00481AF8" w:rsidRDefault="00481AF8" w:rsidP="009B1923">
            <w:pPr>
              <w:pStyle w:val="TNormal"/>
              <w:rPr>
                <w:rFonts w:cs="Open Sans"/>
                <w:sz w:val="18"/>
                <w:szCs w:val="18"/>
              </w:rPr>
            </w:pPr>
            <w:r>
              <w:rPr>
                <w:rFonts w:cs="Open Sans"/>
                <w:sz w:val="18"/>
                <w:szCs w:val="18"/>
              </w:rPr>
              <w:t>v.1.07</w:t>
            </w:r>
          </w:p>
        </w:tc>
        <w:tc>
          <w:tcPr>
            <w:tcW w:w="5954" w:type="dxa"/>
          </w:tcPr>
          <w:p w14:paraId="7A84340A" w14:textId="77777777" w:rsidR="0006276A" w:rsidRDefault="00156306" w:rsidP="002517DC">
            <w:pPr>
              <w:pStyle w:val="TNormal"/>
              <w:rPr>
                <w:rFonts w:cs="Open Sans"/>
                <w:color w:val="auto"/>
                <w:sz w:val="18"/>
                <w:szCs w:val="18"/>
              </w:rPr>
            </w:pPr>
            <w:r w:rsidRPr="006F6526">
              <w:rPr>
                <w:rFonts w:cs="Open Sans"/>
                <w:b/>
                <w:bCs/>
                <w:color w:val="auto"/>
                <w:sz w:val="16"/>
                <w:szCs w:val="16"/>
              </w:rPr>
              <w:t>IP1</w:t>
            </w:r>
            <w:r>
              <w:rPr>
                <w:rFonts w:cs="Open Sans"/>
                <w:b/>
                <w:bCs/>
                <w:color w:val="auto"/>
                <w:sz w:val="16"/>
                <w:szCs w:val="16"/>
              </w:rPr>
              <w:t>9</w:t>
            </w:r>
            <w:r w:rsidR="00CE23D6">
              <w:rPr>
                <w:rFonts w:cs="Open Sans"/>
                <w:b/>
                <w:bCs/>
                <w:color w:val="auto"/>
                <w:sz w:val="16"/>
                <w:szCs w:val="16"/>
              </w:rPr>
              <w:t xml:space="preserve"> - </w:t>
            </w:r>
            <w:r w:rsidR="00CE23D6" w:rsidRPr="00CE23D6">
              <w:rPr>
                <w:rFonts w:cs="Open Sans"/>
                <w:b/>
                <w:bCs/>
                <w:color w:val="auto"/>
                <w:sz w:val="16"/>
                <w:szCs w:val="16"/>
              </w:rPr>
              <w:t>#3781</w:t>
            </w:r>
            <w:r w:rsidRPr="006F6526">
              <w:rPr>
                <w:rFonts w:cs="Open Sans"/>
                <w:b/>
                <w:bCs/>
                <w:color w:val="auto"/>
                <w:sz w:val="16"/>
                <w:szCs w:val="16"/>
              </w:rPr>
              <w:t>.</w:t>
            </w:r>
            <w:r w:rsidRPr="006F6526">
              <w:rPr>
                <w:rFonts w:cs="Open Sans"/>
                <w:color w:val="auto"/>
                <w:sz w:val="18"/>
                <w:szCs w:val="18"/>
              </w:rPr>
              <w:t xml:space="preserve"> </w:t>
            </w:r>
            <w:r>
              <w:rPr>
                <w:rFonts w:cs="Open Sans"/>
                <w:color w:val="auto"/>
                <w:sz w:val="18"/>
                <w:szCs w:val="18"/>
              </w:rPr>
              <w:t>M</w:t>
            </w:r>
            <w:r w:rsidRPr="006F6526">
              <w:rPr>
                <w:rFonts w:cs="Open Sans"/>
                <w:color w:val="auto"/>
                <w:sz w:val="18"/>
                <w:szCs w:val="18"/>
              </w:rPr>
              <w:t>etode</w:t>
            </w:r>
            <w:r>
              <w:rPr>
                <w:rFonts w:cs="Open Sans"/>
                <w:color w:val="auto"/>
                <w:sz w:val="18"/>
                <w:szCs w:val="18"/>
              </w:rPr>
              <w:t xml:space="preserve"> TicketData papildināta ar </w:t>
            </w:r>
            <w:r w:rsidR="008E1B03">
              <w:rPr>
                <w:rFonts w:cs="Open Sans"/>
                <w:color w:val="auto"/>
                <w:sz w:val="18"/>
                <w:szCs w:val="18"/>
              </w:rPr>
              <w:t xml:space="preserve">konfigurējamu </w:t>
            </w:r>
            <w:r>
              <w:rPr>
                <w:rFonts w:cs="Open Sans"/>
                <w:color w:val="auto"/>
                <w:sz w:val="18"/>
                <w:szCs w:val="18"/>
              </w:rPr>
              <w:t>ierobežojum</w:t>
            </w:r>
            <w:r w:rsidR="00F049CF">
              <w:rPr>
                <w:rFonts w:cs="Open Sans"/>
                <w:color w:val="auto"/>
                <w:sz w:val="18"/>
                <w:szCs w:val="18"/>
              </w:rPr>
              <w:t>u</w:t>
            </w:r>
            <w:r w:rsidR="00953066">
              <w:rPr>
                <w:rFonts w:cs="Open Sans"/>
                <w:color w:val="auto"/>
                <w:sz w:val="18"/>
                <w:szCs w:val="18"/>
              </w:rPr>
              <w:t>, kas limitē</w:t>
            </w:r>
            <w:r w:rsidR="00A92A93">
              <w:rPr>
                <w:rFonts w:cs="Open Sans"/>
                <w:color w:val="auto"/>
                <w:sz w:val="18"/>
                <w:szCs w:val="18"/>
              </w:rPr>
              <w:t xml:space="preserve"> dienu skaitu</w:t>
            </w:r>
            <w:r w:rsidR="00953066">
              <w:rPr>
                <w:rFonts w:cs="Open Sans"/>
                <w:color w:val="auto"/>
                <w:sz w:val="18"/>
                <w:szCs w:val="18"/>
              </w:rPr>
              <w:t>, par kādu var s</w:t>
            </w:r>
            <w:r w:rsidR="00A92A93">
              <w:rPr>
                <w:rFonts w:cs="Open Sans"/>
                <w:color w:val="auto"/>
                <w:sz w:val="18"/>
                <w:szCs w:val="18"/>
              </w:rPr>
              <w:t>agatavot</w:t>
            </w:r>
            <w:r w:rsidR="000146FE">
              <w:rPr>
                <w:rFonts w:cs="Open Sans"/>
                <w:color w:val="auto"/>
                <w:sz w:val="18"/>
                <w:szCs w:val="18"/>
              </w:rPr>
              <w:t xml:space="preserve"> un saglabāt atskaites</w:t>
            </w:r>
            <w:r w:rsidR="00A92A93">
              <w:rPr>
                <w:rFonts w:cs="Open Sans"/>
                <w:color w:val="auto"/>
                <w:sz w:val="18"/>
                <w:szCs w:val="18"/>
              </w:rPr>
              <w:t xml:space="preserve"> datus </w:t>
            </w:r>
            <w:r w:rsidR="000146FE">
              <w:rPr>
                <w:rFonts w:cs="Open Sans"/>
                <w:color w:val="auto"/>
                <w:sz w:val="18"/>
                <w:szCs w:val="18"/>
              </w:rPr>
              <w:t xml:space="preserve">VBN </w:t>
            </w:r>
            <w:r w:rsidR="00A92A93">
              <w:rPr>
                <w:rFonts w:cs="Open Sans"/>
                <w:color w:val="auto"/>
                <w:sz w:val="18"/>
                <w:szCs w:val="18"/>
              </w:rPr>
              <w:t>serverī</w:t>
            </w:r>
            <w:r w:rsidR="00F049CF">
              <w:rPr>
                <w:rFonts w:cs="Open Sans"/>
                <w:color w:val="auto"/>
                <w:sz w:val="18"/>
                <w:szCs w:val="18"/>
              </w:rPr>
              <w:t xml:space="preserve"> ar vienu metodes izsaukumu</w:t>
            </w:r>
            <w:r w:rsidR="003C6179">
              <w:rPr>
                <w:rFonts w:cs="Open Sans"/>
                <w:color w:val="auto"/>
                <w:sz w:val="18"/>
                <w:szCs w:val="18"/>
              </w:rPr>
              <w:t xml:space="preserve"> – skatīt </w:t>
            </w:r>
            <w:r w:rsidR="003A5A3A">
              <w:rPr>
                <w:rFonts w:cs="Open Sans"/>
                <w:color w:val="auto"/>
                <w:sz w:val="18"/>
                <w:szCs w:val="18"/>
              </w:rPr>
              <w:t xml:space="preserve">jaunu </w:t>
            </w:r>
            <w:r w:rsidR="0006276A">
              <w:rPr>
                <w:rFonts w:cs="Open Sans"/>
                <w:color w:val="auto"/>
                <w:sz w:val="18"/>
                <w:szCs w:val="18"/>
              </w:rPr>
              <w:t xml:space="preserve">šī dokumenta </w:t>
            </w:r>
            <w:r w:rsidR="003C6179">
              <w:rPr>
                <w:rFonts w:cs="Open Sans"/>
                <w:color w:val="auto"/>
                <w:sz w:val="18"/>
                <w:szCs w:val="18"/>
              </w:rPr>
              <w:t xml:space="preserve">nodalījumu </w:t>
            </w:r>
            <w:r w:rsidR="003A5A3A">
              <w:rPr>
                <w:rFonts w:cs="Open Sans"/>
                <w:color w:val="auto"/>
                <w:sz w:val="18"/>
                <w:szCs w:val="18"/>
              </w:rPr>
              <w:t>“</w:t>
            </w:r>
            <w:r w:rsidR="005424AB" w:rsidRPr="005424AB">
              <w:rPr>
                <w:rFonts w:cs="Open Sans"/>
                <w:color w:val="auto"/>
                <w:sz w:val="18"/>
                <w:szCs w:val="18"/>
              </w:rPr>
              <w:t xml:space="preserve">*, ** “POST/API-T/TicketData” </w:t>
            </w:r>
            <w:r w:rsidR="005424AB" w:rsidRPr="005424AB">
              <w:rPr>
                <w:rFonts w:cs="Open Sans"/>
                <w:color w:val="auto"/>
                <w:sz w:val="18"/>
                <w:szCs w:val="18"/>
              </w:rPr>
              <w:lastRenderedPageBreak/>
              <w:t>servisa metodes pieprasījuma ierobežojumi biļešu skaita samazināšanai</w:t>
            </w:r>
            <w:r w:rsidR="003A5A3A">
              <w:rPr>
                <w:rFonts w:cs="Open Sans"/>
                <w:color w:val="auto"/>
                <w:sz w:val="18"/>
                <w:szCs w:val="18"/>
              </w:rPr>
              <w:t>”</w:t>
            </w:r>
            <w:r w:rsidR="000146FE">
              <w:rPr>
                <w:rFonts w:cs="Open Sans"/>
                <w:color w:val="auto"/>
                <w:sz w:val="18"/>
                <w:szCs w:val="18"/>
              </w:rPr>
              <w:t>.</w:t>
            </w:r>
          </w:p>
          <w:p w14:paraId="1AC652B1" w14:textId="48E45456" w:rsidR="00481AF8" w:rsidRPr="00230C6D" w:rsidRDefault="000146FE" w:rsidP="002517DC">
            <w:pPr>
              <w:pStyle w:val="TNormal"/>
              <w:rPr>
                <w:rFonts w:cs="Open Sans"/>
                <w:color w:val="auto"/>
                <w:sz w:val="18"/>
                <w:szCs w:val="18"/>
              </w:rPr>
            </w:pPr>
            <w:r>
              <w:rPr>
                <w:rFonts w:cs="Open Sans"/>
                <w:color w:val="auto"/>
                <w:sz w:val="18"/>
                <w:szCs w:val="18"/>
              </w:rPr>
              <w:t xml:space="preserve">Papildinājums nepieciešams, lai </w:t>
            </w:r>
            <w:r w:rsidR="00192BFD">
              <w:rPr>
                <w:rFonts w:cs="Open Sans"/>
                <w:color w:val="auto"/>
                <w:sz w:val="18"/>
                <w:szCs w:val="18"/>
              </w:rPr>
              <w:t>nepārslogotu VBN datubāzes serveri</w:t>
            </w:r>
            <w:r w:rsidR="00F83EDB">
              <w:rPr>
                <w:rFonts w:cs="Open Sans"/>
                <w:color w:val="auto"/>
                <w:sz w:val="18"/>
                <w:szCs w:val="18"/>
              </w:rPr>
              <w:t xml:space="preserve"> un neatņemtu skaitļošanas un datu glabāšanas resursus </w:t>
            </w:r>
            <w:r w:rsidR="001B4EFD">
              <w:rPr>
                <w:rFonts w:cs="Open Sans"/>
                <w:color w:val="auto"/>
                <w:sz w:val="18"/>
                <w:szCs w:val="18"/>
              </w:rPr>
              <w:t xml:space="preserve">kritiskām </w:t>
            </w:r>
            <w:r w:rsidR="00F83EDB">
              <w:rPr>
                <w:rFonts w:cs="Open Sans"/>
                <w:color w:val="auto"/>
                <w:sz w:val="18"/>
                <w:szCs w:val="18"/>
              </w:rPr>
              <w:t xml:space="preserve">VBNIS </w:t>
            </w:r>
            <w:r w:rsidR="001B4EFD">
              <w:rPr>
                <w:rFonts w:cs="Open Sans"/>
                <w:color w:val="auto"/>
                <w:sz w:val="18"/>
                <w:szCs w:val="18"/>
              </w:rPr>
              <w:t>on-line</w:t>
            </w:r>
            <w:r w:rsidR="00764BA6">
              <w:rPr>
                <w:rFonts w:cs="Open Sans"/>
                <w:color w:val="auto"/>
                <w:sz w:val="18"/>
                <w:szCs w:val="18"/>
              </w:rPr>
              <w:t xml:space="preserve"> </w:t>
            </w:r>
            <w:r w:rsidR="00536604">
              <w:rPr>
                <w:rFonts w:cs="Open Sans"/>
                <w:color w:val="auto"/>
                <w:sz w:val="18"/>
                <w:szCs w:val="18"/>
              </w:rPr>
              <w:t>funkcijām</w:t>
            </w:r>
          </w:p>
        </w:tc>
        <w:tc>
          <w:tcPr>
            <w:tcW w:w="1399" w:type="dxa"/>
          </w:tcPr>
          <w:p w14:paraId="455F1C47" w14:textId="557548F3" w:rsidR="00481AF8" w:rsidRDefault="000A166F" w:rsidP="009B1923">
            <w:pPr>
              <w:pStyle w:val="TNormal"/>
              <w:rPr>
                <w:rFonts w:cs="Open Sans"/>
                <w:color w:val="auto"/>
                <w:sz w:val="18"/>
                <w:szCs w:val="18"/>
              </w:rPr>
            </w:pPr>
            <w:r>
              <w:rPr>
                <w:rFonts w:cs="Open Sans"/>
                <w:color w:val="auto"/>
                <w:sz w:val="18"/>
                <w:szCs w:val="18"/>
              </w:rPr>
              <w:lastRenderedPageBreak/>
              <w:t>Raimonds Rubiķis</w:t>
            </w:r>
          </w:p>
        </w:tc>
      </w:tr>
      <w:tr w:rsidR="007F2DAF" w:rsidRPr="00C0329F" w14:paraId="22125BCE" w14:textId="77777777" w:rsidTr="000954D6">
        <w:trPr>
          <w:trHeight w:val="757"/>
        </w:trPr>
        <w:tc>
          <w:tcPr>
            <w:tcW w:w="1264" w:type="dxa"/>
          </w:tcPr>
          <w:p w14:paraId="0B444FCE" w14:textId="3BA6C489" w:rsidR="007F2DAF" w:rsidRDefault="007F2DAF" w:rsidP="009B1923">
            <w:pPr>
              <w:pStyle w:val="TNormal"/>
              <w:rPr>
                <w:rFonts w:cs="Open Sans"/>
                <w:sz w:val="18"/>
                <w:szCs w:val="18"/>
              </w:rPr>
            </w:pPr>
            <w:r>
              <w:rPr>
                <w:rFonts w:cs="Open Sans"/>
                <w:sz w:val="18"/>
                <w:szCs w:val="18"/>
              </w:rPr>
              <w:t>8.2023</w:t>
            </w:r>
          </w:p>
        </w:tc>
        <w:tc>
          <w:tcPr>
            <w:tcW w:w="999" w:type="dxa"/>
          </w:tcPr>
          <w:p w14:paraId="56B63B92" w14:textId="05297618" w:rsidR="007F2DAF" w:rsidRDefault="007F2DAF" w:rsidP="009B1923">
            <w:pPr>
              <w:pStyle w:val="TNormal"/>
              <w:rPr>
                <w:rFonts w:cs="Open Sans"/>
                <w:sz w:val="18"/>
                <w:szCs w:val="18"/>
              </w:rPr>
            </w:pPr>
            <w:r>
              <w:rPr>
                <w:rFonts w:cs="Open Sans"/>
                <w:sz w:val="18"/>
                <w:szCs w:val="18"/>
              </w:rPr>
              <w:t>v.1.07</w:t>
            </w:r>
          </w:p>
        </w:tc>
        <w:tc>
          <w:tcPr>
            <w:tcW w:w="5954" w:type="dxa"/>
          </w:tcPr>
          <w:p w14:paraId="2818308C" w14:textId="2B0E102C" w:rsidR="007F2DAF" w:rsidRPr="000A166F" w:rsidRDefault="00B2142A" w:rsidP="002517DC">
            <w:pPr>
              <w:pStyle w:val="TNormal"/>
              <w:rPr>
                <w:rFonts w:cs="Open Sans"/>
                <w:b/>
                <w:bCs/>
                <w:color w:val="FF0000"/>
                <w:sz w:val="16"/>
                <w:szCs w:val="16"/>
              </w:rPr>
            </w:pPr>
            <w:r w:rsidRPr="006F6526">
              <w:rPr>
                <w:rFonts w:cs="Open Sans"/>
                <w:b/>
                <w:bCs/>
                <w:color w:val="auto"/>
                <w:sz w:val="16"/>
                <w:szCs w:val="16"/>
              </w:rPr>
              <w:t>IP1</w:t>
            </w:r>
            <w:r>
              <w:rPr>
                <w:rFonts w:cs="Open Sans"/>
                <w:b/>
                <w:bCs/>
                <w:color w:val="auto"/>
                <w:sz w:val="16"/>
                <w:szCs w:val="16"/>
              </w:rPr>
              <w:t xml:space="preserve">9 - </w:t>
            </w:r>
            <w:r w:rsidR="003E6D08" w:rsidRPr="003E6D08">
              <w:rPr>
                <w:rFonts w:cs="Open Sans"/>
                <w:b/>
                <w:bCs/>
                <w:color w:val="auto"/>
                <w:sz w:val="16"/>
                <w:szCs w:val="16"/>
              </w:rPr>
              <w:t>#3782</w:t>
            </w:r>
            <w:r w:rsidR="003E6D08">
              <w:rPr>
                <w:rFonts w:cs="Open Sans"/>
                <w:b/>
                <w:bCs/>
                <w:color w:val="auto"/>
                <w:sz w:val="16"/>
                <w:szCs w:val="16"/>
              </w:rPr>
              <w:t xml:space="preserve">. </w:t>
            </w:r>
            <w:r w:rsidR="007F2DAF">
              <w:rPr>
                <w:rFonts w:cs="Open Sans"/>
                <w:color w:val="auto"/>
                <w:sz w:val="18"/>
                <w:szCs w:val="18"/>
              </w:rPr>
              <w:t>M</w:t>
            </w:r>
            <w:r w:rsidR="007F2DAF" w:rsidRPr="006F6526">
              <w:rPr>
                <w:rFonts w:cs="Open Sans"/>
                <w:color w:val="auto"/>
                <w:sz w:val="18"/>
                <w:szCs w:val="18"/>
              </w:rPr>
              <w:t>etode</w:t>
            </w:r>
            <w:r w:rsidR="007F2DAF">
              <w:rPr>
                <w:rFonts w:cs="Open Sans"/>
                <w:color w:val="auto"/>
                <w:sz w:val="18"/>
                <w:szCs w:val="18"/>
              </w:rPr>
              <w:t xml:space="preserve">s TicketData pieprasījums papildināts ar lauku </w:t>
            </w:r>
            <w:proofErr w:type="spellStart"/>
            <w:r w:rsidR="007F2DAF">
              <w:rPr>
                <w:rFonts w:cs="Open Sans"/>
                <w:color w:val="auto"/>
                <w:sz w:val="18"/>
                <w:szCs w:val="18"/>
              </w:rPr>
              <w:t>IntendedDate</w:t>
            </w:r>
            <w:proofErr w:type="spellEnd"/>
          </w:p>
        </w:tc>
        <w:tc>
          <w:tcPr>
            <w:tcW w:w="1399" w:type="dxa"/>
          </w:tcPr>
          <w:p w14:paraId="430B42E6" w14:textId="67704CA6" w:rsidR="007F2DAF" w:rsidRDefault="007F2DAF" w:rsidP="009B1923">
            <w:pPr>
              <w:pStyle w:val="TNormal"/>
              <w:rPr>
                <w:rFonts w:cs="Open Sans"/>
                <w:color w:val="auto"/>
                <w:sz w:val="18"/>
                <w:szCs w:val="18"/>
              </w:rPr>
            </w:pPr>
            <w:r>
              <w:rPr>
                <w:rFonts w:cs="Open Sans"/>
                <w:color w:val="auto"/>
                <w:sz w:val="18"/>
                <w:szCs w:val="18"/>
              </w:rPr>
              <w:t>Raimonds Rubiķis</w:t>
            </w:r>
          </w:p>
        </w:tc>
      </w:tr>
      <w:tr w:rsidR="001F72BC" w:rsidRPr="00C0329F" w14:paraId="3BFE8BEB" w14:textId="77777777" w:rsidTr="000954D6">
        <w:trPr>
          <w:trHeight w:val="757"/>
        </w:trPr>
        <w:tc>
          <w:tcPr>
            <w:tcW w:w="1264" w:type="dxa"/>
          </w:tcPr>
          <w:p w14:paraId="2B333A5B" w14:textId="4E03FD20" w:rsidR="001F72BC" w:rsidRDefault="001F72BC" w:rsidP="001F72BC">
            <w:pPr>
              <w:pStyle w:val="TNormal"/>
              <w:rPr>
                <w:rFonts w:cs="Open Sans"/>
                <w:sz w:val="18"/>
                <w:szCs w:val="18"/>
              </w:rPr>
            </w:pPr>
            <w:r>
              <w:rPr>
                <w:rFonts w:cs="Open Sans"/>
                <w:sz w:val="18"/>
                <w:szCs w:val="18"/>
              </w:rPr>
              <w:t>5.11.2023</w:t>
            </w:r>
          </w:p>
        </w:tc>
        <w:tc>
          <w:tcPr>
            <w:tcW w:w="999" w:type="dxa"/>
          </w:tcPr>
          <w:p w14:paraId="67527F4F" w14:textId="0A128819" w:rsidR="001F72BC" w:rsidRDefault="001F72BC" w:rsidP="001F72BC">
            <w:pPr>
              <w:pStyle w:val="TNormal"/>
              <w:rPr>
                <w:rFonts w:cs="Open Sans"/>
                <w:sz w:val="18"/>
                <w:szCs w:val="18"/>
              </w:rPr>
            </w:pPr>
            <w:r>
              <w:rPr>
                <w:rFonts w:cs="Open Sans"/>
                <w:sz w:val="18"/>
                <w:szCs w:val="18"/>
              </w:rPr>
              <w:t>v.1.07</w:t>
            </w:r>
          </w:p>
        </w:tc>
        <w:tc>
          <w:tcPr>
            <w:tcW w:w="5954" w:type="dxa"/>
          </w:tcPr>
          <w:p w14:paraId="03FBE7E6" w14:textId="77777777" w:rsidR="001F72BC" w:rsidRPr="00F74C9C" w:rsidRDefault="001F72BC" w:rsidP="001F72BC">
            <w:pPr>
              <w:pStyle w:val="TNormal"/>
              <w:spacing w:before="120" w:after="120"/>
              <w:rPr>
                <w:rFonts w:cs="Open Sans"/>
                <w:color w:val="auto"/>
                <w:sz w:val="18"/>
                <w:szCs w:val="18"/>
              </w:rPr>
            </w:pPr>
            <w:r w:rsidRPr="00F74C9C">
              <w:rPr>
                <w:rFonts w:cs="Open Sans"/>
                <w:color w:val="auto"/>
                <w:sz w:val="18"/>
                <w:szCs w:val="18"/>
              </w:rPr>
              <w:t>Noformējuma kļūdu labojumi.</w:t>
            </w:r>
          </w:p>
          <w:p w14:paraId="62EAFA20" w14:textId="71FC1A99" w:rsidR="001F72BC" w:rsidRPr="006F6526" w:rsidRDefault="001F72BC" w:rsidP="001F72BC">
            <w:pPr>
              <w:pStyle w:val="TNormal"/>
              <w:rPr>
                <w:rFonts w:cs="Open Sans"/>
                <w:b/>
                <w:bCs/>
                <w:color w:val="auto"/>
                <w:sz w:val="16"/>
                <w:szCs w:val="16"/>
              </w:rPr>
            </w:pPr>
            <w:r>
              <w:rPr>
                <w:rFonts w:cs="Open Sans"/>
                <w:color w:val="auto"/>
                <w:sz w:val="18"/>
                <w:szCs w:val="18"/>
              </w:rPr>
              <w:t>Un v</w:t>
            </w:r>
            <w:r w:rsidRPr="00F74C9C">
              <w:rPr>
                <w:rFonts w:cs="Open Sans"/>
                <w:color w:val="auto"/>
                <w:sz w:val="18"/>
                <w:szCs w:val="18"/>
              </w:rPr>
              <w:t xml:space="preserve">eiktas izmaiņas API-T/TicketData pieprasījuma piemēros, lai tie </w:t>
            </w:r>
            <w:r>
              <w:rPr>
                <w:rFonts w:cs="Open Sans"/>
                <w:color w:val="auto"/>
                <w:sz w:val="18"/>
                <w:szCs w:val="18"/>
              </w:rPr>
              <w:t>precīzāk</w:t>
            </w:r>
            <w:r w:rsidRPr="00F74C9C">
              <w:rPr>
                <w:rFonts w:cs="Open Sans"/>
                <w:color w:val="auto"/>
                <w:sz w:val="18"/>
                <w:szCs w:val="18"/>
              </w:rPr>
              <w:t xml:space="preserve">  atbilstu produkcijas situācijai</w:t>
            </w:r>
          </w:p>
        </w:tc>
        <w:tc>
          <w:tcPr>
            <w:tcW w:w="1399" w:type="dxa"/>
          </w:tcPr>
          <w:p w14:paraId="6B8A8433" w14:textId="6F955AB0" w:rsidR="001F72BC" w:rsidRDefault="001F72BC" w:rsidP="001F72BC">
            <w:pPr>
              <w:pStyle w:val="TNormal"/>
              <w:rPr>
                <w:rFonts w:cs="Open Sans"/>
                <w:color w:val="auto"/>
                <w:sz w:val="18"/>
                <w:szCs w:val="18"/>
              </w:rPr>
            </w:pPr>
            <w:r>
              <w:rPr>
                <w:rFonts w:cs="Open Sans"/>
                <w:color w:val="auto"/>
                <w:sz w:val="18"/>
                <w:szCs w:val="18"/>
              </w:rPr>
              <w:t>Raimonds Rubiķis</w:t>
            </w:r>
          </w:p>
        </w:tc>
      </w:tr>
    </w:tbl>
    <w:p w14:paraId="4A68AC8B" w14:textId="1B989CCE" w:rsidR="00D0482A" w:rsidRDefault="00D0482A">
      <w:pPr>
        <w:spacing w:before="0" w:after="0"/>
        <w:rPr>
          <w:rFonts w:cs="Open Sans"/>
        </w:rPr>
      </w:pPr>
    </w:p>
    <w:p w14:paraId="22D9E0FA" w14:textId="1B1FF0B8" w:rsidR="00482D58" w:rsidRPr="00C0329F" w:rsidRDefault="00D0482A" w:rsidP="00D0482A">
      <w:pPr>
        <w:rPr>
          <w:rFonts w:cs="Open Sans"/>
        </w:rPr>
      </w:pPr>
      <w:r>
        <w:rPr>
          <w:rFonts w:cs="Open Sans"/>
        </w:rPr>
        <w:br w:type="page"/>
      </w:r>
    </w:p>
    <w:sdt>
      <w:sdtPr>
        <w:rPr>
          <w:rFonts w:eastAsiaTheme="minorHAnsi" w:cs="Times New Roman"/>
          <w:b w:val="0"/>
          <w:caps w:val="0"/>
          <w:sz w:val="22"/>
          <w:szCs w:val="22"/>
          <w:lang w:val="lv-LV"/>
        </w:rPr>
        <w:id w:val="179249336"/>
        <w:docPartObj>
          <w:docPartGallery w:val="Table of Contents"/>
          <w:docPartUnique/>
        </w:docPartObj>
      </w:sdtPr>
      <w:sdtEndPr>
        <w:rPr>
          <w:rFonts w:eastAsia="Times New Roman" w:cs="Open Sans"/>
          <w:bCs/>
          <w:noProof/>
        </w:rPr>
      </w:sdtEndPr>
      <w:sdtContent>
        <w:p w14:paraId="278BFF67" w14:textId="77777777" w:rsidR="00DF4A6A" w:rsidRPr="00C0329F" w:rsidRDefault="00DF4A6A" w:rsidP="009A5409">
          <w:pPr>
            <w:pStyle w:val="TOCHeading"/>
          </w:pPr>
          <w:r w:rsidRPr="00C0329F">
            <w:t>Saturs</w:t>
          </w:r>
        </w:p>
        <w:p w14:paraId="28950962" w14:textId="294C733E" w:rsidR="00FF6984" w:rsidRDefault="00DF4A6A">
          <w:pPr>
            <w:pStyle w:val="TOC1"/>
            <w:rPr>
              <w:rFonts w:asciiTheme="minorHAnsi" w:hAnsiTheme="minorHAnsi" w:cstheme="minorBidi"/>
              <w:b w:val="0"/>
              <w:noProof/>
              <w:color w:val="auto"/>
              <w:kern w:val="2"/>
              <w:szCs w:val="22"/>
              <w14:ligatures w14:val="standardContextual"/>
            </w:rPr>
          </w:pPr>
          <w:r w:rsidRPr="00C0329F">
            <w:rPr>
              <w:rFonts w:cs="Open Sans"/>
              <w:bCs/>
              <w:noProof/>
            </w:rPr>
            <w:fldChar w:fldCharType="begin"/>
          </w:r>
          <w:r w:rsidRPr="00C0329F">
            <w:rPr>
              <w:rFonts w:cs="Open Sans"/>
              <w:bCs/>
              <w:noProof/>
            </w:rPr>
            <w:instrText xml:space="preserve"> TOC \o "1-3" \h \z \u </w:instrText>
          </w:r>
          <w:r w:rsidRPr="00C0329F">
            <w:rPr>
              <w:rFonts w:cs="Open Sans"/>
              <w:bCs/>
              <w:noProof/>
            </w:rPr>
            <w:fldChar w:fldCharType="separate"/>
          </w:r>
          <w:hyperlink w:anchor="_Toc148701865" w:history="1">
            <w:r w:rsidR="00FF6984" w:rsidRPr="00DE3E5B">
              <w:rPr>
                <w:rStyle w:val="Hyperlink"/>
                <w:noProof/>
              </w:rPr>
              <w:t>1</w:t>
            </w:r>
            <w:r w:rsidR="00FF6984">
              <w:rPr>
                <w:rFonts w:asciiTheme="minorHAnsi" w:hAnsiTheme="minorHAnsi" w:cstheme="minorBidi"/>
                <w:b w:val="0"/>
                <w:noProof/>
                <w:color w:val="auto"/>
                <w:kern w:val="2"/>
                <w:szCs w:val="22"/>
                <w14:ligatures w14:val="standardContextual"/>
              </w:rPr>
              <w:tab/>
            </w:r>
            <w:r w:rsidR="00FF6984" w:rsidRPr="00DE3E5B">
              <w:rPr>
                <w:rStyle w:val="Hyperlink"/>
                <w:noProof/>
              </w:rPr>
              <w:t>IEVADS</w:t>
            </w:r>
            <w:r w:rsidR="00FF6984">
              <w:rPr>
                <w:noProof/>
                <w:webHidden/>
              </w:rPr>
              <w:tab/>
            </w:r>
            <w:r w:rsidR="00FF6984">
              <w:rPr>
                <w:noProof/>
                <w:webHidden/>
              </w:rPr>
              <w:fldChar w:fldCharType="begin"/>
            </w:r>
            <w:r w:rsidR="00FF6984">
              <w:rPr>
                <w:noProof/>
                <w:webHidden/>
              </w:rPr>
              <w:instrText xml:space="preserve"> PAGEREF _Toc148701865 \h </w:instrText>
            </w:r>
            <w:r w:rsidR="00FF6984">
              <w:rPr>
                <w:noProof/>
                <w:webHidden/>
              </w:rPr>
            </w:r>
            <w:r w:rsidR="00FF6984">
              <w:rPr>
                <w:noProof/>
                <w:webHidden/>
              </w:rPr>
              <w:fldChar w:fldCharType="separate"/>
            </w:r>
            <w:r w:rsidR="00FF6984">
              <w:rPr>
                <w:noProof/>
                <w:webHidden/>
              </w:rPr>
              <w:t>10</w:t>
            </w:r>
            <w:r w:rsidR="00FF6984">
              <w:rPr>
                <w:noProof/>
                <w:webHidden/>
              </w:rPr>
              <w:fldChar w:fldCharType="end"/>
            </w:r>
          </w:hyperlink>
        </w:p>
        <w:p w14:paraId="7895D02A" w14:textId="1DD57296" w:rsidR="00FF6984" w:rsidRDefault="001F72BC">
          <w:pPr>
            <w:pStyle w:val="TOC2"/>
            <w:rPr>
              <w:rFonts w:asciiTheme="minorHAnsi" w:hAnsiTheme="minorHAnsi" w:cstheme="minorBidi"/>
              <w:noProof/>
              <w:color w:val="auto"/>
              <w:kern w:val="2"/>
              <w:szCs w:val="22"/>
              <w14:ligatures w14:val="standardContextual"/>
            </w:rPr>
          </w:pPr>
          <w:hyperlink w:anchor="_Toc148701866" w:history="1">
            <w:r w:rsidR="00FF6984" w:rsidRPr="00DE3E5B">
              <w:rPr>
                <w:rStyle w:val="Hyperlink"/>
                <w:noProof/>
              </w:rPr>
              <w:t>1.1</w:t>
            </w:r>
            <w:r w:rsidR="00FF6984">
              <w:rPr>
                <w:rFonts w:asciiTheme="minorHAnsi" w:hAnsiTheme="minorHAnsi" w:cstheme="minorBidi"/>
                <w:noProof/>
                <w:color w:val="auto"/>
                <w:kern w:val="2"/>
                <w:szCs w:val="22"/>
                <w14:ligatures w14:val="standardContextual"/>
              </w:rPr>
              <w:tab/>
            </w:r>
            <w:r w:rsidR="00FF6984" w:rsidRPr="00DE3E5B">
              <w:rPr>
                <w:rStyle w:val="Hyperlink"/>
                <w:noProof/>
              </w:rPr>
              <w:t>Dokumenta mērķis</w:t>
            </w:r>
            <w:r w:rsidR="00FF6984">
              <w:rPr>
                <w:noProof/>
                <w:webHidden/>
              </w:rPr>
              <w:tab/>
            </w:r>
            <w:r w:rsidR="00FF6984">
              <w:rPr>
                <w:noProof/>
                <w:webHidden/>
              </w:rPr>
              <w:fldChar w:fldCharType="begin"/>
            </w:r>
            <w:r w:rsidR="00FF6984">
              <w:rPr>
                <w:noProof/>
                <w:webHidden/>
              </w:rPr>
              <w:instrText xml:space="preserve"> PAGEREF _Toc148701866 \h </w:instrText>
            </w:r>
            <w:r w:rsidR="00FF6984">
              <w:rPr>
                <w:noProof/>
                <w:webHidden/>
              </w:rPr>
            </w:r>
            <w:r w:rsidR="00FF6984">
              <w:rPr>
                <w:noProof/>
                <w:webHidden/>
              </w:rPr>
              <w:fldChar w:fldCharType="separate"/>
            </w:r>
            <w:r w:rsidR="00FF6984">
              <w:rPr>
                <w:noProof/>
                <w:webHidden/>
              </w:rPr>
              <w:t>10</w:t>
            </w:r>
            <w:r w:rsidR="00FF6984">
              <w:rPr>
                <w:noProof/>
                <w:webHidden/>
              </w:rPr>
              <w:fldChar w:fldCharType="end"/>
            </w:r>
          </w:hyperlink>
        </w:p>
        <w:p w14:paraId="265FC223" w14:textId="0F308357" w:rsidR="00FF6984" w:rsidRDefault="001F72BC">
          <w:pPr>
            <w:pStyle w:val="TOC2"/>
            <w:rPr>
              <w:rFonts w:asciiTheme="minorHAnsi" w:hAnsiTheme="minorHAnsi" w:cstheme="minorBidi"/>
              <w:noProof/>
              <w:color w:val="auto"/>
              <w:kern w:val="2"/>
              <w:szCs w:val="22"/>
              <w14:ligatures w14:val="standardContextual"/>
            </w:rPr>
          </w:pPr>
          <w:hyperlink w:anchor="_Toc148701867" w:history="1">
            <w:r w:rsidR="00FF6984" w:rsidRPr="00DE3E5B">
              <w:rPr>
                <w:rStyle w:val="Hyperlink"/>
                <w:noProof/>
              </w:rPr>
              <w:t>1.2</w:t>
            </w:r>
            <w:r w:rsidR="00FF6984">
              <w:rPr>
                <w:rFonts w:asciiTheme="minorHAnsi" w:hAnsiTheme="minorHAnsi" w:cstheme="minorBidi"/>
                <w:noProof/>
                <w:color w:val="auto"/>
                <w:kern w:val="2"/>
                <w:szCs w:val="22"/>
                <w14:ligatures w14:val="standardContextual"/>
              </w:rPr>
              <w:tab/>
            </w:r>
            <w:r w:rsidR="00FF6984" w:rsidRPr="00DE3E5B">
              <w:rPr>
                <w:rStyle w:val="Hyperlink"/>
                <w:noProof/>
              </w:rPr>
              <w:t>Definīcijas, akronīmi un saīsinājumi</w:t>
            </w:r>
            <w:r w:rsidR="00FF6984">
              <w:rPr>
                <w:noProof/>
                <w:webHidden/>
              </w:rPr>
              <w:tab/>
            </w:r>
            <w:r w:rsidR="00FF6984">
              <w:rPr>
                <w:noProof/>
                <w:webHidden/>
              </w:rPr>
              <w:fldChar w:fldCharType="begin"/>
            </w:r>
            <w:r w:rsidR="00FF6984">
              <w:rPr>
                <w:noProof/>
                <w:webHidden/>
              </w:rPr>
              <w:instrText xml:space="preserve"> PAGEREF _Toc148701867 \h </w:instrText>
            </w:r>
            <w:r w:rsidR="00FF6984">
              <w:rPr>
                <w:noProof/>
                <w:webHidden/>
              </w:rPr>
            </w:r>
            <w:r w:rsidR="00FF6984">
              <w:rPr>
                <w:noProof/>
                <w:webHidden/>
              </w:rPr>
              <w:fldChar w:fldCharType="separate"/>
            </w:r>
            <w:r w:rsidR="00FF6984">
              <w:rPr>
                <w:noProof/>
                <w:webHidden/>
              </w:rPr>
              <w:t>10</w:t>
            </w:r>
            <w:r w:rsidR="00FF6984">
              <w:rPr>
                <w:noProof/>
                <w:webHidden/>
              </w:rPr>
              <w:fldChar w:fldCharType="end"/>
            </w:r>
          </w:hyperlink>
        </w:p>
        <w:p w14:paraId="42A77B54" w14:textId="6DFE24FC" w:rsidR="00FF6984" w:rsidRDefault="001F72BC">
          <w:pPr>
            <w:pStyle w:val="TOC2"/>
            <w:rPr>
              <w:rFonts w:asciiTheme="minorHAnsi" w:hAnsiTheme="minorHAnsi" w:cstheme="minorBidi"/>
              <w:noProof/>
              <w:color w:val="auto"/>
              <w:kern w:val="2"/>
              <w:szCs w:val="22"/>
              <w14:ligatures w14:val="standardContextual"/>
            </w:rPr>
          </w:pPr>
          <w:hyperlink w:anchor="_Toc148701868" w:history="1">
            <w:r w:rsidR="00FF6984" w:rsidRPr="00DE3E5B">
              <w:rPr>
                <w:rStyle w:val="Hyperlink"/>
                <w:noProof/>
              </w:rPr>
              <w:t>1.3</w:t>
            </w:r>
            <w:r w:rsidR="00FF6984">
              <w:rPr>
                <w:rFonts w:asciiTheme="minorHAnsi" w:hAnsiTheme="minorHAnsi" w:cstheme="minorBidi"/>
                <w:noProof/>
                <w:color w:val="auto"/>
                <w:kern w:val="2"/>
                <w:szCs w:val="22"/>
                <w14:ligatures w14:val="standardContextual"/>
              </w:rPr>
              <w:tab/>
            </w:r>
            <w:r w:rsidR="00FF6984" w:rsidRPr="00DE3E5B">
              <w:rPr>
                <w:rStyle w:val="Hyperlink"/>
                <w:noProof/>
              </w:rPr>
              <w:t>Saistība ar citiem dokumentiem</w:t>
            </w:r>
            <w:r w:rsidR="00FF6984">
              <w:rPr>
                <w:noProof/>
                <w:webHidden/>
              </w:rPr>
              <w:tab/>
            </w:r>
            <w:r w:rsidR="00FF6984">
              <w:rPr>
                <w:noProof/>
                <w:webHidden/>
              </w:rPr>
              <w:fldChar w:fldCharType="begin"/>
            </w:r>
            <w:r w:rsidR="00FF6984">
              <w:rPr>
                <w:noProof/>
                <w:webHidden/>
              </w:rPr>
              <w:instrText xml:space="preserve"> PAGEREF _Toc148701868 \h </w:instrText>
            </w:r>
            <w:r w:rsidR="00FF6984">
              <w:rPr>
                <w:noProof/>
                <w:webHidden/>
              </w:rPr>
            </w:r>
            <w:r w:rsidR="00FF6984">
              <w:rPr>
                <w:noProof/>
                <w:webHidden/>
              </w:rPr>
              <w:fldChar w:fldCharType="separate"/>
            </w:r>
            <w:r w:rsidR="00FF6984">
              <w:rPr>
                <w:noProof/>
                <w:webHidden/>
              </w:rPr>
              <w:t>10</w:t>
            </w:r>
            <w:r w:rsidR="00FF6984">
              <w:rPr>
                <w:noProof/>
                <w:webHidden/>
              </w:rPr>
              <w:fldChar w:fldCharType="end"/>
            </w:r>
          </w:hyperlink>
        </w:p>
        <w:p w14:paraId="2E330B5A" w14:textId="5FE7F2B1" w:rsidR="00FF6984" w:rsidRDefault="001F72BC">
          <w:pPr>
            <w:pStyle w:val="TOC2"/>
            <w:rPr>
              <w:rFonts w:asciiTheme="minorHAnsi" w:hAnsiTheme="minorHAnsi" w:cstheme="minorBidi"/>
              <w:noProof/>
              <w:color w:val="auto"/>
              <w:kern w:val="2"/>
              <w:szCs w:val="22"/>
              <w14:ligatures w14:val="standardContextual"/>
            </w:rPr>
          </w:pPr>
          <w:hyperlink w:anchor="_Toc148701869" w:history="1">
            <w:r w:rsidR="00FF6984" w:rsidRPr="00DE3E5B">
              <w:rPr>
                <w:rStyle w:val="Hyperlink"/>
                <w:noProof/>
              </w:rPr>
              <w:t>1.4</w:t>
            </w:r>
            <w:r w:rsidR="00FF6984">
              <w:rPr>
                <w:rFonts w:asciiTheme="minorHAnsi" w:hAnsiTheme="minorHAnsi" w:cstheme="minorBidi"/>
                <w:noProof/>
                <w:color w:val="auto"/>
                <w:kern w:val="2"/>
                <w:szCs w:val="22"/>
                <w14:ligatures w14:val="standardContextual"/>
              </w:rPr>
              <w:tab/>
            </w:r>
            <w:r w:rsidR="00FF6984" w:rsidRPr="00DE3E5B">
              <w:rPr>
                <w:rStyle w:val="Hyperlink"/>
                <w:noProof/>
              </w:rPr>
              <w:t>Dokumenta pārskats</w:t>
            </w:r>
            <w:r w:rsidR="00FF6984">
              <w:rPr>
                <w:noProof/>
                <w:webHidden/>
              </w:rPr>
              <w:tab/>
            </w:r>
            <w:r w:rsidR="00FF6984">
              <w:rPr>
                <w:noProof/>
                <w:webHidden/>
              </w:rPr>
              <w:fldChar w:fldCharType="begin"/>
            </w:r>
            <w:r w:rsidR="00FF6984">
              <w:rPr>
                <w:noProof/>
                <w:webHidden/>
              </w:rPr>
              <w:instrText xml:space="preserve"> PAGEREF _Toc148701869 \h </w:instrText>
            </w:r>
            <w:r w:rsidR="00FF6984">
              <w:rPr>
                <w:noProof/>
                <w:webHidden/>
              </w:rPr>
            </w:r>
            <w:r w:rsidR="00FF6984">
              <w:rPr>
                <w:noProof/>
                <w:webHidden/>
              </w:rPr>
              <w:fldChar w:fldCharType="separate"/>
            </w:r>
            <w:r w:rsidR="00FF6984">
              <w:rPr>
                <w:noProof/>
                <w:webHidden/>
              </w:rPr>
              <w:t>11</w:t>
            </w:r>
            <w:r w:rsidR="00FF6984">
              <w:rPr>
                <w:noProof/>
                <w:webHidden/>
              </w:rPr>
              <w:fldChar w:fldCharType="end"/>
            </w:r>
          </w:hyperlink>
        </w:p>
        <w:p w14:paraId="77473A42" w14:textId="48D3D27C" w:rsidR="00FF6984" w:rsidRDefault="001F72BC">
          <w:pPr>
            <w:pStyle w:val="TOC1"/>
            <w:rPr>
              <w:rFonts w:asciiTheme="minorHAnsi" w:hAnsiTheme="minorHAnsi" w:cstheme="minorBidi"/>
              <w:b w:val="0"/>
              <w:noProof/>
              <w:color w:val="auto"/>
              <w:kern w:val="2"/>
              <w:szCs w:val="22"/>
              <w14:ligatures w14:val="standardContextual"/>
            </w:rPr>
          </w:pPr>
          <w:hyperlink w:anchor="_Toc148701870" w:history="1">
            <w:r w:rsidR="00FF6984" w:rsidRPr="00DE3E5B">
              <w:rPr>
                <w:rStyle w:val="Hyperlink"/>
                <w:noProof/>
              </w:rPr>
              <w:t>2</w:t>
            </w:r>
            <w:r w:rsidR="00FF6984">
              <w:rPr>
                <w:rFonts w:asciiTheme="minorHAnsi" w:hAnsiTheme="minorHAnsi" w:cstheme="minorBidi"/>
                <w:b w:val="0"/>
                <w:noProof/>
                <w:color w:val="auto"/>
                <w:kern w:val="2"/>
                <w:szCs w:val="22"/>
                <w14:ligatures w14:val="standardContextual"/>
              </w:rPr>
              <w:tab/>
            </w:r>
            <w:r w:rsidR="00FF6984" w:rsidRPr="00DE3E5B">
              <w:rPr>
                <w:rStyle w:val="Hyperlink"/>
                <w:noProof/>
              </w:rPr>
              <w:t>Datu apmaiņas servisu apraksts</w:t>
            </w:r>
            <w:r w:rsidR="00FF6984">
              <w:rPr>
                <w:noProof/>
                <w:webHidden/>
              </w:rPr>
              <w:tab/>
            </w:r>
            <w:r w:rsidR="00FF6984">
              <w:rPr>
                <w:noProof/>
                <w:webHidden/>
              </w:rPr>
              <w:fldChar w:fldCharType="begin"/>
            </w:r>
            <w:r w:rsidR="00FF6984">
              <w:rPr>
                <w:noProof/>
                <w:webHidden/>
              </w:rPr>
              <w:instrText xml:space="preserve"> PAGEREF _Toc148701870 \h </w:instrText>
            </w:r>
            <w:r w:rsidR="00FF6984">
              <w:rPr>
                <w:noProof/>
                <w:webHidden/>
              </w:rPr>
            </w:r>
            <w:r w:rsidR="00FF6984">
              <w:rPr>
                <w:noProof/>
                <w:webHidden/>
              </w:rPr>
              <w:fldChar w:fldCharType="separate"/>
            </w:r>
            <w:r w:rsidR="00FF6984">
              <w:rPr>
                <w:noProof/>
                <w:webHidden/>
              </w:rPr>
              <w:t>12</w:t>
            </w:r>
            <w:r w:rsidR="00FF6984">
              <w:rPr>
                <w:noProof/>
                <w:webHidden/>
              </w:rPr>
              <w:fldChar w:fldCharType="end"/>
            </w:r>
          </w:hyperlink>
        </w:p>
        <w:p w14:paraId="0292E985" w14:textId="268E99C6" w:rsidR="00FF6984" w:rsidRDefault="001F72BC">
          <w:pPr>
            <w:pStyle w:val="TOC2"/>
            <w:rPr>
              <w:rFonts w:asciiTheme="minorHAnsi" w:hAnsiTheme="minorHAnsi" w:cstheme="minorBidi"/>
              <w:noProof/>
              <w:color w:val="auto"/>
              <w:kern w:val="2"/>
              <w:szCs w:val="22"/>
              <w14:ligatures w14:val="standardContextual"/>
            </w:rPr>
          </w:pPr>
          <w:hyperlink w:anchor="_Toc148701871" w:history="1">
            <w:r w:rsidR="00FF6984" w:rsidRPr="00DE3E5B">
              <w:rPr>
                <w:rStyle w:val="Hyperlink"/>
                <w:noProof/>
              </w:rPr>
              <w:t>2.1</w:t>
            </w:r>
            <w:r w:rsidR="00FF6984">
              <w:rPr>
                <w:rFonts w:asciiTheme="minorHAnsi" w:hAnsiTheme="minorHAnsi" w:cstheme="minorBidi"/>
                <w:noProof/>
                <w:color w:val="auto"/>
                <w:kern w:val="2"/>
                <w:szCs w:val="22"/>
                <w14:ligatures w14:val="standardContextual"/>
              </w:rPr>
              <w:tab/>
            </w:r>
            <w:r w:rsidR="00FF6984" w:rsidRPr="00DE3E5B">
              <w:rPr>
                <w:rStyle w:val="Hyperlink"/>
                <w:noProof/>
              </w:rPr>
              <w:t>Kopskats</w:t>
            </w:r>
            <w:r w:rsidR="00FF6984">
              <w:rPr>
                <w:noProof/>
                <w:webHidden/>
              </w:rPr>
              <w:tab/>
            </w:r>
            <w:r w:rsidR="00FF6984">
              <w:rPr>
                <w:noProof/>
                <w:webHidden/>
              </w:rPr>
              <w:fldChar w:fldCharType="begin"/>
            </w:r>
            <w:r w:rsidR="00FF6984">
              <w:rPr>
                <w:noProof/>
                <w:webHidden/>
              </w:rPr>
              <w:instrText xml:space="preserve"> PAGEREF _Toc148701871 \h </w:instrText>
            </w:r>
            <w:r w:rsidR="00FF6984">
              <w:rPr>
                <w:noProof/>
                <w:webHidden/>
              </w:rPr>
            </w:r>
            <w:r w:rsidR="00FF6984">
              <w:rPr>
                <w:noProof/>
                <w:webHidden/>
              </w:rPr>
              <w:fldChar w:fldCharType="separate"/>
            </w:r>
            <w:r w:rsidR="00FF6984">
              <w:rPr>
                <w:noProof/>
                <w:webHidden/>
              </w:rPr>
              <w:t>12</w:t>
            </w:r>
            <w:r w:rsidR="00FF6984">
              <w:rPr>
                <w:noProof/>
                <w:webHidden/>
              </w:rPr>
              <w:fldChar w:fldCharType="end"/>
            </w:r>
          </w:hyperlink>
        </w:p>
        <w:p w14:paraId="59154A63" w14:textId="6FA4711F" w:rsidR="00FF6984" w:rsidRDefault="001F72BC">
          <w:pPr>
            <w:pStyle w:val="TOC2"/>
            <w:rPr>
              <w:rFonts w:asciiTheme="minorHAnsi" w:hAnsiTheme="minorHAnsi" w:cstheme="minorBidi"/>
              <w:noProof/>
              <w:color w:val="auto"/>
              <w:kern w:val="2"/>
              <w:szCs w:val="22"/>
              <w14:ligatures w14:val="standardContextual"/>
            </w:rPr>
          </w:pPr>
          <w:hyperlink w:anchor="_Toc148701872" w:history="1">
            <w:r w:rsidR="00FF6984" w:rsidRPr="00DE3E5B">
              <w:rPr>
                <w:rStyle w:val="Hyperlink"/>
                <w:noProof/>
              </w:rPr>
              <w:t>2.2</w:t>
            </w:r>
            <w:r w:rsidR="00FF6984">
              <w:rPr>
                <w:rFonts w:asciiTheme="minorHAnsi" w:hAnsiTheme="minorHAnsi" w:cstheme="minorBidi"/>
                <w:noProof/>
                <w:color w:val="auto"/>
                <w:kern w:val="2"/>
                <w:szCs w:val="22"/>
                <w14:ligatures w14:val="standardContextual"/>
              </w:rPr>
              <w:tab/>
            </w:r>
            <w:r w:rsidR="00FF6984" w:rsidRPr="00DE3E5B">
              <w:rPr>
                <w:rStyle w:val="Hyperlink"/>
                <w:noProof/>
              </w:rPr>
              <w:t>API-T serviss</w:t>
            </w:r>
            <w:r w:rsidR="00FF6984">
              <w:rPr>
                <w:noProof/>
                <w:webHidden/>
              </w:rPr>
              <w:tab/>
            </w:r>
            <w:r w:rsidR="00FF6984">
              <w:rPr>
                <w:noProof/>
                <w:webHidden/>
              </w:rPr>
              <w:fldChar w:fldCharType="begin"/>
            </w:r>
            <w:r w:rsidR="00FF6984">
              <w:rPr>
                <w:noProof/>
                <w:webHidden/>
              </w:rPr>
              <w:instrText xml:space="preserve"> PAGEREF _Toc148701872 \h </w:instrText>
            </w:r>
            <w:r w:rsidR="00FF6984">
              <w:rPr>
                <w:noProof/>
                <w:webHidden/>
              </w:rPr>
            </w:r>
            <w:r w:rsidR="00FF6984">
              <w:rPr>
                <w:noProof/>
                <w:webHidden/>
              </w:rPr>
              <w:fldChar w:fldCharType="separate"/>
            </w:r>
            <w:r w:rsidR="00FF6984">
              <w:rPr>
                <w:noProof/>
                <w:webHidden/>
              </w:rPr>
              <w:t>13</w:t>
            </w:r>
            <w:r w:rsidR="00FF6984">
              <w:rPr>
                <w:noProof/>
                <w:webHidden/>
              </w:rPr>
              <w:fldChar w:fldCharType="end"/>
            </w:r>
          </w:hyperlink>
        </w:p>
        <w:p w14:paraId="20D3A537" w14:textId="22B90ECC" w:rsidR="00FF6984" w:rsidRDefault="001F72BC">
          <w:pPr>
            <w:pStyle w:val="TOC1"/>
            <w:rPr>
              <w:rFonts w:asciiTheme="minorHAnsi" w:hAnsiTheme="minorHAnsi" w:cstheme="minorBidi"/>
              <w:b w:val="0"/>
              <w:noProof/>
              <w:color w:val="auto"/>
              <w:kern w:val="2"/>
              <w:szCs w:val="22"/>
              <w14:ligatures w14:val="standardContextual"/>
            </w:rPr>
          </w:pPr>
          <w:hyperlink w:anchor="_Toc148701873" w:history="1">
            <w:r w:rsidR="00FF6984" w:rsidRPr="00DE3E5B">
              <w:rPr>
                <w:rStyle w:val="Hyperlink"/>
                <w:noProof/>
              </w:rPr>
              <w:t>3</w:t>
            </w:r>
            <w:r w:rsidR="00FF6984">
              <w:rPr>
                <w:rFonts w:asciiTheme="minorHAnsi" w:hAnsiTheme="minorHAnsi" w:cstheme="minorBidi"/>
                <w:b w:val="0"/>
                <w:noProof/>
                <w:color w:val="auto"/>
                <w:kern w:val="2"/>
                <w:szCs w:val="22"/>
                <w14:ligatures w14:val="standardContextual"/>
              </w:rPr>
              <w:tab/>
            </w:r>
            <w:r w:rsidR="00FF6984" w:rsidRPr="00DE3E5B">
              <w:rPr>
                <w:rStyle w:val="Hyperlink"/>
                <w:noProof/>
              </w:rPr>
              <w:t>Pieņēmumi un atkarības</w:t>
            </w:r>
            <w:r w:rsidR="00FF6984">
              <w:rPr>
                <w:noProof/>
                <w:webHidden/>
              </w:rPr>
              <w:tab/>
            </w:r>
            <w:r w:rsidR="00FF6984">
              <w:rPr>
                <w:noProof/>
                <w:webHidden/>
              </w:rPr>
              <w:fldChar w:fldCharType="begin"/>
            </w:r>
            <w:r w:rsidR="00FF6984">
              <w:rPr>
                <w:noProof/>
                <w:webHidden/>
              </w:rPr>
              <w:instrText xml:space="preserve"> PAGEREF _Toc148701873 \h </w:instrText>
            </w:r>
            <w:r w:rsidR="00FF6984">
              <w:rPr>
                <w:noProof/>
                <w:webHidden/>
              </w:rPr>
            </w:r>
            <w:r w:rsidR="00FF6984">
              <w:rPr>
                <w:noProof/>
                <w:webHidden/>
              </w:rPr>
              <w:fldChar w:fldCharType="separate"/>
            </w:r>
            <w:r w:rsidR="00FF6984">
              <w:rPr>
                <w:noProof/>
                <w:webHidden/>
              </w:rPr>
              <w:t>14</w:t>
            </w:r>
            <w:r w:rsidR="00FF6984">
              <w:rPr>
                <w:noProof/>
                <w:webHidden/>
              </w:rPr>
              <w:fldChar w:fldCharType="end"/>
            </w:r>
          </w:hyperlink>
        </w:p>
        <w:p w14:paraId="7275F303" w14:textId="14DBC889" w:rsidR="00FF6984" w:rsidRDefault="001F72BC">
          <w:pPr>
            <w:pStyle w:val="TOC1"/>
            <w:rPr>
              <w:rFonts w:asciiTheme="minorHAnsi" w:hAnsiTheme="minorHAnsi" w:cstheme="minorBidi"/>
              <w:b w:val="0"/>
              <w:noProof/>
              <w:color w:val="auto"/>
              <w:kern w:val="2"/>
              <w:szCs w:val="22"/>
              <w14:ligatures w14:val="standardContextual"/>
            </w:rPr>
          </w:pPr>
          <w:hyperlink w:anchor="_Toc148701874" w:history="1">
            <w:r w:rsidR="00FF6984" w:rsidRPr="00DE3E5B">
              <w:rPr>
                <w:rStyle w:val="Hyperlink"/>
                <w:noProof/>
              </w:rPr>
              <w:t>4</w:t>
            </w:r>
            <w:r w:rsidR="00FF6984">
              <w:rPr>
                <w:rFonts w:asciiTheme="minorHAnsi" w:hAnsiTheme="minorHAnsi" w:cstheme="minorBidi"/>
                <w:b w:val="0"/>
                <w:noProof/>
                <w:color w:val="auto"/>
                <w:kern w:val="2"/>
                <w:szCs w:val="22"/>
                <w14:ligatures w14:val="standardContextual"/>
              </w:rPr>
              <w:tab/>
            </w:r>
            <w:r w:rsidR="00FF6984" w:rsidRPr="00DE3E5B">
              <w:rPr>
                <w:rStyle w:val="Hyperlink"/>
                <w:noProof/>
              </w:rPr>
              <w:t>Datu apmaiņa</w:t>
            </w:r>
            <w:r w:rsidR="00FF6984">
              <w:rPr>
                <w:noProof/>
                <w:webHidden/>
              </w:rPr>
              <w:tab/>
            </w:r>
            <w:r w:rsidR="00FF6984">
              <w:rPr>
                <w:noProof/>
                <w:webHidden/>
              </w:rPr>
              <w:fldChar w:fldCharType="begin"/>
            </w:r>
            <w:r w:rsidR="00FF6984">
              <w:rPr>
                <w:noProof/>
                <w:webHidden/>
              </w:rPr>
              <w:instrText xml:space="preserve"> PAGEREF _Toc148701874 \h </w:instrText>
            </w:r>
            <w:r w:rsidR="00FF6984">
              <w:rPr>
                <w:noProof/>
                <w:webHidden/>
              </w:rPr>
            </w:r>
            <w:r w:rsidR="00FF6984">
              <w:rPr>
                <w:noProof/>
                <w:webHidden/>
              </w:rPr>
              <w:fldChar w:fldCharType="separate"/>
            </w:r>
            <w:r w:rsidR="00FF6984">
              <w:rPr>
                <w:noProof/>
                <w:webHidden/>
              </w:rPr>
              <w:t>15</w:t>
            </w:r>
            <w:r w:rsidR="00FF6984">
              <w:rPr>
                <w:noProof/>
                <w:webHidden/>
              </w:rPr>
              <w:fldChar w:fldCharType="end"/>
            </w:r>
          </w:hyperlink>
        </w:p>
        <w:p w14:paraId="31F8B799" w14:textId="55FCB7AB" w:rsidR="00FF6984" w:rsidRDefault="001F72BC">
          <w:pPr>
            <w:pStyle w:val="TOC2"/>
            <w:rPr>
              <w:rFonts w:asciiTheme="minorHAnsi" w:hAnsiTheme="minorHAnsi" w:cstheme="minorBidi"/>
              <w:noProof/>
              <w:color w:val="auto"/>
              <w:kern w:val="2"/>
              <w:szCs w:val="22"/>
              <w14:ligatures w14:val="standardContextual"/>
            </w:rPr>
          </w:pPr>
          <w:hyperlink w:anchor="_Toc148701875" w:history="1">
            <w:r w:rsidR="00FF6984" w:rsidRPr="00DE3E5B">
              <w:rPr>
                <w:rStyle w:val="Hyperlink"/>
                <w:noProof/>
              </w:rPr>
              <w:t>4.1</w:t>
            </w:r>
            <w:r w:rsidR="00FF6984">
              <w:rPr>
                <w:rFonts w:asciiTheme="minorHAnsi" w:hAnsiTheme="minorHAnsi" w:cstheme="minorBidi"/>
                <w:noProof/>
                <w:color w:val="auto"/>
                <w:kern w:val="2"/>
                <w:szCs w:val="22"/>
                <w14:ligatures w14:val="standardContextual"/>
              </w:rPr>
              <w:tab/>
            </w:r>
            <w:r w:rsidR="00FF6984" w:rsidRPr="00DE3E5B">
              <w:rPr>
                <w:rStyle w:val="Hyperlink"/>
                <w:noProof/>
              </w:rPr>
              <w:t>Metožu pārskats</w:t>
            </w:r>
            <w:r w:rsidR="00FF6984">
              <w:rPr>
                <w:noProof/>
                <w:webHidden/>
              </w:rPr>
              <w:tab/>
            </w:r>
            <w:r w:rsidR="00FF6984">
              <w:rPr>
                <w:noProof/>
                <w:webHidden/>
              </w:rPr>
              <w:fldChar w:fldCharType="begin"/>
            </w:r>
            <w:r w:rsidR="00FF6984">
              <w:rPr>
                <w:noProof/>
                <w:webHidden/>
              </w:rPr>
              <w:instrText xml:space="preserve"> PAGEREF _Toc148701875 \h </w:instrText>
            </w:r>
            <w:r w:rsidR="00FF6984">
              <w:rPr>
                <w:noProof/>
                <w:webHidden/>
              </w:rPr>
            </w:r>
            <w:r w:rsidR="00FF6984">
              <w:rPr>
                <w:noProof/>
                <w:webHidden/>
              </w:rPr>
              <w:fldChar w:fldCharType="separate"/>
            </w:r>
            <w:r w:rsidR="00FF6984">
              <w:rPr>
                <w:noProof/>
                <w:webHidden/>
              </w:rPr>
              <w:t>15</w:t>
            </w:r>
            <w:r w:rsidR="00FF6984">
              <w:rPr>
                <w:noProof/>
                <w:webHidden/>
              </w:rPr>
              <w:fldChar w:fldCharType="end"/>
            </w:r>
          </w:hyperlink>
        </w:p>
        <w:p w14:paraId="2DA825A6" w14:textId="6AC88B9F" w:rsidR="00FF6984" w:rsidRDefault="001F72BC">
          <w:pPr>
            <w:pStyle w:val="TOC2"/>
            <w:rPr>
              <w:rFonts w:asciiTheme="minorHAnsi" w:hAnsiTheme="minorHAnsi" w:cstheme="minorBidi"/>
              <w:noProof/>
              <w:color w:val="auto"/>
              <w:kern w:val="2"/>
              <w:szCs w:val="22"/>
              <w14:ligatures w14:val="standardContextual"/>
            </w:rPr>
          </w:pPr>
          <w:hyperlink w:anchor="_Toc148701876" w:history="1">
            <w:r w:rsidR="00FF6984" w:rsidRPr="00DE3E5B">
              <w:rPr>
                <w:rStyle w:val="Hyperlink"/>
                <w:noProof/>
              </w:rPr>
              <w:t>4.2</w:t>
            </w:r>
            <w:r w:rsidR="00FF6984">
              <w:rPr>
                <w:rFonts w:asciiTheme="minorHAnsi" w:hAnsiTheme="minorHAnsi" w:cstheme="minorBidi"/>
                <w:noProof/>
                <w:color w:val="auto"/>
                <w:kern w:val="2"/>
                <w:szCs w:val="22"/>
                <w14:ligatures w14:val="standardContextual"/>
              </w:rPr>
              <w:tab/>
            </w:r>
            <w:r w:rsidR="00FF6984" w:rsidRPr="00DE3E5B">
              <w:rPr>
                <w:rStyle w:val="Hyperlink"/>
                <w:noProof/>
              </w:rPr>
              <w:t>Biļetes un ceļojuma numuri un QR kodi</w:t>
            </w:r>
            <w:r w:rsidR="00FF6984">
              <w:rPr>
                <w:noProof/>
                <w:webHidden/>
              </w:rPr>
              <w:tab/>
            </w:r>
            <w:r w:rsidR="00FF6984">
              <w:rPr>
                <w:noProof/>
                <w:webHidden/>
              </w:rPr>
              <w:fldChar w:fldCharType="begin"/>
            </w:r>
            <w:r w:rsidR="00FF6984">
              <w:rPr>
                <w:noProof/>
                <w:webHidden/>
              </w:rPr>
              <w:instrText xml:space="preserve"> PAGEREF _Toc148701876 \h </w:instrText>
            </w:r>
            <w:r w:rsidR="00FF6984">
              <w:rPr>
                <w:noProof/>
                <w:webHidden/>
              </w:rPr>
            </w:r>
            <w:r w:rsidR="00FF6984">
              <w:rPr>
                <w:noProof/>
                <w:webHidden/>
              </w:rPr>
              <w:fldChar w:fldCharType="separate"/>
            </w:r>
            <w:r w:rsidR="00FF6984">
              <w:rPr>
                <w:noProof/>
                <w:webHidden/>
              </w:rPr>
              <w:t>15</w:t>
            </w:r>
            <w:r w:rsidR="00FF6984">
              <w:rPr>
                <w:noProof/>
                <w:webHidden/>
              </w:rPr>
              <w:fldChar w:fldCharType="end"/>
            </w:r>
          </w:hyperlink>
        </w:p>
        <w:p w14:paraId="26B92C92" w14:textId="560E5874" w:rsidR="00FF6984" w:rsidRDefault="001F72BC">
          <w:pPr>
            <w:pStyle w:val="TOC3"/>
            <w:tabs>
              <w:tab w:val="left" w:pos="1760"/>
            </w:tabs>
            <w:rPr>
              <w:rFonts w:asciiTheme="minorHAnsi" w:hAnsiTheme="minorHAnsi" w:cstheme="minorBidi"/>
              <w:noProof/>
              <w:color w:val="auto"/>
              <w:kern w:val="2"/>
              <w:szCs w:val="22"/>
              <w14:ligatures w14:val="standardContextual"/>
            </w:rPr>
          </w:pPr>
          <w:hyperlink w:anchor="_Toc148701877" w:history="1">
            <w:r w:rsidR="00FF6984" w:rsidRPr="00DE3E5B">
              <w:rPr>
                <w:rStyle w:val="Hyperlink"/>
                <w:noProof/>
              </w:rPr>
              <w:t>4.2.1</w:t>
            </w:r>
            <w:r w:rsidR="00FF6984">
              <w:rPr>
                <w:rFonts w:asciiTheme="minorHAnsi" w:hAnsiTheme="minorHAnsi" w:cstheme="minorBidi"/>
                <w:noProof/>
                <w:color w:val="auto"/>
                <w:kern w:val="2"/>
                <w:szCs w:val="22"/>
                <w14:ligatures w14:val="standardContextual"/>
              </w:rPr>
              <w:tab/>
            </w:r>
            <w:r w:rsidR="00FF6984" w:rsidRPr="00DE3E5B">
              <w:rPr>
                <w:rStyle w:val="Hyperlink"/>
                <w:noProof/>
              </w:rPr>
              <w:t>Pamatnostādnes</w:t>
            </w:r>
            <w:r w:rsidR="00FF6984">
              <w:rPr>
                <w:noProof/>
                <w:webHidden/>
              </w:rPr>
              <w:tab/>
            </w:r>
            <w:r w:rsidR="00FF6984">
              <w:rPr>
                <w:noProof/>
                <w:webHidden/>
              </w:rPr>
              <w:fldChar w:fldCharType="begin"/>
            </w:r>
            <w:r w:rsidR="00FF6984">
              <w:rPr>
                <w:noProof/>
                <w:webHidden/>
              </w:rPr>
              <w:instrText xml:space="preserve"> PAGEREF _Toc148701877 \h </w:instrText>
            </w:r>
            <w:r w:rsidR="00FF6984">
              <w:rPr>
                <w:noProof/>
                <w:webHidden/>
              </w:rPr>
            </w:r>
            <w:r w:rsidR="00FF6984">
              <w:rPr>
                <w:noProof/>
                <w:webHidden/>
              </w:rPr>
              <w:fldChar w:fldCharType="separate"/>
            </w:r>
            <w:r w:rsidR="00FF6984">
              <w:rPr>
                <w:noProof/>
                <w:webHidden/>
              </w:rPr>
              <w:t>15</w:t>
            </w:r>
            <w:r w:rsidR="00FF6984">
              <w:rPr>
                <w:noProof/>
                <w:webHidden/>
              </w:rPr>
              <w:fldChar w:fldCharType="end"/>
            </w:r>
          </w:hyperlink>
        </w:p>
        <w:p w14:paraId="28EF99A8" w14:textId="2268B78D" w:rsidR="00FF6984" w:rsidRDefault="001F72BC">
          <w:pPr>
            <w:pStyle w:val="TOC3"/>
            <w:tabs>
              <w:tab w:val="left" w:pos="1760"/>
            </w:tabs>
            <w:rPr>
              <w:rFonts w:asciiTheme="minorHAnsi" w:hAnsiTheme="minorHAnsi" w:cstheme="minorBidi"/>
              <w:noProof/>
              <w:color w:val="auto"/>
              <w:kern w:val="2"/>
              <w:szCs w:val="22"/>
              <w14:ligatures w14:val="standardContextual"/>
            </w:rPr>
          </w:pPr>
          <w:hyperlink w:anchor="_Toc148701878" w:history="1">
            <w:r w:rsidR="00FF6984" w:rsidRPr="00DE3E5B">
              <w:rPr>
                <w:rStyle w:val="Hyperlink"/>
                <w:noProof/>
              </w:rPr>
              <w:t>4.2.2</w:t>
            </w:r>
            <w:r w:rsidR="00FF6984">
              <w:rPr>
                <w:rFonts w:asciiTheme="minorHAnsi" w:hAnsiTheme="minorHAnsi" w:cstheme="minorBidi"/>
                <w:noProof/>
                <w:color w:val="auto"/>
                <w:kern w:val="2"/>
                <w:szCs w:val="22"/>
                <w14:ligatures w14:val="standardContextual"/>
              </w:rPr>
              <w:tab/>
            </w:r>
            <w:r w:rsidR="00FF6984" w:rsidRPr="00DE3E5B">
              <w:rPr>
                <w:rStyle w:val="Hyperlink"/>
                <w:noProof/>
              </w:rPr>
              <w:t>Biļetes un ceļojuma numura izveidošanas kārtība un formāts</w:t>
            </w:r>
            <w:r w:rsidR="00FF6984">
              <w:rPr>
                <w:noProof/>
                <w:webHidden/>
              </w:rPr>
              <w:tab/>
            </w:r>
            <w:r w:rsidR="00FF6984">
              <w:rPr>
                <w:noProof/>
                <w:webHidden/>
              </w:rPr>
              <w:fldChar w:fldCharType="begin"/>
            </w:r>
            <w:r w:rsidR="00FF6984">
              <w:rPr>
                <w:noProof/>
                <w:webHidden/>
              </w:rPr>
              <w:instrText xml:space="preserve"> PAGEREF _Toc148701878 \h </w:instrText>
            </w:r>
            <w:r w:rsidR="00FF6984">
              <w:rPr>
                <w:noProof/>
                <w:webHidden/>
              </w:rPr>
            </w:r>
            <w:r w:rsidR="00FF6984">
              <w:rPr>
                <w:noProof/>
                <w:webHidden/>
              </w:rPr>
              <w:fldChar w:fldCharType="separate"/>
            </w:r>
            <w:r w:rsidR="00FF6984">
              <w:rPr>
                <w:noProof/>
                <w:webHidden/>
              </w:rPr>
              <w:t>16</w:t>
            </w:r>
            <w:r w:rsidR="00FF6984">
              <w:rPr>
                <w:noProof/>
                <w:webHidden/>
              </w:rPr>
              <w:fldChar w:fldCharType="end"/>
            </w:r>
          </w:hyperlink>
        </w:p>
        <w:p w14:paraId="0AE699DA" w14:textId="5ED19C57" w:rsidR="00FF6984" w:rsidRDefault="001F72BC">
          <w:pPr>
            <w:pStyle w:val="TOC3"/>
            <w:tabs>
              <w:tab w:val="left" w:pos="1760"/>
            </w:tabs>
            <w:rPr>
              <w:rFonts w:asciiTheme="minorHAnsi" w:hAnsiTheme="minorHAnsi" w:cstheme="minorBidi"/>
              <w:noProof/>
              <w:color w:val="auto"/>
              <w:kern w:val="2"/>
              <w:szCs w:val="22"/>
              <w14:ligatures w14:val="standardContextual"/>
            </w:rPr>
          </w:pPr>
          <w:hyperlink w:anchor="_Toc148701879" w:history="1">
            <w:r w:rsidR="00FF6984" w:rsidRPr="00DE3E5B">
              <w:rPr>
                <w:rStyle w:val="Hyperlink"/>
                <w:noProof/>
              </w:rPr>
              <w:t>4.2.3</w:t>
            </w:r>
            <w:r w:rsidR="00FF6984">
              <w:rPr>
                <w:rFonts w:asciiTheme="minorHAnsi" w:hAnsiTheme="minorHAnsi" w:cstheme="minorBidi"/>
                <w:noProof/>
                <w:color w:val="auto"/>
                <w:kern w:val="2"/>
                <w:szCs w:val="22"/>
                <w14:ligatures w14:val="standardContextual"/>
              </w:rPr>
              <w:tab/>
            </w:r>
            <w:r w:rsidR="00FF6984" w:rsidRPr="00DE3E5B">
              <w:rPr>
                <w:rStyle w:val="Hyperlink"/>
                <w:noProof/>
              </w:rPr>
              <w:t>QR koda izveidošanas kārtība, standarts un formāts</w:t>
            </w:r>
            <w:r w:rsidR="00FF6984">
              <w:rPr>
                <w:noProof/>
                <w:webHidden/>
              </w:rPr>
              <w:tab/>
            </w:r>
            <w:r w:rsidR="00FF6984">
              <w:rPr>
                <w:noProof/>
                <w:webHidden/>
              </w:rPr>
              <w:fldChar w:fldCharType="begin"/>
            </w:r>
            <w:r w:rsidR="00FF6984">
              <w:rPr>
                <w:noProof/>
                <w:webHidden/>
              </w:rPr>
              <w:instrText xml:space="preserve"> PAGEREF _Toc148701879 \h </w:instrText>
            </w:r>
            <w:r w:rsidR="00FF6984">
              <w:rPr>
                <w:noProof/>
                <w:webHidden/>
              </w:rPr>
            </w:r>
            <w:r w:rsidR="00FF6984">
              <w:rPr>
                <w:noProof/>
                <w:webHidden/>
              </w:rPr>
              <w:fldChar w:fldCharType="separate"/>
            </w:r>
            <w:r w:rsidR="00FF6984">
              <w:rPr>
                <w:noProof/>
                <w:webHidden/>
              </w:rPr>
              <w:t>17</w:t>
            </w:r>
            <w:r w:rsidR="00FF6984">
              <w:rPr>
                <w:noProof/>
                <w:webHidden/>
              </w:rPr>
              <w:fldChar w:fldCharType="end"/>
            </w:r>
          </w:hyperlink>
        </w:p>
        <w:p w14:paraId="4BA8EF2D" w14:textId="559CE2F4" w:rsidR="00FF6984" w:rsidRDefault="001F72BC">
          <w:pPr>
            <w:pStyle w:val="TOC3"/>
            <w:tabs>
              <w:tab w:val="left" w:pos="1760"/>
            </w:tabs>
            <w:rPr>
              <w:rFonts w:asciiTheme="minorHAnsi" w:hAnsiTheme="minorHAnsi" w:cstheme="minorBidi"/>
              <w:noProof/>
              <w:color w:val="auto"/>
              <w:kern w:val="2"/>
              <w:szCs w:val="22"/>
              <w14:ligatures w14:val="standardContextual"/>
            </w:rPr>
          </w:pPr>
          <w:hyperlink w:anchor="_Toc148701880" w:history="1">
            <w:r w:rsidR="00FF6984" w:rsidRPr="00DE3E5B">
              <w:rPr>
                <w:rStyle w:val="Hyperlink"/>
                <w:noProof/>
              </w:rPr>
              <w:t>4.2.4</w:t>
            </w:r>
            <w:r w:rsidR="00FF6984">
              <w:rPr>
                <w:rFonts w:asciiTheme="minorHAnsi" w:hAnsiTheme="minorHAnsi" w:cstheme="minorBidi"/>
                <w:noProof/>
                <w:color w:val="auto"/>
                <w:kern w:val="2"/>
                <w:szCs w:val="22"/>
                <w14:ligatures w14:val="standardContextual"/>
              </w:rPr>
              <w:tab/>
            </w:r>
            <w:r w:rsidR="00FF6984" w:rsidRPr="00DE3E5B">
              <w:rPr>
                <w:rStyle w:val="Hyperlink"/>
                <w:noProof/>
              </w:rPr>
              <w:t>Piemēra dati</w:t>
            </w:r>
            <w:r w:rsidR="00FF6984">
              <w:rPr>
                <w:noProof/>
                <w:webHidden/>
              </w:rPr>
              <w:tab/>
            </w:r>
            <w:r w:rsidR="00FF6984">
              <w:rPr>
                <w:noProof/>
                <w:webHidden/>
              </w:rPr>
              <w:fldChar w:fldCharType="begin"/>
            </w:r>
            <w:r w:rsidR="00FF6984">
              <w:rPr>
                <w:noProof/>
                <w:webHidden/>
              </w:rPr>
              <w:instrText xml:space="preserve"> PAGEREF _Toc148701880 \h </w:instrText>
            </w:r>
            <w:r w:rsidR="00FF6984">
              <w:rPr>
                <w:noProof/>
                <w:webHidden/>
              </w:rPr>
            </w:r>
            <w:r w:rsidR="00FF6984">
              <w:rPr>
                <w:noProof/>
                <w:webHidden/>
              </w:rPr>
              <w:fldChar w:fldCharType="separate"/>
            </w:r>
            <w:r w:rsidR="00FF6984">
              <w:rPr>
                <w:noProof/>
                <w:webHidden/>
              </w:rPr>
              <w:t>17</w:t>
            </w:r>
            <w:r w:rsidR="00FF6984">
              <w:rPr>
                <w:noProof/>
                <w:webHidden/>
              </w:rPr>
              <w:fldChar w:fldCharType="end"/>
            </w:r>
          </w:hyperlink>
        </w:p>
        <w:p w14:paraId="2AEC66EB" w14:textId="25EB6D4C" w:rsidR="00FF6984" w:rsidRDefault="001F72BC">
          <w:pPr>
            <w:pStyle w:val="TOC2"/>
            <w:rPr>
              <w:rFonts w:asciiTheme="minorHAnsi" w:hAnsiTheme="minorHAnsi" w:cstheme="minorBidi"/>
              <w:noProof/>
              <w:color w:val="auto"/>
              <w:kern w:val="2"/>
              <w:szCs w:val="22"/>
              <w14:ligatures w14:val="standardContextual"/>
            </w:rPr>
          </w:pPr>
          <w:hyperlink w:anchor="_Toc148701881" w:history="1">
            <w:r w:rsidR="00FF6984" w:rsidRPr="00DE3E5B">
              <w:rPr>
                <w:rStyle w:val="Hyperlink"/>
                <w:noProof/>
              </w:rPr>
              <w:t>4.3</w:t>
            </w:r>
            <w:r w:rsidR="00FF6984">
              <w:rPr>
                <w:rFonts w:asciiTheme="minorHAnsi" w:hAnsiTheme="minorHAnsi" w:cstheme="minorBidi"/>
                <w:noProof/>
                <w:color w:val="auto"/>
                <w:kern w:val="2"/>
                <w:szCs w:val="22"/>
                <w14:ligatures w14:val="standardContextual"/>
              </w:rPr>
              <w:tab/>
            </w:r>
            <w:r w:rsidR="00FF6984" w:rsidRPr="00DE3E5B">
              <w:rPr>
                <w:rStyle w:val="Hyperlink"/>
                <w:noProof/>
              </w:rPr>
              <w:t>“POST/API-T/SendTicketBooking” servisa metodes pieprasījuma struktūra</w:t>
            </w:r>
            <w:r w:rsidR="00FF6984">
              <w:rPr>
                <w:noProof/>
                <w:webHidden/>
              </w:rPr>
              <w:tab/>
            </w:r>
            <w:r w:rsidR="00FF6984">
              <w:rPr>
                <w:noProof/>
                <w:webHidden/>
              </w:rPr>
              <w:fldChar w:fldCharType="begin"/>
            </w:r>
            <w:r w:rsidR="00FF6984">
              <w:rPr>
                <w:noProof/>
                <w:webHidden/>
              </w:rPr>
              <w:instrText xml:space="preserve"> PAGEREF _Toc148701881 \h </w:instrText>
            </w:r>
            <w:r w:rsidR="00FF6984">
              <w:rPr>
                <w:noProof/>
                <w:webHidden/>
              </w:rPr>
            </w:r>
            <w:r w:rsidR="00FF6984">
              <w:rPr>
                <w:noProof/>
                <w:webHidden/>
              </w:rPr>
              <w:fldChar w:fldCharType="separate"/>
            </w:r>
            <w:r w:rsidR="00FF6984">
              <w:rPr>
                <w:noProof/>
                <w:webHidden/>
              </w:rPr>
              <w:t>18</w:t>
            </w:r>
            <w:r w:rsidR="00FF6984">
              <w:rPr>
                <w:noProof/>
                <w:webHidden/>
              </w:rPr>
              <w:fldChar w:fldCharType="end"/>
            </w:r>
          </w:hyperlink>
        </w:p>
        <w:p w14:paraId="4A35097B" w14:textId="56C248A6" w:rsidR="00FF6984" w:rsidRDefault="001F72BC">
          <w:pPr>
            <w:pStyle w:val="TOC3"/>
            <w:tabs>
              <w:tab w:val="left" w:pos="1760"/>
            </w:tabs>
            <w:rPr>
              <w:rFonts w:asciiTheme="minorHAnsi" w:hAnsiTheme="minorHAnsi" w:cstheme="minorBidi"/>
              <w:noProof/>
              <w:color w:val="auto"/>
              <w:kern w:val="2"/>
              <w:szCs w:val="22"/>
              <w14:ligatures w14:val="standardContextual"/>
            </w:rPr>
          </w:pPr>
          <w:hyperlink w:anchor="_Toc148701882" w:history="1">
            <w:r w:rsidR="00FF6984" w:rsidRPr="00DE3E5B">
              <w:rPr>
                <w:rStyle w:val="Hyperlink"/>
                <w:noProof/>
              </w:rPr>
              <w:t>4.3.1</w:t>
            </w:r>
            <w:r w:rsidR="00FF6984">
              <w:rPr>
                <w:rFonts w:asciiTheme="minorHAnsi" w:hAnsiTheme="minorHAnsi" w:cstheme="minorBidi"/>
                <w:noProof/>
                <w:color w:val="auto"/>
                <w:kern w:val="2"/>
                <w:szCs w:val="22"/>
                <w14:ligatures w14:val="standardContextual"/>
              </w:rPr>
              <w:tab/>
            </w:r>
            <w:r w:rsidR="00FF6984" w:rsidRPr="00DE3E5B">
              <w:rPr>
                <w:rStyle w:val="Hyperlink"/>
                <w:noProof/>
              </w:rPr>
              <w:t>“Trip” apakš struktūra</w:t>
            </w:r>
            <w:r w:rsidR="00FF6984">
              <w:rPr>
                <w:noProof/>
                <w:webHidden/>
              </w:rPr>
              <w:tab/>
            </w:r>
            <w:r w:rsidR="00FF6984">
              <w:rPr>
                <w:noProof/>
                <w:webHidden/>
              </w:rPr>
              <w:fldChar w:fldCharType="begin"/>
            </w:r>
            <w:r w:rsidR="00FF6984">
              <w:rPr>
                <w:noProof/>
                <w:webHidden/>
              </w:rPr>
              <w:instrText xml:space="preserve"> PAGEREF _Toc148701882 \h </w:instrText>
            </w:r>
            <w:r w:rsidR="00FF6984">
              <w:rPr>
                <w:noProof/>
                <w:webHidden/>
              </w:rPr>
            </w:r>
            <w:r w:rsidR="00FF6984">
              <w:rPr>
                <w:noProof/>
                <w:webHidden/>
              </w:rPr>
              <w:fldChar w:fldCharType="separate"/>
            </w:r>
            <w:r w:rsidR="00FF6984">
              <w:rPr>
                <w:noProof/>
                <w:webHidden/>
              </w:rPr>
              <w:t>20</w:t>
            </w:r>
            <w:r w:rsidR="00FF6984">
              <w:rPr>
                <w:noProof/>
                <w:webHidden/>
              </w:rPr>
              <w:fldChar w:fldCharType="end"/>
            </w:r>
          </w:hyperlink>
        </w:p>
        <w:p w14:paraId="6FB991CA" w14:textId="032DE846" w:rsidR="00FF6984" w:rsidRDefault="001F72BC">
          <w:pPr>
            <w:pStyle w:val="TOC2"/>
            <w:rPr>
              <w:rFonts w:asciiTheme="minorHAnsi" w:hAnsiTheme="minorHAnsi" w:cstheme="minorBidi"/>
              <w:noProof/>
              <w:color w:val="auto"/>
              <w:kern w:val="2"/>
              <w:szCs w:val="22"/>
              <w14:ligatures w14:val="standardContextual"/>
            </w:rPr>
          </w:pPr>
          <w:hyperlink w:anchor="_Toc148701883" w:history="1">
            <w:r w:rsidR="00FF6984" w:rsidRPr="00DE3E5B">
              <w:rPr>
                <w:rStyle w:val="Hyperlink"/>
                <w:noProof/>
              </w:rPr>
              <w:t>4.4</w:t>
            </w:r>
            <w:r w:rsidR="00FF6984">
              <w:rPr>
                <w:rFonts w:asciiTheme="minorHAnsi" w:hAnsiTheme="minorHAnsi" w:cstheme="minorBidi"/>
                <w:noProof/>
                <w:color w:val="auto"/>
                <w:kern w:val="2"/>
                <w:szCs w:val="22"/>
                <w14:ligatures w14:val="standardContextual"/>
              </w:rPr>
              <w:tab/>
            </w:r>
            <w:r w:rsidR="00FF6984" w:rsidRPr="00DE3E5B">
              <w:rPr>
                <w:rStyle w:val="Hyperlink"/>
                <w:noProof/>
              </w:rPr>
              <w:t>“POST/API-T/SendJourneyBooking” servisa metodes pieprasījuma struktūra</w:t>
            </w:r>
            <w:r w:rsidR="00FF6984">
              <w:rPr>
                <w:noProof/>
                <w:webHidden/>
              </w:rPr>
              <w:tab/>
            </w:r>
            <w:r w:rsidR="00FF6984">
              <w:rPr>
                <w:noProof/>
                <w:webHidden/>
              </w:rPr>
              <w:fldChar w:fldCharType="begin"/>
            </w:r>
            <w:r w:rsidR="00FF6984">
              <w:rPr>
                <w:noProof/>
                <w:webHidden/>
              </w:rPr>
              <w:instrText xml:space="preserve"> PAGEREF _Toc148701883 \h </w:instrText>
            </w:r>
            <w:r w:rsidR="00FF6984">
              <w:rPr>
                <w:noProof/>
                <w:webHidden/>
              </w:rPr>
            </w:r>
            <w:r w:rsidR="00FF6984">
              <w:rPr>
                <w:noProof/>
                <w:webHidden/>
              </w:rPr>
              <w:fldChar w:fldCharType="separate"/>
            </w:r>
            <w:r w:rsidR="00FF6984">
              <w:rPr>
                <w:noProof/>
                <w:webHidden/>
              </w:rPr>
              <w:t>24</w:t>
            </w:r>
            <w:r w:rsidR="00FF6984">
              <w:rPr>
                <w:noProof/>
                <w:webHidden/>
              </w:rPr>
              <w:fldChar w:fldCharType="end"/>
            </w:r>
          </w:hyperlink>
        </w:p>
        <w:p w14:paraId="3D1AF7FB" w14:textId="0C0125B4" w:rsidR="00FF6984" w:rsidRDefault="001F72BC">
          <w:pPr>
            <w:pStyle w:val="TOC3"/>
            <w:tabs>
              <w:tab w:val="left" w:pos="1760"/>
            </w:tabs>
            <w:rPr>
              <w:rFonts w:asciiTheme="minorHAnsi" w:hAnsiTheme="minorHAnsi" w:cstheme="minorBidi"/>
              <w:noProof/>
              <w:color w:val="auto"/>
              <w:kern w:val="2"/>
              <w:szCs w:val="22"/>
              <w14:ligatures w14:val="standardContextual"/>
            </w:rPr>
          </w:pPr>
          <w:hyperlink w:anchor="_Toc148701884" w:history="1">
            <w:r w:rsidR="00FF6984" w:rsidRPr="00DE3E5B">
              <w:rPr>
                <w:rStyle w:val="Hyperlink"/>
                <w:noProof/>
              </w:rPr>
              <w:t>4.4.1</w:t>
            </w:r>
            <w:r w:rsidR="00FF6984">
              <w:rPr>
                <w:rFonts w:asciiTheme="minorHAnsi" w:hAnsiTheme="minorHAnsi" w:cstheme="minorBidi"/>
                <w:noProof/>
                <w:color w:val="auto"/>
                <w:kern w:val="2"/>
                <w:szCs w:val="22"/>
                <w14:ligatures w14:val="standardContextual"/>
              </w:rPr>
              <w:tab/>
            </w:r>
            <w:r w:rsidR="00FF6984" w:rsidRPr="00DE3E5B">
              <w:rPr>
                <w:rStyle w:val="Hyperlink"/>
                <w:noProof/>
              </w:rPr>
              <w:t>“Ticket” apakš struktūra</w:t>
            </w:r>
            <w:r w:rsidR="00FF6984">
              <w:rPr>
                <w:noProof/>
                <w:webHidden/>
              </w:rPr>
              <w:tab/>
            </w:r>
            <w:r w:rsidR="00FF6984">
              <w:rPr>
                <w:noProof/>
                <w:webHidden/>
              </w:rPr>
              <w:fldChar w:fldCharType="begin"/>
            </w:r>
            <w:r w:rsidR="00FF6984">
              <w:rPr>
                <w:noProof/>
                <w:webHidden/>
              </w:rPr>
              <w:instrText xml:space="preserve"> PAGEREF _Toc148701884 \h </w:instrText>
            </w:r>
            <w:r w:rsidR="00FF6984">
              <w:rPr>
                <w:noProof/>
                <w:webHidden/>
              </w:rPr>
            </w:r>
            <w:r w:rsidR="00FF6984">
              <w:rPr>
                <w:noProof/>
                <w:webHidden/>
              </w:rPr>
              <w:fldChar w:fldCharType="separate"/>
            </w:r>
            <w:r w:rsidR="00FF6984">
              <w:rPr>
                <w:noProof/>
                <w:webHidden/>
              </w:rPr>
              <w:t>24</w:t>
            </w:r>
            <w:r w:rsidR="00FF6984">
              <w:rPr>
                <w:noProof/>
                <w:webHidden/>
              </w:rPr>
              <w:fldChar w:fldCharType="end"/>
            </w:r>
          </w:hyperlink>
        </w:p>
        <w:p w14:paraId="4EA82CED" w14:textId="5DFFC6BB" w:rsidR="00FF6984" w:rsidRDefault="001F72BC">
          <w:pPr>
            <w:pStyle w:val="TOC2"/>
            <w:rPr>
              <w:rFonts w:asciiTheme="minorHAnsi" w:hAnsiTheme="minorHAnsi" w:cstheme="minorBidi"/>
              <w:noProof/>
              <w:color w:val="auto"/>
              <w:kern w:val="2"/>
              <w:szCs w:val="22"/>
              <w14:ligatures w14:val="standardContextual"/>
            </w:rPr>
          </w:pPr>
          <w:hyperlink w:anchor="_Toc148701885" w:history="1">
            <w:r w:rsidR="00FF6984" w:rsidRPr="00DE3E5B">
              <w:rPr>
                <w:rStyle w:val="Hyperlink"/>
                <w:noProof/>
              </w:rPr>
              <w:t>4.5</w:t>
            </w:r>
            <w:r w:rsidR="00FF6984">
              <w:rPr>
                <w:rFonts w:asciiTheme="minorHAnsi" w:hAnsiTheme="minorHAnsi" w:cstheme="minorBidi"/>
                <w:noProof/>
                <w:color w:val="auto"/>
                <w:kern w:val="2"/>
                <w:szCs w:val="22"/>
                <w14:ligatures w14:val="standardContextual"/>
              </w:rPr>
              <w:tab/>
            </w:r>
            <w:r w:rsidR="00FF6984" w:rsidRPr="00DE3E5B">
              <w:rPr>
                <w:rStyle w:val="Hyperlink"/>
                <w:noProof/>
              </w:rPr>
              <w:t>“POST/API-T/SendSubscriptionTicketPlace” servisa metodes pieprasījuma struktūra</w:t>
            </w:r>
            <w:r w:rsidR="00FF6984">
              <w:rPr>
                <w:noProof/>
                <w:webHidden/>
              </w:rPr>
              <w:tab/>
            </w:r>
            <w:r w:rsidR="00FF6984">
              <w:rPr>
                <w:noProof/>
                <w:webHidden/>
              </w:rPr>
              <w:fldChar w:fldCharType="begin"/>
            </w:r>
            <w:r w:rsidR="00FF6984">
              <w:rPr>
                <w:noProof/>
                <w:webHidden/>
              </w:rPr>
              <w:instrText xml:space="preserve"> PAGEREF _Toc148701885 \h </w:instrText>
            </w:r>
            <w:r w:rsidR="00FF6984">
              <w:rPr>
                <w:noProof/>
                <w:webHidden/>
              </w:rPr>
            </w:r>
            <w:r w:rsidR="00FF6984">
              <w:rPr>
                <w:noProof/>
                <w:webHidden/>
              </w:rPr>
              <w:fldChar w:fldCharType="separate"/>
            </w:r>
            <w:r w:rsidR="00FF6984">
              <w:rPr>
                <w:noProof/>
                <w:webHidden/>
              </w:rPr>
              <w:t>28</w:t>
            </w:r>
            <w:r w:rsidR="00FF6984">
              <w:rPr>
                <w:noProof/>
                <w:webHidden/>
              </w:rPr>
              <w:fldChar w:fldCharType="end"/>
            </w:r>
          </w:hyperlink>
        </w:p>
        <w:p w14:paraId="24D06AA6" w14:textId="1D3CC906" w:rsidR="00FF6984" w:rsidRDefault="001F72BC">
          <w:pPr>
            <w:pStyle w:val="TOC2"/>
            <w:rPr>
              <w:rFonts w:asciiTheme="minorHAnsi" w:hAnsiTheme="minorHAnsi" w:cstheme="minorBidi"/>
              <w:noProof/>
              <w:color w:val="auto"/>
              <w:kern w:val="2"/>
              <w:szCs w:val="22"/>
              <w14:ligatures w14:val="standardContextual"/>
            </w:rPr>
          </w:pPr>
          <w:hyperlink w:anchor="_Toc148701886" w:history="1">
            <w:r w:rsidR="00FF6984" w:rsidRPr="00DE3E5B">
              <w:rPr>
                <w:rStyle w:val="Hyperlink"/>
                <w:noProof/>
              </w:rPr>
              <w:t>4.6</w:t>
            </w:r>
            <w:r w:rsidR="00FF6984">
              <w:rPr>
                <w:rFonts w:asciiTheme="minorHAnsi" w:hAnsiTheme="minorHAnsi" w:cstheme="minorBidi"/>
                <w:noProof/>
                <w:color w:val="auto"/>
                <w:kern w:val="2"/>
                <w:szCs w:val="22"/>
                <w14:ligatures w14:val="standardContextual"/>
              </w:rPr>
              <w:tab/>
            </w:r>
            <w:r w:rsidR="00FF6984" w:rsidRPr="00DE3E5B">
              <w:rPr>
                <w:rStyle w:val="Hyperlink"/>
                <w:noProof/>
              </w:rPr>
              <w:t>“POST/API-T/SendTicketApproval” servisa metodes pieprasījuma struktūra</w:t>
            </w:r>
            <w:r w:rsidR="00FF6984">
              <w:rPr>
                <w:noProof/>
                <w:webHidden/>
              </w:rPr>
              <w:tab/>
            </w:r>
            <w:r w:rsidR="00FF6984">
              <w:rPr>
                <w:noProof/>
                <w:webHidden/>
              </w:rPr>
              <w:fldChar w:fldCharType="begin"/>
            </w:r>
            <w:r w:rsidR="00FF6984">
              <w:rPr>
                <w:noProof/>
                <w:webHidden/>
              </w:rPr>
              <w:instrText xml:space="preserve"> PAGEREF _Toc148701886 \h </w:instrText>
            </w:r>
            <w:r w:rsidR="00FF6984">
              <w:rPr>
                <w:noProof/>
                <w:webHidden/>
              </w:rPr>
            </w:r>
            <w:r w:rsidR="00FF6984">
              <w:rPr>
                <w:noProof/>
                <w:webHidden/>
              </w:rPr>
              <w:fldChar w:fldCharType="separate"/>
            </w:r>
            <w:r w:rsidR="00FF6984">
              <w:rPr>
                <w:noProof/>
                <w:webHidden/>
              </w:rPr>
              <w:t>30</w:t>
            </w:r>
            <w:r w:rsidR="00FF6984">
              <w:rPr>
                <w:noProof/>
                <w:webHidden/>
              </w:rPr>
              <w:fldChar w:fldCharType="end"/>
            </w:r>
          </w:hyperlink>
        </w:p>
        <w:p w14:paraId="6A982104" w14:textId="0D31462E" w:rsidR="00FF6984" w:rsidRDefault="001F72BC">
          <w:pPr>
            <w:pStyle w:val="TOC2"/>
            <w:rPr>
              <w:rFonts w:asciiTheme="minorHAnsi" w:hAnsiTheme="minorHAnsi" w:cstheme="minorBidi"/>
              <w:noProof/>
              <w:color w:val="auto"/>
              <w:kern w:val="2"/>
              <w:szCs w:val="22"/>
              <w14:ligatures w14:val="standardContextual"/>
            </w:rPr>
          </w:pPr>
          <w:hyperlink w:anchor="_Toc148701887" w:history="1">
            <w:r w:rsidR="00FF6984" w:rsidRPr="00DE3E5B">
              <w:rPr>
                <w:rStyle w:val="Hyperlink"/>
                <w:noProof/>
              </w:rPr>
              <w:t>4.7</w:t>
            </w:r>
            <w:r w:rsidR="00FF6984">
              <w:rPr>
                <w:rFonts w:asciiTheme="minorHAnsi" w:hAnsiTheme="minorHAnsi" w:cstheme="minorBidi"/>
                <w:noProof/>
                <w:color w:val="auto"/>
                <w:kern w:val="2"/>
                <w:szCs w:val="22"/>
                <w14:ligatures w14:val="standardContextual"/>
              </w:rPr>
              <w:tab/>
            </w:r>
            <w:r w:rsidR="00FF6984" w:rsidRPr="00DE3E5B">
              <w:rPr>
                <w:rStyle w:val="Hyperlink"/>
                <w:noProof/>
              </w:rPr>
              <w:t>“POST/API-T/SendTicketCarrierUpdate” servisa metodes pieprasījuma struktūra</w:t>
            </w:r>
            <w:r w:rsidR="00FF6984">
              <w:rPr>
                <w:noProof/>
                <w:webHidden/>
              </w:rPr>
              <w:tab/>
            </w:r>
            <w:r w:rsidR="00FF6984">
              <w:rPr>
                <w:noProof/>
                <w:webHidden/>
              </w:rPr>
              <w:fldChar w:fldCharType="begin"/>
            </w:r>
            <w:r w:rsidR="00FF6984">
              <w:rPr>
                <w:noProof/>
                <w:webHidden/>
              </w:rPr>
              <w:instrText xml:space="preserve"> PAGEREF _Toc148701887 \h </w:instrText>
            </w:r>
            <w:r w:rsidR="00FF6984">
              <w:rPr>
                <w:noProof/>
                <w:webHidden/>
              </w:rPr>
            </w:r>
            <w:r w:rsidR="00FF6984">
              <w:rPr>
                <w:noProof/>
                <w:webHidden/>
              </w:rPr>
              <w:fldChar w:fldCharType="separate"/>
            </w:r>
            <w:r w:rsidR="00FF6984">
              <w:rPr>
                <w:noProof/>
                <w:webHidden/>
              </w:rPr>
              <w:t>34</w:t>
            </w:r>
            <w:r w:rsidR="00FF6984">
              <w:rPr>
                <w:noProof/>
                <w:webHidden/>
              </w:rPr>
              <w:fldChar w:fldCharType="end"/>
            </w:r>
          </w:hyperlink>
        </w:p>
        <w:p w14:paraId="693797ED" w14:textId="17F99077" w:rsidR="00FF6984" w:rsidRDefault="001F72BC">
          <w:pPr>
            <w:pStyle w:val="TOC2"/>
            <w:rPr>
              <w:rFonts w:asciiTheme="minorHAnsi" w:hAnsiTheme="minorHAnsi" w:cstheme="minorBidi"/>
              <w:noProof/>
              <w:color w:val="auto"/>
              <w:kern w:val="2"/>
              <w:szCs w:val="22"/>
              <w14:ligatures w14:val="standardContextual"/>
            </w:rPr>
          </w:pPr>
          <w:hyperlink w:anchor="_Toc148701888" w:history="1">
            <w:r w:rsidR="00FF6984" w:rsidRPr="00DE3E5B">
              <w:rPr>
                <w:rStyle w:val="Hyperlink"/>
                <w:noProof/>
              </w:rPr>
              <w:t>4.8</w:t>
            </w:r>
            <w:r w:rsidR="00FF6984">
              <w:rPr>
                <w:rFonts w:asciiTheme="minorHAnsi" w:hAnsiTheme="minorHAnsi" w:cstheme="minorBidi"/>
                <w:noProof/>
                <w:color w:val="auto"/>
                <w:kern w:val="2"/>
                <w:szCs w:val="22"/>
                <w14:ligatures w14:val="standardContextual"/>
              </w:rPr>
              <w:tab/>
            </w:r>
            <w:r w:rsidR="00FF6984" w:rsidRPr="00DE3E5B">
              <w:rPr>
                <w:rStyle w:val="Hyperlink"/>
                <w:noProof/>
              </w:rPr>
              <w:t>“GET/API-T/ClientWithDiscount” servisa metodes pieprasījuma struktūra</w:t>
            </w:r>
            <w:r w:rsidR="00FF6984">
              <w:rPr>
                <w:noProof/>
                <w:webHidden/>
              </w:rPr>
              <w:tab/>
            </w:r>
            <w:r w:rsidR="00FF6984">
              <w:rPr>
                <w:noProof/>
                <w:webHidden/>
              </w:rPr>
              <w:fldChar w:fldCharType="begin"/>
            </w:r>
            <w:r w:rsidR="00FF6984">
              <w:rPr>
                <w:noProof/>
                <w:webHidden/>
              </w:rPr>
              <w:instrText xml:space="preserve"> PAGEREF _Toc148701888 \h </w:instrText>
            </w:r>
            <w:r w:rsidR="00FF6984">
              <w:rPr>
                <w:noProof/>
                <w:webHidden/>
              </w:rPr>
            </w:r>
            <w:r w:rsidR="00FF6984">
              <w:rPr>
                <w:noProof/>
                <w:webHidden/>
              </w:rPr>
              <w:fldChar w:fldCharType="separate"/>
            </w:r>
            <w:r w:rsidR="00FF6984">
              <w:rPr>
                <w:noProof/>
                <w:webHidden/>
              </w:rPr>
              <w:t>35</w:t>
            </w:r>
            <w:r w:rsidR="00FF6984">
              <w:rPr>
                <w:noProof/>
                <w:webHidden/>
              </w:rPr>
              <w:fldChar w:fldCharType="end"/>
            </w:r>
          </w:hyperlink>
        </w:p>
        <w:p w14:paraId="14CC5A82" w14:textId="2ADF5E79" w:rsidR="00FF6984" w:rsidRDefault="001F72BC">
          <w:pPr>
            <w:pStyle w:val="TOC2"/>
            <w:rPr>
              <w:rFonts w:asciiTheme="minorHAnsi" w:hAnsiTheme="minorHAnsi" w:cstheme="minorBidi"/>
              <w:noProof/>
              <w:color w:val="auto"/>
              <w:kern w:val="2"/>
              <w:szCs w:val="22"/>
              <w14:ligatures w14:val="standardContextual"/>
            </w:rPr>
          </w:pPr>
          <w:hyperlink w:anchor="_Toc148701889" w:history="1">
            <w:r w:rsidR="00FF6984" w:rsidRPr="00DE3E5B">
              <w:rPr>
                <w:rStyle w:val="Hyperlink"/>
                <w:noProof/>
              </w:rPr>
              <w:t>4.9</w:t>
            </w:r>
            <w:r w:rsidR="00FF6984">
              <w:rPr>
                <w:rFonts w:asciiTheme="minorHAnsi" w:hAnsiTheme="minorHAnsi" w:cstheme="minorBidi"/>
                <w:noProof/>
                <w:color w:val="auto"/>
                <w:kern w:val="2"/>
                <w:szCs w:val="22"/>
                <w14:ligatures w14:val="standardContextual"/>
              </w:rPr>
              <w:tab/>
            </w:r>
            <w:r w:rsidR="00FF6984" w:rsidRPr="00DE3E5B">
              <w:rPr>
                <w:rStyle w:val="Hyperlink"/>
                <w:noProof/>
              </w:rPr>
              <w:t>“GET/API-T/BenefitClassifier” servisa metodes pieprasījuma struktūra</w:t>
            </w:r>
            <w:r w:rsidR="00FF6984">
              <w:rPr>
                <w:noProof/>
                <w:webHidden/>
              </w:rPr>
              <w:tab/>
            </w:r>
            <w:r w:rsidR="00FF6984">
              <w:rPr>
                <w:noProof/>
                <w:webHidden/>
              </w:rPr>
              <w:fldChar w:fldCharType="begin"/>
            </w:r>
            <w:r w:rsidR="00FF6984">
              <w:rPr>
                <w:noProof/>
                <w:webHidden/>
              </w:rPr>
              <w:instrText xml:space="preserve"> PAGEREF _Toc148701889 \h </w:instrText>
            </w:r>
            <w:r w:rsidR="00FF6984">
              <w:rPr>
                <w:noProof/>
                <w:webHidden/>
              </w:rPr>
            </w:r>
            <w:r w:rsidR="00FF6984">
              <w:rPr>
                <w:noProof/>
                <w:webHidden/>
              </w:rPr>
              <w:fldChar w:fldCharType="separate"/>
            </w:r>
            <w:r w:rsidR="00FF6984">
              <w:rPr>
                <w:noProof/>
                <w:webHidden/>
              </w:rPr>
              <w:t>36</w:t>
            </w:r>
            <w:r w:rsidR="00FF6984">
              <w:rPr>
                <w:noProof/>
                <w:webHidden/>
              </w:rPr>
              <w:fldChar w:fldCharType="end"/>
            </w:r>
          </w:hyperlink>
        </w:p>
        <w:p w14:paraId="7EB8E6EB" w14:textId="1909C969" w:rsidR="00FF6984" w:rsidRDefault="001F72BC">
          <w:pPr>
            <w:pStyle w:val="TOC2"/>
            <w:rPr>
              <w:rFonts w:asciiTheme="minorHAnsi" w:hAnsiTheme="minorHAnsi" w:cstheme="minorBidi"/>
              <w:noProof/>
              <w:color w:val="auto"/>
              <w:kern w:val="2"/>
              <w:szCs w:val="22"/>
              <w14:ligatures w14:val="standardContextual"/>
            </w:rPr>
          </w:pPr>
          <w:hyperlink w:anchor="_Toc148701890" w:history="1">
            <w:r w:rsidR="00FF6984" w:rsidRPr="00DE3E5B">
              <w:rPr>
                <w:rStyle w:val="Hyperlink"/>
                <w:noProof/>
              </w:rPr>
              <w:t>4.10</w:t>
            </w:r>
            <w:r w:rsidR="00FF6984">
              <w:rPr>
                <w:rFonts w:asciiTheme="minorHAnsi" w:hAnsiTheme="minorHAnsi" w:cstheme="minorBidi"/>
                <w:noProof/>
                <w:color w:val="auto"/>
                <w:kern w:val="2"/>
                <w:szCs w:val="22"/>
                <w14:ligatures w14:val="standardContextual"/>
              </w:rPr>
              <w:tab/>
            </w:r>
            <w:r w:rsidR="00FF6984" w:rsidRPr="00DE3E5B">
              <w:rPr>
                <w:rStyle w:val="Hyperlink"/>
                <w:noProof/>
              </w:rPr>
              <w:t>“POST/API-T/TicketData” servisa metodes pieprasījuma struktūra</w:t>
            </w:r>
            <w:r w:rsidR="00FF6984">
              <w:rPr>
                <w:noProof/>
                <w:webHidden/>
              </w:rPr>
              <w:tab/>
            </w:r>
            <w:r w:rsidR="00FF6984">
              <w:rPr>
                <w:noProof/>
                <w:webHidden/>
              </w:rPr>
              <w:fldChar w:fldCharType="begin"/>
            </w:r>
            <w:r w:rsidR="00FF6984">
              <w:rPr>
                <w:noProof/>
                <w:webHidden/>
              </w:rPr>
              <w:instrText xml:space="preserve"> PAGEREF _Toc148701890 \h </w:instrText>
            </w:r>
            <w:r w:rsidR="00FF6984">
              <w:rPr>
                <w:noProof/>
                <w:webHidden/>
              </w:rPr>
            </w:r>
            <w:r w:rsidR="00FF6984">
              <w:rPr>
                <w:noProof/>
                <w:webHidden/>
              </w:rPr>
              <w:fldChar w:fldCharType="separate"/>
            </w:r>
            <w:r w:rsidR="00FF6984">
              <w:rPr>
                <w:noProof/>
                <w:webHidden/>
              </w:rPr>
              <w:t>37</w:t>
            </w:r>
            <w:r w:rsidR="00FF6984">
              <w:rPr>
                <w:noProof/>
                <w:webHidden/>
              </w:rPr>
              <w:fldChar w:fldCharType="end"/>
            </w:r>
          </w:hyperlink>
        </w:p>
        <w:p w14:paraId="167FC055" w14:textId="5CFEF88B" w:rsidR="00FF6984" w:rsidRDefault="001F72BC">
          <w:pPr>
            <w:pStyle w:val="TOC3"/>
            <w:tabs>
              <w:tab w:val="left" w:pos="1760"/>
            </w:tabs>
            <w:rPr>
              <w:rFonts w:asciiTheme="minorHAnsi" w:hAnsiTheme="minorHAnsi" w:cstheme="minorBidi"/>
              <w:noProof/>
              <w:color w:val="auto"/>
              <w:kern w:val="2"/>
              <w:szCs w:val="22"/>
              <w14:ligatures w14:val="standardContextual"/>
            </w:rPr>
          </w:pPr>
          <w:hyperlink w:anchor="_Toc148701891" w:history="1">
            <w:r w:rsidR="00FF6984" w:rsidRPr="00DE3E5B">
              <w:rPr>
                <w:rStyle w:val="Hyperlink"/>
                <w:noProof/>
              </w:rPr>
              <w:t>4.10.1</w:t>
            </w:r>
            <w:r w:rsidR="00FF6984">
              <w:rPr>
                <w:rFonts w:asciiTheme="minorHAnsi" w:hAnsiTheme="minorHAnsi" w:cstheme="minorBidi"/>
                <w:noProof/>
                <w:color w:val="auto"/>
                <w:kern w:val="2"/>
                <w:szCs w:val="22"/>
                <w14:ligatures w14:val="standardContextual"/>
              </w:rPr>
              <w:tab/>
            </w:r>
            <w:r w:rsidR="00FF6984" w:rsidRPr="00DE3E5B">
              <w:rPr>
                <w:rStyle w:val="Hyperlink"/>
                <w:noProof/>
              </w:rPr>
              <w:t>“Ticket” apakšstruktūra POST/API-T/TicketData pieprasījumā</w:t>
            </w:r>
            <w:r w:rsidR="00FF6984">
              <w:rPr>
                <w:noProof/>
                <w:webHidden/>
              </w:rPr>
              <w:tab/>
            </w:r>
            <w:r w:rsidR="00FF6984">
              <w:rPr>
                <w:noProof/>
                <w:webHidden/>
              </w:rPr>
              <w:fldChar w:fldCharType="begin"/>
            </w:r>
            <w:r w:rsidR="00FF6984">
              <w:rPr>
                <w:noProof/>
                <w:webHidden/>
              </w:rPr>
              <w:instrText xml:space="preserve"> PAGEREF _Toc148701891 \h </w:instrText>
            </w:r>
            <w:r w:rsidR="00FF6984">
              <w:rPr>
                <w:noProof/>
                <w:webHidden/>
              </w:rPr>
            </w:r>
            <w:r w:rsidR="00FF6984">
              <w:rPr>
                <w:noProof/>
                <w:webHidden/>
              </w:rPr>
              <w:fldChar w:fldCharType="separate"/>
            </w:r>
            <w:r w:rsidR="00FF6984">
              <w:rPr>
                <w:noProof/>
                <w:webHidden/>
              </w:rPr>
              <w:t>39</w:t>
            </w:r>
            <w:r w:rsidR="00FF6984">
              <w:rPr>
                <w:noProof/>
                <w:webHidden/>
              </w:rPr>
              <w:fldChar w:fldCharType="end"/>
            </w:r>
          </w:hyperlink>
        </w:p>
        <w:p w14:paraId="3E023334" w14:textId="3524FE81" w:rsidR="00FF6984" w:rsidRDefault="001F72BC">
          <w:pPr>
            <w:pStyle w:val="TOC3"/>
            <w:tabs>
              <w:tab w:val="left" w:pos="1760"/>
            </w:tabs>
            <w:rPr>
              <w:rFonts w:asciiTheme="minorHAnsi" w:hAnsiTheme="minorHAnsi" w:cstheme="minorBidi"/>
              <w:noProof/>
              <w:color w:val="auto"/>
              <w:kern w:val="2"/>
              <w:szCs w:val="22"/>
              <w14:ligatures w14:val="standardContextual"/>
            </w:rPr>
          </w:pPr>
          <w:hyperlink w:anchor="_Toc148701892" w:history="1">
            <w:r w:rsidR="00FF6984" w:rsidRPr="00DE3E5B">
              <w:rPr>
                <w:rStyle w:val="Hyperlink"/>
                <w:noProof/>
              </w:rPr>
              <w:t>4.10.2</w:t>
            </w:r>
            <w:r w:rsidR="00FF6984">
              <w:rPr>
                <w:rFonts w:asciiTheme="minorHAnsi" w:hAnsiTheme="minorHAnsi" w:cstheme="minorBidi"/>
                <w:noProof/>
                <w:color w:val="auto"/>
                <w:kern w:val="2"/>
                <w:szCs w:val="22"/>
                <w14:ligatures w14:val="standardContextual"/>
              </w:rPr>
              <w:tab/>
            </w:r>
            <w:r w:rsidR="00FF6984" w:rsidRPr="00DE3E5B">
              <w:rPr>
                <w:rStyle w:val="Hyperlink"/>
                <w:noProof/>
                <w:vertAlign w:val="superscript"/>
              </w:rPr>
              <w:t>*, **</w:t>
            </w:r>
            <w:r w:rsidR="00FF6984" w:rsidRPr="00DE3E5B">
              <w:rPr>
                <w:rStyle w:val="Hyperlink"/>
                <w:noProof/>
              </w:rPr>
              <w:t xml:space="preserve"> “POST/API-T/TicketData” servisa metodes pieprasījuma ierobežojumi biļešu skaita samazināšanai</w:t>
            </w:r>
            <w:r w:rsidR="00FF6984">
              <w:rPr>
                <w:noProof/>
                <w:webHidden/>
              </w:rPr>
              <w:tab/>
            </w:r>
            <w:r w:rsidR="00FF6984">
              <w:rPr>
                <w:noProof/>
                <w:webHidden/>
              </w:rPr>
              <w:fldChar w:fldCharType="begin"/>
            </w:r>
            <w:r w:rsidR="00FF6984">
              <w:rPr>
                <w:noProof/>
                <w:webHidden/>
              </w:rPr>
              <w:instrText xml:space="preserve"> PAGEREF _Toc148701892 \h </w:instrText>
            </w:r>
            <w:r w:rsidR="00FF6984">
              <w:rPr>
                <w:noProof/>
                <w:webHidden/>
              </w:rPr>
            </w:r>
            <w:r w:rsidR="00FF6984">
              <w:rPr>
                <w:noProof/>
                <w:webHidden/>
              </w:rPr>
              <w:fldChar w:fldCharType="separate"/>
            </w:r>
            <w:r w:rsidR="00FF6984">
              <w:rPr>
                <w:noProof/>
                <w:webHidden/>
              </w:rPr>
              <w:t>50</w:t>
            </w:r>
            <w:r w:rsidR="00FF6984">
              <w:rPr>
                <w:noProof/>
                <w:webHidden/>
              </w:rPr>
              <w:fldChar w:fldCharType="end"/>
            </w:r>
          </w:hyperlink>
        </w:p>
        <w:p w14:paraId="75731FD0" w14:textId="4E40BF9E" w:rsidR="00FF6984" w:rsidRDefault="001F72BC">
          <w:pPr>
            <w:pStyle w:val="TOC2"/>
            <w:rPr>
              <w:rFonts w:asciiTheme="minorHAnsi" w:hAnsiTheme="minorHAnsi" w:cstheme="minorBidi"/>
              <w:noProof/>
              <w:color w:val="auto"/>
              <w:kern w:val="2"/>
              <w:szCs w:val="22"/>
              <w14:ligatures w14:val="standardContextual"/>
            </w:rPr>
          </w:pPr>
          <w:hyperlink w:anchor="_Toc148701893" w:history="1">
            <w:r w:rsidR="00FF6984" w:rsidRPr="00DE3E5B">
              <w:rPr>
                <w:rStyle w:val="Hyperlink"/>
                <w:noProof/>
              </w:rPr>
              <w:t>4.11</w:t>
            </w:r>
            <w:r w:rsidR="00FF6984">
              <w:rPr>
                <w:rFonts w:asciiTheme="minorHAnsi" w:hAnsiTheme="minorHAnsi" w:cstheme="minorBidi"/>
                <w:noProof/>
                <w:color w:val="auto"/>
                <w:kern w:val="2"/>
                <w:szCs w:val="22"/>
                <w14:ligatures w14:val="standardContextual"/>
              </w:rPr>
              <w:tab/>
            </w:r>
            <w:r w:rsidR="00FF6984" w:rsidRPr="00DE3E5B">
              <w:rPr>
                <w:rStyle w:val="Hyperlink"/>
                <w:noProof/>
              </w:rPr>
              <w:t>“GET/API-T/TicketDataReport” servisa metodes pieprasījuma struktūra</w:t>
            </w:r>
            <w:r w:rsidR="00FF6984">
              <w:rPr>
                <w:noProof/>
                <w:webHidden/>
              </w:rPr>
              <w:tab/>
            </w:r>
            <w:r w:rsidR="00FF6984">
              <w:rPr>
                <w:noProof/>
                <w:webHidden/>
              </w:rPr>
              <w:fldChar w:fldCharType="begin"/>
            </w:r>
            <w:r w:rsidR="00FF6984">
              <w:rPr>
                <w:noProof/>
                <w:webHidden/>
              </w:rPr>
              <w:instrText xml:space="preserve"> PAGEREF _Toc148701893 \h </w:instrText>
            </w:r>
            <w:r w:rsidR="00FF6984">
              <w:rPr>
                <w:noProof/>
                <w:webHidden/>
              </w:rPr>
            </w:r>
            <w:r w:rsidR="00FF6984">
              <w:rPr>
                <w:noProof/>
                <w:webHidden/>
              </w:rPr>
              <w:fldChar w:fldCharType="separate"/>
            </w:r>
            <w:r w:rsidR="00FF6984">
              <w:rPr>
                <w:noProof/>
                <w:webHidden/>
              </w:rPr>
              <w:t>52</w:t>
            </w:r>
            <w:r w:rsidR="00FF6984">
              <w:rPr>
                <w:noProof/>
                <w:webHidden/>
              </w:rPr>
              <w:fldChar w:fldCharType="end"/>
            </w:r>
          </w:hyperlink>
        </w:p>
        <w:p w14:paraId="5C986B2B" w14:textId="637555D6" w:rsidR="00FF6984" w:rsidRDefault="001F72BC">
          <w:pPr>
            <w:pStyle w:val="TOC2"/>
            <w:rPr>
              <w:rFonts w:asciiTheme="minorHAnsi" w:hAnsiTheme="minorHAnsi" w:cstheme="minorBidi"/>
              <w:noProof/>
              <w:color w:val="auto"/>
              <w:kern w:val="2"/>
              <w:szCs w:val="22"/>
              <w14:ligatures w14:val="standardContextual"/>
            </w:rPr>
          </w:pPr>
          <w:hyperlink w:anchor="_Toc148701894" w:history="1">
            <w:r w:rsidR="00FF6984" w:rsidRPr="00DE3E5B">
              <w:rPr>
                <w:rStyle w:val="Hyperlink"/>
                <w:noProof/>
              </w:rPr>
              <w:t>4.12</w:t>
            </w:r>
            <w:r w:rsidR="00FF6984">
              <w:rPr>
                <w:rFonts w:asciiTheme="minorHAnsi" w:hAnsiTheme="minorHAnsi" w:cstheme="minorBidi"/>
                <w:noProof/>
                <w:color w:val="auto"/>
                <w:kern w:val="2"/>
                <w:szCs w:val="22"/>
                <w14:ligatures w14:val="standardContextual"/>
              </w:rPr>
              <w:tab/>
            </w:r>
            <w:r w:rsidR="00FF6984" w:rsidRPr="00DE3E5B">
              <w:rPr>
                <w:rStyle w:val="Hyperlink"/>
                <w:noProof/>
              </w:rPr>
              <w:t>Atgriezto datu struktūras</w:t>
            </w:r>
            <w:r w:rsidR="00FF6984">
              <w:rPr>
                <w:noProof/>
                <w:webHidden/>
              </w:rPr>
              <w:tab/>
            </w:r>
            <w:r w:rsidR="00FF6984">
              <w:rPr>
                <w:noProof/>
                <w:webHidden/>
              </w:rPr>
              <w:fldChar w:fldCharType="begin"/>
            </w:r>
            <w:r w:rsidR="00FF6984">
              <w:rPr>
                <w:noProof/>
                <w:webHidden/>
              </w:rPr>
              <w:instrText xml:space="preserve"> PAGEREF _Toc148701894 \h </w:instrText>
            </w:r>
            <w:r w:rsidR="00FF6984">
              <w:rPr>
                <w:noProof/>
                <w:webHidden/>
              </w:rPr>
            </w:r>
            <w:r w:rsidR="00FF6984">
              <w:rPr>
                <w:noProof/>
                <w:webHidden/>
              </w:rPr>
              <w:fldChar w:fldCharType="separate"/>
            </w:r>
            <w:r w:rsidR="00FF6984">
              <w:rPr>
                <w:noProof/>
                <w:webHidden/>
              </w:rPr>
              <w:t>53</w:t>
            </w:r>
            <w:r w:rsidR="00FF6984">
              <w:rPr>
                <w:noProof/>
                <w:webHidden/>
              </w:rPr>
              <w:fldChar w:fldCharType="end"/>
            </w:r>
          </w:hyperlink>
        </w:p>
        <w:p w14:paraId="5E542D28" w14:textId="15F97823" w:rsidR="00FF6984" w:rsidRDefault="001F72BC">
          <w:pPr>
            <w:pStyle w:val="TOC3"/>
            <w:tabs>
              <w:tab w:val="left" w:pos="1760"/>
            </w:tabs>
            <w:rPr>
              <w:rFonts w:asciiTheme="minorHAnsi" w:hAnsiTheme="minorHAnsi" w:cstheme="minorBidi"/>
              <w:noProof/>
              <w:color w:val="auto"/>
              <w:kern w:val="2"/>
              <w:szCs w:val="22"/>
              <w14:ligatures w14:val="standardContextual"/>
            </w:rPr>
          </w:pPr>
          <w:hyperlink w:anchor="_Toc148701895" w:history="1">
            <w:r w:rsidR="00FF6984" w:rsidRPr="00DE3E5B">
              <w:rPr>
                <w:rStyle w:val="Hyperlink"/>
                <w:noProof/>
              </w:rPr>
              <w:t>4.12.1</w:t>
            </w:r>
            <w:r w:rsidR="00FF6984">
              <w:rPr>
                <w:rFonts w:asciiTheme="minorHAnsi" w:hAnsiTheme="minorHAnsi" w:cstheme="minorBidi"/>
                <w:noProof/>
                <w:color w:val="auto"/>
                <w:kern w:val="2"/>
                <w:szCs w:val="22"/>
                <w14:ligatures w14:val="standardContextual"/>
              </w:rPr>
              <w:tab/>
            </w:r>
            <w:r w:rsidR="00FF6984" w:rsidRPr="00DE3E5B">
              <w:rPr>
                <w:rStyle w:val="Hyperlink"/>
                <w:noProof/>
              </w:rPr>
              <w:t>“POST/API-T/SendTicketBooking” servisa metodes pozitīvas atbildes struktūra “SuccessResponse”</w:t>
            </w:r>
            <w:r w:rsidR="00FF6984">
              <w:rPr>
                <w:noProof/>
                <w:webHidden/>
              </w:rPr>
              <w:tab/>
            </w:r>
            <w:r w:rsidR="00FF6984">
              <w:rPr>
                <w:noProof/>
                <w:webHidden/>
              </w:rPr>
              <w:fldChar w:fldCharType="begin"/>
            </w:r>
            <w:r w:rsidR="00FF6984">
              <w:rPr>
                <w:noProof/>
                <w:webHidden/>
              </w:rPr>
              <w:instrText xml:space="preserve"> PAGEREF _Toc148701895 \h </w:instrText>
            </w:r>
            <w:r w:rsidR="00FF6984">
              <w:rPr>
                <w:noProof/>
                <w:webHidden/>
              </w:rPr>
            </w:r>
            <w:r w:rsidR="00FF6984">
              <w:rPr>
                <w:noProof/>
                <w:webHidden/>
              </w:rPr>
              <w:fldChar w:fldCharType="separate"/>
            </w:r>
            <w:r w:rsidR="00FF6984">
              <w:rPr>
                <w:noProof/>
                <w:webHidden/>
              </w:rPr>
              <w:t>53</w:t>
            </w:r>
            <w:r w:rsidR="00FF6984">
              <w:rPr>
                <w:noProof/>
                <w:webHidden/>
              </w:rPr>
              <w:fldChar w:fldCharType="end"/>
            </w:r>
          </w:hyperlink>
        </w:p>
        <w:p w14:paraId="5E553DE2" w14:textId="70DCC3A1" w:rsidR="00FF6984" w:rsidRDefault="001F72BC">
          <w:pPr>
            <w:pStyle w:val="TOC3"/>
            <w:tabs>
              <w:tab w:val="left" w:pos="1760"/>
            </w:tabs>
            <w:rPr>
              <w:rFonts w:asciiTheme="minorHAnsi" w:hAnsiTheme="minorHAnsi" w:cstheme="minorBidi"/>
              <w:noProof/>
              <w:color w:val="auto"/>
              <w:kern w:val="2"/>
              <w:szCs w:val="22"/>
              <w14:ligatures w14:val="standardContextual"/>
            </w:rPr>
          </w:pPr>
          <w:hyperlink w:anchor="_Toc148701896" w:history="1">
            <w:r w:rsidR="00FF6984" w:rsidRPr="00DE3E5B">
              <w:rPr>
                <w:rStyle w:val="Hyperlink"/>
                <w:noProof/>
              </w:rPr>
              <w:t>4.12.2</w:t>
            </w:r>
            <w:r w:rsidR="00FF6984">
              <w:rPr>
                <w:rFonts w:asciiTheme="minorHAnsi" w:hAnsiTheme="minorHAnsi" w:cstheme="minorBidi"/>
                <w:noProof/>
                <w:color w:val="auto"/>
                <w:kern w:val="2"/>
                <w:szCs w:val="22"/>
                <w14:ligatures w14:val="standardContextual"/>
              </w:rPr>
              <w:tab/>
            </w:r>
            <w:r w:rsidR="00FF6984" w:rsidRPr="00DE3E5B">
              <w:rPr>
                <w:rStyle w:val="Hyperlink"/>
                <w:noProof/>
              </w:rPr>
              <w:t>“POST/API-T/SendJourneyBooking” servisa metodes pozitīvas atbildes struktūra “SendJourneyBookingResponse”</w:t>
            </w:r>
            <w:r w:rsidR="00FF6984">
              <w:rPr>
                <w:noProof/>
                <w:webHidden/>
              </w:rPr>
              <w:tab/>
            </w:r>
            <w:r w:rsidR="00FF6984">
              <w:rPr>
                <w:noProof/>
                <w:webHidden/>
              </w:rPr>
              <w:fldChar w:fldCharType="begin"/>
            </w:r>
            <w:r w:rsidR="00FF6984">
              <w:rPr>
                <w:noProof/>
                <w:webHidden/>
              </w:rPr>
              <w:instrText xml:space="preserve"> PAGEREF _Toc148701896 \h </w:instrText>
            </w:r>
            <w:r w:rsidR="00FF6984">
              <w:rPr>
                <w:noProof/>
                <w:webHidden/>
              </w:rPr>
            </w:r>
            <w:r w:rsidR="00FF6984">
              <w:rPr>
                <w:noProof/>
                <w:webHidden/>
              </w:rPr>
              <w:fldChar w:fldCharType="separate"/>
            </w:r>
            <w:r w:rsidR="00FF6984">
              <w:rPr>
                <w:noProof/>
                <w:webHidden/>
              </w:rPr>
              <w:t>58</w:t>
            </w:r>
            <w:r w:rsidR="00FF6984">
              <w:rPr>
                <w:noProof/>
                <w:webHidden/>
              </w:rPr>
              <w:fldChar w:fldCharType="end"/>
            </w:r>
          </w:hyperlink>
        </w:p>
        <w:p w14:paraId="0733E597" w14:textId="0F2B3CF2" w:rsidR="00FF6984" w:rsidRDefault="001F72BC">
          <w:pPr>
            <w:pStyle w:val="TOC3"/>
            <w:tabs>
              <w:tab w:val="left" w:pos="1760"/>
            </w:tabs>
            <w:rPr>
              <w:rFonts w:asciiTheme="minorHAnsi" w:hAnsiTheme="minorHAnsi" w:cstheme="minorBidi"/>
              <w:noProof/>
              <w:color w:val="auto"/>
              <w:kern w:val="2"/>
              <w:szCs w:val="22"/>
              <w14:ligatures w14:val="standardContextual"/>
            </w:rPr>
          </w:pPr>
          <w:hyperlink w:anchor="_Toc148701897" w:history="1">
            <w:r w:rsidR="00FF6984" w:rsidRPr="00DE3E5B">
              <w:rPr>
                <w:rStyle w:val="Hyperlink"/>
                <w:noProof/>
              </w:rPr>
              <w:t>4.12.3</w:t>
            </w:r>
            <w:r w:rsidR="00FF6984">
              <w:rPr>
                <w:rFonts w:asciiTheme="minorHAnsi" w:hAnsiTheme="minorHAnsi" w:cstheme="minorBidi"/>
                <w:noProof/>
                <w:color w:val="auto"/>
                <w:kern w:val="2"/>
                <w:szCs w:val="22"/>
                <w14:ligatures w14:val="standardContextual"/>
              </w:rPr>
              <w:tab/>
            </w:r>
            <w:r w:rsidR="00FF6984" w:rsidRPr="00DE3E5B">
              <w:rPr>
                <w:rStyle w:val="Hyperlink"/>
                <w:noProof/>
              </w:rPr>
              <w:t>“GET/API-T/ClientWithDiscount” servisa metodes atbildes struktūra “ClientWithDiscountResponse”</w:t>
            </w:r>
            <w:r w:rsidR="00FF6984">
              <w:rPr>
                <w:noProof/>
                <w:webHidden/>
              </w:rPr>
              <w:tab/>
            </w:r>
            <w:r w:rsidR="00FF6984">
              <w:rPr>
                <w:noProof/>
                <w:webHidden/>
              </w:rPr>
              <w:fldChar w:fldCharType="begin"/>
            </w:r>
            <w:r w:rsidR="00FF6984">
              <w:rPr>
                <w:noProof/>
                <w:webHidden/>
              </w:rPr>
              <w:instrText xml:space="preserve"> PAGEREF _Toc148701897 \h </w:instrText>
            </w:r>
            <w:r w:rsidR="00FF6984">
              <w:rPr>
                <w:noProof/>
                <w:webHidden/>
              </w:rPr>
            </w:r>
            <w:r w:rsidR="00FF6984">
              <w:rPr>
                <w:noProof/>
                <w:webHidden/>
              </w:rPr>
              <w:fldChar w:fldCharType="separate"/>
            </w:r>
            <w:r w:rsidR="00FF6984">
              <w:rPr>
                <w:noProof/>
                <w:webHidden/>
              </w:rPr>
              <w:t>60</w:t>
            </w:r>
            <w:r w:rsidR="00FF6984">
              <w:rPr>
                <w:noProof/>
                <w:webHidden/>
              </w:rPr>
              <w:fldChar w:fldCharType="end"/>
            </w:r>
          </w:hyperlink>
        </w:p>
        <w:p w14:paraId="6CFB8734" w14:textId="1D97AC2B" w:rsidR="00FF6984" w:rsidRDefault="001F72BC">
          <w:pPr>
            <w:pStyle w:val="TOC3"/>
            <w:tabs>
              <w:tab w:val="left" w:pos="1760"/>
            </w:tabs>
            <w:rPr>
              <w:rFonts w:asciiTheme="minorHAnsi" w:hAnsiTheme="minorHAnsi" w:cstheme="minorBidi"/>
              <w:noProof/>
              <w:color w:val="auto"/>
              <w:kern w:val="2"/>
              <w:szCs w:val="22"/>
              <w14:ligatures w14:val="standardContextual"/>
            </w:rPr>
          </w:pPr>
          <w:hyperlink w:anchor="_Toc148701898" w:history="1">
            <w:r w:rsidR="00FF6984" w:rsidRPr="00DE3E5B">
              <w:rPr>
                <w:rStyle w:val="Hyperlink"/>
                <w:noProof/>
              </w:rPr>
              <w:t>4.12.4</w:t>
            </w:r>
            <w:r w:rsidR="00FF6984">
              <w:rPr>
                <w:rFonts w:asciiTheme="minorHAnsi" w:hAnsiTheme="minorHAnsi" w:cstheme="minorBidi"/>
                <w:noProof/>
                <w:color w:val="auto"/>
                <w:kern w:val="2"/>
                <w:szCs w:val="22"/>
                <w14:ligatures w14:val="standardContextual"/>
              </w:rPr>
              <w:tab/>
            </w:r>
            <w:r w:rsidR="00FF6984" w:rsidRPr="00DE3E5B">
              <w:rPr>
                <w:rStyle w:val="Hyperlink"/>
                <w:noProof/>
              </w:rPr>
              <w:t>“GET/API-T/BenefitClassifier” servisa metodes atbildes struktūra “BenefitClassifierResponse”</w:t>
            </w:r>
            <w:r w:rsidR="00FF6984">
              <w:rPr>
                <w:noProof/>
                <w:webHidden/>
              </w:rPr>
              <w:tab/>
            </w:r>
            <w:r w:rsidR="00FF6984">
              <w:rPr>
                <w:noProof/>
                <w:webHidden/>
              </w:rPr>
              <w:fldChar w:fldCharType="begin"/>
            </w:r>
            <w:r w:rsidR="00FF6984">
              <w:rPr>
                <w:noProof/>
                <w:webHidden/>
              </w:rPr>
              <w:instrText xml:space="preserve"> PAGEREF _Toc148701898 \h </w:instrText>
            </w:r>
            <w:r w:rsidR="00FF6984">
              <w:rPr>
                <w:noProof/>
                <w:webHidden/>
              </w:rPr>
            </w:r>
            <w:r w:rsidR="00FF6984">
              <w:rPr>
                <w:noProof/>
                <w:webHidden/>
              </w:rPr>
              <w:fldChar w:fldCharType="separate"/>
            </w:r>
            <w:r w:rsidR="00FF6984">
              <w:rPr>
                <w:noProof/>
                <w:webHidden/>
              </w:rPr>
              <w:t>60</w:t>
            </w:r>
            <w:r w:rsidR="00FF6984">
              <w:rPr>
                <w:noProof/>
                <w:webHidden/>
              </w:rPr>
              <w:fldChar w:fldCharType="end"/>
            </w:r>
          </w:hyperlink>
        </w:p>
        <w:p w14:paraId="087EBC52" w14:textId="2EFA5A5F" w:rsidR="00FF6984" w:rsidRDefault="001F72BC">
          <w:pPr>
            <w:pStyle w:val="TOC3"/>
            <w:tabs>
              <w:tab w:val="left" w:pos="1760"/>
            </w:tabs>
            <w:rPr>
              <w:rFonts w:asciiTheme="minorHAnsi" w:hAnsiTheme="minorHAnsi" w:cstheme="minorBidi"/>
              <w:noProof/>
              <w:color w:val="auto"/>
              <w:kern w:val="2"/>
              <w:szCs w:val="22"/>
              <w14:ligatures w14:val="standardContextual"/>
            </w:rPr>
          </w:pPr>
          <w:hyperlink w:anchor="_Toc148701899" w:history="1">
            <w:r w:rsidR="00FF6984" w:rsidRPr="00DE3E5B">
              <w:rPr>
                <w:rStyle w:val="Hyperlink"/>
                <w:noProof/>
              </w:rPr>
              <w:t>4.12.5</w:t>
            </w:r>
            <w:r w:rsidR="00FF6984">
              <w:rPr>
                <w:rFonts w:asciiTheme="minorHAnsi" w:hAnsiTheme="minorHAnsi" w:cstheme="minorBidi"/>
                <w:noProof/>
                <w:color w:val="auto"/>
                <w:kern w:val="2"/>
                <w:szCs w:val="22"/>
                <w14:ligatures w14:val="standardContextual"/>
              </w:rPr>
              <w:tab/>
            </w:r>
            <w:r w:rsidR="00FF6984" w:rsidRPr="00DE3E5B">
              <w:rPr>
                <w:rStyle w:val="Hyperlink"/>
                <w:noProof/>
              </w:rPr>
              <w:t>“GET/API-T/TicketDataReport” servisa metodes atbildes struktūra “TicketDataReportResponse”</w:t>
            </w:r>
            <w:r w:rsidR="00FF6984">
              <w:rPr>
                <w:noProof/>
                <w:webHidden/>
              </w:rPr>
              <w:tab/>
            </w:r>
            <w:r w:rsidR="00FF6984">
              <w:rPr>
                <w:noProof/>
                <w:webHidden/>
              </w:rPr>
              <w:fldChar w:fldCharType="begin"/>
            </w:r>
            <w:r w:rsidR="00FF6984">
              <w:rPr>
                <w:noProof/>
                <w:webHidden/>
              </w:rPr>
              <w:instrText xml:space="preserve"> PAGEREF _Toc148701899 \h </w:instrText>
            </w:r>
            <w:r w:rsidR="00FF6984">
              <w:rPr>
                <w:noProof/>
                <w:webHidden/>
              </w:rPr>
            </w:r>
            <w:r w:rsidR="00FF6984">
              <w:rPr>
                <w:noProof/>
                <w:webHidden/>
              </w:rPr>
              <w:fldChar w:fldCharType="separate"/>
            </w:r>
            <w:r w:rsidR="00FF6984">
              <w:rPr>
                <w:noProof/>
                <w:webHidden/>
              </w:rPr>
              <w:t>62</w:t>
            </w:r>
            <w:r w:rsidR="00FF6984">
              <w:rPr>
                <w:noProof/>
                <w:webHidden/>
              </w:rPr>
              <w:fldChar w:fldCharType="end"/>
            </w:r>
          </w:hyperlink>
        </w:p>
        <w:p w14:paraId="010B54F5" w14:textId="2059EBCA" w:rsidR="00FF6984" w:rsidRDefault="001F72BC">
          <w:pPr>
            <w:pStyle w:val="TOC3"/>
            <w:tabs>
              <w:tab w:val="left" w:pos="1760"/>
            </w:tabs>
            <w:rPr>
              <w:rFonts w:asciiTheme="minorHAnsi" w:hAnsiTheme="minorHAnsi" w:cstheme="minorBidi"/>
              <w:noProof/>
              <w:color w:val="auto"/>
              <w:kern w:val="2"/>
              <w:szCs w:val="22"/>
              <w14:ligatures w14:val="standardContextual"/>
            </w:rPr>
          </w:pPr>
          <w:hyperlink w:anchor="_Toc148701900" w:history="1">
            <w:r w:rsidR="00FF6984" w:rsidRPr="00DE3E5B">
              <w:rPr>
                <w:rStyle w:val="Hyperlink"/>
                <w:noProof/>
              </w:rPr>
              <w:t>4.12.6</w:t>
            </w:r>
            <w:r w:rsidR="00FF6984">
              <w:rPr>
                <w:rFonts w:asciiTheme="minorHAnsi" w:hAnsiTheme="minorHAnsi" w:cstheme="minorBidi"/>
                <w:noProof/>
                <w:color w:val="auto"/>
                <w:kern w:val="2"/>
                <w:szCs w:val="22"/>
                <w14:ligatures w14:val="standardContextual"/>
              </w:rPr>
              <w:tab/>
            </w:r>
            <w:r w:rsidR="00FF6984" w:rsidRPr="00DE3E5B">
              <w:rPr>
                <w:rStyle w:val="Hyperlink"/>
                <w:noProof/>
              </w:rPr>
              <w:t>“POST/API-T/…” servisa metodes pozitīvas atbildes struktūra “SuccessResponse”</w:t>
            </w:r>
            <w:r w:rsidR="00FF6984">
              <w:rPr>
                <w:noProof/>
                <w:webHidden/>
              </w:rPr>
              <w:tab/>
            </w:r>
            <w:r w:rsidR="00FF6984">
              <w:rPr>
                <w:noProof/>
                <w:webHidden/>
              </w:rPr>
              <w:fldChar w:fldCharType="begin"/>
            </w:r>
            <w:r w:rsidR="00FF6984">
              <w:rPr>
                <w:noProof/>
                <w:webHidden/>
              </w:rPr>
              <w:instrText xml:space="preserve"> PAGEREF _Toc148701900 \h </w:instrText>
            </w:r>
            <w:r w:rsidR="00FF6984">
              <w:rPr>
                <w:noProof/>
                <w:webHidden/>
              </w:rPr>
            </w:r>
            <w:r w:rsidR="00FF6984">
              <w:rPr>
                <w:noProof/>
                <w:webHidden/>
              </w:rPr>
              <w:fldChar w:fldCharType="separate"/>
            </w:r>
            <w:r w:rsidR="00FF6984">
              <w:rPr>
                <w:noProof/>
                <w:webHidden/>
              </w:rPr>
              <w:t>74</w:t>
            </w:r>
            <w:r w:rsidR="00FF6984">
              <w:rPr>
                <w:noProof/>
                <w:webHidden/>
              </w:rPr>
              <w:fldChar w:fldCharType="end"/>
            </w:r>
          </w:hyperlink>
        </w:p>
        <w:p w14:paraId="2AC6F334" w14:textId="2CFCB6D4" w:rsidR="00FF6984" w:rsidRDefault="001F72BC">
          <w:pPr>
            <w:pStyle w:val="TOC3"/>
            <w:tabs>
              <w:tab w:val="left" w:pos="1760"/>
            </w:tabs>
            <w:rPr>
              <w:rFonts w:asciiTheme="minorHAnsi" w:hAnsiTheme="minorHAnsi" w:cstheme="minorBidi"/>
              <w:noProof/>
              <w:color w:val="auto"/>
              <w:kern w:val="2"/>
              <w:szCs w:val="22"/>
              <w14:ligatures w14:val="standardContextual"/>
            </w:rPr>
          </w:pPr>
          <w:hyperlink w:anchor="_Toc148701901" w:history="1">
            <w:r w:rsidR="00FF6984" w:rsidRPr="00DE3E5B">
              <w:rPr>
                <w:rStyle w:val="Hyperlink"/>
                <w:noProof/>
              </w:rPr>
              <w:t>4.12.7</w:t>
            </w:r>
            <w:r w:rsidR="00FF6984">
              <w:rPr>
                <w:rFonts w:asciiTheme="minorHAnsi" w:hAnsiTheme="minorHAnsi" w:cstheme="minorBidi"/>
                <w:noProof/>
                <w:color w:val="auto"/>
                <w:kern w:val="2"/>
                <w:szCs w:val="22"/>
                <w14:ligatures w14:val="standardContextual"/>
              </w:rPr>
              <w:tab/>
            </w:r>
            <w:r w:rsidR="00FF6984" w:rsidRPr="00DE3E5B">
              <w:rPr>
                <w:rStyle w:val="Hyperlink"/>
                <w:noProof/>
              </w:rPr>
              <w:t>“POST/API-T/…” servisa metodes kļūdas atbildes struktūra “Error”</w:t>
            </w:r>
            <w:r w:rsidR="00FF6984">
              <w:rPr>
                <w:noProof/>
                <w:webHidden/>
              </w:rPr>
              <w:tab/>
            </w:r>
            <w:r w:rsidR="00FF6984">
              <w:rPr>
                <w:noProof/>
                <w:webHidden/>
              </w:rPr>
              <w:fldChar w:fldCharType="begin"/>
            </w:r>
            <w:r w:rsidR="00FF6984">
              <w:rPr>
                <w:noProof/>
                <w:webHidden/>
              </w:rPr>
              <w:instrText xml:space="preserve"> PAGEREF _Toc148701901 \h </w:instrText>
            </w:r>
            <w:r w:rsidR="00FF6984">
              <w:rPr>
                <w:noProof/>
                <w:webHidden/>
              </w:rPr>
            </w:r>
            <w:r w:rsidR="00FF6984">
              <w:rPr>
                <w:noProof/>
                <w:webHidden/>
              </w:rPr>
              <w:fldChar w:fldCharType="separate"/>
            </w:r>
            <w:r w:rsidR="00FF6984">
              <w:rPr>
                <w:noProof/>
                <w:webHidden/>
              </w:rPr>
              <w:t>74</w:t>
            </w:r>
            <w:r w:rsidR="00FF6984">
              <w:rPr>
                <w:noProof/>
                <w:webHidden/>
              </w:rPr>
              <w:fldChar w:fldCharType="end"/>
            </w:r>
          </w:hyperlink>
        </w:p>
        <w:p w14:paraId="2D6CCE36" w14:textId="5642E5B9" w:rsidR="00FF6984" w:rsidRDefault="001F72BC">
          <w:pPr>
            <w:pStyle w:val="TOC1"/>
            <w:rPr>
              <w:rFonts w:asciiTheme="minorHAnsi" w:hAnsiTheme="minorHAnsi" w:cstheme="minorBidi"/>
              <w:b w:val="0"/>
              <w:noProof/>
              <w:color w:val="auto"/>
              <w:kern w:val="2"/>
              <w:szCs w:val="22"/>
              <w14:ligatures w14:val="standardContextual"/>
            </w:rPr>
          </w:pPr>
          <w:hyperlink w:anchor="_Toc148701902" w:history="1">
            <w:r w:rsidR="00FF6984" w:rsidRPr="00DE3E5B">
              <w:rPr>
                <w:rStyle w:val="Hyperlink"/>
                <w:noProof/>
              </w:rPr>
              <w:t>5</w:t>
            </w:r>
            <w:r w:rsidR="00FF6984">
              <w:rPr>
                <w:rFonts w:asciiTheme="minorHAnsi" w:hAnsiTheme="minorHAnsi" w:cstheme="minorBidi"/>
                <w:b w:val="0"/>
                <w:noProof/>
                <w:color w:val="auto"/>
                <w:kern w:val="2"/>
                <w:szCs w:val="22"/>
                <w14:ligatures w14:val="standardContextual"/>
              </w:rPr>
              <w:tab/>
            </w:r>
            <w:r w:rsidR="00FF6984" w:rsidRPr="00DE3E5B">
              <w:rPr>
                <w:rStyle w:val="Hyperlink"/>
                <w:noProof/>
              </w:rPr>
              <w:t>Servisā izmantoto klasifikatoru vērtības</w:t>
            </w:r>
            <w:r w:rsidR="00FF6984">
              <w:rPr>
                <w:noProof/>
                <w:webHidden/>
              </w:rPr>
              <w:tab/>
            </w:r>
            <w:r w:rsidR="00FF6984">
              <w:rPr>
                <w:noProof/>
                <w:webHidden/>
              </w:rPr>
              <w:fldChar w:fldCharType="begin"/>
            </w:r>
            <w:r w:rsidR="00FF6984">
              <w:rPr>
                <w:noProof/>
                <w:webHidden/>
              </w:rPr>
              <w:instrText xml:space="preserve"> PAGEREF _Toc148701902 \h </w:instrText>
            </w:r>
            <w:r w:rsidR="00FF6984">
              <w:rPr>
                <w:noProof/>
                <w:webHidden/>
              </w:rPr>
            </w:r>
            <w:r w:rsidR="00FF6984">
              <w:rPr>
                <w:noProof/>
                <w:webHidden/>
              </w:rPr>
              <w:fldChar w:fldCharType="separate"/>
            </w:r>
            <w:r w:rsidR="00FF6984">
              <w:rPr>
                <w:noProof/>
                <w:webHidden/>
              </w:rPr>
              <w:t>75</w:t>
            </w:r>
            <w:r w:rsidR="00FF6984">
              <w:rPr>
                <w:noProof/>
                <w:webHidden/>
              </w:rPr>
              <w:fldChar w:fldCharType="end"/>
            </w:r>
          </w:hyperlink>
        </w:p>
        <w:p w14:paraId="422FB510" w14:textId="24F011A8" w:rsidR="00FF6984" w:rsidRDefault="001F72BC">
          <w:pPr>
            <w:pStyle w:val="TOC2"/>
            <w:rPr>
              <w:rFonts w:asciiTheme="minorHAnsi" w:hAnsiTheme="minorHAnsi" w:cstheme="minorBidi"/>
              <w:noProof/>
              <w:color w:val="auto"/>
              <w:kern w:val="2"/>
              <w:szCs w:val="22"/>
              <w14:ligatures w14:val="standardContextual"/>
            </w:rPr>
          </w:pPr>
          <w:hyperlink w:anchor="_Toc148701903" w:history="1">
            <w:r w:rsidR="00FF6984" w:rsidRPr="00DE3E5B">
              <w:rPr>
                <w:rStyle w:val="Hyperlink"/>
                <w:noProof/>
              </w:rPr>
              <w:t>5.1</w:t>
            </w:r>
            <w:r w:rsidR="00FF6984">
              <w:rPr>
                <w:rFonts w:asciiTheme="minorHAnsi" w:hAnsiTheme="minorHAnsi" w:cstheme="minorBidi"/>
                <w:noProof/>
                <w:color w:val="auto"/>
                <w:kern w:val="2"/>
                <w:szCs w:val="22"/>
                <w14:ligatures w14:val="standardContextual"/>
              </w:rPr>
              <w:tab/>
            </w:r>
            <w:r w:rsidR="00FF6984" w:rsidRPr="00DE3E5B">
              <w:rPr>
                <w:rStyle w:val="Hyperlink"/>
                <w:noProof/>
              </w:rPr>
              <w:t>Biļetes pamattips</w:t>
            </w:r>
            <w:r w:rsidR="00FF6984">
              <w:rPr>
                <w:noProof/>
                <w:webHidden/>
              </w:rPr>
              <w:tab/>
            </w:r>
            <w:r w:rsidR="00FF6984">
              <w:rPr>
                <w:noProof/>
                <w:webHidden/>
              </w:rPr>
              <w:fldChar w:fldCharType="begin"/>
            </w:r>
            <w:r w:rsidR="00FF6984">
              <w:rPr>
                <w:noProof/>
                <w:webHidden/>
              </w:rPr>
              <w:instrText xml:space="preserve"> PAGEREF _Toc148701903 \h </w:instrText>
            </w:r>
            <w:r w:rsidR="00FF6984">
              <w:rPr>
                <w:noProof/>
                <w:webHidden/>
              </w:rPr>
            </w:r>
            <w:r w:rsidR="00FF6984">
              <w:rPr>
                <w:noProof/>
                <w:webHidden/>
              </w:rPr>
              <w:fldChar w:fldCharType="separate"/>
            </w:r>
            <w:r w:rsidR="00FF6984">
              <w:rPr>
                <w:noProof/>
                <w:webHidden/>
              </w:rPr>
              <w:t>75</w:t>
            </w:r>
            <w:r w:rsidR="00FF6984">
              <w:rPr>
                <w:noProof/>
                <w:webHidden/>
              </w:rPr>
              <w:fldChar w:fldCharType="end"/>
            </w:r>
          </w:hyperlink>
        </w:p>
        <w:p w14:paraId="3B41F4ED" w14:textId="301675B3" w:rsidR="00FF6984" w:rsidRDefault="001F72BC">
          <w:pPr>
            <w:pStyle w:val="TOC2"/>
            <w:rPr>
              <w:rFonts w:asciiTheme="minorHAnsi" w:hAnsiTheme="minorHAnsi" w:cstheme="minorBidi"/>
              <w:noProof/>
              <w:color w:val="auto"/>
              <w:kern w:val="2"/>
              <w:szCs w:val="22"/>
              <w14:ligatures w14:val="standardContextual"/>
            </w:rPr>
          </w:pPr>
          <w:hyperlink w:anchor="_Toc148701904" w:history="1">
            <w:r w:rsidR="00FF6984" w:rsidRPr="00DE3E5B">
              <w:rPr>
                <w:rStyle w:val="Hyperlink"/>
                <w:noProof/>
              </w:rPr>
              <w:t>5.2</w:t>
            </w:r>
            <w:r w:rsidR="00FF6984">
              <w:rPr>
                <w:rFonts w:asciiTheme="minorHAnsi" w:hAnsiTheme="minorHAnsi" w:cstheme="minorBidi"/>
                <w:noProof/>
                <w:color w:val="auto"/>
                <w:kern w:val="2"/>
                <w:szCs w:val="22"/>
                <w14:ligatures w14:val="standardContextual"/>
              </w:rPr>
              <w:tab/>
            </w:r>
            <w:r w:rsidR="00FF6984" w:rsidRPr="00DE3E5B">
              <w:rPr>
                <w:rStyle w:val="Hyperlink"/>
                <w:noProof/>
              </w:rPr>
              <w:t>Biļetes statusi rezervācijai</w:t>
            </w:r>
            <w:r w:rsidR="00FF6984">
              <w:rPr>
                <w:noProof/>
                <w:webHidden/>
              </w:rPr>
              <w:tab/>
            </w:r>
            <w:r w:rsidR="00FF6984">
              <w:rPr>
                <w:noProof/>
                <w:webHidden/>
              </w:rPr>
              <w:fldChar w:fldCharType="begin"/>
            </w:r>
            <w:r w:rsidR="00FF6984">
              <w:rPr>
                <w:noProof/>
                <w:webHidden/>
              </w:rPr>
              <w:instrText xml:space="preserve"> PAGEREF _Toc148701904 \h </w:instrText>
            </w:r>
            <w:r w:rsidR="00FF6984">
              <w:rPr>
                <w:noProof/>
                <w:webHidden/>
              </w:rPr>
            </w:r>
            <w:r w:rsidR="00FF6984">
              <w:rPr>
                <w:noProof/>
                <w:webHidden/>
              </w:rPr>
              <w:fldChar w:fldCharType="separate"/>
            </w:r>
            <w:r w:rsidR="00FF6984">
              <w:rPr>
                <w:noProof/>
                <w:webHidden/>
              </w:rPr>
              <w:t>75</w:t>
            </w:r>
            <w:r w:rsidR="00FF6984">
              <w:rPr>
                <w:noProof/>
                <w:webHidden/>
              </w:rPr>
              <w:fldChar w:fldCharType="end"/>
            </w:r>
          </w:hyperlink>
        </w:p>
        <w:p w14:paraId="6C5DFC9D" w14:textId="15A733E1" w:rsidR="00FF6984" w:rsidRDefault="001F72BC">
          <w:pPr>
            <w:pStyle w:val="TOC2"/>
            <w:rPr>
              <w:rFonts w:asciiTheme="minorHAnsi" w:hAnsiTheme="minorHAnsi" w:cstheme="minorBidi"/>
              <w:noProof/>
              <w:color w:val="auto"/>
              <w:kern w:val="2"/>
              <w:szCs w:val="22"/>
              <w14:ligatures w14:val="standardContextual"/>
            </w:rPr>
          </w:pPr>
          <w:hyperlink w:anchor="_Toc148701905" w:history="1">
            <w:r w:rsidR="00FF6984" w:rsidRPr="00DE3E5B">
              <w:rPr>
                <w:rStyle w:val="Hyperlink"/>
                <w:noProof/>
              </w:rPr>
              <w:t>5.3</w:t>
            </w:r>
            <w:r w:rsidR="00FF6984">
              <w:rPr>
                <w:rFonts w:asciiTheme="minorHAnsi" w:hAnsiTheme="minorHAnsi" w:cstheme="minorBidi"/>
                <w:noProof/>
                <w:color w:val="auto"/>
                <w:kern w:val="2"/>
                <w:szCs w:val="22"/>
                <w14:ligatures w14:val="standardContextual"/>
              </w:rPr>
              <w:tab/>
            </w:r>
            <w:r w:rsidR="00FF6984" w:rsidRPr="00DE3E5B">
              <w:rPr>
                <w:rStyle w:val="Hyperlink"/>
                <w:noProof/>
              </w:rPr>
              <w:t>Biļetes statusi apstiprināšanai</w:t>
            </w:r>
            <w:r w:rsidR="00FF6984">
              <w:rPr>
                <w:noProof/>
                <w:webHidden/>
              </w:rPr>
              <w:tab/>
            </w:r>
            <w:r w:rsidR="00FF6984">
              <w:rPr>
                <w:noProof/>
                <w:webHidden/>
              </w:rPr>
              <w:fldChar w:fldCharType="begin"/>
            </w:r>
            <w:r w:rsidR="00FF6984">
              <w:rPr>
                <w:noProof/>
                <w:webHidden/>
              </w:rPr>
              <w:instrText xml:space="preserve"> PAGEREF _Toc148701905 \h </w:instrText>
            </w:r>
            <w:r w:rsidR="00FF6984">
              <w:rPr>
                <w:noProof/>
                <w:webHidden/>
              </w:rPr>
            </w:r>
            <w:r w:rsidR="00FF6984">
              <w:rPr>
                <w:noProof/>
                <w:webHidden/>
              </w:rPr>
              <w:fldChar w:fldCharType="separate"/>
            </w:r>
            <w:r w:rsidR="00FF6984">
              <w:rPr>
                <w:noProof/>
                <w:webHidden/>
              </w:rPr>
              <w:t>75</w:t>
            </w:r>
            <w:r w:rsidR="00FF6984">
              <w:rPr>
                <w:noProof/>
                <w:webHidden/>
              </w:rPr>
              <w:fldChar w:fldCharType="end"/>
            </w:r>
          </w:hyperlink>
        </w:p>
        <w:p w14:paraId="6CB10F0A" w14:textId="54FE5052" w:rsidR="00FF6984" w:rsidRDefault="001F72BC">
          <w:pPr>
            <w:pStyle w:val="TOC2"/>
            <w:rPr>
              <w:rFonts w:asciiTheme="minorHAnsi" w:hAnsiTheme="minorHAnsi" w:cstheme="minorBidi"/>
              <w:noProof/>
              <w:color w:val="auto"/>
              <w:kern w:val="2"/>
              <w:szCs w:val="22"/>
              <w14:ligatures w14:val="standardContextual"/>
            </w:rPr>
          </w:pPr>
          <w:hyperlink w:anchor="_Toc148701906" w:history="1">
            <w:r w:rsidR="00FF6984" w:rsidRPr="00DE3E5B">
              <w:rPr>
                <w:rStyle w:val="Hyperlink"/>
                <w:noProof/>
              </w:rPr>
              <w:t>5.4</w:t>
            </w:r>
            <w:r w:rsidR="00FF6984">
              <w:rPr>
                <w:rFonts w:asciiTheme="minorHAnsi" w:hAnsiTheme="minorHAnsi" w:cstheme="minorBidi"/>
                <w:noProof/>
                <w:color w:val="auto"/>
                <w:kern w:val="2"/>
                <w:szCs w:val="22"/>
                <w14:ligatures w14:val="standardContextual"/>
              </w:rPr>
              <w:tab/>
            </w:r>
            <w:r w:rsidR="00FF6984" w:rsidRPr="00DE3E5B">
              <w:rPr>
                <w:rStyle w:val="Hyperlink"/>
                <w:noProof/>
              </w:rPr>
              <w:t>Biļetes statusi visi iespējamie</w:t>
            </w:r>
            <w:r w:rsidR="00FF6984">
              <w:rPr>
                <w:noProof/>
                <w:webHidden/>
              </w:rPr>
              <w:tab/>
            </w:r>
            <w:r w:rsidR="00FF6984">
              <w:rPr>
                <w:noProof/>
                <w:webHidden/>
              </w:rPr>
              <w:fldChar w:fldCharType="begin"/>
            </w:r>
            <w:r w:rsidR="00FF6984">
              <w:rPr>
                <w:noProof/>
                <w:webHidden/>
              </w:rPr>
              <w:instrText xml:space="preserve"> PAGEREF _Toc148701906 \h </w:instrText>
            </w:r>
            <w:r w:rsidR="00FF6984">
              <w:rPr>
                <w:noProof/>
                <w:webHidden/>
              </w:rPr>
            </w:r>
            <w:r w:rsidR="00FF6984">
              <w:rPr>
                <w:noProof/>
                <w:webHidden/>
              </w:rPr>
              <w:fldChar w:fldCharType="separate"/>
            </w:r>
            <w:r w:rsidR="00FF6984">
              <w:rPr>
                <w:noProof/>
                <w:webHidden/>
              </w:rPr>
              <w:t>76</w:t>
            </w:r>
            <w:r w:rsidR="00FF6984">
              <w:rPr>
                <w:noProof/>
                <w:webHidden/>
              </w:rPr>
              <w:fldChar w:fldCharType="end"/>
            </w:r>
          </w:hyperlink>
        </w:p>
        <w:p w14:paraId="5F9AE426" w14:textId="706F667C" w:rsidR="00FF6984" w:rsidRDefault="001F72BC">
          <w:pPr>
            <w:pStyle w:val="TOC2"/>
            <w:rPr>
              <w:rFonts w:asciiTheme="minorHAnsi" w:hAnsiTheme="minorHAnsi" w:cstheme="minorBidi"/>
              <w:noProof/>
              <w:color w:val="auto"/>
              <w:kern w:val="2"/>
              <w:szCs w:val="22"/>
              <w14:ligatures w14:val="standardContextual"/>
            </w:rPr>
          </w:pPr>
          <w:hyperlink w:anchor="_Toc148701907" w:history="1">
            <w:r w:rsidR="00FF6984" w:rsidRPr="00DE3E5B">
              <w:rPr>
                <w:rStyle w:val="Hyperlink"/>
                <w:noProof/>
              </w:rPr>
              <w:t>5.5</w:t>
            </w:r>
            <w:r w:rsidR="00FF6984">
              <w:rPr>
                <w:rFonts w:asciiTheme="minorHAnsi" w:hAnsiTheme="minorHAnsi" w:cstheme="minorBidi"/>
                <w:noProof/>
                <w:color w:val="auto"/>
                <w:kern w:val="2"/>
                <w:szCs w:val="22"/>
                <w14:ligatures w14:val="standardContextual"/>
              </w:rPr>
              <w:tab/>
            </w:r>
            <w:r w:rsidR="00FF6984" w:rsidRPr="00DE3E5B">
              <w:rPr>
                <w:rStyle w:val="Hyperlink"/>
                <w:noProof/>
              </w:rPr>
              <w:t>Biļetes nesēja veids</w:t>
            </w:r>
            <w:r w:rsidR="00FF6984">
              <w:rPr>
                <w:noProof/>
                <w:webHidden/>
              </w:rPr>
              <w:tab/>
            </w:r>
            <w:r w:rsidR="00FF6984">
              <w:rPr>
                <w:noProof/>
                <w:webHidden/>
              </w:rPr>
              <w:fldChar w:fldCharType="begin"/>
            </w:r>
            <w:r w:rsidR="00FF6984">
              <w:rPr>
                <w:noProof/>
                <w:webHidden/>
              </w:rPr>
              <w:instrText xml:space="preserve"> PAGEREF _Toc148701907 \h </w:instrText>
            </w:r>
            <w:r w:rsidR="00FF6984">
              <w:rPr>
                <w:noProof/>
                <w:webHidden/>
              </w:rPr>
            </w:r>
            <w:r w:rsidR="00FF6984">
              <w:rPr>
                <w:noProof/>
                <w:webHidden/>
              </w:rPr>
              <w:fldChar w:fldCharType="separate"/>
            </w:r>
            <w:r w:rsidR="00FF6984">
              <w:rPr>
                <w:noProof/>
                <w:webHidden/>
              </w:rPr>
              <w:t>76</w:t>
            </w:r>
            <w:r w:rsidR="00FF6984">
              <w:rPr>
                <w:noProof/>
                <w:webHidden/>
              </w:rPr>
              <w:fldChar w:fldCharType="end"/>
            </w:r>
          </w:hyperlink>
        </w:p>
        <w:p w14:paraId="542F66D6" w14:textId="63ADFD07" w:rsidR="00FF6984" w:rsidRDefault="001F72BC">
          <w:pPr>
            <w:pStyle w:val="TOC2"/>
            <w:rPr>
              <w:rFonts w:asciiTheme="minorHAnsi" w:hAnsiTheme="minorHAnsi" w:cstheme="minorBidi"/>
              <w:noProof/>
              <w:color w:val="auto"/>
              <w:kern w:val="2"/>
              <w:szCs w:val="22"/>
              <w14:ligatures w14:val="standardContextual"/>
            </w:rPr>
          </w:pPr>
          <w:hyperlink w:anchor="_Toc148701908" w:history="1">
            <w:r w:rsidR="00FF6984" w:rsidRPr="00DE3E5B">
              <w:rPr>
                <w:rStyle w:val="Hyperlink"/>
                <w:noProof/>
              </w:rPr>
              <w:t>5.6</w:t>
            </w:r>
            <w:r w:rsidR="00FF6984">
              <w:rPr>
                <w:rFonts w:asciiTheme="minorHAnsi" w:hAnsiTheme="minorHAnsi" w:cstheme="minorBidi"/>
                <w:noProof/>
                <w:color w:val="auto"/>
                <w:kern w:val="2"/>
                <w:szCs w:val="22"/>
                <w14:ligatures w14:val="standardContextual"/>
              </w:rPr>
              <w:tab/>
            </w:r>
            <w:r w:rsidR="00FF6984" w:rsidRPr="00DE3E5B">
              <w:rPr>
                <w:rStyle w:val="Hyperlink"/>
                <w:noProof/>
              </w:rPr>
              <w:t>Apmaksas veikšanas veids</w:t>
            </w:r>
            <w:r w:rsidR="00FF6984">
              <w:rPr>
                <w:noProof/>
                <w:webHidden/>
              </w:rPr>
              <w:tab/>
            </w:r>
            <w:r w:rsidR="00FF6984">
              <w:rPr>
                <w:noProof/>
                <w:webHidden/>
              </w:rPr>
              <w:fldChar w:fldCharType="begin"/>
            </w:r>
            <w:r w:rsidR="00FF6984">
              <w:rPr>
                <w:noProof/>
                <w:webHidden/>
              </w:rPr>
              <w:instrText xml:space="preserve"> PAGEREF _Toc148701908 \h </w:instrText>
            </w:r>
            <w:r w:rsidR="00FF6984">
              <w:rPr>
                <w:noProof/>
                <w:webHidden/>
              </w:rPr>
            </w:r>
            <w:r w:rsidR="00FF6984">
              <w:rPr>
                <w:noProof/>
                <w:webHidden/>
              </w:rPr>
              <w:fldChar w:fldCharType="separate"/>
            </w:r>
            <w:r w:rsidR="00FF6984">
              <w:rPr>
                <w:noProof/>
                <w:webHidden/>
              </w:rPr>
              <w:t>76</w:t>
            </w:r>
            <w:r w:rsidR="00FF6984">
              <w:rPr>
                <w:noProof/>
                <w:webHidden/>
              </w:rPr>
              <w:fldChar w:fldCharType="end"/>
            </w:r>
          </w:hyperlink>
        </w:p>
        <w:p w14:paraId="39890233" w14:textId="7E7F5C78" w:rsidR="00FF6984" w:rsidRDefault="001F72BC">
          <w:pPr>
            <w:pStyle w:val="TOC2"/>
            <w:rPr>
              <w:rFonts w:asciiTheme="minorHAnsi" w:hAnsiTheme="minorHAnsi" w:cstheme="minorBidi"/>
              <w:noProof/>
              <w:color w:val="auto"/>
              <w:kern w:val="2"/>
              <w:szCs w:val="22"/>
              <w14:ligatures w14:val="standardContextual"/>
            </w:rPr>
          </w:pPr>
          <w:hyperlink w:anchor="_Toc148701909" w:history="1">
            <w:r w:rsidR="00FF6984" w:rsidRPr="00DE3E5B">
              <w:rPr>
                <w:rStyle w:val="Hyperlink"/>
                <w:noProof/>
              </w:rPr>
              <w:t>5.7</w:t>
            </w:r>
            <w:r w:rsidR="00FF6984">
              <w:rPr>
                <w:rFonts w:asciiTheme="minorHAnsi" w:hAnsiTheme="minorHAnsi" w:cstheme="minorBidi"/>
                <w:noProof/>
                <w:color w:val="auto"/>
                <w:kern w:val="2"/>
                <w:szCs w:val="22"/>
                <w14:ligatures w14:val="standardContextual"/>
              </w:rPr>
              <w:tab/>
            </w:r>
            <w:r w:rsidR="00FF6984" w:rsidRPr="00DE3E5B">
              <w:rPr>
                <w:rStyle w:val="Hyperlink"/>
                <w:noProof/>
              </w:rPr>
              <w:t>Braukšanas maksas atlaižu personām piemērotājs</w:t>
            </w:r>
            <w:r w:rsidR="00FF6984">
              <w:rPr>
                <w:noProof/>
                <w:webHidden/>
              </w:rPr>
              <w:tab/>
            </w:r>
            <w:r w:rsidR="00FF6984">
              <w:rPr>
                <w:noProof/>
                <w:webHidden/>
              </w:rPr>
              <w:fldChar w:fldCharType="begin"/>
            </w:r>
            <w:r w:rsidR="00FF6984">
              <w:rPr>
                <w:noProof/>
                <w:webHidden/>
              </w:rPr>
              <w:instrText xml:space="preserve"> PAGEREF _Toc148701909 \h </w:instrText>
            </w:r>
            <w:r w:rsidR="00FF6984">
              <w:rPr>
                <w:noProof/>
                <w:webHidden/>
              </w:rPr>
            </w:r>
            <w:r w:rsidR="00FF6984">
              <w:rPr>
                <w:noProof/>
                <w:webHidden/>
              </w:rPr>
              <w:fldChar w:fldCharType="separate"/>
            </w:r>
            <w:r w:rsidR="00FF6984">
              <w:rPr>
                <w:noProof/>
                <w:webHidden/>
              </w:rPr>
              <w:t>76</w:t>
            </w:r>
            <w:r w:rsidR="00FF6984">
              <w:rPr>
                <w:noProof/>
                <w:webHidden/>
              </w:rPr>
              <w:fldChar w:fldCharType="end"/>
            </w:r>
          </w:hyperlink>
        </w:p>
        <w:p w14:paraId="58262BED" w14:textId="598A0EEF" w:rsidR="00FF6984" w:rsidRDefault="001F72BC">
          <w:pPr>
            <w:pStyle w:val="TOC2"/>
            <w:rPr>
              <w:rFonts w:asciiTheme="minorHAnsi" w:hAnsiTheme="minorHAnsi" w:cstheme="minorBidi"/>
              <w:noProof/>
              <w:color w:val="auto"/>
              <w:kern w:val="2"/>
              <w:szCs w:val="22"/>
              <w14:ligatures w14:val="standardContextual"/>
            </w:rPr>
          </w:pPr>
          <w:hyperlink w:anchor="_Toc148701910" w:history="1">
            <w:r w:rsidR="00FF6984" w:rsidRPr="00DE3E5B">
              <w:rPr>
                <w:rStyle w:val="Hyperlink"/>
                <w:noProof/>
              </w:rPr>
              <w:t>5.8</w:t>
            </w:r>
            <w:r w:rsidR="00FF6984">
              <w:rPr>
                <w:rFonts w:asciiTheme="minorHAnsi" w:hAnsiTheme="minorHAnsi" w:cstheme="minorBidi"/>
                <w:noProof/>
                <w:color w:val="auto"/>
                <w:kern w:val="2"/>
                <w:szCs w:val="22"/>
                <w14:ligatures w14:val="standardContextual"/>
              </w:rPr>
              <w:tab/>
            </w:r>
            <w:r w:rsidR="00FF6984" w:rsidRPr="00DE3E5B">
              <w:rPr>
                <w:rStyle w:val="Hyperlink"/>
                <w:noProof/>
              </w:rPr>
              <w:t>Maršruta veids</w:t>
            </w:r>
            <w:r w:rsidR="00FF6984">
              <w:rPr>
                <w:noProof/>
                <w:webHidden/>
              </w:rPr>
              <w:tab/>
            </w:r>
            <w:r w:rsidR="00FF6984">
              <w:rPr>
                <w:noProof/>
                <w:webHidden/>
              </w:rPr>
              <w:fldChar w:fldCharType="begin"/>
            </w:r>
            <w:r w:rsidR="00FF6984">
              <w:rPr>
                <w:noProof/>
                <w:webHidden/>
              </w:rPr>
              <w:instrText xml:space="preserve"> PAGEREF _Toc148701910 \h </w:instrText>
            </w:r>
            <w:r w:rsidR="00FF6984">
              <w:rPr>
                <w:noProof/>
                <w:webHidden/>
              </w:rPr>
            </w:r>
            <w:r w:rsidR="00FF6984">
              <w:rPr>
                <w:noProof/>
                <w:webHidden/>
              </w:rPr>
              <w:fldChar w:fldCharType="separate"/>
            </w:r>
            <w:r w:rsidR="00FF6984">
              <w:rPr>
                <w:noProof/>
                <w:webHidden/>
              </w:rPr>
              <w:t>77</w:t>
            </w:r>
            <w:r w:rsidR="00FF6984">
              <w:rPr>
                <w:noProof/>
                <w:webHidden/>
              </w:rPr>
              <w:fldChar w:fldCharType="end"/>
            </w:r>
          </w:hyperlink>
        </w:p>
        <w:p w14:paraId="4B70154A" w14:textId="740AC9D6" w:rsidR="00FF6984" w:rsidRDefault="001F72BC">
          <w:pPr>
            <w:pStyle w:val="TOC2"/>
            <w:rPr>
              <w:rFonts w:asciiTheme="minorHAnsi" w:hAnsiTheme="minorHAnsi" w:cstheme="minorBidi"/>
              <w:noProof/>
              <w:color w:val="auto"/>
              <w:kern w:val="2"/>
              <w:szCs w:val="22"/>
              <w14:ligatures w14:val="standardContextual"/>
            </w:rPr>
          </w:pPr>
          <w:hyperlink w:anchor="_Toc148701911" w:history="1">
            <w:r w:rsidR="00FF6984" w:rsidRPr="00DE3E5B">
              <w:rPr>
                <w:rStyle w:val="Hyperlink"/>
                <w:noProof/>
              </w:rPr>
              <w:t>5.9</w:t>
            </w:r>
            <w:r w:rsidR="00FF6984">
              <w:rPr>
                <w:rFonts w:asciiTheme="minorHAnsi" w:hAnsiTheme="minorHAnsi" w:cstheme="minorBidi"/>
                <w:noProof/>
                <w:color w:val="auto"/>
                <w:kern w:val="2"/>
                <w:szCs w:val="22"/>
                <w14:ligatures w14:val="standardContextual"/>
              </w:rPr>
              <w:tab/>
            </w:r>
            <w:r w:rsidR="00FF6984" w:rsidRPr="00DE3E5B">
              <w:rPr>
                <w:rStyle w:val="Hyperlink"/>
                <w:noProof/>
              </w:rPr>
              <w:t>Zonas veids</w:t>
            </w:r>
            <w:r w:rsidR="00FF6984">
              <w:rPr>
                <w:noProof/>
                <w:webHidden/>
              </w:rPr>
              <w:tab/>
            </w:r>
            <w:r w:rsidR="00FF6984">
              <w:rPr>
                <w:noProof/>
                <w:webHidden/>
              </w:rPr>
              <w:fldChar w:fldCharType="begin"/>
            </w:r>
            <w:r w:rsidR="00FF6984">
              <w:rPr>
                <w:noProof/>
                <w:webHidden/>
              </w:rPr>
              <w:instrText xml:space="preserve"> PAGEREF _Toc148701911 \h </w:instrText>
            </w:r>
            <w:r w:rsidR="00FF6984">
              <w:rPr>
                <w:noProof/>
                <w:webHidden/>
              </w:rPr>
            </w:r>
            <w:r w:rsidR="00FF6984">
              <w:rPr>
                <w:noProof/>
                <w:webHidden/>
              </w:rPr>
              <w:fldChar w:fldCharType="separate"/>
            </w:r>
            <w:r w:rsidR="00FF6984">
              <w:rPr>
                <w:noProof/>
                <w:webHidden/>
              </w:rPr>
              <w:t>77</w:t>
            </w:r>
            <w:r w:rsidR="00FF6984">
              <w:rPr>
                <w:noProof/>
                <w:webHidden/>
              </w:rPr>
              <w:fldChar w:fldCharType="end"/>
            </w:r>
          </w:hyperlink>
        </w:p>
        <w:p w14:paraId="25ED8AD5" w14:textId="547A8121" w:rsidR="00FF6984" w:rsidRDefault="001F72BC">
          <w:pPr>
            <w:pStyle w:val="TOC2"/>
            <w:rPr>
              <w:rFonts w:asciiTheme="minorHAnsi" w:hAnsiTheme="minorHAnsi" w:cstheme="minorBidi"/>
              <w:noProof/>
              <w:color w:val="auto"/>
              <w:kern w:val="2"/>
              <w:szCs w:val="22"/>
              <w14:ligatures w14:val="standardContextual"/>
            </w:rPr>
          </w:pPr>
          <w:hyperlink w:anchor="_Toc148701912" w:history="1">
            <w:r w:rsidR="00FF6984" w:rsidRPr="00DE3E5B">
              <w:rPr>
                <w:rStyle w:val="Hyperlink"/>
                <w:noProof/>
              </w:rPr>
              <w:t>5.10</w:t>
            </w:r>
            <w:r w:rsidR="00FF6984">
              <w:rPr>
                <w:rFonts w:asciiTheme="minorHAnsi" w:hAnsiTheme="minorHAnsi" w:cstheme="minorBidi"/>
                <w:noProof/>
                <w:color w:val="auto"/>
                <w:kern w:val="2"/>
                <w:szCs w:val="22"/>
                <w14:ligatures w14:val="standardContextual"/>
              </w:rPr>
              <w:tab/>
            </w:r>
            <w:r w:rsidR="00FF6984" w:rsidRPr="00DE3E5B">
              <w:rPr>
                <w:rStyle w:val="Hyperlink"/>
                <w:noProof/>
              </w:rPr>
              <w:t>Dalībnieka biznesa loma</w:t>
            </w:r>
            <w:r w:rsidR="00FF6984">
              <w:rPr>
                <w:noProof/>
                <w:webHidden/>
              </w:rPr>
              <w:tab/>
            </w:r>
            <w:r w:rsidR="00FF6984">
              <w:rPr>
                <w:noProof/>
                <w:webHidden/>
              </w:rPr>
              <w:fldChar w:fldCharType="begin"/>
            </w:r>
            <w:r w:rsidR="00FF6984">
              <w:rPr>
                <w:noProof/>
                <w:webHidden/>
              </w:rPr>
              <w:instrText xml:space="preserve"> PAGEREF _Toc148701912 \h </w:instrText>
            </w:r>
            <w:r w:rsidR="00FF6984">
              <w:rPr>
                <w:noProof/>
                <w:webHidden/>
              </w:rPr>
            </w:r>
            <w:r w:rsidR="00FF6984">
              <w:rPr>
                <w:noProof/>
                <w:webHidden/>
              </w:rPr>
              <w:fldChar w:fldCharType="separate"/>
            </w:r>
            <w:r w:rsidR="00FF6984">
              <w:rPr>
                <w:noProof/>
                <w:webHidden/>
              </w:rPr>
              <w:t>77</w:t>
            </w:r>
            <w:r w:rsidR="00FF6984">
              <w:rPr>
                <w:noProof/>
                <w:webHidden/>
              </w:rPr>
              <w:fldChar w:fldCharType="end"/>
            </w:r>
          </w:hyperlink>
        </w:p>
        <w:p w14:paraId="24F3C3C7" w14:textId="32E4C22E" w:rsidR="00FF6984" w:rsidRDefault="001F72BC">
          <w:pPr>
            <w:pStyle w:val="TOC2"/>
            <w:rPr>
              <w:rFonts w:asciiTheme="minorHAnsi" w:hAnsiTheme="minorHAnsi" w:cstheme="minorBidi"/>
              <w:noProof/>
              <w:color w:val="auto"/>
              <w:kern w:val="2"/>
              <w:szCs w:val="22"/>
              <w14:ligatures w14:val="standardContextual"/>
            </w:rPr>
          </w:pPr>
          <w:hyperlink w:anchor="_Toc148701913" w:history="1">
            <w:r w:rsidR="00FF6984" w:rsidRPr="00DE3E5B">
              <w:rPr>
                <w:rStyle w:val="Hyperlink"/>
                <w:noProof/>
              </w:rPr>
              <w:t>5.11</w:t>
            </w:r>
            <w:r w:rsidR="00FF6984">
              <w:rPr>
                <w:rFonts w:asciiTheme="minorHAnsi" w:hAnsiTheme="minorHAnsi" w:cstheme="minorBidi"/>
                <w:noProof/>
                <w:color w:val="auto"/>
                <w:kern w:val="2"/>
                <w:szCs w:val="22"/>
                <w14:ligatures w14:val="standardContextual"/>
              </w:rPr>
              <w:tab/>
            </w:r>
            <w:r w:rsidR="00FF6984" w:rsidRPr="00DE3E5B">
              <w:rPr>
                <w:rStyle w:val="Hyperlink"/>
                <w:noProof/>
              </w:rPr>
              <w:t>Transportlīdzekļa veids</w:t>
            </w:r>
            <w:r w:rsidR="00FF6984">
              <w:rPr>
                <w:noProof/>
                <w:webHidden/>
              </w:rPr>
              <w:tab/>
            </w:r>
            <w:r w:rsidR="00FF6984">
              <w:rPr>
                <w:noProof/>
                <w:webHidden/>
              </w:rPr>
              <w:fldChar w:fldCharType="begin"/>
            </w:r>
            <w:r w:rsidR="00FF6984">
              <w:rPr>
                <w:noProof/>
                <w:webHidden/>
              </w:rPr>
              <w:instrText xml:space="preserve"> PAGEREF _Toc148701913 \h </w:instrText>
            </w:r>
            <w:r w:rsidR="00FF6984">
              <w:rPr>
                <w:noProof/>
                <w:webHidden/>
              </w:rPr>
            </w:r>
            <w:r w:rsidR="00FF6984">
              <w:rPr>
                <w:noProof/>
                <w:webHidden/>
              </w:rPr>
              <w:fldChar w:fldCharType="separate"/>
            </w:r>
            <w:r w:rsidR="00FF6984">
              <w:rPr>
                <w:noProof/>
                <w:webHidden/>
              </w:rPr>
              <w:t>77</w:t>
            </w:r>
            <w:r w:rsidR="00FF6984">
              <w:rPr>
                <w:noProof/>
                <w:webHidden/>
              </w:rPr>
              <w:fldChar w:fldCharType="end"/>
            </w:r>
          </w:hyperlink>
        </w:p>
        <w:p w14:paraId="36AA7E30" w14:textId="36440DC1" w:rsidR="00FF6984" w:rsidRDefault="001F72BC">
          <w:pPr>
            <w:pStyle w:val="TOC1"/>
            <w:rPr>
              <w:rFonts w:asciiTheme="minorHAnsi" w:hAnsiTheme="minorHAnsi" w:cstheme="minorBidi"/>
              <w:b w:val="0"/>
              <w:noProof/>
              <w:color w:val="auto"/>
              <w:kern w:val="2"/>
              <w:szCs w:val="22"/>
              <w14:ligatures w14:val="standardContextual"/>
            </w:rPr>
          </w:pPr>
          <w:hyperlink w:anchor="_Toc148701914" w:history="1">
            <w:r w:rsidR="00FF6984" w:rsidRPr="00DE3E5B">
              <w:rPr>
                <w:rStyle w:val="Hyperlink"/>
                <w:noProof/>
              </w:rPr>
              <w:t>6</w:t>
            </w:r>
            <w:r w:rsidR="00FF6984">
              <w:rPr>
                <w:rFonts w:asciiTheme="minorHAnsi" w:hAnsiTheme="minorHAnsi" w:cstheme="minorBidi"/>
                <w:b w:val="0"/>
                <w:noProof/>
                <w:color w:val="auto"/>
                <w:kern w:val="2"/>
                <w:szCs w:val="22"/>
                <w14:ligatures w14:val="standardContextual"/>
              </w:rPr>
              <w:tab/>
            </w:r>
            <w:r w:rsidR="00FF6984" w:rsidRPr="00DE3E5B">
              <w:rPr>
                <w:rStyle w:val="Hyperlink"/>
                <w:noProof/>
              </w:rPr>
              <w:t>Kļūdu ziņojumi</w:t>
            </w:r>
            <w:r w:rsidR="00FF6984">
              <w:rPr>
                <w:noProof/>
                <w:webHidden/>
              </w:rPr>
              <w:tab/>
            </w:r>
            <w:r w:rsidR="00FF6984">
              <w:rPr>
                <w:noProof/>
                <w:webHidden/>
              </w:rPr>
              <w:fldChar w:fldCharType="begin"/>
            </w:r>
            <w:r w:rsidR="00FF6984">
              <w:rPr>
                <w:noProof/>
                <w:webHidden/>
              </w:rPr>
              <w:instrText xml:space="preserve"> PAGEREF _Toc148701914 \h </w:instrText>
            </w:r>
            <w:r w:rsidR="00FF6984">
              <w:rPr>
                <w:noProof/>
                <w:webHidden/>
              </w:rPr>
            </w:r>
            <w:r w:rsidR="00FF6984">
              <w:rPr>
                <w:noProof/>
                <w:webHidden/>
              </w:rPr>
              <w:fldChar w:fldCharType="separate"/>
            </w:r>
            <w:r w:rsidR="00FF6984">
              <w:rPr>
                <w:noProof/>
                <w:webHidden/>
              </w:rPr>
              <w:t>78</w:t>
            </w:r>
            <w:r w:rsidR="00FF6984">
              <w:rPr>
                <w:noProof/>
                <w:webHidden/>
              </w:rPr>
              <w:fldChar w:fldCharType="end"/>
            </w:r>
          </w:hyperlink>
        </w:p>
        <w:p w14:paraId="45B7C98F" w14:textId="2BCA4768" w:rsidR="00FF6984" w:rsidRDefault="001F72BC">
          <w:pPr>
            <w:pStyle w:val="TOC2"/>
            <w:rPr>
              <w:rFonts w:asciiTheme="minorHAnsi" w:hAnsiTheme="minorHAnsi" w:cstheme="minorBidi"/>
              <w:noProof/>
              <w:color w:val="auto"/>
              <w:kern w:val="2"/>
              <w:szCs w:val="22"/>
              <w14:ligatures w14:val="standardContextual"/>
            </w:rPr>
          </w:pPr>
          <w:hyperlink w:anchor="_Toc148701915" w:history="1">
            <w:r w:rsidR="00FF6984" w:rsidRPr="00DE3E5B">
              <w:rPr>
                <w:rStyle w:val="Hyperlink"/>
                <w:noProof/>
              </w:rPr>
              <w:t>6.1</w:t>
            </w:r>
            <w:r w:rsidR="00FF6984">
              <w:rPr>
                <w:rFonts w:asciiTheme="minorHAnsi" w:hAnsiTheme="minorHAnsi" w:cstheme="minorBidi"/>
                <w:noProof/>
                <w:color w:val="auto"/>
                <w:kern w:val="2"/>
                <w:szCs w:val="22"/>
                <w14:ligatures w14:val="standardContextual"/>
              </w:rPr>
              <w:tab/>
            </w:r>
            <w:r w:rsidR="00FF6984" w:rsidRPr="00DE3E5B">
              <w:rPr>
                <w:rStyle w:val="Hyperlink"/>
                <w:noProof/>
              </w:rPr>
              <w:t>Servisam specifiskie ziņojumi</w:t>
            </w:r>
            <w:r w:rsidR="00FF6984">
              <w:rPr>
                <w:noProof/>
                <w:webHidden/>
              </w:rPr>
              <w:tab/>
            </w:r>
            <w:r w:rsidR="00FF6984">
              <w:rPr>
                <w:noProof/>
                <w:webHidden/>
              </w:rPr>
              <w:fldChar w:fldCharType="begin"/>
            </w:r>
            <w:r w:rsidR="00FF6984">
              <w:rPr>
                <w:noProof/>
                <w:webHidden/>
              </w:rPr>
              <w:instrText xml:space="preserve"> PAGEREF _Toc148701915 \h </w:instrText>
            </w:r>
            <w:r w:rsidR="00FF6984">
              <w:rPr>
                <w:noProof/>
                <w:webHidden/>
              </w:rPr>
            </w:r>
            <w:r w:rsidR="00FF6984">
              <w:rPr>
                <w:noProof/>
                <w:webHidden/>
              </w:rPr>
              <w:fldChar w:fldCharType="separate"/>
            </w:r>
            <w:r w:rsidR="00FF6984">
              <w:rPr>
                <w:noProof/>
                <w:webHidden/>
              </w:rPr>
              <w:t>78</w:t>
            </w:r>
            <w:r w:rsidR="00FF6984">
              <w:rPr>
                <w:noProof/>
                <w:webHidden/>
              </w:rPr>
              <w:fldChar w:fldCharType="end"/>
            </w:r>
          </w:hyperlink>
        </w:p>
        <w:p w14:paraId="36BC4FC9" w14:textId="3736E55F" w:rsidR="00FF6984" w:rsidRDefault="001F72BC">
          <w:pPr>
            <w:pStyle w:val="TOC2"/>
            <w:rPr>
              <w:rFonts w:asciiTheme="minorHAnsi" w:hAnsiTheme="minorHAnsi" w:cstheme="minorBidi"/>
              <w:noProof/>
              <w:color w:val="auto"/>
              <w:kern w:val="2"/>
              <w:szCs w:val="22"/>
              <w14:ligatures w14:val="standardContextual"/>
            </w:rPr>
          </w:pPr>
          <w:hyperlink w:anchor="_Toc148701916" w:history="1">
            <w:r w:rsidR="00FF6984" w:rsidRPr="00DE3E5B">
              <w:rPr>
                <w:rStyle w:val="Hyperlink"/>
                <w:noProof/>
              </w:rPr>
              <w:t>6.2</w:t>
            </w:r>
            <w:r w:rsidR="00FF6984">
              <w:rPr>
                <w:rFonts w:asciiTheme="minorHAnsi" w:hAnsiTheme="minorHAnsi" w:cstheme="minorBidi"/>
                <w:noProof/>
                <w:color w:val="auto"/>
                <w:kern w:val="2"/>
                <w:szCs w:val="22"/>
                <w14:ligatures w14:val="standardContextual"/>
              </w:rPr>
              <w:tab/>
            </w:r>
            <w:r w:rsidR="00FF6984" w:rsidRPr="00DE3E5B">
              <w:rPr>
                <w:rStyle w:val="Hyperlink"/>
                <w:noProof/>
              </w:rPr>
              <w:t>Visiem servisiem kopīgie ziņojumi</w:t>
            </w:r>
            <w:r w:rsidR="00FF6984">
              <w:rPr>
                <w:noProof/>
                <w:webHidden/>
              </w:rPr>
              <w:tab/>
            </w:r>
            <w:r w:rsidR="00FF6984">
              <w:rPr>
                <w:noProof/>
                <w:webHidden/>
              </w:rPr>
              <w:fldChar w:fldCharType="begin"/>
            </w:r>
            <w:r w:rsidR="00FF6984">
              <w:rPr>
                <w:noProof/>
                <w:webHidden/>
              </w:rPr>
              <w:instrText xml:space="preserve"> PAGEREF _Toc148701916 \h </w:instrText>
            </w:r>
            <w:r w:rsidR="00FF6984">
              <w:rPr>
                <w:noProof/>
                <w:webHidden/>
              </w:rPr>
            </w:r>
            <w:r w:rsidR="00FF6984">
              <w:rPr>
                <w:noProof/>
                <w:webHidden/>
              </w:rPr>
              <w:fldChar w:fldCharType="separate"/>
            </w:r>
            <w:r w:rsidR="00FF6984">
              <w:rPr>
                <w:noProof/>
                <w:webHidden/>
              </w:rPr>
              <w:t>82</w:t>
            </w:r>
            <w:r w:rsidR="00FF6984">
              <w:rPr>
                <w:noProof/>
                <w:webHidden/>
              </w:rPr>
              <w:fldChar w:fldCharType="end"/>
            </w:r>
          </w:hyperlink>
        </w:p>
        <w:p w14:paraId="714DADE1" w14:textId="3F68B0D7" w:rsidR="00FF6984" w:rsidRDefault="001F72BC">
          <w:pPr>
            <w:pStyle w:val="TOC1"/>
            <w:rPr>
              <w:rFonts w:asciiTheme="minorHAnsi" w:hAnsiTheme="minorHAnsi" w:cstheme="minorBidi"/>
              <w:b w:val="0"/>
              <w:noProof/>
              <w:color w:val="auto"/>
              <w:kern w:val="2"/>
              <w:szCs w:val="22"/>
              <w14:ligatures w14:val="standardContextual"/>
            </w:rPr>
          </w:pPr>
          <w:hyperlink w:anchor="_Toc148701917" w:history="1">
            <w:r w:rsidR="00FF6984" w:rsidRPr="00DE3E5B">
              <w:rPr>
                <w:rStyle w:val="Hyperlink"/>
                <w:noProof/>
              </w:rPr>
              <w:t>7</w:t>
            </w:r>
            <w:r w:rsidR="00FF6984">
              <w:rPr>
                <w:rFonts w:asciiTheme="minorHAnsi" w:hAnsiTheme="minorHAnsi" w:cstheme="minorBidi"/>
                <w:b w:val="0"/>
                <w:noProof/>
                <w:color w:val="auto"/>
                <w:kern w:val="2"/>
                <w:szCs w:val="22"/>
                <w14:ligatures w14:val="standardContextual"/>
              </w:rPr>
              <w:tab/>
            </w:r>
            <w:r w:rsidR="00FF6984" w:rsidRPr="00DE3E5B">
              <w:rPr>
                <w:rStyle w:val="Hyperlink"/>
                <w:noProof/>
              </w:rPr>
              <w:t>Piemēri</w:t>
            </w:r>
            <w:r w:rsidR="00FF6984">
              <w:rPr>
                <w:noProof/>
                <w:webHidden/>
              </w:rPr>
              <w:tab/>
            </w:r>
            <w:r w:rsidR="00FF6984">
              <w:rPr>
                <w:noProof/>
                <w:webHidden/>
              </w:rPr>
              <w:fldChar w:fldCharType="begin"/>
            </w:r>
            <w:r w:rsidR="00FF6984">
              <w:rPr>
                <w:noProof/>
                <w:webHidden/>
              </w:rPr>
              <w:instrText xml:space="preserve"> PAGEREF _Toc148701917 \h </w:instrText>
            </w:r>
            <w:r w:rsidR="00FF6984">
              <w:rPr>
                <w:noProof/>
                <w:webHidden/>
              </w:rPr>
            </w:r>
            <w:r w:rsidR="00FF6984">
              <w:rPr>
                <w:noProof/>
                <w:webHidden/>
              </w:rPr>
              <w:fldChar w:fldCharType="separate"/>
            </w:r>
            <w:r w:rsidR="00FF6984">
              <w:rPr>
                <w:noProof/>
                <w:webHidden/>
              </w:rPr>
              <w:t>87</w:t>
            </w:r>
            <w:r w:rsidR="00FF6984">
              <w:rPr>
                <w:noProof/>
                <w:webHidden/>
              </w:rPr>
              <w:fldChar w:fldCharType="end"/>
            </w:r>
          </w:hyperlink>
        </w:p>
        <w:p w14:paraId="4C14851A" w14:textId="77D35662" w:rsidR="00FF6984" w:rsidRDefault="001F72BC">
          <w:pPr>
            <w:pStyle w:val="TOC2"/>
            <w:rPr>
              <w:rFonts w:asciiTheme="minorHAnsi" w:hAnsiTheme="minorHAnsi" w:cstheme="minorBidi"/>
              <w:noProof/>
              <w:color w:val="auto"/>
              <w:kern w:val="2"/>
              <w:szCs w:val="22"/>
              <w14:ligatures w14:val="standardContextual"/>
            </w:rPr>
          </w:pPr>
          <w:hyperlink w:anchor="_Toc148701918" w:history="1">
            <w:r w:rsidR="00FF6984" w:rsidRPr="00DE3E5B">
              <w:rPr>
                <w:rStyle w:val="Hyperlink"/>
                <w:noProof/>
              </w:rPr>
              <w:t>7.1</w:t>
            </w:r>
            <w:r w:rsidR="00FF6984">
              <w:rPr>
                <w:rFonts w:asciiTheme="minorHAnsi" w:hAnsiTheme="minorHAnsi" w:cstheme="minorBidi"/>
                <w:noProof/>
                <w:color w:val="auto"/>
                <w:kern w:val="2"/>
                <w:szCs w:val="22"/>
                <w14:ligatures w14:val="standardContextual"/>
              </w:rPr>
              <w:tab/>
            </w:r>
            <w:r w:rsidR="00FF6984" w:rsidRPr="00DE3E5B">
              <w:rPr>
                <w:rStyle w:val="Hyperlink"/>
                <w:noProof/>
              </w:rPr>
              <w:t>“POST/API-T/TicketData” servisa metodes piemēri</w:t>
            </w:r>
            <w:r w:rsidR="00FF6984">
              <w:rPr>
                <w:noProof/>
                <w:webHidden/>
              </w:rPr>
              <w:tab/>
            </w:r>
            <w:r w:rsidR="00FF6984">
              <w:rPr>
                <w:noProof/>
                <w:webHidden/>
              </w:rPr>
              <w:fldChar w:fldCharType="begin"/>
            </w:r>
            <w:r w:rsidR="00FF6984">
              <w:rPr>
                <w:noProof/>
                <w:webHidden/>
              </w:rPr>
              <w:instrText xml:space="preserve"> PAGEREF _Toc148701918 \h </w:instrText>
            </w:r>
            <w:r w:rsidR="00FF6984">
              <w:rPr>
                <w:noProof/>
                <w:webHidden/>
              </w:rPr>
            </w:r>
            <w:r w:rsidR="00FF6984">
              <w:rPr>
                <w:noProof/>
                <w:webHidden/>
              </w:rPr>
              <w:fldChar w:fldCharType="separate"/>
            </w:r>
            <w:r w:rsidR="00FF6984">
              <w:rPr>
                <w:noProof/>
                <w:webHidden/>
              </w:rPr>
              <w:t>87</w:t>
            </w:r>
            <w:r w:rsidR="00FF6984">
              <w:rPr>
                <w:noProof/>
                <w:webHidden/>
              </w:rPr>
              <w:fldChar w:fldCharType="end"/>
            </w:r>
          </w:hyperlink>
        </w:p>
        <w:p w14:paraId="4A4313BB" w14:textId="0C886F06" w:rsidR="00FF6984" w:rsidRDefault="001F72BC">
          <w:pPr>
            <w:pStyle w:val="TOC3"/>
            <w:tabs>
              <w:tab w:val="left" w:pos="1760"/>
            </w:tabs>
            <w:rPr>
              <w:rFonts w:asciiTheme="minorHAnsi" w:hAnsiTheme="minorHAnsi" w:cstheme="minorBidi"/>
              <w:noProof/>
              <w:color w:val="auto"/>
              <w:kern w:val="2"/>
              <w:szCs w:val="22"/>
              <w14:ligatures w14:val="standardContextual"/>
            </w:rPr>
          </w:pPr>
          <w:hyperlink w:anchor="_Toc148701919" w:history="1">
            <w:r w:rsidR="00FF6984" w:rsidRPr="00DE3E5B">
              <w:rPr>
                <w:rStyle w:val="Hyperlink"/>
                <w:noProof/>
              </w:rPr>
              <w:t>7.1.1</w:t>
            </w:r>
            <w:r w:rsidR="00FF6984">
              <w:rPr>
                <w:rFonts w:asciiTheme="minorHAnsi" w:hAnsiTheme="minorHAnsi" w:cstheme="minorBidi"/>
                <w:noProof/>
                <w:color w:val="auto"/>
                <w:kern w:val="2"/>
                <w:szCs w:val="22"/>
                <w14:ligatures w14:val="standardContextual"/>
              </w:rPr>
              <w:tab/>
            </w:r>
            <w:r w:rsidR="00FF6984" w:rsidRPr="00DE3E5B">
              <w:rPr>
                <w:rStyle w:val="Hyperlink"/>
                <w:noProof/>
              </w:rPr>
              <w:t>“POST/API-T/TicketData” tipiskākie pieprasījumi</w:t>
            </w:r>
            <w:r w:rsidR="00FF6984">
              <w:rPr>
                <w:noProof/>
                <w:webHidden/>
              </w:rPr>
              <w:tab/>
            </w:r>
            <w:r w:rsidR="00FF6984">
              <w:rPr>
                <w:noProof/>
                <w:webHidden/>
              </w:rPr>
              <w:fldChar w:fldCharType="begin"/>
            </w:r>
            <w:r w:rsidR="00FF6984">
              <w:rPr>
                <w:noProof/>
                <w:webHidden/>
              </w:rPr>
              <w:instrText xml:space="preserve"> PAGEREF _Toc148701919 \h </w:instrText>
            </w:r>
            <w:r w:rsidR="00FF6984">
              <w:rPr>
                <w:noProof/>
                <w:webHidden/>
              </w:rPr>
            </w:r>
            <w:r w:rsidR="00FF6984">
              <w:rPr>
                <w:noProof/>
                <w:webHidden/>
              </w:rPr>
              <w:fldChar w:fldCharType="separate"/>
            </w:r>
            <w:r w:rsidR="00FF6984">
              <w:rPr>
                <w:noProof/>
                <w:webHidden/>
              </w:rPr>
              <w:t>87</w:t>
            </w:r>
            <w:r w:rsidR="00FF6984">
              <w:rPr>
                <w:noProof/>
                <w:webHidden/>
              </w:rPr>
              <w:fldChar w:fldCharType="end"/>
            </w:r>
          </w:hyperlink>
        </w:p>
        <w:p w14:paraId="71694B9D" w14:textId="0A58CC3F" w:rsidR="006D4C7D" w:rsidRDefault="00DF4A6A" w:rsidP="006719E1">
          <w:pPr>
            <w:ind w:right="158"/>
            <w:rPr>
              <w:rFonts w:cs="Open Sans"/>
              <w:bCs/>
              <w:noProof/>
            </w:rPr>
          </w:pPr>
          <w:r w:rsidRPr="00C0329F">
            <w:rPr>
              <w:rFonts w:cs="Open Sans"/>
              <w:b/>
              <w:bCs/>
              <w:noProof/>
            </w:rPr>
            <w:fldChar w:fldCharType="end"/>
          </w:r>
        </w:p>
      </w:sdtContent>
    </w:sdt>
    <w:p w14:paraId="6477C9E5" w14:textId="77777777" w:rsidR="006D4C7D" w:rsidRDefault="006D4C7D">
      <w:pPr>
        <w:jc w:val="left"/>
        <w:rPr>
          <w:rFonts w:cs="Open Sans"/>
          <w:bCs/>
          <w:noProof/>
        </w:rPr>
      </w:pPr>
      <w:r>
        <w:rPr>
          <w:rFonts w:cs="Open Sans"/>
          <w:bCs/>
          <w:noProof/>
        </w:rPr>
        <w:br w:type="page"/>
      </w:r>
    </w:p>
    <w:p w14:paraId="75C894BB" w14:textId="2D332D56" w:rsidR="00FB5328" w:rsidRPr="00090320" w:rsidRDefault="00FB5328" w:rsidP="009A5409">
      <w:pPr>
        <w:pStyle w:val="Heading1"/>
      </w:pPr>
      <w:bookmarkStart w:id="3" w:name="_Toc18304422"/>
      <w:bookmarkStart w:id="4" w:name="_Toc18304424"/>
      <w:bookmarkStart w:id="5" w:name="_Toc18304435"/>
      <w:bookmarkStart w:id="6" w:name="_Toc18304439"/>
      <w:bookmarkStart w:id="7" w:name="_Toc18304519"/>
      <w:bookmarkStart w:id="8" w:name="_Toc53437853"/>
      <w:bookmarkStart w:id="9" w:name="_Toc148701865"/>
      <w:bookmarkEnd w:id="3"/>
      <w:bookmarkEnd w:id="4"/>
      <w:bookmarkEnd w:id="5"/>
      <w:bookmarkEnd w:id="6"/>
      <w:bookmarkEnd w:id="7"/>
      <w:r w:rsidRPr="00D67CAE">
        <w:rPr>
          <w:rStyle w:val="IntenseEmphasis"/>
          <w:b/>
          <w:bCs/>
          <w:i w:val="0"/>
          <w:iCs w:val="0"/>
          <w:color w:val="555555"/>
        </w:rPr>
        <w:lastRenderedPageBreak/>
        <w:t>IEVADS</w:t>
      </w:r>
      <w:bookmarkEnd w:id="8"/>
      <w:bookmarkEnd w:id="9"/>
    </w:p>
    <w:p w14:paraId="3914D339" w14:textId="4B8B4A70" w:rsidR="00FB5328" w:rsidRPr="006A283A" w:rsidRDefault="00FB5328" w:rsidP="006A283A">
      <w:bookmarkStart w:id="10" w:name="_Toc337651319"/>
      <w:bookmarkStart w:id="11" w:name="_Toc342400652"/>
      <w:r w:rsidRPr="006A283A">
        <w:t xml:space="preserve">Dokuments ir izstrādāts Līguma par </w:t>
      </w:r>
      <w:r w:rsidR="001F72BC">
        <w:fldChar w:fldCharType="begin"/>
      </w:r>
      <w:r w:rsidR="001F72BC">
        <w:instrText>Docproperty Ligums_par   \* MERGEFORMAT</w:instrText>
      </w:r>
      <w:r w:rsidR="001F72BC">
        <w:fldChar w:fldCharType="separate"/>
      </w:r>
      <w:r w:rsidR="00FC54F0">
        <w:t>“Vienotas sabiedriskā transporta biļešu sistēmas izstrāde, uzturēšana un izmaiņu pieprasījumu realizācija”</w:t>
      </w:r>
      <w:r w:rsidR="001F72BC">
        <w:fldChar w:fldCharType="end"/>
      </w:r>
      <w:r w:rsidRPr="006A283A">
        <w:t xml:space="preserve"> (iepirkuma identifikācijas </w:t>
      </w:r>
      <w:r w:rsidR="00975975">
        <w:t>N</w:t>
      </w:r>
      <w:r w:rsidRPr="006A283A">
        <w:t xml:space="preserve">r. </w:t>
      </w:r>
      <w:r w:rsidR="001F72BC">
        <w:fldChar w:fldCharType="begin"/>
      </w:r>
      <w:r w:rsidR="001F72BC">
        <w:instrText>Docproperty Iepirkuma_id  \* MERGEFORMAT</w:instrText>
      </w:r>
      <w:r w:rsidR="001F72BC">
        <w:fldChar w:fldCharType="separate"/>
      </w:r>
      <w:r w:rsidR="00FC54F0">
        <w:t>1.18.6/14/2021</w:t>
      </w:r>
      <w:r w:rsidR="001F72BC">
        <w:fldChar w:fldCharType="end"/>
      </w:r>
      <w:r w:rsidRPr="006A283A">
        <w:t>) (turpmāk - Līgums)</w:t>
      </w:r>
      <w:r w:rsidR="006A283A" w:rsidRPr="006A283A">
        <w:t>.</w:t>
      </w:r>
    </w:p>
    <w:p w14:paraId="6EF80327" w14:textId="385D104B" w:rsidR="00FB5328" w:rsidRDefault="00FB5328" w:rsidP="00D67CAE">
      <w:r w:rsidRPr="006A283A">
        <w:t xml:space="preserve">Dokuments satur informāciju, kas ir aktuāla uz </w:t>
      </w:r>
      <w:r w:rsidR="001F72BC">
        <w:fldChar w:fldCharType="begin"/>
      </w:r>
      <w:r w:rsidR="001F72BC">
        <w:instrText>DOCPROPERTY  Datums  \* MERGEFORMAT</w:instrText>
      </w:r>
      <w:r w:rsidR="001F72BC">
        <w:fldChar w:fldCharType="separate"/>
      </w:r>
      <w:r w:rsidR="00FC54F0">
        <w:t>2023. gada 31. augusts</w:t>
      </w:r>
      <w:r w:rsidR="001F72BC">
        <w:fldChar w:fldCharType="end"/>
      </w:r>
      <w:r w:rsidRPr="006A283A">
        <w:t>.</w:t>
      </w:r>
    </w:p>
    <w:p w14:paraId="0AE34F3F" w14:textId="77777777" w:rsidR="006A283A" w:rsidRPr="00090320" w:rsidRDefault="006A283A" w:rsidP="00D67CAE"/>
    <w:p w14:paraId="31C1A631" w14:textId="77777777" w:rsidR="00FB5328" w:rsidRPr="003E6E3F" w:rsidRDefault="00FB5328" w:rsidP="00C801EF">
      <w:pPr>
        <w:pStyle w:val="Heading2"/>
      </w:pPr>
      <w:bookmarkStart w:id="12" w:name="_Toc53437854"/>
      <w:bookmarkStart w:id="13" w:name="_Toc148701866"/>
      <w:r w:rsidRPr="00FB5328">
        <w:t>Dokumenta</w:t>
      </w:r>
      <w:r w:rsidRPr="003E6E3F">
        <w:t xml:space="preserve"> mērķis</w:t>
      </w:r>
      <w:bookmarkEnd w:id="10"/>
      <w:bookmarkEnd w:id="11"/>
      <w:bookmarkEnd w:id="12"/>
      <w:bookmarkEnd w:id="13"/>
    </w:p>
    <w:p w14:paraId="6D117E5D" w14:textId="3C8ADD6F" w:rsidR="00FB5328" w:rsidRPr="00090320" w:rsidRDefault="00FB5328" w:rsidP="00146967">
      <w:bookmarkStart w:id="14" w:name="_Toc337651320"/>
      <w:bookmarkStart w:id="15" w:name="_Toc342400653"/>
      <w:r w:rsidRPr="00090320">
        <w:t xml:space="preserve">Dokumenta pamatmērķis ir </w:t>
      </w:r>
      <w:r w:rsidR="006D4C7D">
        <w:t xml:space="preserve">aprakstīt servisa struktūru, </w:t>
      </w:r>
      <w:r w:rsidR="0003462C">
        <w:t>API metodes, būtiskākās datu kontroles, kļūdu ziņojumus</w:t>
      </w:r>
      <w:r w:rsidR="006D4C7D">
        <w:t xml:space="preserve"> un </w:t>
      </w:r>
      <w:r w:rsidR="0003462C">
        <w:t xml:space="preserve">izmantotos </w:t>
      </w:r>
      <w:r w:rsidR="006D4C7D">
        <w:t>klasifikatorus</w:t>
      </w:r>
      <w:r w:rsidRPr="00090320">
        <w:t xml:space="preserve">. </w:t>
      </w:r>
    </w:p>
    <w:p w14:paraId="4A457A17" w14:textId="293F38EB" w:rsidR="00FB5328" w:rsidRDefault="00FB5328" w:rsidP="00C801EF">
      <w:pPr>
        <w:pStyle w:val="Heading2"/>
      </w:pPr>
      <w:bookmarkStart w:id="16" w:name="_Toc337651321"/>
      <w:bookmarkStart w:id="17" w:name="_Toc342400655"/>
      <w:bookmarkStart w:id="18" w:name="_Toc53437856"/>
      <w:bookmarkStart w:id="19" w:name="_Toc148701867"/>
      <w:bookmarkEnd w:id="14"/>
      <w:bookmarkEnd w:id="15"/>
      <w:r w:rsidRPr="00FB5328">
        <w:t>Definīcijas</w:t>
      </w:r>
      <w:r w:rsidRPr="00090320">
        <w:t>, akronīmi un saīsinājumi</w:t>
      </w:r>
      <w:bookmarkEnd w:id="16"/>
      <w:bookmarkEnd w:id="17"/>
      <w:bookmarkEnd w:id="18"/>
      <w:bookmarkEnd w:id="19"/>
    </w:p>
    <w:tbl>
      <w:tblPr>
        <w:tblStyle w:val="GridTable1Light1"/>
        <w:tblW w:w="10075" w:type="dxa"/>
        <w:tblLook w:val="0020" w:firstRow="1" w:lastRow="0" w:firstColumn="0" w:lastColumn="0" w:noHBand="0" w:noVBand="0"/>
      </w:tblPr>
      <w:tblGrid>
        <w:gridCol w:w="2984"/>
        <w:gridCol w:w="7091"/>
      </w:tblGrid>
      <w:tr w:rsidR="00FB5328" w:rsidRPr="00C0329F" w14:paraId="0E2759CA" w14:textId="77777777" w:rsidTr="00B56CD3">
        <w:trPr>
          <w:cnfStyle w:val="100000000000" w:firstRow="1" w:lastRow="0" w:firstColumn="0" w:lastColumn="0" w:oddVBand="0" w:evenVBand="0" w:oddHBand="0" w:evenHBand="0" w:firstRowFirstColumn="0" w:firstRowLastColumn="0" w:lastRowFirstColumn="0" w:lastRowLastColumn="0"/>
          <w:trHeight w:val="64"/>
        </w:trPr>
        <w:tc>
          <w:tcPr>
            <w:tcW w:w="2984" w:type="dxa"/>
          </w:tcPr>
          <w:p w14:paraId="70A60584" w14:textId="77777777" w:rsidR="00FB5328" w:rsidRPr="00C0329F" w:rsidRDefault="00FB5328" w:rsidP="00B56CD3">
            <w:pPr>
              <w:pStyle w:val="TNormal"/>
              <w:spacing w:before="120" w:after="120"/>
              <w:jc w:val="left"/>
              <w:rPr>
                <w:rFonts w:cs="Open Sans"/>
                <w:b w:val="0"/>
                <w:bCs w:val="0"/>
              </w:rPr>
            </w:pPr>
            <w:r w:rsidRPr="005A23C9">
              <w:rPr>
                <w:rFonts w:cs="Open Sans"/>
                <w:szCs w:val="20"/>
              </w:rPr>
              <w:t>Abreviatūra / Termins / Saīsinājums</w:t>
            </w:r>
          </w:p>
        </w:tc>
        <w:tc>
          <w:tcPr>
            <w:tcW w:w="7091" w:type="dxa"/>
          </w:tcPr>
          <w:p w14:paraId="2C2E7ABC" w14:textId="77777777" w:rsidR="00FB5328" w:rsidRPr="00C0329F" w:rsidRDefault="00FB5328" w:rsidP="00B56CD3">
            <w:pPr>
              <w:pStyle w:val="TNormal"/>
              <w:spacing w:before="120" w:after="120"/>
              <w:jc w:val="left"/>
              <w:rPr>
                <w:rFonts w:cs="Open Sans"/>
                <w:b w:val="0"/>
                <w:bCs w:val="0"/>
              </w:rPr>
            </w:pPr>
            <w:r w:rsidRPr="005A23C9">
              <w:rPr>
                <w:rFonts w:cs="Open Sans"/>
                <w:szCs w:val="20"/>
              </w:rPr>
              <w:t>Atšifrējums / Definīcija</w:t>
            </w:r>
          </w:p>
        </w:tc>
      </w:tr>
      <w:tr w:rsidR="004963F2" w:rsidRPr="00C0329F" w14:paraId="643F7777" w14:textId="77777777" w:rsidTr="00B56CD3">
        <w:trPr>
          <w:trHeight w:val="462"/>
        </w:trPr>
        <w:tc>
          <w:tcPr>
            <w:tcW w:w="2984" w:type="dxa"/>
          </w:tcPr>
          <w:p w14:paraId="0B5A11C8" w14:textId="6E551B04" w:rsidR="004963F2" w:rsidRPr="005A23C9" w:rsidRDefault="004963F2" w:rsidP="004963F2">
            <w:pPr>
              <w:pStyle w:val="TNormal"/>
              <w:rPr>
                <w:rFonts w:cs="Open Sans"/>
                <w:szCs w:val="20"/>
              </w:rPr>
            </w:pPr>
            <w:r>
              <w:rPr>
                <w:rFonts w:cs="Open Sans"/>
                <w:szCs w:val="20"/>
              </w:rPr>
              <w:t>ATD</w:t>
            </w:r>
          </w:p>
        </w:tc>
        <w:tc>
          <w:tcPr>
            <w:tcW w:w="7091" w:type="dxa"/>
          </w:tcPr>
          <w:p w14:paraId="1968CAF9" w14:textId="51FA4CDB" w:rsidR="004963F2" w:rsidRPr="005A23C9" w:rsidRDefault="004963F2" w:rsidP="004963F2">
            <w:pPr>
              <w:pStyle w:val="TNormal"/>
              <w:rPr>
                <w:rFonts w:cs="Open Sans"/>
                <w:szCs w:val="20"/>
              </w:rPr>
            </w:pPr>
            <w:r w:rsidRPr="00E61BD5">
              <w:rPr>
                <w:rFonts w:cs="Open Sans"/>
                <w:szCs w:val="20"/>
              </w:rPr>
              <w:t>VSIA “Autotransporta direkcija” kā Sistēmas Pasūtītājs un Sistēmas biznesa un tehnisko resursu turētājs.</w:t>
            </w:r>
          </w:p>
        </w:tc>
      </w:tr>
      <w:tr w:rsidR="004963F2" w:rsidRPr="00C0329F" w14:paraId="4E1A6943" w14:textId="77777777" w:rsidTr="00B56CD3">
        <w:trPr>
          <w:trHeight w:val="462"/>
        </w:trPr>
        <w:tc>
          <w:tcPr>
            <w:tcW w:w="2984" w:type="dxa"/>
          </w:tcPr>
          <w:p w14:paraId="0ECB40CB" w14:textId="0A6356B0" w:rsidR="004963F2" w:rsidRPr="005A23C9" w:rsidRDefault="004963F2" w:rsidP="004963F2">
            <w:pPr>
              <w:pStyle w:val="TNormal"/>
              <w:rPr>
                <w:rFonts w:cs="Open Sans"/>
                <w:szCs w:val="20"/>
              </w:rPr>
            </w:pPr>
            <w:r>
              <w:rPr>
                <w:rFonts w:cs="Open Sans"/>
                <w:szCs w:val="20"/>
              </w:rPr>
              <w:t>BMAS</w:t>
            </w:r>
          </w:p>
        </w:tc>
        <w:tc>
          <w:tcPr>
            <w:tcW w:w="7091" w:type="dxa"/>
          </w:tcPr>
          <w:p w14:paraId="26816C09" w14:textId="20014B59" w:rsidR="004963F2" w:rsidRPr="005A23C9" w:rsidRDefault="004963F2" w:rsidP="004963F2">
            <w:pPr>
              <w:pStyle w:val="TNormal"/>
              <w:rPr>
                <w:rFonts w:cs="Open Sans"/>
                <w:szCs w:val="20"/>
              </w:rPr>
            </w:pPr>
            <w:r w:rsidRPr="00E61BD5">
              <w:rPr>
                <w:rFonts w:cs="Open Sans"/>
                <w:szCs w:val="20"/>
              </w:rPr>
              <w:t>Braukšanas maksas atvieglojumu informācijas sistēma</w:t>
            </w:r>
            <w:r>
              <w:rPr>
                <w:rFonts w:cs="Open Sans"/>
                <w:szCs w:val="20"/>
              </w:rPr>
              <w:t>, kuru uztur ATD</w:t>
            </w:r>
          </w:p>
        </w:tc>
      </w:tr>
      <w:tr w:rsidR="00FB5328" w:rsidRPr="00C0329F" w14:paraId="6B3530BE" w14:textId="77777777" w:rsidTr="00B56CD3">
        <w:trPr>
          <w:trHeight w:val="462"/>
        </w:trPr>
        <w:tc>
          <w:tcPr>
            <w:tcW w:w="2984" w:type="dxa"/>
          </w:tcPr>
          <w:p w14:paraId="16AC458B" w14:textId="77777777" w:rsidR="00FB5328" w:rsidRPr="00C0329F" w:rsidRDefault="00FB5328" w:rsidP="00B56CD3">
            <w:pPr>
              <w:pStyle w:val="TNormal"/>
              <w:rPr>
                <w:rFonts w:cs="Open Sans"/>
              </w:rPr>
            </w:pPr>
            <w:r w:rsidRPr="005A23C9">
              <w:rPr>
                <w:rFonts w:cs="Open Sans"/>
                <w:szCs w:val="20"/>
              </w:rPr>
              <w:t>CDX</w:t>
            </w:r>
          </w:p>
        </w:tc>
        <w:tc>
          <w:tcPr>
            <w:tcW w:w="7091" w:type="dxa"/>
          </w:tcPr>
          <w:p w14:paraId="69F4B0F2" w14:textId="77777777" w:rsidR="00FB5328" w:rsidRPr="00C0329F" w:rsidRDefault="00FB5328" w:rsidP="00B56CD3">
            <w:pPr>
              <w:pStyle w:val="TNormal"/>
              <w:rPr>
                <w:rFonts w:cs="Open Sans"/>
              </w:rPr>
            </w:pPr>
            <w:r w:rsidRPr="005A23C9">
              <w:rPr>
                <w:rFonts w:cs="Open Sans"/>
                <w:szCs w:val="20"/>
              </w:rPr>
              <w:t>SIA Codex</w:t>
            </w:r>
          </w:p>
        </w:tc>
      </w:tr>
      <w:tr w:rsidR="00963943" w:rsidRPr="00C0329F" w14:paraId="4F1B1694" w14:textId="77777777" w:rsidTr="00B56CD3">
        <w:trPr>
          <w:trHeight w:val="462"/>
        </w:trPr>
        <w:tc>
          <w:tcPr>
            <w:tcW w:w="2984" w:type="dxa"/>
          </w:tcPr>
          <w:p w14:paraId="0602475E" w14:textId="4849E9FD" w:rsidR="00963943" w:rsidRPr="005A23C9" w:rsidRDefault="00963943" w:rsidP="00963943">
            <w:pPr>
              <w:pStyle w:val="TNormal"/>
              <w:rPr>
                <w:rFonts w:cs="Open Sans"/>
                <w:szCs w:val="20"/>
              </w:rPr>
            </w:pPr>
            <w:r>
              <w:rPr>
                <w:rFonts w:cs="Open Sans"/>
                <w:szCs w:val="20"/>
              </w:rPr>
              <w:t>STIFSS</w:t>
            </w:r>
          </w:p>
        </w:tc>
        <w:tc>
          <w:tcPr>
            <w:tcW w:w="7091" w:type="dxa"/>
          </w:tcPr>
          <w:p w14:paraId="2078A33D" w14:textId="56A27689" w:rsidR="00963943" w:rsidRPr="005A23C9" w:rsidRDefault="00963943" w:rsidP="00963943">
            <w:pPr>
              <w:pStyle w:val="TNormal"/>
              <w:rPr>
                <w:rFonts w:cs="Open Sans"/>
                <w:szCs w:val="20"/>
              </w:rPr>
            </w:pPr>
            <w:r w:rsidRPr="00E61BD5">
              <w:rPr>
                <w:rFonts w:cs="Open Sans"/>
                <w:szCs w:val="20"/>
              </w:rPr>
              <w:t>Sabiedriskā transporta informācijas un finanšu statistikas sistēma, kuras īpašnieks ir VSIA “Autotransporta direkcija”</w:t>
            </w:r>
          </w:p>
        </w:tc>
      </w:tr>
      <w:tr w:rsidR="006D4C7D" w:rsidRPr="00C0329F" w14:paraId="2107A26E" w14:textId="77777777" w:rsidTr="00B56CD3">
        <w:trPr>
          <w:trHeight w:val="462"/>
        </w:trPr>
        <w:tc>
          <w:tcPr>
            <w:tcW w:w="2984" w:type="dxa"/>
          </w:tcPr>
          <w:p w14:paraId="341B4286" w14:textId="4C06D325" w:rsidR="006D4C7D" w:rsidRPr="005A23C9" w:rsidRDefault="006D4C7D" w:rsidP="00B56CD3">
            <w:pPr>
              <w:pStyle w:val="TNormal"/>
              <w:rPr>
                <w:rFonts w:cs="Open Sans"/>
                <w:szCs w:val="20"/>
              </w:rPr>
            </w:pPr>
            <w:r>
              <w:rPr>
                <w:rFonts w:cs="Open Sans"/>
                <w:szCs w:val="20"/>
              </w:rPr>
              <w:t>VBN</w:t>
            </w:r>
          </w:p>
        </w:tc>
        <w:tc>
          <w:tcPr>
            <w:tcW w:w="7091" w:type="dxa"/>
          </w:tcPr>
          <w:p w14:paraId="14D3EBBE" w14:textId="41866637" w:rsidR="006D4C7D" w:rsidRPr="005A23C9" w:rsidRDefault="006D4C7D" w:rsidP="00B56CD3">
            <w:pPr>
              <w:pStyle w:val="TNormal"/>
              <w:rPr>
                <w:rFonts w:cs="Open Sans"/>
                <w:szCs w:val="20"/>
              </w:rPr>
            </w:pPr>
            <w:r>
              <w:rPr>
                <w:rFonts w:cs="Open Sans"/>
                <w:color w:val="auto"/>
                <w:szCs w:val="20"/>
              </w:rPr>
              <w:t>Vienotā biļešu noliktava</w:t>
            </w:r>
          </w:p>
        </w:tc>
      </w:tr>
    </w:tbl>
    <w:p w14:paraId="110EC7D3" w14:textId="77777777" w:rsidR="003B1F61" w:rsidRPr="00090320" w:rsidRDefault="003B1F61" w:rsidP="00C801EF">
      <w:pPr>
        <w:pStyle w:val="Heading2"/>
      </w:pPr>
      <w:bookmarkStart w:id="20" w:name="_Toc342400656"/>
      <w:bookmarkStart w:id="21" w:name="_Toc53437857"/>
      <w:bookmarkStart w:id="22" w:name="_Toc148701868"/>
      <w:r w:rsidRPr="00090320">
        <w:rPr>
          <w:sz w:val="26"/>
        </w:rPr>
        <w:t>Saistība</w:t>
      </w:r>
      <w:r w:rsidRPr="00090320">
        <w:t xml:space="preserve"> ar citiem dokumentiem</w:t>
      </w:r>
      <w:bookmarkEnd w:id="20"/>
      <w:bookmarkEnd w:id="21"/>
      <w:bookmarkEnd w:id="22"/>
    </w:p>
    <w:p w14:paraId="7F149256" w14:textId="1AD67EB7" w:rsidR="003B1F61" w:rsidRDefault="003B1F61" w:rsidP="002B74A0">
      <w:pPr>
        <w:pStyle w:val="ListParagraph"/>
        <w:widowControl w:val="0"/>
        <w:numPr>
          <w:ilvl w:val="0"/>
          <w:numId w:val="11"/>
        </w:numPr>
        <w:snapToGrid w:val="0"/>
        <w:spacing w:before="0" w:after="120" w:line="240" w:lineRule="auto"/>
        <w:contextualSpacing/>
        <w:rPr>
          <w:rFonts w:cs="Open Sans"/>
          <w:i/>
          <w:iCs/>
          <w:highlight w:val="lightGray"/>
        </w:rPr>
      </w:pPr>
      <w:r>
        <w:rPr>
          <w:rFonts w:cs="Open Sans"/>
        </w:rPr>
        <w:t xml:space="preserve">Līgums par </w:t>
      </w:r>
      <w:r>
        <w:rPr>
          <w:rFonts w:cs="Open Sans"/>
        </w:rPr>
        <w:fldChar w:fldCharType="begin"/>
      </w:r>
      <w:r>
        <w:rPr>
          <w:rFonts w:cs="Open Sans"/>
        </w:rPr>
        <w:instrText xml:space="preserve"> DOCPROPERTY  Ligums_par  \* MERGEFORMAT </w:instrText>
      </w:r>
      <w:r>
        <w:rPr>
          <w:rFonts w:cs="Open Sans"/>
        </w:rPr>
        <w:fldChar w:fldCharType="separate"/>
      </w:r>
      <w:r w:rsidR="00FC54F0">
        <w:rPr>
          <w:rFonts w:cs="Open Sans"/>
        </w:rPr>
        <w:t>“Vienotas sabiedriskā transporta biļešu sistēmas izstrāde, uzturēšana un izmaiņu pieprasījumu realizācija”</w:t>
      </w:r>
      <w:r>
        <w:rPr>
          <w:rFonts w:cs="Open Sans"/>
        </w:rPr>
        <w:fldChar w:fldCharType="end"/>
      </w:r>
      <w:r>
        <w:rPr>
          <w:rFonts w:cs="Open Sans"/>
          <w:i/>
          <w:iCs/>
        </w:rPr>
        <w:t xml:space="preserve"> </w:t>
      </w:r>
      <w:r>
        <w:rPr>
          <w:rFonts w:cs="Open Sans"/>
        </w:rPr>
        <w:t xml:space="preserve">(Iepirkuma identifikācijas nr. </w:t>
      </w:r>
      <w:r>
        <w:rPr>
          <w:rFonts w:cs="Open Sans"/>
        </w:rPr>
        <w:fldChar w:fldCharType="begin"/>
      </w:r>
      <w:r>
        <w:rPr>
          <w:rFonts w:cs="Open Sans"/>
        </w:rPr>
        <w:instrText xml:space="preserve"> DOCPROPERTY  Iepirkuma_ID  \* MERGEFORMAT </w:instrText>
      </w:r>
      <w:r>
        <w:rPr>
          <w:rFonts w:cs="Open Sans"/>
        </w:rPr>
        <w:fldChar w:fldCharType="separate"/>
      </w:r>
      <w:r w:rsidR="00FC54F0">
        <w:rPr>
          <w:rFonts w:cs="Open Sans"/>
        </w:rPr>
        <w:t>1.18.6/14/2021</w:t>
      </w:r>
      <w:r>
        <w:rPr>
          <w:rFonts w:cs="Open Sans"/>
        </w:rPr>
        <w:fldChar w:fldCharType="end"/>
      </w:r>
      <w:r>
        <w:rPr>
          <w:rFonts w:cs="Open Sans"/>
        </w:rPr>
        <w:t>)</w:t>
      </w:r>
    </w:p>
    <w:p w14:paraId="533EDF48" w14:textId="77777777" w:rsidR="003B1F61" w:rsidRDefault="003B1F61" w:rsidP="002B74A0">
      <w:pPr>
        <w:pStyle w:val="ListParagraph"/>
        <w:widowControl w:val="0"/>
        <w:numPr>
          <w:ilvl w:val="0"/>
          <w:numId w:val="11"/>
        </w:numPr>
        <w:snapToGrid w:val="0"/>
        <w:spacing w:after="0" w:line="240" w:lineRule="auto"/>
        <w:contextualSpacing/>
        <w:rPr>
          <w:rFonts w:cs="Open Sans"/>
          <w:i/>
          <w:iCs/>
          <w:highlight w:val="lightGray"/>
        </w:rPr>
      </w:pPr>
      <w:bookmarkStart w:id="23" w:name="_Ref63958520"/>
      <w:bookmarkStart w:id="24" w:name="_Ref65428892"/>
      <w:bookmarkStart w:id="25" w:name="_Ref66107681"/>
      <w:r>
        <w:rPr>
          <w:rFonts w:cs="Open Sans"/>
          <w:highlight w:val="lightGray"/>
        </w:rPr>
        <w:t>ATD Tehniskā specifikācija</w:t>
      </w:r>
      <w:bookmarkEnd w:id="23"/>
      <w:r>
        <w:rPr>
          <w:rFonts w:cs="Open Sans"/>
          <w:highlight w:val="lightGray"/>
        </w:rPr>
        <w:t xml:space="preserve"> </w:t>
      </w:r>
      <w:r>
        <w:rPr>
          <w:rFonts w:cs="Open Sans"/>
        </w:rPr>
        <w:t>par “Vienotas sabiedriskā transporta biļešu sistēmas izstrādi, uzturēšanu un izmaiņu pieprasījumu realizāciju”</w:t>
      </w:r>
      <w:bookmarkEnd w:id="24"/>
      <w:r>
        <w:rPr>
          <w:rFonts w:cs="Open Sans"/>
        </w:rPr>
        <w:t xml:space="preserve"> (</w:t>
      </w:r>
      <w:r>
        <w:rPr>
          <w:lang w:eastAsia="ar-SA"/>
        </w:rPr>
        <w:t>sagatavota 2020. gada aprīlī</w:t>
      </w:r>
      <w:r>
        <w:rPr>
          <w:rFonts w:cs="Open Sans"/>
        </w:rPr>
        <w:t>)</w:t>
      </w:r>
      <w:bookmarkEnd w:id="25"/>
      <w:r>
        <w:rPr>
          <w:rFonts w:cs="Open Sans"/>
        </w:rPr>
        <w:t xml:space="preserve"> </w:t>
      </w:r>
    </w:p>
    <w:p w14:paraId="2E08B8AE" w14:textId="77777777" w:rsidR="003B1F61" w:rsidRDefault="003B1F61" w:rsidP="00C801EF">
      <w:pPr>
        <w:pStyle w:val="Heading2"/>
      </w:pPr>
      <w:bookmarkStart w:id="26" w:name="_Toc53437858"/>
      <w:bookmarkStart w:id="27" w:name="_Toc148701869"/>
      <w:r w:rsidRPr="00FB5328">
        <w:lastRenderedPageBreak/>
        <w:t>Dokumenta</w:t>
      </w:r>
      <w:r w:rsidRPr="00090320">
        <w:t xml:space="preserve"> pārskats</w:t>
      </w:r>
      <w:bookmarkEnd w:id="26"/>
      <w:bookmarkEnd w:id="27"/>
    </w:p>
    <w:p w14:paraId="1FA1B7CA" w14:textId="77777777" w:rsidR="003B1F61" w:rsidRPr="007073D8" w:rsidRDefault="003B1F61" w:rsidP="003B1F61">
      <w:pPr>
        <w:rPr>
          <w:rFonts w:cs="Open Sans"/>
        </w:rPr>
      </w:pPr>
      <w:r w:rsidRPr="007073D8">
        <w:rPr>
          <w:rFonts w:cs="Open Sans"/>
        </w:rPr>
        <w:t xml:space="preserve">Dokumentu veido </w:t>
      </w:r>
      <w:r>
        <w:rPr>
          <w:rFonts w:cs="Open Sans"/>
        </w:rPr>
        <w:t>šādas</w:t>
      </w:r>
      <w:r w:rsidRPr="007073D8">
        <w:rPr>
          <w:rFonts w:cs="Open Sans"/>
        </w:rPr>
        <w:t xml:space="preserve"> </w:t>
      </w:r>
      <w:r>
        <w:rPr>
          <w:rFonts w:cs="Open Sans"/>
        </w:rPr>
        <w:t>nodaļas</w:t>
      </w:r>
      <w:r w:rsidRPr="007073D8">
        <w:rPr>
          <w:rFonts w:cs="Open Sans"/>
        </w:rPr>
        <w:t>:</w:t>
      </w:r>
    </w:p>
    <w:p w14:paraId="1A148C4A" w14:textId="77777777" w:rsidR="003B1F61" w:rsidRDefault="003B1F61" w:rsidP="002B74A0">
      <w:pPr>
        <w:pStyle w:val="ListParagraph"/>
        <w:numPr>
          <w:ilvl w:val="0"/>
          <w:numId w:val="9"/>
        </w:numPr>
        <w:rPr>
          <w:rFonts w:cs="Open Sans"/>
        </w:rPr>
      </w:pPr>
      <w:r w:rsidRPr="00E261D3">
        <w:rPr>
          <w:rFonts w:cs="Open Sans"/>
        </w:rPr>
        <w:t>1.nodaļa – vispārēja informācija par šo dokumentu, dokumentā izmantotie jēdzieni, saīsinājumi un arī šim prasību specifikācijas dokumentam saistītie dokumenti;</w:t>
      </w:r>
    </w:p>
    <w:p w14:paraId="2156A670" w14:textId="557158B5" w:rsidR="003B1F61" w:rsidRPr="00E261D3" w:rsidRDefault="003B1F61" w:rsidP="002B74A0">
      <w:pPr>
        <w:pStyle w:val="ListParagraph"/>
        <w:numPr>
          <w:ilvl w:val="0"/>
          <w:numId w:val="9"/>
        </w:numPr>
        <w:rPr>
          <w:rFonts w:cs="Open Sans"/>
        </w:rPr>
      </w:pPr>
      <w:r>
        <w:rPr>
          <w:rFonts w:cs="Open Sans"/>
        </w:rPr>
        <w:t>2.nodaļa – Datu apmaiņas servis</w:t>
      </w:r>
      <w:r w:rsidR="00380F86">
        <w:rPr>
          <w:rFonts w:cs="Open Sans"/>
        </w:rPr>
        <w:t>u</w:t>
      </w:r>
      <w:r>
        <w:rPr>
          <w:rFonts w:cs="Open Sans"/>
        </w:rPr>
        <w:t xml:space="preserve"> </w:t>
      </w:r>
      <w:r w:rsidR="00380F86">
        <w:rPr>
          <w:rFonts w:cs="Open Sans"/>
        </w:rPr>
        <w:t xml:space="preserve">vispārīgs </w:t>
      </w:r>
      <w:r>
        <w:rPr>
          <w:rFonts w:cs="Open Sans"/>
        </w:rPr>
        <w:t>apraks</w:t>
      </w:r>
      <w:r w:rsidR="00380F86">
        <w:rPr>
          <w:rFonts w:cs="Open Sans"/>
        </w:rPr>
        <w:t>ts</w:t>
      </w:r>
      <w:r>
        <w:rPr>
          <w:rFonts w:cs="Open Sans"/>
        </w:rPr>
        <w:t>;</w:t>
      </w:r>
    </w:p>
    <w:p w14:paraId="143BC8F8" w14:textId="77777777" w:rsidR="003B1F61" w:rsidRDefault="003B1F61" w:rsidP="002B74A0">
      <w:pPr>
        <w:pStyle w:val="ListParagraph"/>
        <w:numPr>
          <w:ilvl w:val="0"/>
          <w:numId w:val="9"/>
        </w:numPr>
        <w:rPr>
          <w:rFonts w:cs="Open Sans"/>
        </w:rPr>
      </w:pPr>
      <w:r>
        <w:rPr>
          <w:rFonts w:cs="Open Sans"/>
        </w:rPr>
        <w:t>3</w:t>
      </w:r>
      <w:r w:rsidRPr="00E261D3">
        <w:rPr>
          <w:rFonts w:cs="Open Sans"/>
        </w:rPr>
        <w:t xml:space="preserve">.nodaļa  – </w:t>
      </w:r>
      <w:r>
        <w:rPr>
          <w:rFonts w:cs="Open Sans"/>
        </w:rPr>
        <w:t>Pieņēmumi un atkarības;</w:t>
      </w:r>
    </w:p>
    <w:p w14:paraId="549980FF" w14:textId="1861DFC4" w:rsidR="003B1F61" w:rsidRDefault="003B1F61" w:rsidP="002B74A0">
      <w:pPr>
        <w:pStyle w:val="ListParagraph"/>
        <w:numPr>
          <w:ilvl w:val="0"/>
          <w:numId w:val="9"/>
        </w:numPr>
        <w:rPr>
          <w:rFonts w:cs="Open Sans"/>
        </w:rPr>
      </w:pPr>
      <w:r>
        <w:rPr>
          <w:rFonts w:cs="Open Sans"/>
        </w:rPr>
        <w:t>4.nodaļa – Datu apmaiņa</w:t>
      </w:r>
      <w:r w:rsidR="0003462C">
        <w:rPr>
          <w:rFonts w:cs="Open Sans"/>
        </w:rPr>
        <w:t>s detalizēta specifikācija</w:t>
      </w:r>
      <w:r>
        <w:rPr>
          <w:rFonts w:cs="Open Sans"/>
        </w:rPr>
        <w:t>;</w:t>
      </w:r>
    </w:p>
    <w:p w14:paraId="1FF6AB9A" w14:textId="3C611BB2" w:rsidR="003B1F61" w:rsidRDefault="003B1F61" w:rsidP="002B74A0">
      <w:pPr>
        <w:pStyle w:val="ListParagraph"/>
        <w:numPr>
          <w:ilvl w:val="0"/>
          <w:numId w:val="9"/>
        </w:numPr>
        <w:rPr>
          <w:rFonts w:cs="Open Sans"/>
        </w:rPr>
      </w:pPr>
      <w:r>
        <w:rPr>
          <w:rFonts w:cs="Open Sans"/>
        </w:rPr>
        <w:t xml:space="preserve">5.nodaļa – </w:t>
      </w:r>
      <w:r w:rsidR="0003462C">
        <w:rPr>
          <w:rFonts w:cs="Open Sans"/>
        </w:rPr>
        <w:t>Servisā izmantoto klasifikatoru vērtības</w:t>
      </w:r>
      <w:r>
        <w:rPr>
          <w:rFonts w:cs="Open Sans"/>
        </w:rPr>
        <w:t>;</w:t>
      </w:r>
    </w:p>
    <w:p w14:paraId="5521FB2D" w14:textId="1500025D" w:rsidR="003B1F61" w:rsidRDefault="003B1F61" w:rsidP="002B74A0">
      <w:pPr>
        <w:pStyle w:val="ListParagraph"/>
        <w:numPr>
          <w:ilvl w:val="0"/>
          <w:numId w:val="9"/>
        </w:numPr>
        <w:rPr>
          <w:rFonts w:cs="Open Sans"/>
        </w:rPr>
      </w:pPr>
      <w:r>
        <w:rPr>
          <w:rFonts w:cs="Open Sans"/>
        </w:rPr>
        <w:t>6.nodaļa –</w:t>
      </w:r>
      <w:r w:rsidR="0003462C" w:rsidRPr="0003462C">
        <w:rPr>
          <w:rFonts w:cs="Open Sans"/>
        </w:rPr>
        <w:t xml:space="preserve"> </w:t>
      </w:r>
      <w:r w:rsidR="0003462C">
        <w:rPr>
          <w:rFonts w:cs="Open Sans"/>
        </w:rPr>
        <w:t>Kļūdu ziņojumu specifikācija</w:t>
      </w:r>
      <w:r>
        <w:rPr>
          <w:rFonts w:cs="Open Sans"/>
        </w:rPr>
        <w:t xml:space="preserve">; </w:t>
      </w:r>
    </w:p>
    <w:p w14:paraId="04ABAFE4" w14:textId="1686E193" w:rsidR="00633FFB" w:rsidRDefault="00633FFB" w:rsidP="002B74A0">
      <w:pPr>
        <w:pStyle w:val="ListParagraph"/>
        <w:numPr>
          <w:ilvl w:val="0"/>
          <w:numId w:val="9"/>
        </w:numPr>
        <w:rPr>
          <w:rFonts w:cs="Open Sans"/>
        </w:rPr>
      </w:pPr>
      <w:r>
        <w:rPr>
          <w:rFonts w:cs="Open Sans"/>
        </w:rPr>
        <w:t>7</w:t>
      </w:r>
      <w:r w:rsidR="00D87BA1">
        <w:rPr>
          <w:rFonts w:cs="Open Sans"/>
        </w:rPr>
        <w:t>.nodaļa – Piemēri.</w:t>
      </w:r>
    </w:p>
    <w:p w14:paraId="3F4F8C0C" w14:textId="04887EFC" w:rsidR="002464C9" w:rsidRDefault="002464C9">
      <w:pPr>
        <w:jc w:val="left"/>
      </w:pPr>
      <w:r>
        <w:br w:type="page"/>
      </w:r>
    </w:p>
    <w:p w14:paraId="3AE28D96" w14:textId="205DEAFD" w:rsidR="006D4C7D" w:rsidRDefault="006D4C7D" w:rsidP="009A5409">
      <w:pPr>
        <w:pStyle w:val="Heading1"/>
      </w:pPr>
      <w:bookmarkStart w:id="28" w:name="_Toc148701870"/>
      <w:bookmarkStart w:id="29" w:name="_Toc256000000"/>
      <w:bookmarkStart w:id="30" w:name="_Toc526426230"/>
      <w:bookmarkStart w:id="31" w:name="_Toc23773056"/>
      <w:bookmarkStart w:id="32" w:name="_Toc25143658"/>
      <w:bookmarkStart w:id="33" w:name="_Toc56681819"/>
      <w:bookmarkStart w:id="34" w:name="_Toc48823609"/>
      <w:bookmarkStart w:id="35" w:name="_Toc337651332"/>
      <w:bookmarkStart w:id="36" w:name="_Toc53437868"/>
      <w:r>
        <w:lastRenderedPageBreak/>
        <w:t>Datu apmaiņas servis</w:t>
      </w:r>
      <w:r w:rsidR="00380F86">
        <w:t xml:space="preserve">u </w:t>
      </w:r>
      <w:r>
        <w:t>apraksts</w:t>
      </w:r>
      <w:bookmarkEnd w:id="28"/>
    </w:p>
    <w:p w14:paraId="4E0CC18D" w14:textId="765ADD7E" w:rsidR="00B803E4" w:rsidRPr="00B803E4" w:rsidRDefault="00B803E4" w:rsidP="00C801EF">
      <w:pPr>
        <w:pStyle w:val="Heading2"/>
      </w:pPr>
      <w:bookmarkStart w:id="37" w:name="_Toc148701871"/>
      <w:r>
        <w:t>Kopskats</w:t>
      </w:r>
      <w:bookmarkEnd w:id="37"/>
    </w:p>
    <w:p w14:paraId="2AEFC4FE" w14:textId="67F2C2A0" w:rsidR="002464C9" w:rsidRPr="002464C9" w:rsidRDefault="00B37D1F" w:rsidP="002464C9">
      <w:r>
        <w:rPr>
          <w:noProof/>
        </w:rPr>
        <w:drawing>
          <wp:inline distT="0" distB="0" distL="0" distR="0" wp14:anchorId="3850187F" wp14:editId="5531861C">
            <wp:extent cx="3650615" cy="259778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0615" cy="2597785"/>
                    </a:xfrm>
                    <a:prstGeom prst="rect">
                      <a:avLst/>
                    </a:prstGeom>
                    <a:noFill/>
                    <a:ln>
                      <a:noFill/>
                    </a:ln>
                  </pic:spPr>
                </pic:pic>
              </a:graphicData>
            </a:graphic>
          </wp:inline>
        </w:drawing>
      </w:r>
    </w:p>
    <w:p w14:paraId="55B7D437" w14:textId="1CB29E14" w:rsidR="00963943" w:rsidRDefault="00963943" w:rsidP="006D4C7D"/>
    <w:p w14:paraId="154FDF91" w14:textId="77777777" w:rsidR="00963943" w:rsidRDefault="00380F86" w:rsidP="006D4C7D">
      <w:bookmarkStart w:id="38" w:name="_Hlk101030806"/>
      <w:r>
        <w:t>VBN API</w:t>
      </w:r>
      <w:r w:rsidR="006D4C7D">
        <w:t xml:space="preserve"> nodrošina datu apmaiņu ar Industrijas dalībniekiem</w:t>
      </w:r>
      <w:r>
        <w:t xml:space="preserve"> un valsts vai pašvaldību iestādēm</w:t>
      </w:r>
      <w:r w:rsidR="006D4C7D">
        <w:t>.</w:t>
      </w:r>
    </w:p>
    <w:p w14:paraId="4D0887AE" w14:textId="4718966E" w:rsidR="00380F86" w:rsidRDefault="006D4C7D" w:rsidP="006D4C7D">
      <w:r>
        <w:t xml:space="preserve">VBN ir risinājums, kurš nodrošina vienotu </w:t>
      </w:r>
      <w:r w:rsidR="002464C9">
        <w:t>datu bāzi, kurā tiek glabāta informācija par maršrutiem, reisiem, transportlīdzekļiem, biļetēm</w:t>
      </w:r>
      <w:r w:rsidR="00380F86">
        <w:t>,</w:t>
      </w:r>
      <w:r w:rsidR="002464C9">
        <w:t xml:space="preserve"> </w:t>
      </w:r>
      <w:r w:rsidR="00380F86">
        <w:t>i</w:t>
      </w:r>
      <w:r w:rsidR="002464C9">
        <w:t>ndustrijas dalībniekiem</w:t>
      </w:r>
      <w:r w:rsidR="00380F86">
        <w:t>. VBN</w:t>
      </w:r>
      <w:r w:rsidR="002464C9">
        <w:t xml:space="preserve"> dod iespēju paralēli darboties dažādiem pakalpojuma sniedzējiem ar vienādu informāciju. VBN satur 7 datu apmaiņas servisus.</w:t>
      </w:r>
    </w:p>
    <w:p w14:paraId="186C72E6" w14:textId="1F81AE4D" w:rsidR="006D4C7D" w:rsidRDefault="002464C9" w:rsidP="006D4C7D">
      <w:r>
        <w:t>Sistēmā ietvertie datu apmaiņas servisi:</w:t>
      </w:r>
    </w:p>
    <w:p w14:paraId="7D635239" w14:textId="5B38BC25" w:rsidR="002464C9" w:rsidRPr="002464C9" w:rsidRDefault="002464C9" w:rsidP="002B74A0">
      <w:pPr>
        <w:pStyle w:val="ListParagraph"/>
        <w:numPr>
          <w:ilvl w:val="0"/>
          <w:numId w:val="12"/>
        </w:numPr>
      </w:pPr>
      <w:r w:rsidRPr="002464C9">
        <w:t xml:space="preserve">API-A – Saskarne </w:t>
      </w:r>
      <w:r w:rsidR="006F4576">
        <w:t>lietotāju kontu un to tiesību, lomu pārvaldībai un autentifikācijas, autorizācijas nodrošināšanai</w:t>
      </w:r>
    </w:p>
    <w:p w14:paraId="66565176" w14:textId="4614B60C" w:rsidR="002464C9" w:rsidRPr="002464C9" w:rsidRDefault="002464C9" w:rsidP="002B74A0">
      <w:pPr>
        <w:pStyle w:val="ListParagraph"/>
        <w:numPr>
          <w:ilvl w:val="0"/>
          <w:numId w:val="12"/>
        </w:numPr>
      </w:pPr>
      <w:r w:rsidRPr="002464C9">
        <w:t xml:space="preserve">API-M - </w:t>
      </w:r>
      <w:r w:rsidR="00E37E03">
        <w:rPr>
          <w:color w:val="auto"/>
        </w:rPr>
        <w:t xml:space="preserve">Saskarne </w:t>
      </w:r>
      <w:bookmarkStart w:id="39" w:name="_Hlk101031285"/>
      <w:r w:rsidR="00E37E03">
        <w:rPr>
          <w:color w:val="auto"/>
        </w:rPr>
        <w:t>pamatdatu nodošanai uz VBN par pieturvietām, maršrutiem, reisiem, platformām (peroniem), sliežu ceļiem, transportlīdzekļiem un transportlīdzekļu pamatdatu izgūšanai no VBN</w:t>
      </w:r>
      <w:bookmarkEnd w:id="39"/>
      <w:r w:rsidR="00E37E03" w:rsidRPr="002464C9" w:rsidDel="00E37E03">
        <w:t xml:space="preserve"> </w:t>
      </w:r>
    </w:p>
    <w:p w14:paraId="18800658" w14:textId="2BDAC3A1" w:rsidR="002464C9" w:rsidRPr="002464C9" w:rsidRDefault="002464C9" w:rsidP="002B74A0">
      <w:pPr>
        <w:pStyle w:val="ListParagraph"/>
        <w:numPr>
          <w:ilvl w:val="0"/>
          <w:numId w:val="12"/>
        </w:numPr>
      </w:pPr>
      <w:r w:rsidRPr="002464C9">
        <w:t>API-P - Saskarne pārvadātājiem reisu</w:t>
      </w:r>
      <w:r w:rsidR="00457B37">
        <w:t xml:space="preserve"> izpilžu un transportlīdzekļu konfigurāciju </w:t>
      </w:r>
      <w:r w:rsidRPr="002464C9">
        <w:t xml:space="preserve">datu </w:t>
      </w:r>
      <w:r w:rsidR="00457B37">
        <w:t xml:space="preserve">iesniegšanai un </w:t>
      </w:r>
      <w:r w:rsidRPr="002464C9">
        <w:t>precizē</w:t>
      </w:r>
      <w:r w:rsidR="00457B37">
        <w:t>šanai kā arī pieteikumu pieturvietu izbraukšanai iesniegšanai</w:t>
      </w:r>
    </w:p>
    <w:p w14:paraId="028015B8" w14:textId="0DFB81D3" w:rsidR="002464C9" w:rsidRPr="002464C9" w:rsidRDefault="002464C9" w:rsidP="002B74A0">
      <w:pPr>
        <w:pStyle w:val="ListParagraph"/>
        <w:numPr>
          <w:ilvl w:val="0"/>
          <w:numId w:val="12"/>
        </w:numPr>
      </w:pPr>
      <w:r w:rsidRPr="002464C9">
        <w:t>API-T - Saskarne biļešu tir</w:t>
      </w:r>
      <w:r w:rsidR="00457B37">
        <w:t>dzniecības procesu tiešai nodrošināšanai</w:t>
      </w:r>
    </w:p>
    <w:p w14:paraId="06CDECB8" w14:textId="7D8032AD" w:rsidR="002464C9" w:rsidRPr="002464C9" w:rsidRDefault="002464C9" w:rsidP="002B74A0">
      <w:pPr>
        <w:pStyle w:val="ListParagraph"/>
        <w:numPr>
          <w:ilvl w:val="0"/>
          <w:numId w:val="12"/>
        </w:numPr>
      </w:pPr>
      <w:r w:rsidRPr="002464C9">
        <w:t xml:space="preserve">API-C - Saskarne </w:t>
      </w:r>
      <w:r w:rsidR="00457B37">
        <w:t>braukšanas maksas atvieglojumu vai atlaižu klasifikatoru nodošanai uz VBN</w:t>
      </w:r>
    </w:p>
    <w:p w14:paraId="24FEFD27" w14:textId="0B1ED65B" w:rsidR="002464C9" w:rsidRPr="002464C9" w:rsidRDefault="002464C9" w:rsidP="002B74A0">
      <w:pPr>
        <w:pStyle w:val="ListParagraph"/>
        <w:numPr>
          <w:ilvl w:val="0"/>
          <w:numId w:val="12"/>
        </w:numPr>
      </w:pPr>
      <w:r w:rsidRPr="002464C9">
        <w:lastRenderedPageBreak/>
        <w:t xml:space="preserve">API-V - Saskarne </w:t>
      </w:r>
      <w:r w:rsidR="00457B37">
        <w:t>transportlīdzeklī lietotajām sistēmām reisa izpilžu pārvaldībai, biļešu pārbaudīšanai un ārpus VBN emitēto biļešu datu nodošanai uz VBN</w:t>
      </w:r>
    </w:p>
    <w:p w14:paraId="363DE032" w14:textId="2956F0F7" w:rsidR="002464C9" w:rsidRDefault="002464C9" w:rsidP="002B74A0">
      <w:pPr>
        <w:pStyle w:val="ListParagraph"/>
        <w:numPr>
          <w:ilvl w:val="0"/>
          <w:numId w:val="12"/>
        </w:numPr>
      </w:pPr>
      <w:r w:rsidRPr="002464C9">
        <w:t xml:space="preserve">API-O </w:t>
      </w:r>
      <w:r w:rsidR="00380F86">
        <w:t>–</w:t>
      </w:r>
      <w:r w:rsidRPr="002464C9">
        <w:t xml:space="preserve"> Saskarne</w:t>
      </w:r>
      <w:r w:rsidR="00380F86">
        <w:t xml:space="preserve"> klasifikatoru un citu </w:t>
      </w:r>
      <w:r w:rsidRPr="002464C9">
        <w:t xml:space="preserve">atvērto datu </w:t>
      </w:r>
      <w:r w:rsidR="00B37D1F">
        <w:t>izgūšanai</w:t>
      </w:r>
      <w:r w:rsidR="006F4576">
        <w:t xml:space="preserve"> no VBN</w:t>
      </w:r>
      <w:bookmarkEnd w:id="38"/>
    </w:p>
    <w:p w14:paraId="0E8010EF" w14:textId="77777777" w:rsidR="00B803E4" w:rsidRDefault="00B803E4" w:rsidP="00C801EF">
      <w:pPr>
        <w:pStyle w:val="Heading2"/>
      </w:pPr>
      <w:bookmarkStart w:id="40" w:name="_Toc148701872"/>
      <w:r>
        <w:t>API-T serviss</w:t>
      </w:r>
      <w:bookmarkEnd w:id="40"/>
    </w:p>
    <w:p w14:paraId="6B6E3367" w14:textId="09984B58" w:rsidR="00E057AA" w:rsidRDefault="00B803E4" w:rsidP="00B803E4">
      <w:pPr>
        <w:rPr>
          <w:rFonts w:eastAsia="Calibri"/>
        </w:rPr>
      </w:pPr>
      <w:r>
        <w:t xml:space="preserve">Datu apmaiņas serviss API-T ir viens no VBN API servisiem un paredzēts </w:t>
      </w:r>
      <w:r w:rsidRPr="002464C9">
        <w:t>tir</w:t>
      </w:r>
      <w:r>
        <w:t>dzniecības procesu tiešai nodrošināšanai</w:t>
      </w:r>
      <w:r w:rsidR="00C46950" w:rsidRPr="00C46950">
        <w:t xml:space="preserve"> </w:t>
      </w:r>
      <w:r w:rsidR="00C46950">
        <w:t>un biļešu datu izsniegšanai pārvadātājiem un tirgotājiem</w:t>
      </w:r>
      <w:r>
        <w:t>.</w:t>
      </w:r>
      <w:r w:rsidR="00E057AA">
        <w:rPr>
          <w:rFonts w:eastAsia="Calibri"/>
        </w:rPr>
        <w:br w:type="page"/>
      </w:r>
    </w:p>
    <w:p w14:paraId="344B0BC8" w14:textId="20A0261B" w:rsidR="00712672" w:rsidRDefault="00712672" w:rsidP="009A5409">
      <w:pPr>
        <w:pStyle w:val="Heading1"/>
      </w:pPr>
      <w:bookmarkStart w:id="41" w:name="_Toc148701873"/>
      <w:r>
        <w:lastRenderedPageBreak/>
        <w:t>Pieņēmumi un atkarības</w:t>
      </w:r>
      <w:bookmarkEnd w:id="29"/>
      <w:bookmarkEnd w:id="30"/>
      <w:bookmarkEnd w:id="31"/>
      <w:bookmarkEnd w:id="32"/>
      <w:bookmarkEnd w:id="33"/>
      <w:bookmarkEnd w:id="41"/>
    </w:p>
    <w:p w14:paraId="3E0FD997" w14:textId="4B51B23A" w:rsidR="00712672" w:rsidRDefault="00712672" w:rsidP="00264D88">
      <w:pPr>
        <w:pStyle w:val="ListParagraph"/>
        <w:numPr>
          <w:ilvl w:val="0"/>
          <w:numId w:val="22"/>
        </w:numPr>
      </w:pPr>
      <w:r>
        <w:t>Datu apmaiņa un autentifikācija tiek veikta izmantojot REST servisus.</w:t>
      </w:r>
    </w:p>
    <w:p w14:paraId="011B38D8" w14:textId="44091986" w:rsidR="00712672" w:rsidRDefault="00712672" w:rsidP="00264D88">
      <w:pPr>
        <w:pStyle w:val="ListParagraph"/>
        <w:numPr>
          <w:ilvl w:val="0"/>
          <w:numId w:val="22"/>
        </w:numPr>
      </w:pPr>
      <w:r>
        <w:t>Veicot servisu izsaukumus un saņemot atbildes tiek pieņemts, ka datumu mainīgie atbilst formātam:</w:t>
      </w:r>
    </w:p>
    <w:p w14:paraId="0C6078C9" w14:textId="384C0E2B" w:rsidR="00712672" w:rsidRDefault="00712672" w:rsidP="002B74A0">
      <w:pPr>
        <w:pStyle w:val="ListParagraph"/>
        <w:numPr>
          <w:ilvl w:val="0"/>
          <w:numId w:val="10"/>
        </w:numPr>
        <w:spacing w:before="0" w:after="160" w:line="259" w:lineRule="auto"/>
        <w:contextualSpacing/>
        <w:jc w:val="left"/>
      </w:pPr>
      <w:r>
        <w:t>Datums ‘</w:t>
      </w:r>
      <w:proofErr w:type="spellStart"/>
      <w:r>
        <w:t>date</w:t>
      </w:r>
      <w:proofErr w:type="spellEnd"/>
      <w:r>
        <w:t>’ formāts: YYYY-MM-DD.</w:t>
      </w:r>
    </w:p>
    <w:p w14:paraId="58C869DA" w14:textId="77777777" w:rsidR="00164C76" w:rsidRDefault="00164C76" w:rsidP="00164C76">
      <w:pPr>
        <w:pStyle w:val="ListParagraph"/>
        <w:spacing w:before="0" w:after="160" w:line="259" w:lineRule="auto"/>
        <w:contextualSpacing/>
        <w:jc w:val="left"/>
      </w:pPr>
    </w:p>
    <w:p w14:paraId="3F97B417" w14:textId="04AD58F9" w:rsidR="002A42EB" w:rsidRDefault="002A42EB" w:rsidP="00264D88">
      <w:pPr>
        <w:pStyle w:val="ListParagraph"/>
        <w:numPr>
          <w:ilvl w:val="0"/>
          <w:numId w:val="22"/>
        </w:numPr>
      </w:pPr>
      <w:bookmarkStart w:id="42" w:name="_Hlk70260396"/>
      <w:r>
        <w:t>Pieprasījumu galvenē ‘</w:t>
      </w:r>
      <w:proofErr w:type="spellStart"/>
      <w:r>
        <w:t>header</w:t>
      </w:r>
      <w:proofErr w:type="spellEnd"/>
      <w:r>
        <w:t xml:space="preserve">’ derīga </w:t>
      </w:r>
      <w:proofErr w:type="spellStart"/>
      <w:r>
        <w:t>token</w:t>
      </w:r>
      <w:proofErr w:type="spellEnd"/>
      <w:r>
        <w:t xml:space="preserve"> vērtība, kuru var izgūt ar API-A servisu.</w:t>
      </w:r>
    </w:p>
    <w:p w14:paraId="093AEFF3" w14:textId="4BCCA805" w:rsidR="00164C76" w:rsidRDefault="00164C76" w:rsidP="00264D88">
      <w:pPr>
        <w:pStyle w:val="ListParagraph"/>
        <w:numPr>
          <w:ilvl w:val="0"/>
          <w:numId w:val="22"/>
        </w:numPr>
      </w:pPr>
      <w:r>
        <w:t>Tukšas teksta virknes izmantošana:</w:t>
      </w:r>
    </w:p>
    <w:p w14:paraId="5DB9DB61" w14:textId="1E41115E" w:rsidR="00164C76" w:rsidRPr="00164C76" w:rsidRDefault="00164C76" w:rsidP="00164C76">
      <w:pPr>
        <w:pStyle w:val="ListParagraph"/>
        <w:rPr>
          <w:i/>
          <w:iCs/>
        </w:rPr>
      </w:pPr>
      <w:r>
        <w:t>Ja konkrētā API lauka specifikācijā nav minēts citādi, tad VBN API tukšu teksta virkni (</w:t>
      </w:r>
      <w:proofErr w:type="spellStart"/>
      <w:r>
        <w:rPr>
          <w:i/>
          <w:iCs/>
        </w:rPr>
        <w:t>empty</w:t>
      </w:r>
      <w:proofErr w:type="spellEnd"/>
      <w:r>
        <w:rPr>
          <w:i/>
          <w:iCs/>
        </w:rPr>
        <w:t xml:space="preserve"> </w:t>
      </w:r>
      <w:proofErr w:type="spellStart"/>
      <w:r>
        <w:rPr>
          <w:i/>
          <w:iCs/>
        </w:rPr>
        <w:t>string</w:t>
      </w:r>
      <w:proofErr w:type="spellEnd"/>
      <w:r>
        <w:t xml:space="preserve">) jeb “” </w:t>
      </w:r>
      <w:r w:rsidR="0011721E">
        <w:t xml:space="preserve">pieprasījuma lauka vērtībā </w:t>
      </w:r>
      <w:r>
        <w:t xml:space="preserve">interpretē kā nenoteiktu vērtību jeb </w:t>
      </w:r>
      <w:proofErr w:type="spellStart"/>
      <w:r>
        <w:rPr>
          <w:i/>
          <w:iCs/>
        </w:rPr>
        <w:t>null</w:t>
      </w:r>
      <w:proofErr w:type="spellEnd"/>
      <w:r>
        <w:rPr>
          <w:i/>
          <w:iCs/>
        </w:rPr>
        <w:t>.</w:t>
      </w:r>
    </w:p>
    <w:p w14:paraId="2573BEC7" w14:textId="690F4132" w:rsidR="00164C76" w:rsidRPr="00164C76" w:rsidRDefault="00164C76" w:rsidP="00164C76">
      <w:pPr>
        <w:pStyle w:val="ListParagraph"/>
      </w:pPr>
      <w:r>
        <w:t>Lai neradītu tehniskus ierobežojumus ārējo sistēmu integrācijai, neobligātajiem teksta laukiem “tu</w:t>
      </w:r>
      <w:r w:rsidR="00421BDD">
        <w:t>k</w:t>
      </w:r>
      <w:r>
        <w:t xml:space="preserve">šu vērtību gadījumā” ir pieļaujami  trīs ekvivalenti API metodes pieprasījuma varianti. Piemēri ar metodes API-A/LoginAccount pieprasījumu laukam </w:t>
      </w:r>
      <w:proofErr w:type="spellStart"/>
      <w:r>
        <w:t>AccountUser</w:t>
      </w:r>
      <w:proofErr w:type="spellEnd"/>
      <w:r>
        <w:t>:</w:t>
      </w:r>
    </w:p>
    <w:p w14:paraId="1CBC3087" w14:textId="4E53A86B"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w:t>
      </w:r>
      <w:proofErr w:type="spellStart"/>
      <w:r w:rsidRPr="00164C76">
        <w:rPr>
          <w:rFonts w:ascii="Courier New" w:hAnsi="Courier New" w:cs="Courier New"/>
          <w:sz w:val="20"/>
          <w:szCs w:val="20"/>
        </w:rPr>
        <w:t>userName</w:t>
      </w:r>
      <w:proofErr w:type="spellEnd"/>
      <w:r w:rsidRPr="00164C76">
        <w:rPr>
          <w:rFonts w:ascii="Courier New" w:hAnsi="Courier New" w:cs="Courier New"/>
          <w:sz w:val="20"/>
          <w:szCs w:val="20"/>
        </w:rPr>
        <w:t>": "</w:t>
      </w:r>
      <w:proofErr w:type="spellStart"/>
      <w:r w:rsidRPr="00164C76">
        <w:rPr>
          <w:rFonts w:ascii="Courier New" w:hAnsi="Courier New" w:cs="Courier New"/>
          <w:sz w:val="20"/>
          <w:szCs w:val="20"/>
        </w:rPr>
        <w:t>EzitisIS</w:t>
      </w:r>
      <w:proofErr w:type="spellEnd"/>
      <w:r w:rsidRPr="00164C76">
        <w:rPr>
          <w:rFonts w:ascii="Courier New" w:hAnsi="Courier New" w:cs="Courier New"/>
          <w:sz w:val="20"/>
          <w:szCs w:val="20"/>
        </w:rPr>
        <w:t>",</w:t>
      </w:r>
    </w:p>
    <w:p w14:paraId="7A9E6136" w14:textId="77777777"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xml:space="preserve">  "</w:t>
      </w:r>
      <w:proofErr w:type="spellStart"/>
      <w:r w:rsidRPr="00164C76">
        <w:rPr>
          <w:rFonts w:ascii="Courier New" w:hAnsi="Courier New" w:cs="Courier New"/>
          <w:sz w:val="20"/>
          <w:szCs w:val="20"/>
        </w:rPr>
        <w:t>accountUser</w:t>
      </w:r>
      <w:proofErr w:type="spellEnd"/>
      <w:r w:rsidRPr="00164C76">
        <w:rPr>
          <w:rFonts w:ascii="Courier New" w:hAnsi="Courier New" w:cs="Courier New"/>
          <w:sz w:val="20"/>
          <w:szCs w:val="20"/>
        </w:rPr>
        <w:t>": "",</w:t>
      </w:r>
    </w:p>
    <w:p w14:paraId="29046156" w14:textId="66A445CA"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xml:space="preserve">  "</w:t>
      </w:r>
      <w:proofErr w:type="spellStart"/>
      <w:r w:rsidRPr="00164C76">
        <w:rPr>
          <w:rFonts w:ascii="Courier New" w:hAnsi="Courier New" w:cs="Courier New"/>
          <w:sz w:val="20"/>
          <w:szCs w:val="20"/>
        </w:rPr>
        <w:t>password</w:t>
      </w:r>
      <w:proofErr w:type="spellEnd"/>
      <w:r w:rsidRPr="00164C76">
        <w:rPr>
          <w:rFonts w:ascii="Courier New" w:hAnsi="Courier New" w:cs="Courier New"/>
          <w:sz w:val="20"/>
          <w:szCs w:val="20"/>
        </w:rPr>
        <w:t>": "Ezitis_Migla1",</w:t>
      </w:r>
    </w:p>
    <w:p w14:paraId="2816D884" w14:textId="77777777"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xml:space="preserve">  "</w:t>
      </w:r>
      <w:proofErr w:type="spellStart"/>
      <w:r w:rsidRPr="00164C76">
        <w:rPr>
          <w:rFonts w:ascii="Courier New" w:hAnsi="Courier New" w:cs="Courier New"/>
          <w:sz w:val="20"/>
          <w:szCs w:val="20"/>
        </w:rPr>
        <w:t>member</w:t>
      </w:r>
      <w:proofErr w:type="spellEnd"/>
      <w:r w:rsidRPr="00164C76">
        <w:rPr>
          <w:rFonts w:ascii="Courier New" w:hAnsi="Courier New" w:cs="Courier New"/>
          <w:sz w:val="20"/>
          <w:szCs w:val="20"/>
        </w:rPr>
        <w:t>": "Dalībnieks1",</w:t>
      </w:r>
    </w:p>
    <w:p w14:paraId="0F7D033E" w14:textId="77777777"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xml:space="preserve">  "</w:t>
      </w:r>
      <w:proofErr w:type="spellStart"/>
      <w:r w:rsidRPr="00164C76">
        <w:rPr>
          <w:rFonts w:ascii="Courier New" w:hAnsi="Courier New" w:cs="Courier New"/>
          <w:sz w:val="20"/>
          <w:szCs w:val="20"/>
        </w:rPr>
        <w:t>memberCode</w:t>
      </w:r>
      <w:proofErr w:type="spellEnd"/>
      <w:r w:rsidRPr="00164C76">
        <w:rPr>
          <w:rFonts w:ascii="Courier New" w:hAnsi="Courier New" w:cs="Courier New"/>
          <w:sz w:val="20"/>
          <w:szCs w:val="20"/>
        </w:rPr>
        <w:t>": "12345678901"}</w:t>
      </w:r>
    </w:p>
    <w:p w14:paraId="49F21958" w14:textId="26FA6068" w:rsidR="00164C76" w:rsidRDefault="00164C76" w:rsidP="00164C76">
      <w:pPr>
        <w:pStyle w:val="ListParagraph"/>
      </w:pPr>
      <w:r>
        <w:t>JEB</w:t>
      </w:r>
    </w:p>
    <w:p w14:paraId="67C32B2B" w14:textId="5C83D046"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w:t>
      </w:r>
      <w:proofErr w:type="spellStart"/>
      <w:r w:rsidRPr="00164C76">
        <w:rPr>
          <w:rFonts w:ascii="Courier New" w:hAnsi="Courier New" w:cs="Courier New"/>
          <w:sz w:val="20"/>
          <w:szCs w:val="20"/>
        </w:rPr>
        <w:t>userName</w:t>
      </w:r>
      <w:proofErr w:type="spellEnd"/>
      <w:r w:rsidRPr="00164C76">
        <w:rPr>
          <w:rFonts w:ascii="Courier New" w:hAnsi="Courier New" w:cs="Courier New"/>
          <w:sz w:val="20"/>
          <w:szCs w:val="20"/>
        </w:rPr>
        <w:t>": "</w:t>
      </w:r>
      <w:proofErr w:type="spellStart"/>
      <w:r w:rsidRPr="00164C76">
        <w:rPr>
          <w:rFonts w:ascii="Courier New" w:hAnsi="Courier New" w:cs="Courier New"/>
          <w:sz w:val="20"/>
          <w:szCs w:val="20"/>
        </w:rPr>
        <w:t>EzitisIS</w:t>
      </w:r>
      <w:proofErr w:type="spellEnd"/>
      <w:r w:rsidRPr="00164C76">
        <w:rPr>
          <w:rFonts w:ascii="Courier New" w:hAnsi="Courier New" w:cs="Courier New"/>
          <w:sz w:val="20"/>
          <w:szCs w:val="20"/>
        </w:rPr>
        <w:t>",</w:t>
      </w:r>
    </w:p>
    <w:p w14:paraId="455C0788" w14:textId="77777777"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xml:space="preserve">  "</w:t>
      </w:r>
      <w:proofErr w:type="spellStart"/>
      <w:r w:rsidRPr="00164C76">
        <w:rPr>
          <w:rFonts w:ascii="Courier New" w:hAnsi="Courier New" w:cs="Courier New"/>
          <w:sz w:val="20"/>
          <w:szCs w:val="20"/>
        </w:rPr>
        <w:t>accountUser</w:t>
      </w:r>
      <w:proofErr w:type="spellEnd"/>
      <w:r w:rsidRPr="00164C76">
        <w:rPr>
          <w:rFonts w:ascii="Courier New" w:hAnsi="Courier New" w:cs="Courier New"/>
          <w:sz w:val="20"/>
          <w:szCs w:val="20"/>
        </w:rPr>
        <w:t xml:space="preserve">": </w:t>
      </w:r>
      <w:proofErr w:type="spellStart"/>
      <w:r w:rsidRPr="00164C76">
        <w:rPr>
          <w:rFonts w:ascii="Courier New" w:hAnsi="Courier New" w:cs="Courier New"/>
          <w:sz w:val="20"/>
          <w:szCs w:val="20"/>
        </w:rPr>
        <w:t>null</w:t>
      </w:r>
      <w:proofErr w:type="spellEnd"/>
      <w:r w:rsidRPr="00164C76">
        <w:rPr>
          <w:rFonts w:ascii="Courier New" w:hAnsi="Courier New" w:cs="Courier New"/>
          <w:sz w:val="20"/>
          <w:szCs w:val="20"/>
        </w:rPr>
        <w:t>,</w:t>
      </w:r>
    </w:p>
    <w:p w14:paraId="7699D05C" w14:textId="3B613411"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xml:space="preserve">  "</w:t>
      </w:r>
      <w:proofErr w:type="spellStart"/>
      <w:r w:rsidRPr="00164C76">
        <w:rPr>
          <w:rFonts w:ascii="Courier New" w:hAnsi="Courier New" w:cs="Courier New"/>
          <w:sz w:val="20"/>
          <w:szCs w:val="20"/>
        </w:rPr>
        <w:t>password</w:t>
      </w:r>
      <w:proofErr w:type="spellEnd"/>
      <w:r w:rsidRPr="00164C76">
        <w:rPr>
          <w:rFonts w:ascii="Courier New" w:hAnsi="Courier New" w:cs="Courier New"/>
          <w:sz w:val="20"/>
          <w:szCs w:val="20"/>
        </w:rPr>
        <w:t>": "Ezitis_Migla1",</w:t>
      </w:r>
    </w:p>
    <w:p w14:paraId="05DB3F1A" w14:textId="77777777"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xml:space="preserve">  "</w:t>
      </w:r>
      <w:proofErr w:type="spellStart"/>
      <w:r w:rsidRPr="00164C76">
        <w:rPr>
          <w:rFonts w:ascii="Courier New" w:hAnsi="Courier New" w:cs="Courier New"/>
          <w:sz w:val="20"/>
          <w:szCs w:val="20"/>
        </w:rPr>
        <w:t>member</w:t>
      </w:r>
      <w:proofErr w:type="spellEnd"/>
      <w:r w:rsidRPr="00164C76">
        <w:rPr>
          <w:rFonts w:ascii="Courier New" w:hAnsi="Courier New" w:cs="Courier New"/>
          <w:sz w:val="20"/>
          <w:szCs w:val="20"/>
        </w:rPr>
        <w:t>": "Dalībnieks1",</w:t>
      </w:r>
    </w:p>
    <w:p w14:paraId="47108EA7" w14:textId="77777777"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xml:space="preserve">  "</w:t>
      </w:r>
      <w:proofErr w:type="spellStart"/>
      <w:r w:rsidRPr="00164C76">
        <w:rPr>
          <w:rFonts w:ascii="Courier New" w:hAnsi="Courier New" w:cs="Courier New"/>
          <w:sz w:val="20"/>
          <w:szCs w:val="20"/>
        </w:rPr>
        <w:t>memberCode</w:t>
      </w:r>
      <w:proofErr w:type="spellEnd"/>
      <w:r w:rsidRPr="00164C76">
        <w:rPr>
          <w:rFonts w:ascii="Courier New" w:hAnsi="Courier New" w:cs="Courier New"/>
          <w:sz w:val="20"/>
          <w:szCs w:val="20"/>
        </w:rPr>
        <w:t>": "12345678901"}</w:t>
      </w:r>
    </w:p>
    <w:p w14:paraId="613D7E13" w14:textId="3457147E" w:rsidR="00164C76" w:rsidRDefault="00164C76" w:rsidP="00164C76">
      <w:pPr>
        <w:pStyle w:val="ListParagraph"/>
      </w:pPr>
      <w:r>
        <w:t>JEB</w:t>
      </w:r>
    </w:p>
    <w:p w14:paraId="0F1A7DD7" w14:textId="1075721E"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w:t>
      </w:r>
      <w:proofErr w:type="spellStart"/>
      <w:r w:rsidRPr="00164C76">
        <w:rPr>
          <w:rFonts w:ascii="Courier New" w:hAnsi="Courier New" w:cs="Courier New"/>
          <w:sz w:val="20"/>
          <w:szCs w:val="20"/>
        </w:rPr>
        <w:t>userName</w:t>
      </w:r>
      <w:proofErr w:type="spellEnd"/>
      <w:r w:rsidRPr="00164C76">
        <w:rPr>
          <w:rFonts w:ascii="Courier New" w:hAnsi="Courier New" w:cs="Courier New"/>
          <w:sz w:val="20"/>
          <w:szCs w:val="20"/>
        </w:rPr>
        <w:t>": "</w:t>
      </w:r>
      <w:proofErr w:type="spellStart"/>
      <w:r w:rsidRPr="00164C76">
        <w:rPr>
          <w:rFonts w:ascii="Courier New" w:hAnsi="Courier New" w:cs="Courier New"/>
          <w:sz w:val="20"/>
          <w:szCs w:val="20"/>
        </w:rPr>
        <w:t>EzitisIS</w:t>
      </w:r>
      <w:proofErr w:type="spellEnd"/>
      <w:r w:rsidRPr="00164C76">
        <w:rPr>
          <w:rFonts w:ascii="Courier New" w:hAnsi="Courier New" w:cs="Courier New"/>
          <w:sz w:val="20"/>
          <w:szCs w:val="20"/>
        </w:rPr>
        <w:t>",</w:t>
      </w:r>
    </w:p>
    <w:p w14:paraId="065A59E8" w14:textId="664E9AD5"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xml:space="preserve">  "</w:t>
      </w:r>
      <w:proofErr w:type="spellStart"/>
      <w:r w:rsidRPr="00164C76">
        <w:rPr>
          <w:rFonts w:ascii="Courier New" w:hAnsi="Courier New" w:cs="Courier New"/>
          <w:sz w:val="20"/>
          <w:szCs w:val="20"/>
        </w:rPr>
        <w:t>password</w:t>
      </w:r>
      <w:proofErr w:type="spellEnd"/>
      <w:r w:rsidRPr="00164C76">
        <w:rPr>
          <w:rFonts w:ascii="Courier New" w:hAnsi="Courier New" w:cs="Courier New"/>
          <w:sz w:val="20"/>
          <w:szCs w:val="20"/>
        </w:rPr>
        <w:t>": "Ezitis_Migla1",</w:t>
      </w:r>
    </w:p>
    <w:p w14:paraId="5337C09E" w14:textId="77777777"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xml:space="preserve">  "</w:t>
      </w:r>
      <w:proofErr w:type="spellStart"/>
      <w:r w:rsidRPr="00164C76">
        <w:rPr>
          <w:rFonts w:ascii="Courier New" w:hAnsi="Courier New" w:cs="Courier New"/>
          <w:sz w:val="20"/>
          <w:szCs w:val="20"/>
        </w:rPr>
        <w:t>member</w:t>
      </w:r>
      <w:proofErr w:type="spellEnd"/>
      <w:r w:rsidRPr="00164C76">
        <w:rPr>
          <w:rFonts w:ascii="Courier New" w:hAnsi="Courier New" w:cs="Courier New"/>
          <w:sz w:val="20"/>
          <w:szCs w:val="20"/>
        </w:rPr>
        <w:t>": "Dalībnieks1",</w:t>
      </w:r>
    </w:p>
    <w:p w14:paraId="1CE5551A" w14:textId="77777777" w:rsidR="00164C76" w:rsidRPr="00164C76" w:rsidRDefault="00164C76" w:rsidP="00164C76">
      <w:pPr>
        <w:pStyle w:val="ListParagraph"/>
        <w:spacing w:before="0" w:after="0"/>
        <w:rPr>
          <w:rFonts w:ascii="Courier New" w:hAnsi="Courier New" w:cs="Courier New"/>
          <w:sz w:val="20"/>
          <w:szCs w:val="20"/>
        </w:rPr>
      </w:pPr>
      <w:r w:rsidRPr="00164C76">
        <w:rPr>
          <w:rFonts w:ascii="Courier New" w:hAnsi="Courier New" w:cs="Courier New"/>
          <w:sz w:val="20"/>
          <w:szCs w:val="20"/>
        </w:rPr>
        <w:t xml:space="preserve">  "</w:t>
      </w:r>
      <w:proofErr w:type="spellStart"/>
      <w:r w:rsidRPr="00164C76">
        <w:rPr>
          <w:rFonts w:ascii="Courier New" w:hAnsi="Courier New" w:cs="Courier New"/>
          <w:sz w:val="20"/>
          <w:szCs w:val="20"/>
        </w:rPr>
        <w:t>memberCode</w:t>
      </w:r>
      <w:proofErr w:type="spellEnd"/>
      <w:r w:rsidRPr="00164C76">
        <w:rPr>
          <w:rFonts w:ascii="Courier New" w:hAnsi="Courier New" w:cs="Courier New"/>
          <w:sz w:val="20"/>
          <w:szCs w:val="20"/>
        </w:rPr>
        <w:t>": "12345678901"}</w:t>
      </w:r>
    </w:p>
    <w:p w14:paraId="52388F7C" w14:textId="77777777" w:rsidR="00BE6245" w:rsidRDefault="00BE6245" w:rsidP="00BE6245"/>
    <w:p w14:paraId="5C81CE22" w14:textId="4997738C" w:rsidR="00F65013" w:rsidRDefault="00F65013" w:rsidP="00264D88">
      <w:pPr>
        <w:pStyle w:val="ListParagraph"/>
        <w:numPr>
          <w:ilvl w:val="0"/>
          <w:numId w:val="22"/>
        </w:numPr>
      </w:pPr>
      <w:r w:rsidRPr="00CD2C13">
        <w:t xml:space="preserve">Produkcijas vidē </w:t>
      </w:r>
      <w:r>
        <w:t xml:space="preserve">metožu lauku piemēra dati </w:t>
      </w:r>
      <w:r w:rsidRPr="00CD2C13">
        <w:t xml:space="preserve">var atšķirties no </w:t>
      </w:r>
      <w:r>
        <w:t>šajā dokumentā</w:t>
      </w:r>
      <w:r w:rsidRPr="00CD2C13">
        <w:t xml:space="preserve"> dotaj</w:t>
      </w:r>
      <w:r>
        <w:t>iem.</w:t>
      </w:r>
    </w:p>
    <w:p w14:paraId="24398551" w14:textId="2D7D1CAB" w:rsidR="00164C76" w:rsidRDefault="00164C76" w:rsidP="00164C76">
      <w:pPr>
        <w:pStyle w:val="ListParagraph"/>
      </w:pPr>
    </w:p>
    <w:bookmarkEnd w:id="42"/>
    <w:p w14:paraId="484425EB" w14:textId="77777777" w:rsidR="002A42EB" w:rsidRDefault="002A42EB" w:rsidP="002A42EB">
      <w:pPr>
        <w:spacing w:before="0" w:after="160" w:line="259" w:lineRule="auto"/>
        <w:contextualSpacing/>
        <w:jc w:val="left"/>
      </w:pPr>
    </w:p>
    <w:p w14:paraId="6C0660FA" w14:textId="77777777" w:rsidR="00712672" w:rsidRDefault="00712672" w:rsidP="009A5409">
      <w:pPr>
        <w:pStyle w:val="Heading1"/>
      </w:pPr>
      <w:bookmarkStart w:id="43" w:name="_Toc256000024"/>
      <w:bookmarkStart w:id="44" w:name="_Toc256000002"/>
      <w:bookmarkStart w:id="45" w:name="_Toc522776884"/>
      <w:bookmarkStart w:id="46" w:name="_Toc526426232"/>
      <w:bookmarkStart w:id="47" w:name="_Toc23773058"/>
      <w:bookmarkStart w:id="48" w:name="_Toc25143660"/>
      <w:bookmarkStart w:id="49" w:name="_Toc56681820"/>
      <w:bookmarkStart w:id="50" w:name="_Toc148701874"/>
      <w:r>
        <w:t xml:space="preserve">Datu </w:t>
      </w:r>
      <w:r w:rsidRPr="00BA5C78">
        <w:t>apmaiņa</w:t>
      </w:r>
      <w:bookmarkEnd w:id="43"/>
      <w:bookmarkEnd w:id="44"/>
      <w:bookmarkEnd w:id="45"/>
      <w:bookmarkEnd w:id="46"/>
      <w:bookmarkEnd w:id="47"/>
      <w:bookmarkEnd w:id="48"/>
      <w:bookmarkEnd w:id="49"/>
      <w:bookmarkEnd w:id="50"/>
    </w:p>
    <w:p w14:paraId="4BC357BC" w14:textId="762FE46E" w:rsidR="00712672" w:rsidRPr="00BA5C78" w:rsidRDefault="008241BB" w:rsidP="00C801EF">
      <w:pPr>
        <w:pStyle w:val="Heading2"/>
      </w:pPr>
      <w:bookmarkStart w:id="51" w:name="_Toc148701875"/>
      <w:r>
        <w:t>Metožu pārskats</w:t>
      </w:r>
      <w:bookmarkEnd w:id="51"/>
    </w:p>
    <w:p w14:paraId="2009A1BD" w14:textId="69DF597A" w:rsidR="00712672" w:rsidRDefault="00712672" w:rsidP="00712672">
      <w:r>
        <w:t xml:space="preserve">Servisā paredzētas </w:t>
      </w:r>
      <w:r w:rsidR="00881C93">
        <w:t>šādas</w:t>
      </w:r>
      <w:r>
        <w:t xml:space="preserve"> metodes.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6"/>
        <w:gridCol w:w="6234"/>
        <w:gridCol w:w="887"/>
        <w:gridCol w:w="11"/>
      </w:tblGrid>
      <w:tr w:rsidR="00712672" w:rsidRPr="005F3AED" w14:paraId="0A7C3AE9" w14:textId="77777777" w:rsidTr="00E9357E">
        <w:trPr>
          <w:trHeight w:val="355"/>
        </w:trPr>
        <w:tc>
          <w:tcPr>
            <w:tcW w:w="2933" w:type="dxa"/>
            <w:shd w:val="clear" w:color="auto" w:fill="CCC0D9" w:themeFill="accent4" w:themeFillTint="66"/>
            <w:hideMark/>
          </w:tcPr>
          <w:p w14:paraId="2C8E8C5B" w14:textId="4F27EDB3" w:rsidR="00712672" w:rsidRPr="005F3AED" w:rsidRDefault="00171CC5" w:rsidP="00C44E8C">
            <w:pPr>
              <w:pStyle w:val="Paraststabulai"/>
            </w:pPr>
            <w:r>
              <w:t>Nosaukums</w:t>
            </w:r>
          </w:p>
        </w:tc>
        <w:tc>
          <w:tcPr>
            <w:tcW w:w="7138" w:type="dxa"/>
            <w:gridSpan w:val="4"/>
            <w:shd w:val="clear" w:color="auto" w:fill="CCC0D9" w:themeFill="accent4" w:themeFillTint="66"/>
            <w:hideMark/>
          </w:tcPr>
          <w:p w14:paraId="73AB377A" w14:textId="77777777" w:rsidR="00712672" w:rsidRPr="005F3AED" w:rsidRDefault="00712672" w:rsidP="00C44E8C">
            <w:pPr>
              <w:pStyle w:val="Paraststabulai"/>
            </w:pPr>
            <w:r w:rsidRPr="005F3AED">
              <w:t>Apraksts</w:t>
            </w:r>
          </w:p>
        </w:tc>
      </w:tr>
      <w:tr w:rsidR="00712672" w:rsidRPr="008D41B6" w14:paraId="138535E7" w14:textId="77777777" w:rsidTr="00E9357E">
        <w:trPr>
          <w:trHeight w:val="567"/>
        </w:trPr>
        <w:tc>
          <w:tcPr>
            <w:tcW w:w="2933" w:type="dxa"/>
            <w:shd w:val="clear" w:color="auto" w:fill="auto"/>
          </w:tcPr>
          <w:p w14:paraId="5AECAC39" w14:textId="09AD45B4" w:rsidR="00712672" w:rsidRPr="008D41B6" w:rsidRDefault="00BA5C78" w:rsidP="00C44E8C">
            <w:pPr>
              <w:pStyle w:val="Paraststabulai"/>
            </w:pPr>
            <w:bookmarkStart w:id="52" w:name="SendTicketBooking"/>
            <w:bookmarkStart w:id="53" w:name="_Hlk68960227"/>
            <w:r>
              <w:t>POST/API-</w:t>
            </w:r>
            <w:r w:rsidR="0054708F">
              <w:t>T</w:t>
            </w:r>
            <w:r>
              <w:t>/</w:t>
            </w:r>
            <w:r w:rsidR="00793520">
              <w:t>Send</w:t>
            </w:r>
            <w:r w:rsidR="0054708F">
              <w:t>Ticket</w:t>
            </w:r>
            <w:r w:rsidR="00D72953">
              <w:t>Booking</w:t>
            </w:r>
            <w:bookmarkEnd w:id="52"/>
          </w:p>
        </w:tc>
        <w:tc>
          <w:tcPr>
            <w:tcW w:w="7138" w:type="dxa"/>
            <w:gridSpan w:val="4"/>
            <w:shd w:val="clear" w:color="auto" w:fill="auto"/>
          </w:tcPr>
          <w:p w14:paraId="4497EDA9" w14:textId="269B9761" w:rsidR="00712672" w:rsidRPr="008D41B6" w:rsidRDefault="00881C93" w:rsidP="00C44E8C">
            <w:pPr>
              <w:pStyle w:val="Paraststabulai"/>
            </w:pPr>
            <w:r>
              <w:t>P</w:t>
            </w:r>
            <w:r w:rsidR="00171CC5">
              <w:t xml:space="preserve">aredzēta </w:t>
            </w:r>
            <w:r w:rsidR="0054708F">
              <w:t>biļetes rezervēšanai</w:t>
            </w:r>
            <w:r w:rsidR="002D785A">
              <w:t xml:space="preserve"> </w:t>
            </w:r>
            <w:r w:rsidR="00A43978">
              <w:t>VBN</w:t>
            </w:r>
          </w:p>
        </w:tc>
      </w:tr>
      <w:tr w:rsidR="002246F7" w:rsidRPr="008D41B6" w14:paraId="51ECA0FE" w14:textId="77777777" w:rsidTr="00E9357E">
        <w:trPr>
          <w:gridAfter w:val="2"/>
          <w:wAfter w:w="898" w:type="dxa"/>
          <w:trHeight w:val="567"/>
        </w:trPr>
        <w:tc>
          <w:tcPr>
            <w:tcW w:w="2933" w:type="dxa"/>
            <w:shd w:val="clear" w:color="auto" w:fill="auto"/>
          </w:tcPr>
          <w:p w14:paraId="3E5C3C76" w14:textId="07CD4604" w:rsidR="002246F7" w:rsidRDefault="002246F7" w:rsidP="00C44E8C">
            <w:pPr>
              <w:pStyle w:val="Paraststabulai"/>
            </w:pPr>
            <w:r>
              <w:t>POST/API-T/SendJourneyBooking</w:t>
            </w:r>
          </w:p>
        </w:tc>
        <w:tc>
          <w:tcPr>
            <w:tcW w:w="6240" w:type="dxa"/>
            <w:gridSpan w:val="2"/>
            <w:shd w:val="clear" w:color="auto" w:fill="auto"/>
          </w:tcPr>
          <w:p w14:paraId="7388608B" w14:textId="3EE38C3F" w:rsidR="002246F7" w:rsidRDefault="00881C93" w:rsidP="00C44E8C">
            <w:pPr>
              <w:pStyle w:val="Paraststabulai"/>
            </w:pPr>
            <w:r>
              <w:t>P</w:t>
            </w:r>
            <w:r w:rsidR="002246F7">
              <w:t>aredzēta ceļojuma</w:t>
            </w:r>
            <w:r>
              <w:t>, kas sastāv no vairākām biļetēm,</w:t>
            </w:r>
            <w:r w:rsidR="002246F7">
              <w:t xml:space="preserve"> rezervēšanai VBN</w:t>
            </w:r>
          </w:p>
        </w:tc>
      </w:tr>
      <w:tr w:rsidR="00E869BE" w:rsidRPr="008D41B6" w14:paraId="04E9A5FE" w14:textId="77777777" w:rsidTr="00E9357E">
        <w:trPr>
          <w:trHeight w:val="567"/>
        </w:trPr>
        <w:tc>
          <w:tcPr>
            <w:tcW w:w="2933" w:type="dxa"/>
            <w:shd w:val="clear" w:color="auto" w:fill="auto"/>
          </w:tcPr>
          <w:p w14:paraId="34C507E2" w14:textId="5E96ABE7" w:rsidR="00E869BE" w:rsidRDefault="00E869BE" w:rsidP="00C44E8C">
            <w:pPr>
              <w:pStyle w:val="Paraststabulai"/>
            </w:pPr>
            <w:bookmarkStart w:id="54" w:name="SendSubscriptionTicketPlace"/>
            <w:bookmarkEnd w:id="53"/>
            <w:r>
              <w:t>POST/API-T/SendSubscriptionTicketPlace</w:t>
            </w:r>
            <w:bookmarkEnd w:id="54"/>
          </w:p>
        </w:tc>
        <w:tc>
          <w:tcPr>
            <w:tcW w:w="7138" w:type="dxa"/>
            <w:gridSpan w:val="4"/>
            <w:shd w:val="clear" w:color="auto" w:fill="auto"/>
          </w:tcPr>
          <w:p w14:paraId="05CC2D11" w14:textId="596B18B1" w:rsidR="00E869BE" w:rsidRDefault="00881C93" w:rsidP="00C44E8C">
            <w:pPr>
              <w:pStyle w:val="Paraststabulai"/>
            </w:pPr>
            <w:r>
              <w:t>P</w:t>
            </w:r>
            <w:r w:rsidR="00E869BE" w:rsidRPr="008054E2">
              <w:t>ie</w:t>
            </w:r>
            <w:r>
              <w:t>saka</w:t>
            </w:r>
            <w:r w:rsidR="00E869BE" w:rsidRPr="008054E2">
              <w:t xml:space="preserve"> vietu reis</w:t>
            </w:r>
            <w:r>
              <w:t xml:space="preserve">ā rezervētas vai nopirktas </w:t>
            </w:r>
            <w:r w:rsidR="00E869BE" w:rsidRPr="008054E2">
              <w:t>abonementa biļet</w:t>
            </w:r>
            <w:r>
              <w:t>es ietvaros</w:t>
            </w:r>
          </w:p>
        </w:tc>
      </w:tr>
      <w:tr w:rsidR="00E869BE" w:rsidRPr="008D41B6" w14:paraId="0FF0431D" w14:textId="77777777" w:rsidTr="00E9357E">
        <w:trPr>
          <w:trHeight w:val="567"/>
        </w:trPr>
        <w:tc>
          <w:tcPr>
            <w:tcW w:w="2933" w:type="dxa"/>
            <w:shd w:val="clear" w:color="auto" w:fill="auto"/>
          </w:tcPr>
          <w:p w14:paraId="3920D1D2" w14:textId="3B4C34AA" w:rsidR="00E869BE" w:rsidRPr="008D41B6" w:rsidRDefault="00E869BE" w:rsidP="00C44E8C">
            <w:pPr>
              <w:pStyle w:val="Paraststabulai"/>
            </w:pPr>
            <w:bookmarkStart w:id="55" w:name="SendTicketApproval"/>
            <w:r>
              <w:t>POST/API-T/ SendTicketApproval</w:t>
            </w:r>
            <w:bookmarkEnd w:id="55"/>
          </w:p>
        </w:tc>
        <w:tc>
          <w:tcPr>
            <w:tcW w:w="7138" w:type="dxa"/>
            <w:gridSpan w:val="4"/>
            <w:shd w:val="clear" w:color="auto" w:fill="auto"/>
          </w:tcPr>
          <w:p w14:paraId="3B1E2EA5" w14:textId="6CE7CFA9" w:rsidR="00E869BE" w:rsidRPr="008D41B6" w:rsidRDefault="00881C93" w:rsidP="00C44E8C">
            <w:pPr>
              <w:pStyle w:val="Paraststabulai"/>
            </w:pPr>
            <w:r>
              <w:t>P</w:t>
            </w:r>
            <w:r w:rsidR="00E869BE">
              <w:t>aredzēta biļe</w:t>
            </w:r>
            <w:r>
              <w:t>tes</w:t>
            </w:r>
            <w:r w:rsidR="00E869BE">
              <w:t xml:space="preserve"> </w:t>
            </w:r>
            <w:r w:rsidR="002246F7">
              <w:t>va</w:t>
            </w:r>
            <w:r w:rsidR="00385729">
              <w:t>i</w:t>
            </w:r>
            <w:r w:rsidR="002246F7">
              <w:t xml:space="preserve"> ceļojuma </w:t>
            </w:r>
            <w:r w:rsidR="00E869BE">
              <w:t>iegādes</w:t>
            </w:r>
            <w:r w:rsidR="006616D8">
              <w:t xml:space="preserve"> (</w:t>
            </w:r>
            <w:r>
              <w:t>vai</w:t>
            </w:r>
            <w:r w:rsidR="006616D8">
              <w:t xml:space="preserve"> naudas atgriešanas)</w:t>
            </w:r>
            <w:r w:rsidR="00E869BE">
              <w:t xml:space="preserve"> vai anulēšanas </w:t>
            </w:r>
            <w:r>
              <w:t>reģistrēšanai</w:t>
            </w:r>
            <w:r w:rsidR="00E869BE">
              <w:t xml:space="preserve"> VBN</w:t>
            </w:r>
          </w:p>
        </w:tc>
      </w:tr>
      <w:tr w:rsidR="00E869BE" w:rsidRPr="008D41B6" w14:paraId="69D30A75" w14:textId="77777777" w:rsidTr="00E9357E">
        <w:trPr>
          <w:trHeight w:val="567"/>
        </w:trPr>
        <w:tc>
          <w:tcPr>
            <w:tcW w:w="2933" w:type="dxa"/>
            <w:shd w:val="clear" w:color="auto" w:fill="auto"/>
          </w:tcPr>
          <w:p w14:paraId="0F4B7AD7" w14:textId="1F78F61F" w:rsidR="00E869BE" w:rsidRPr="00301CD9" w:rsidRDefault="00E869BE" w:rsidP="00C44E8C">
            <w:pPr>
              <w:pStyle w:val="Paraststabulai"/>
            </w:pPr>
            <w:bookmarkStart w:id="56" w:name="SendTicketCarrierUpdate"/>
            <w:r>
              <w:t>POST/API-T/SendTicketCarrierUpdate</w:t>
            </w:r>
            <w:bookmarkEnd w:id="56"/>
          </w:p>
        </w:tc>
        <w:tc>
          <w:tcPr>
            <w:tcW w:w="7138" w:type="dxa"/>
            <w:gridSpan w:val="4"/>
            <w:shd w:val="clear" w:color="auto" w:fill="auto"/>
          </w:tcPr>
          <w:p w14:paraId="5DB452A2" w14:textId="7E934D11" w:rsidR="00E869BE" w:rsidRPr="00301CD9" w:rsidRDefault="00881C93" w:rsidP="00C44E8C">
            <w:pPr>
              <w:pStyle w:val="Paraststabulai"/>
            </w:pPr>
            <w:r>
              <w:t>P</w:t>
            </w:r>
            <w:r w:rsidR="00E869BE">
              <w:t>aredzēta abonementa biļe</w:t>
            </w:r>
            <w:r>
              <w:t>tes</w:t>
            </w:r>
            <w:r w:rsidR="00E869BE">
              <w:t xml:space="preserve"> nesēja nomaiņai VBN</w:t>
            </w:r>
          </w:p>
        </w:tc>
      </w:tr>
      <w:tr w:rsidR="00E869BE" w:rsidRPr="008D41B6" w14:paraId="14F685ED" w14:textId="77777777" w:rsidTr="00E9357E">
        <w:trPr>
          <w:trHeight w:val="567"/>
        </w:trPr>
        <w:tc>
          <w:tcPr>
            <w:tcW w:w="2933" w:type="dxa"/>
            <w:shd w:val="clear" w:color="auto" w:fill="auto"/>
          </w:tcPr>
          <w:p w14:paraId="5095AE8C" w14:textId="57DBA947" w:rsidR="00E869BE" w:rsidRDefault="00E869BE" w:rsidP="00C44E8C">
            <w:pPr>
              <w:pStyle w:val="Paraststabulai"/>
            </w:pPr>
            <w:bookmarkStart w:id="57" w:name="ClientWithDiscount"/>
            <w:r>
              <w:t>GET/API-T/ClientWithDiscount</w:t>
            </w:r>
            <w:bookmarkEnd w:id="57"/>
          </w:p>
        </w:tc>
        <w:tc>
          <w:tcPr>
            <w:tcW w:w="7138" w:type="dxa"/>
            <w:gridSpan w:val="4"/>
            <w:shd w:val="clear" w:color="auto" w:fill="auto"/>
          </w:tcPr>
          <w:p w14:paraId="19560B27" w14:textId="740075CA" w:rsidR="00E869BE" w:rsidRDefault="00881C93" w:rsidP="00C44E8C">
            <w:pPr>
              <w:pStyle w:val="Paraststabulai"/>
            </w:pPr>
            <w:r>
              <w:t>P</w:t>
            </w:r>
            <w:r w:rsidR="00D673A1" w:rsidRPr="00D673A1">
              <w:t>aredzēta klientu ar norādēm uz braukšanas maksas atvieglojumiem saraksta izgūšanai no VBN</w:t>
            </w:r>
          </w:p>
        </w:tc>
      </w:tr>
      <w:tr w:rsidR="00E869BE" w:rsidRPr="008D41B6" w14:paraId="099EC2A9" w14:textId="77777777" w:rsidTr="00E9357E">
        <w:trPr>
          <w:trHeight w:val="567"/>
        </w:trPr>
        <w:tc>
          <w:tcPr>
            <w:tcW w:w="2933" w:type="dxa"/>
            <w:shd w:val="clear" w:color="auto" w:fill="auto"/>
          </w:tcPr>
          <w:p w14:paraId="360541C5" w14:textId="0CB0F325" w:rsidR="00E869BE" w:rsidRDefault="00E869BE" w:rsidP="00C44E8C">
            <w:pPr>
              <w:pStyle w:val="Paraststabulai"/>
            </w:pPr>
            <w:bookmarkStart w:id="58" w:name="BenefitClassifier"/>
            <w:r>
              <w:t>GET/API-T/BenefitClassifier</w:t>
            </w:r>
            <w:bookmarkEnd w:id="58"/>
          </w:p>
        </w:tc>
        <w:tc>
          <w:tcPr>
            <w:tcW w:w="7138" w:type="dxa"/>
            <w:gridSpan w:val="4"/>
            <w:shd w:val="clear" w:color="auto" w:fill="auto"/>
          </w:tcPr>
          <w:p w14:paraId="02B8E110" w14:textId="50B3C6E2" w:rsidR="00E869BE" w:rsidRDefault="00881C93" w:rsidP="00C44E8C">
            <w:pPr>
              <w:pStyle w:val="Paraststabulai"/>
            </w:pPr>
            <w:r>
              <w:t>P</w:t>
            </w:r>
            <w:r w:rsidR="00D673A1" w:rsidRPr="00D673A1">
              <w:t>aredzēta braukšanas maksas atvieglojumu klasifikatora izgūšanai no VBN</w:t>
            </w:r>
          </w:p>
        </w:tc>
      </w:tr>
      <w:tr w:rsidR="00DB0A3E" w:rsidRPr="008D41B6" w14:paraId="4C6CC92B" w14:textId="77777777" w:rsidTr="00E9357E">
        <w:trPr>
          <w:trHeight w:val="567"/>
        </w:trPr>
        <w:tc>
          <w:tcPr>
            <w:tcW w:w="2933" w:type="dxa"/>
            <w:shd w:val="clear" w:color="auto" w:fill="auto"/>
          </w:tcPr>
          <w:p w14:paraId="45B5F4AB" w14:textId="5AF813AC" w:rsidR="00DB0A3E" w:rsidRDefault="00DB0A3E" w:rsidP="00C44E8C">
            <w:pPr>
              <w:pStyle w:val="Paraststabulai"/>
            </w:pPr>
            <w:r>
              <w:t>POST/API-T/TicketData</w:t>
            </w:r>
          </w:p>
        </w:tc>
        <w:tc>
          <w:tcPr>
            <w:tcW w:w="7138" w:type="dxa"/>
            <w:gridSpan w:val="4"/>
            <w:shd w:val="clear" w:color="auto" w:fill="auto"/>
          </w:tcPr>
          <w:p w14:paraId="70782693" w14:textId="5F37B924" w:rsidR="00DB0A3E" w:rsidRDefault="005D6B9F" w:rsidP="00C44E8C">
            <w:pPr>
              <w:pStyle w:val="Paraststabulai"/>
            </w:pPr>
            <w:r>
              <w:t>P</w:t>
            </w:r>
            <w:r w:rsidRPr="005D6B9F">
              <w:t>aredzēta biļešu datu atskaites sagatavošanai VBN serverī. Savukārt sagatavoto datu izgūšanai jāizmanto cita metode - GET/API-T/TicketDataReport</w:t>
            </w:r>
          </w:p>
        </w:tc>
      </w:tr>
      <w:tr w:rsidR="00C4021C" w:rsidRPr="008D41B6" w14:paraId="7D03575F" w14:textId="77777777" w:rsidTr="00E9357E">
        <w:trPr>
          <w:gridAfter w:val="1"/>
          <w:wAfter w:w="11" w:type="dxa"/>
          <w:trHeight w:val="567"/>
        </w:trPr>
        <w:tc>
          <w:tcPr>
            <w:tcW w:w="2939" w:type="dxa"/>
            <w:gridSpan w:val="2"/>
            <w:shd w:val="clear" w:color="auto" w:fill="auto"/>
          </w:tcPr>
          <w:p w14:paraId="79D9A698" w14:textId="2FA70F32" w:rsidR="00C4021C" w:rsidRDefault="006C32E4" w:rsidP="00C44E8C">
            <w:pPr>
              <w:pStyle w:val="Paraststabulai"/>
            </w:pPr>
            <w:r>
              <w:t>GET/API-T/TicketDataReport</w:t>
            </w:r>
          </w:p>
        </w:tc>
        <w:tc>
          <w:tcPr>
            <w:tcW w:w="7121" w:type="dxa"/>
            <w:gridSpan w:val="2"/>
            <w:shd w:val="clear" w:color="auto" w:fill="auto"/>
          </w:tcPr>
          <w:p w14:paraId="2DD91B91" w14:textId="2D687B63" w:rsidR="00C4021C" w:rsidRDefault="00864C95" w:rsidP="00C44E8C">
            <w:pPr>
              <w:pStyle w:val="Paraststabulai"/>
            </w:pPr>
            <w:r>
              <w:t>Paredzēta VBN dalībniekam piederīgo biļešu pilnu datu izsniegšanai</w:t>
            </w:r>
          </w:p>
        </w:tc>
      </w:tr>
    </w:tbl>
    <w:p w14:paraId="1CAFAEDF" w14:textId="33D93436" w:rsidR="0090029E" w:rsidRDefault="008D5DF6" w:rsidP="00C801EF">
      <w:pPr>
        <w:pStyle w:val="Heading2"/>
      </w:pPr>
      <w:bookmarkStart w:id="59" w:name="_Toc148701876"/>
      <w:bookmarkStart w:id="60" w:name="_Hlk98192683"/>
      <w:bookmarkStart w:id="61" w:name="_Toc256000025"/>
      <w:bookmarkStart w:id="62" w:name="_Toc256000003"/>
      <w:bookmarkStart w:id="63" w:name="_Toc522776885"/>
      <w:bookmarkStart w:id="64" w:name="_Toc526426233"/>
      <w:bookmarkStart w:id="65" w:name="_Toc23773061"/>
      <w:bookmarkStart w:id="66" w:name="_Toc25143663"/>
      <w:r>
        <w:t>Biļetes</w:t>
      </w:r>
      <w:r w:rsidR="00360B58">
        <w:t xml:space="preserve"> un</w:t>
      </w:r>
      <w:r>
        <w:t xml:space="preserve"> ceļojuma numuri un QR kodi</w:t>
      </w:r>
      <w:bookmarkEnd w:id="59"/>
    </w:p>
    <w:p w14:paraId="576D8683" w14:textId="6D662F6E" w:rsidR="000808FA" w:rsidRDefault="000808FA" w:rsidP="00AA35CC">
      <w:pPr>
        <w:pStyle w:val="Heading3"/>
      </w:pPr>
      <w:bookmarkStart w:id="67" w:name="_Toc148701877"/>
      <w:r>
        <w:t>Pamatnostādnes</w:t>
      </w:r>
      <w:bookmarkEnd w:id="67"/>
    </w:p>
    <w:p w14:paraId="43CFE3A5" w14:textId="7C9E13E1" w:rsidR="000808FA" w:rsidRDefault="000808FA" w:rsidP="00360B58">
      <w:pPr>
        <w:rPr>
          <w:b/>
          <w:bCs/>
        </w:rPr>
      </w:pPr>
      <w:r>
        <w:t>Tirgotājam pēc v</w:t>
      </w:r>
      <w:r w:rsidRPr="000808FA">
        <w:t>ienreizēj</w:t>
      </w:r>
      <w:r>
        <w:t>as</w:t>
      </w:r>
      <w:r w:rsidRPr="000808FA">
        <w:t xml:space="preserve"> (vienas izmantošanas reizes) biļe</w:t>
      </w:r>
      <w:r>
        <w:t>tes pārdošanas</w:t>
      </w:r>
      <w:r w:rsidRPr="000808FA">
        <w:t xml:space="preserve"> kā arī</w:t>
      </w:r>
      <w:r>
        <w:t xml:space="preserve"> pēc</w:t>
      </w:r>
      <w:r w:rsidRPr="000808FA">
        <w:t xml:space="preserve"> ceļojuma</w:t>
      </w:r>
      <w:r>
        <w:t xml:space="preserve"> pārdošanas</w:t>
      </w:r>
      <w:r w:rsidRPr="000808FA">
        <w:t xml:space="preserve"> </w:t>
      </w:r>
      <w:r>
        <w:t>ir jā</w:t>
      </w:r>
      <w:r w:rsidRPr="000808FA">
        <w:t>piegādā pircējam biļetes vai ceļojuma numur</w:t>
      </w:r>
      <w:r>
        <w:t>s</w:t>
      </w:r>
      <w:r w:rsidRPr="000808FA">
        <w:t xml:space="preserve"> un QR koda attēl</w:t>
      </w:r>
      <w:r>
        <w:t>s</w:t>
      </w:r>
      <w:r w:rsidRPr="000808FA">
        <w:t>.</w:t>
      </w:r>
      <w:r>
        <w:t xml:space="preserve"> </w:t>
      </w:r>
    </w:p>
    <w:p w14:paraId="2EB4BA09" w14:textId="7846CB6A" w:rsidR="00360B58" w:rsidRDefault="00360B58" w:rsidP="00360B58">
      <w:r w:rsidRPr="008154F9">
        <w:rPr>
          <w:b/>
          <w:bCs/>
        </w:rPr>
        <w:t>Biļetes un ceļojuma numuri</w:t>
      </w:r>
      <w:r>
        <w:t xml:space="preserve"> ir globāli unikāli identifikatori, kas tiek piešķirti katrai VBN biļetei un ceļojumam</w:t>
      </w:r>
      <w:r w:rsidR="008154F9">
        <w:t xml:space="preserve"> un glabājas VBN-ā</w:t>
      </w:r>
      <w:r>
        <w:t>. T</w:t>
      </w:r>
      <w:r w:rsidR="008154F9">
        <w:t>os</w:t>
      </w:r>
      <w:r>
        <w:t xml:space="preserve">  </w:t>
      </w:r>
      <w:r w:rsidR="000808FA">
        <w:t>iekļauj</w:t>
      </w:r>
      <w:r>
        <w:t xml:space="preserve"> </w:t>
      </w:r>
      <w:r w:rsidR="008154F9">
        <w:t>taj</w:t>
      </w:r>
      <w:r w:rsidR="000808FA">
        <w:t>ās</w:t>
      </w:r>
      <w:r>
        <w:t xml:space="preserve"> VBN API meto</w:t>
      </w:r>
      <w:r w:rsidR="000808FA">
        <w:t>žu pieprasījumu un/vai atgriezto datu struktūrās</w:t>
      </w:r>
      <w:r>
        <w:t xml:space="preserve">, </w:t>
      </w:r>
      <w:r w:rsidR="008154F9">
        <w:t>kurās</w:t>
      </w:r>
      <w:r>
        <w:t xml:space="preserve"> ir nepieciešams identificēt biļeti </w:t>
      </w:r>
      <w:r w:rsidR="000808FA">
        <w:t>vai</w:t>
      </w:r>
      <w:r>
        <w:t xml:space="preserve"> ceļojumu.</w:t>
      </w:r>
    </w:p>
    <w:p w14:paraId="485D6BFB" w14:textId="3AC3966E" w:rsidR="008154F9" w:rsidRDefault="00360B58" w:rsidP="00360B58">
      <w:r w:rsidRPr="008154F9">
        <w:rPr>
          <w:b/>
          <w:bCs/>
        </w:rPr>
        <w:lastRenderedPageBreak/>
        <w:t xml:space="preserve">QR kods jeb kvadrātkods </w:t>
      </w:r>
      <w:r>
        <w:t>ir</w:t>
      </w:r>
      <w:r w:rsidR="009C5D74" w:rsidRPr="009C5D74">
        <w:t xml:space="preserve"> saskaņā ar standartu ISO/IEC 18004 izveidots</w:t>
      </w:r>
      <w:r>
        <w:t xml:space="preserve"> </w:t>
      </w:r>
      <w:r w:rsidR="008B5FC2">
        <w:t>grafisks attēls, kas reprezentē biļet</w:t>
      </w:r>
      <w:r w:rsidR="009C5D74">
        <w:t>es</w:t>
      </w:r>
      <w:r w:rsidR="008B5FC2">
        <w:t xml:space="preserve"> vai ceļojum</w:t>
      </w:r>
      <w:r w:rsidR="009C5D74">
        <w:t>a numuru</w:t>
      </w:r>
      <w:r w:rsidR="008B5FC2">
        <w:t>.</w:t>
      </w:r>
      <w:r w:rsidR="008154F9">
        <w:t xml:space="preserve"> </w:t>
      </w:r>
    </w:p>
    <w:p w14:paraId="17CFFE84" w14:textId="77777777" w:rsidR="000B6F6F" w:rsidRDefault="008B5FC2" w:rsidP="00360B58">
      <w:r>
        <w:t>QR kod</w:t>
      </w:r>
      <w:r w:rsidR="008154F9">
        <w:t>u</w:t>
      </w:r>
      <w:r>
        <w:t xml:space="preserve"> </w:t>
      </w:r>
      <w:r w:rsidR="008154F9">
        <w:t>ir jāveido</w:t>
      </w:r>
      <w:r>
        <w:t xml:space="preserve"> no biļetes vai ceļojuma numura</w:t>
      </w:r>
      <w:r w:rsidR="00E46012">
        <w:t>.</w:t>
      </w:r>
    </w:p>
    <w:p w14:paraId="0A0935C2" w14:textId="77777777" w:rsidR="000B6F6F" w:rsidRDefault="00E46012" w:rsidP="00360B58">
      <w:r>
        <w:t>V</w:t>
      </w:r>
      <w:r w:rsidR="008B5FC2">
        <w:t>eicot QR koda skenēšanu vai fotografēšanu ar atbilstošu programmnodrošinājumu, piemēram, ar “VBN biļešu validācijas un kontroles mobilo lietotni”</w:t>
      </w:r>
      <w:r w:rsidR="008154F9">
        <w:t>,</w:t>
      </w:r>
      <w:r w:rsidR="008B5FC2">
        <w:t xml:space="preserve"> rezultātā </w:t>
      </w:r>
      <w:r>
        <w:t>jā</w:t>
      </w:r>
      <w:r w:rsidR="008B5FC2">
        <w:t>iegū</w:t>
      </w:r>
      <w:r>
        <w:t>st</w:t>
      </w:r>
      <w:r w:rsidR="008B5FC2">
        <w:t xml:space="preserve"> biļetes vai ceļojuma numur</w:t>
      </w:r>
      <w:r>
        <w:t>s</w:t>
      </w:r>
      <w:r w:rsidR="008B5FC2">
        <w:t>.</w:t>
      </w:r>
      <w:r w:rsidR="008154F9">
        <w:t xml:space="preserve"> </w:t>
      </w:r>
    </w:p>
    <w:p w14:paraId="110AECAE" w14:textId="411F2261" w:rsidR="00360B58" w:rsidRDefault="008154F9" w:rsidP="00360B58">
      <w:r>
        <w:t>Ņemot vērā to, ka QR kodu vienmēr var izveidot no biļetes vai ceļojuma numura, tas netiek glabāts VBN datubāzes biļešu reģistrā.</w:t>
      </w:r>
    </w:p>
    <w:p w14:paraId="6276C6AB" w14:textId="06AE4AC0" w:rsidR="000808FA" w:rsidRPr="00360B58" w:rsidRDefault="000808FA" w:rsidP="00360B58"/>
    <w:p w14:paraId="1C7212A1" w14:textId="7EA6E90C" w:rsidR="00360B58" w:rsidRPr="00360B58" w:rsidRDefault="00360B58" w:rsidP="00AA35CC">
      <w:pPr>
        <w:pStyle w:val="Heading3"/>
      </w:pPr>
      <w:bookmarkStart w:id="68" w:name="_Ref98188593"/>
      <w:bookmarkStart w:id="69" w:name="_Toc148701878"/>
      <w:r>
        <w:t>Biļetes un ceļojuma numur</w:t>
      </w:r>
      <w:r w:rsidR="008154F9">
        <w:t xml:space="preserve">a izveidošanas kārtība un </w:t>
      </w:r>
      <w:r>
        <w:t>formāts</w:t>
      </w:r>
      <w:bookmarkEnd w:id="68"/>
      <w:bookmarkEnd w:id="69"/>
    </w:p>
    <w:p w14:paraId="70CB83D4" w14:textId="05221194" w:rsidR="008D5DF6" w:rsidRDefault="008D5DF6" w:rsidP="008D5DF6">
      <w:r>
        <w:t>Jaun</w:t>
      </w:r>
      <w:r w:rsidR="000B6F6F">
        <w:t>as</w:t>
      </w:r>
      <w:r>
        <w:t xml:space="preserve"> VBN biļe</w:t>
      </w:r>
      <w:r w:rsidR="000B6F6F">
        <w:t>tes</w:t>
      </w:r>
      <w:r>
        <w:t xml:space="preserve"> numuru ģenerē</w:t>
      </w:r>
      <w:r w:rsidR="009F5630">
        <w:t xml:space="preserve"> jeb emitē</w:t>
      </w:r>
      <w:r>
        <w:t>:</w:t>
      </w:r>
    </w:p>
    <w:p w14:paraId="01A926E2" w14:textId="4DD4011A" w:rsidR="008D5DF6" w:rsidRDefault="008D5DF6" w:rsidP="00264D88">
      <w:pPr>
        <w:pStyle w:val="ListParagraph"/>
        <w:numPr>
          <w:ilvl w:val="0"/>
          <w:numId w:val="19"/>
        </w:numPr>
      </w:pPr>
      <w:r>
        <w:t>VBNIS  - ar sekmīgu API-T/SendTicketBooking izpildi biļešu iepriekšpārdošanā vai ar sistēmas procesu, pēc reisa uzsākšanas izveidojot atliktās biļetes;</w:t>
      </w:r>
    </w:p>
    <w:p w14:paraId="70066322" w14:textId="3A125C9C" w:rsidR="008D5DF6" w:rsidRDefault="008D5DF6" w:rsidP="00264D88">
      <w:pPr>
        <w:pStyle w:val="ListParagraph"/>
        <w:numPr>
          <w:ilvl w:val="0"/>
          <w:numId w:val="19"/>
        </w:numPr>
      </w:pPr>
      <w:r>
        <w:t>Pārvadātāja sistēma reisa norises laikā (metode API-V/SendPurchasedTicket).</w:t>
      </w:r>
    </w:p>
    <w:p w14:paraId="6D779786" w14:textId="25DA95D3" w:rsidR="009F5630" w:rsidRDefault="009F5630" w:rsidP="009F5630">
      <w:r>
        <w:t xml:space="preserve">VBN API biļetes numura lauka nosaukums visās metodēs ir </w:t>
      </w:r>
      <w:proofErr w:type="spellStart"/>
      <w:r>
        <w:t>TicketNr</w:t>
      </w:r>
      <w:proofErr w:type="spellEnd"/>
      <w:r>
        <w:t>.</w:t>
      </w:r>
    </w:p>
    <w:p w14:paraId="4DB28722" w14:textId="77777777" w:rsidR="009F5630" w:rsidRDefault="009F5630" w:rsidP="009F5630"/>
    <w:p w14:paraId="2FD18870" w14:textId="0708FDC3" w:rsidR="008D5DF6" w:rsidRDefault="008D5DF6" w:rsidP="008D5DF6">
      <w:r>
        <w:t>Jaunu VBN ceļojuma numuru ģenerē:</w:t>
      </w:r>
    </w:p>
    <w:p w14:paraId="51D0A54B" w14:textId="7EFBCEA5" w:rsidR="008D5DF6" w:rsidRDefault="00360B58" w:rsidP="00264D88">
      <w:pPr>
        <w:pStyle w:val="ListParagraph"/>
        <w:numPr>
          <w:ilvl w:val="0"/>
          <w:numId w:val="20"/>
        </w:numPr>
      </w:pPr>
      <w:r>
        <w:t xml:space="preserve">Tikai </w:t>
      </w:r>
      <w:r w:rsidR="008D5DF6">
        <w:t>VBNIS  - ar sekmīgu API-T/SendJourneyBooking izpildi biļešu iepriekšpārdošanā</w:t>
      </w:r>
      <w:r w:rsidR="000B6F6F">
        <w:t>.</w:t>
      </w:r>
    </w:p>
    <w:p w14:paraId="444088C1" w14:textId="0C88773C" w:rsidR="008D5DF6" w:rsidRDefault="008D5DF6" w:rsidP="009F5630">
      <w:pPr>
        <w:pStyle w:val="ListParagraph"/>
        <w:ind w:left="0"/>
      </w:pPr>
      <w:r>
        <w:t xml:space="preserve"> </w:t>
      </w:r>
      <w:r w:rsidR="009F5630">
        <w:t xml:space="preserve">VBN API ceļojuma numura lauka nosaukums metodēs ir </w:t>
      </w:r>
      <w:proofErr w:type="spellStart"/>
      <w:r w:rsidR="009F5630">
        <w:t>JourneyNr</w:t>
      </w:r>
      <w:proofErr w:type="spellEnd"/>
      <w:r w:rsidR="009F5630">
        <w:t>.</w:t>
      </w:r>
    </w:p>
    <w:p w14:paraId="6A52F6AF" w14:textId="77777777" w:rsidR="00360B58" w:rsidRDefault="00360B58" w:rsidP="009F5630">
      <w:pPr>
        <w:pStyle w:val="ListParagraph"/>
        <w:ind w:left="0"/>
      </w:pPr>
    </w:p>
    <w:p w14:paraId="33C600CA" w14:textId="4E866530" w:rsidR="00360B58" w:rsidRPr="00483DB4" w:rsidRDefault="00360B58" w:rsidP="00360B58">
      <w:pPr>
        <w:rPr>
          <w:lang w:eastAsia="en-US"/>
        </w:rPr>
      </w:pPr>
      <w:r>
        <w:rPr>
          <w:lang w:eastAsia="en-US"/>
        </w:rPr>
        <w:t>N</w:t>
      </w:r>
      <w:r w:rsidRPr="00483DB4">
        <w:rPr>
          <w:lang w:eastAsia="en-US"/>
        </w:rPr>
        <w:t>umura formāts</w:t>
      </w:r>
      <w:r w:rsidR="003E54FD">
        <w:rPr>
          <w:lang w:eastAsia="en-US"/>
        </w:rPr>
        <w:t xml:space="preserve"> ir simbolu virkne</w:t>
      </w:r>
      <w:r w:rsidRPr="00483DB4">
        <w:rPr>
          <w:lang w:eastAsia="en-US"/>
        </w:rPr>
        <w:t xml:space="preserve">: </w:t>
      </w:r>
      <w:hyperlink r:id="rId13" w:anchor="Format" w:history="1">
        <w:r w:rsidRPr="00483DB4">
          <w:rPr>
            <w:rStyle w:val="Hyperlink"/>
            <w:rFonts w:eastAsiaTheme="majorEastAsia" w:cs="Open Sans"/>
            <w:sz w:val="18"/>
            <w:szCs w:val="18"/>
            <w:lang w:eastAsia="en-US"/>
          </w:rPr>
          <w:t>https://en.wikipedia.org/wiki/Universally_unique_identifier#Format</w:t>
        </w:r>
      </w:hyperlink>
      <w:r w:rsidRPr="00483DB4">
        <w:rPr>
          <w:lang w:eastAsia="en-US"/>
        </w:rPr>
        <w:t xml:space="preserve"> jeb:</w:t>
      </w:r>
    </w:p>
    <w:p w14:paraId="4E1920DF" w14:textId="06CAD264" w:rsidR="00360B58" w:rsidRPr="00483DB4" w:rsidRDefault="00360B58" w:rsidP="00360B58">
      <w:pPr>
        <w:pStyle w:val="NormalWeb"/>
        <w:shd w:val="clear" w:color="auto" w:fill="FFFFFF"/>
        <w:spacing w:before="120" w:beforeAutospacing="0" w:after="120" w:afterAutospacing="0"/>
        <w:rPr>
          <w:rFonts w:ascii="Open Sans" w:hAnsi="Open Sans" w:cs="Open Sans"/>
          <w:i/>
          <w:iCs/>
          <w:color w:val="202122"/>
          <w:sz w:val="18"/>
          <w:szCs w:val="18"/>
        </w:rPr>
      </w:pPr>
      <w:proofErr w:type="spellStart"/>
      <w:r w:rsidRPr="00483DB4">
        <w:rPr>
          <w:rFonts w:ascii="Open Sans" w:hAnsi="Open Sans" w:cs="Open Sans"/>
          <w:i/>
          <w:iCs/>
          <w:color w:val="202122"/>
          <w:sz w:val="18"/>
          <w:szCs w:val="18"/>
        </w:rPr>
        <w:t>In</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its</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canonical</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textual</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representation</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the</w:t>
      </w:r>
      <w:proofErr w:type="spellEnd"/>
      <w:r w:rsidRPr="00483DB4">
        <w:rPr>
          <w:rFonts w:ascii="Open Sans" w:hAnsi="Open Sans" w:cs="Open Sans"/>
          <w:i/>
          <w:iCs/>
          <w:color w:val="202122"/>
          <w:sz w:val="18"/>
          <w:szCs w:val="18"/>
        </w:rPr>
        <w:t xml:space="preserve"> 16 </w:t>
      </w:r>
      <w:proofErr w:type="spellStart"/>
      <w:r>
        <w:fldChar w:fldCharType="begin"/>
      </w:r>
      <w:r>
        <w:instrText>HYPERLINK "https://en.wikipedia.org/wiki/Octet_(computing)" \o "Octet (computing)"</w:instrText>
      </w:r>
      <w:r>
        <w:fldChar w:fldCharType="separate"/>
      </w:r>
      <w:r w:rsidRPr="00483DB4">
        <w:rPr>
          <w:rStyle w:val="Hyperlink"/>
          <w:rFonts w:ascii="Open Sans" w:eastAsiaTheme="majorEastAsia" w:hAnsi="Open Sans" w:cs="Open Sans"/>
          <w:i/>
          <w:iCs/>
          <w:color w:val="0645AD"/>
          <w:sz w:val="18"/>
          <w:szCs w:val="18"/>
        </w:rPr>
        <w:t>octets</w:t>
      </w:r>
      <w:proofErr w:type="spellEnd"/>
      <w:r>
        <w:rPr>
          <w:rStyle w:val="Hyperlink"/>
          <w:rFonts w:ascii="Open Sans" w:eastAsiaTheme="majorEastAsia" w:hAnsi="Open Sans" w:cs="Open Sans"/>
          <w:i/>
          <w:iCs/>
          <w:color w:val="0645AD"/>
          <w:sz w:val="18"/>
          <w:szCs w:val="18"/>
        </w:rPr>
        <w:fldChar w:fldCharType="end"/>
      </w:r>
      <w:r w:rsidRPr="00483DB4">
        <w:rPr>
          <w:rFonts w:ascii="Open Sans" w:hAnsi="Open Sans" w:cs="Open Sans"/>
          <w:i/>
          <w:iCs/>
          <w:color w:val="202122"/>
          <w:sz w:val="18"/>
          <w:szCs w:val="18"/>
        </w:rPr>
        <w:t> </w:t>
      </w:r>
      <w:proofErr w:type="spellStart"/>
      <w:r w:rsidRPr="00483DB4">
        <w:rPr>
          <w:rFonts w:ascii="Open Sans" w:hAnsi="Open Sans" w:cs="Open Sans"/>
          <w:i/>
          <w:iCs/>
          <w:color w:val="202122"/>
          <w:sz w:val="18"/>
          <w:szCs w:val="18"/>
        </w:rPr>
        <w:t>of</w:t>
      </w:r>
      <w:proofErr w:type="spellEnd"/>
      <w:r w:rsidRPr="00483DB4">
        <w:rPr>
          <w:rFonts w:ascii="Open Sans" w:hAnsi="Open Sans" w:cs="Open Sans"/>
          <w:i/>
          <w:iCs/>
          <w:color w:val="202122"/>
          <w:sz w:val="18"/>
          <w:szCs w:val="18"/>
        </w:rPr>
        <w:t xml:space="preserve"> a UUID </w:t>
      </w:r>
      <w:proofErr w:type="spellStart"/>
      <w:r w:rsidRPr="00483DB4">
        <w:rPr>
          <w:rFonts w:ascii="Open Sans" w:hAnsi="Open Sans" w:cs="Open Sans"/>
          <w:i/>
          <w:iCs/>
          <w:color w:val="202122"/>
          <w:sz w:val="18"/>
          <w:szCs w:val="18"/>
        </w:rPr>
        <w:t>are</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represented</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as</w:t>
      </w:r>
      <w:proofErr w:type="spellEnd"/>
      <w:r w:rsidRPr="00483DB4">
        <w:rPr>
          <w:rFonts w:ascii="Open Sans" w:hAnsi="Open Sans" w:cs="Open Sans"/>
          <w:i/>
          <w:iCs/>
          <w:color w:val="202122"/>
          <w:sz w:val="18"/>
          <w:szCs w:val="18"/>
        </w:rPr>
        <w:t xml:space="preserve"> 32 </w:t>
      </w:r>
      <w:proofErr w:type="spellStart"/>
      <w:r>
        <w:fldChar w:fldCharType="begin"/>
      </w:r>
      <w:r>
        <w:instrText>HYPERLINK "https://en.wikipedia.org/wiki/Hexadecimal" \o "Hexadecimal"</w:instrText>
      </w:r>
      <w:r>
        <w:fldChar w:fldCharType="separate"/>
      </w:r>
      <w:r w:rsidRPr="00483DB4">
        <w:rPr>
          <w:rStyle w:val="Hyperlink"/>
          <w:rFonts w:ascii="Open Sans" w:eastAsiaTheme="majorEastAsia" w:hAnsi="Open Sans" w:cs="Open Sans"/>
          <w:i/>
          <w:iCs/>
          <w:color w:val="0645AD"/>
          <w:sz w:val="18"/>
          <w:szCs w:val="18"/>
        </w:rPr>
        <w:t>hexadecimal</w:t>
      </w:r>
      <w:proofErr w:type="spellEnd"/>
      <w:r>
        <w:rPr>
          <w:rStyle w:val="Hyperlink"/>
          <w:rFonts w:ascii="Open Sans" w:eastAsiaTheme="majorEastAsia" w:hAnsi="Open Sans" w:cs="Open Sans"/>
          <w:i/>
          <w:iCs/>
          <w:color w:val="0645AD"/>
          <w:sz w:val="18"/>
          <w:szCs w:val="18"/>
        </w:rPr>
        <w:fldChar w:fldCharType="end"/>
      </w:r>
      <w:r w:rsidRPr="00483DB4">
        <w:rPr>
          <w:rFonts w:ascii="Open Sans" w:hAnsi="Open Sans" w:cs="Open Sans"/>
          <w:i/>
          <w:iCs/>
          <w:color w:val="202122"/>
          <w:sz w:val="18"/>
          <w:szCs w:val="18"/>
        </w:rPr>
        <w:t xml:space="preserve"> (base-16) </w:t>
      </w:r>
      <w:proofErr w:type="spellStart"/>
      <w:r w:rsidRPr="00483DB4">
        <w:rPr>
          <w:rFonts w:ascii="Open Sans" w:hAnsi="Open Sans" w:cs="Open Sans"/>
          <w:i/>
          <w:iCs/>
          <w:color w:val="202122"/>
          <w:sz w:val="18"/>
          <w:szCs w:val="18"/>
        </w:rPr>
        <w:t>digits</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displayed</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in</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five</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groups</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separated</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by</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hyphens</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in</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the</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form</w:t>
      </w:r>
      <w:proofErr w:type="spellEnd"/>
      <w:r w:rsidRPr="00483DB4">
        <w:rPr>
          <w:rFonts w:ascii="Open Sans" w:hAnsi="Open Sans" w:cs="Open Sans"/>
          <w:i/>
          <w:iCs/>
          <w:color w:val="202122"/>
          <w:sz w:val="18"/>
          <w:szCs w:val="18"/>
        </w:rPr>
        <w:t xml:space="preserve"> 8-4-4-4-12 </w:t>
      </w:r>
      <w:proofErr w:type="spellStart"/>
      <w:r w:rsidRPr="00483DB4">
        <w:rPr>
          <w:rFonts w:ascii="Open Sans" w:hAnsi="Open Sans" w:cs="Open Sans"/>
          <w:i/>
          <w:iCs/>
          <w:color w:val="202122"/>
          <w:sz w:val="18"/>
          <w:szCs w:val="18"/>
        </w:rPr>
        <w:t>for</w:t>
      </w:r>
      <w:proofErr w:type="spellEnd"/>
      <w:r w:rsidRPr="00483DB4">
        <w:rPr>
          <w:rFonts w:ascii="Open Sans" w:hAnsi="Open Sans" w:cs="Open Sans"/>
          <w:i/>
          <w:iCs/>
          <w:color w:val="202122"/>
          <w:sz w:val="18"/>
          <w:szCs w:val="18"/>
        </w:rPr>
        <w:t xml:space="preserve"> a </w:t>
      </w:r>
      <w:proofErr w:type="spellStart"/>
      <w:r w:rsidRPr="00483DB4">
        <w:rPr>
          <w:rFonts w:ascii="Open Sans" w:hAnsi="Open Sans" w:cs="Open Sans"/>
          <w:i/>
          <w:iCs/>
          <w:color w:val="202122"/>
          <w:sz w:val="18"/>
          <w:szCs w:val="18"/>
        </w:rPr>
        <w:t>total</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of</w:t>
      </w:r>
      <w:proofErr w:type="spellEnd"/>
      <w:r w:rsidRPr="00483DB4">
        <w:rPr>
          <w:rFonts w:ascii="Open Sans" w:hAnsi="Open Sans" w:cs="Open Sans"/>
          <w:i/>
          <w:iCs/>
          <w:color w:val="202122"/>
          <w:sz w:val="18"/>
          <w:szCs w:val="18"/>
        </w:rPr>
        <w:t xml:space="preserve"> 36 </w:t>
      </w:r>
      <w:proofErr w:type="spellStart"/>
      <w:r w:rsidRPr="00483DB4">
        <w:rPr>
          <w:rFonts w:ascii="Open Sans" w:hAnsi="Open Sans" w:cs="Open Sans"/>
          <w:i/>
          <w:iCs/>
          <w:color w:val="202122"/>
          <w:sz w:val="18"/>
          <w:szCs w:val="18"/>
        </w:rPr>
        <w:t>characters</w:t>
      </w:r>
      <w:proofErr w:type="spellEnd"/>
      <w:r w:rsidRPr="00483DB4">
        <w:rPr>
          <w:rFonts w:ascii="Open Sans" w:hAnsi="Open Sans" w:cs="Open Sans"/>
          <w:i/>
          <w:iCs/>
          <w:color w:val="202122"/>
          <w:sz w:val="18"/>
          <w:szCs w:val="18"/>
        </w:rPr>
        <w:t xml:space="preserve"> (32 </w:t>
      </w:r>
      <w:proofErr w:type="spellStart"/>
      <w:r w:rsidRPr="00483DB4">
        <w:rPr>
          <w:rFonts w:ascii="Open Sans" w:hAnsi="Open Sans" w:cs="Open Sans"/>
          <w:i/>
          <w:iCs/>
          <w:color w:val="202122"/>
          <w:sz w:val="18"/>
          <w:szCs w:val="18"/>
        </w:rPr>
        <w:t>hexadecimal</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characters</w:t>
      </w:r>
      <w:proofErr w:type="spellEnd"/>
      <w:r w:rsidRPr="00483DB4">
        <w:rPr>
          <w:rFonts w:ascii="Open Sans" w:hAnsi="Open Sans" w:cs="Open Sans"/>
          <w:i/>
          <w:iCs/>
          <w:color w:val="202122"/>
          <w:sz w:val="18"/>
          <w:szCs w:val="18"/>
        </w:rPr>
        <w:t xml:space="preserve"> </w:t>
      </w:r>
      <w:proofErr w:type="spellStart"/>
      <w:r w:rsidRPr="00483DB4">
        <w:rPr>
          <w:rFonts w:ascii="Open Sans" w:hAnsi="Open Sans" w:cs="Open Sans"/>
          <w:i/>
          <w:iCs/>
          <w:color w:val="202122"/>
          <w:sz w:val="18"/>
          <w:szCs w:val="18"/>
        </w:rPr>
        <w:t>and</w:t>
      </w:r>
      <w:proofErr w:type="spellEnd"/>
      <w:r w:rsidRPr="00483DB4">
        <w:rPr>
          <w:rFonts w:ascii="Open Sans" w:hAnsi="Open Sans" w:cs="Open Sans"/>
          <w:i/>
          <w:iCs/>
          <w:color w:val="202122"/>
          <w:sz w:val="18"/>
          <w:szCs w:val="18"/>
        </w:rPr>
        <w:t xml:space="preserve"> 4 </w:t>
      </w:r>
      <w:proofErr w:type="spellStart"/>
      <w:r w:rsidRPr="00483DB4">
        <w:rPr>
          <w:rFonts w:ascii="Open Sans" w:hAnsi="Open Sans" w:cs="Open Sans"/>
          <w:i/>
          <w:iCs/>
          <w:color w:val="202122"/>
          <w:sz w:val="18"/>
          <w:szCs w:val="18"/>
        </w:rPr>
        <w:t>hyphens</w:t>
      </w:r>
      <w:proofErr w:type="spellEnd"/>
      <w:r w:rsidRPr="00483DB4">
        <w:rPr>
          <w:rFonts w:ascii="Open Sans" w:hAnsi="Open Sans" w:cs="Open Sans"/>
          <w:i/>
          <w:iCs/>
          <w:color w:val="202122"/>
          <w:sz w:val="18"/>
          <w:szCs w:val="18"/>
        </w:rPr>
        <w:t>).</w:t>
      </w:r>
    </w:p>
    <w:p w14:paraId="350EF38A" w14:textId="77777777" w:rsidR="00360B58" w:rsidRPr="00483DB4" w:rsidRDefault="00360B58" w:rsidP="00360B58">
      <w:pPr>
        <w:pStyle w:val="NormalWeb"/>
        <w:shd w:val="clear" w:color="auto" w:fill="FFFFFF"/>
        <w:spacing w:before="120" w:beforeAutospacing="0" w:after="120" w:afterAutospacing="0"/>
        <w:rPr>
          <w:rFonts w:ascii="Open Sans" w:hAnsi="Open Sans" w:cs="Open Sans"/>
          <w:color w:val="202122"/>
          <w:sz w:val="18"/>
          <w:szCs w:val="18"/>
        </w:rPr>
      </w:pPr>
      <w:r w:rsidRPr="00483DB4">
        <w:rPr>
          <w:rFonts w:ascii="Open Sans" w:hAnsi="Open Sans" w:cs="Open Sans"/>
          <w:color w:val="202122"/>
          <w:sz w:val="18"/>
          <w:szCs w:val="18"/>
        </w:rPr>
        <w:t>Piemēram:</w:t>
      </w:r>
    </w:p>
    <w:p w14:paraId="19A1B786" w14:textId="6D0614F9" w:rsidR="00360B58" w:rsidRDefault="009C5D74" w:rsidP="00360B58">
      <w:pPr>
        <w:shd w:val="clear" w:color="auto" w:fill="FFFFFF"/>
        <w:spacing w:after="24"/>
        <w:ind w:left="720"/>
        <w:rPr>
          <w:rFonts w:ascii="Arial" w:hAnsi="Arial" w:cs="Arial"/>
          <w:color w:val="202122"/>
          <w:sz w:val="21"/>
          <w:szCs w:val="21"/>
        </w:rPr>
      </w:pPr>
      <w:r>
        <w:t>d1a37c6c-294c-4143-aea2-0f38ce26fc79</w:t>
      </w:r>
    </w:p>
    <w:p w14:paraId="6C0A409B" w14:textId="51E19578" w:rsidR="00360B58" w:rsidRPr="00B11D3D" w:rsidRDefault="00360B58" w:rsidP="00360B58">
      <w:pPr>
        <w:rPr>
          <w:rFonts w:cs="Open Sans"/>
          <w:sz w:val="20"/>
          <w:szCs w:val="20"/>
        </w:rPr>
      </w:pPr>
      <w:r>
        <w:rPr>
          <w:rFonts w:cs="Open Sans"/>
          <w:sz w:val="20"/>
          <w:szCs w:val="20"/>
          <w:lang w:eastAsia="en-US"/>
        </w:rPr>
        <w:t xml:space="preserve">Ja </w:t>
      </w:r>
      <w:r w:rsidRPr="00B11D3D">
        <w:rPr>
          <w:rFonts w:cs="Open Sans"/>
          <w:sz w:val="20"/>
          <w:szCs w:val="20"/>
          <w:lang w:eastAsia="en-US"/>
        </w:rPr>
        <w:t>numur</w:t>
      </w:r>
      <w:r>
        <w:rPr>
          <w:rFonts w:cs="Open Sans"/>
          <w:sz w:val="20"/>
          <w:szCs w:val="20"/>
          <w:lang w:eastAsia="en-US"/>
        </w:rPr>
        <w:t>u emitē pārvadātāja sistēma, tad tas</w:t>
      </w:r>
      <w:r w:rsidRPr="00B11D3D">
        <w:rPr>
          <w:rFonts w:cs="Open Sans"/>
          <w:sz w:val="20"/>
          <w:szCs w:val="20"/>
          <w:lang w:eastAsia="en-US"/>
        </w:rPr>
        <w:t xml:space="preserve"> var būt veidots saskaņā ar  </w:t>
      </w:r>
      <w:hyperlink r:id="rId14" w:history="1">
        <w:r w:rsidRPr="00B11D3D">
          <w:rPr>
            <w:rStyle w:val="Hyperlink"/>
            <w:rFonts w:eastAsiaTheme="majorEastAsia" w:cs="Open Sans"/>
            <w:sz w:val="20"/>
            <w:szCs w:val="20"/>
            <w:lang w:eastAsia="en-US"/>
          </w:rPr>
          <w:t>https://en.wikipedia.org/wiki/Universally_unique_identifier</w:t>
        </w:r>
      </w:hyperlink>
      <w:r w:rsidRPr="00B11D3D">
        <w:rPr>
          <w:rFonts w:cs="Open Sans"/>
          <w:sz w:val="20"/>
          <w:szCs w:val="20"/>
          <w:lang w:eastAsia="en-US"/>
        </w:rPr>
        <w:t xml:space="preserve">  specificētajām jebkurām versijām un variantiem vai līdzīgā veidā – izmantojot citus, piemēram, Microsoft GUID risinājumus, ja tie nodrošina līdzvērtīgu rezultātu globālai unikalitātei un atbilst formāta definīcijai.</w:t>
      </w:r>
    </w:p>
    <w:p w14:paraId="6E9724AC" w14:textId="77777777" w:rsidR="00360B58" w:rsidRDefault="00360B58" w:rsidP="009F5630">
      <w:pPr>
        <w:pStyle w:val="ListParagraph"/>
        <w:ind w:left="0"/>
      </w:pPr>
    </w:p>
    <w:p w14:paraId="471FD3D6" w14:textId="26E1F4C2" w:rsidR="009F5630" w:rsidRDefault="00360B58" w:rsidP="00AA35CC">
      <w:pPr>
        <w:pStyle w:val="Heading3"/>
      </w:pPr>
      <w:bookmarkStart w:id="70" w:name="_Toc148701879"/>
      <w:r>
        <w:lastRenderedPageBreak/>
        <w:t xml:space="preserve">QR koda </w:t>
      </w:r>
      <w:r w:rsidR="00E46012">
        <w:t xml:space="preserve">izveidošanas kārtība, standarts un </w:t>
      </w:r>
      <w:r>
        <w:t>formāts</w:t>
      </w:r>
      <w:bookmarkEnd w:id="70"/>
    </w:p>
    <w:p w14:paraId="7F0A959B" w14:textId="0CE4E5C5" w:rsidR="008D5DF6" w:rsidRDefault="00E46012" w:rsidP="008D5DF6">
      <w:r>
        <w:t>QR kod</w:t>
      </w:r>
      <w:r w:rsidR="003E54FD">
        <w:t xml:space="preserve">ā ir jābūt iekodētam nodalījumā </w:t>
      </w:r>
      <w:r w:rsidR="003E54FD">
        <w:fldChar w:fldCharType="begin"/>
      </w:r>
      <w:r w:rsidR="003E54FD">
        <w:instrText xml:space="preserve"> REF _Ref98188593 \r \h </w:instrText>
      </w:r>
      <w:r w:rsidR="003E54FD">
        <w:fldChar w:fldCharType="separate"/>
      </w:r>
      <w:r w:rsidR="00FC54F0">
        <w:t>4.2.2</w:t>
      </w:r>
      <w:r w:rsidR="003E54FD">
        <w:fldChar w:fldCharType="end"/>
      </w:r>
      <w:r w:rsidR="003E54FD">
        <w:t>. specificētajam biļetes vai ceļojuma numuram - simbolu virknei tā, lai QR koda dekodēšanas programmatūra kā rezultātu atgrieztu tādu pašu, nemainītu numuru – simbolu virkni.</w:t>
      </w:r>
    </w:p>
    <w:p w14:paraId="5129D935" w14:textId="545C4DE8" w:rsidR="003E54FD" w:rsidRPr="009C5D74" w:rsidRDefault="003E54FD" w:rsidP="008D5DF6">
      <w:pPr>
        <w:rPr>
          <w:b/>
          <w:bCs/>
        </w:rPr>
      </w:pPr>
      <w:r w:rsidRPr="009C5D74">
        <w:rPr>
          <w:b/>
          <w:bCs/>
        </w:rPr>
        <w:t>QR koda izveidošanu veic:</w:t>
      </w:r>
    </w:p>
    <w:p w14:paraId="40488683" w14:textId="74259D69" w:rsidR="00E46012" w:rsidRDefault="00E46012" w:rsidP="00264D88">
      <w:pPr>
        <w:pStyle w:val="ListParagraph"/>
        <w:numPr>
          <w:ilvl w:val="0"/>
          <w:numId w:val="20"/>
        </w:numPr>
      </w:pPr>
      <w:r>
        <w:t>VBNIS  - ar sekmīgu API-T/SendTicketBooking</w:t>
      </w:r>
      <w:r w:rsidR="003E54FD">
        <w:t xml:space="preserve"> vai API-T/SendJourneyBooking</w:t>
      </w:r>
      <w:r>
        <w:t xml:space="preserve"> izpildi, </w:t>
      </w:r>
      <w:r w:rsidR="003E54FD">
        <w:t>laukā  TicketNrQRBase64 vai JourneyNrQRBase64 atgriežot QR koda pārraides simbolu virkni. Tiek izmantots</w:t>
      </w:r>
      <w:r w:rsidR="003E54FD" w:rsidRPr="003E54FD">
        <w:t xml:space="preserve"> </w:t>
      </w:r>
      <w:bookmarkStart w:id="71" w:name="_Hlk98190415"/>
      <w:r w:rsidR="003E54FD" w:rsidRPr="003E54FD">
        <w:t>standart</w:t>
      </w:r>
      <w:r w:rsidR="003E54FD">
        <w:t>s</w:t>
      </w:r>
      <w:r w:rsidR="003E54FD" w:rsidRPr="003E54FD">
        <w:t xml:space="preserve"> ISO/IEC 18004</w:t>
      </w:r>
      <w:bookmarkEnd w:id="71"/>
      <w:r w:rsidR="003E54FD" w:rsidRPr="003E54FD">
        <w:t>, izmantojot ECI (</w:t>
      </w:r>
      <w:proofErr w:type="spellStart"/>
      <w:r w:rsidR="003E54FD" w:rsidRPr="003E54FD">
        <w:rPr>
          <w:i/>
          <w:iCs/>
        </w:rPr>
        <w:t>Extended</w:t>
      </w:r>
      <w:proofErr w:type="spellEnd"/>
      <w:r w:rsidR="003E54FD" w:rsidRPr="003E54FD">
        <w:rPr>
          <w:i/>
          <w:iCs/>
        </w:rPr>
        <w:t xml:space="preserve"> </w:t>
      </w:r>
      <w:proofErr w:type="spellStart"/>
      <w:r w:rsidR="003E54FD" w:rsidRPr="003E54FD">
        <w:rPr>
          <w:i/>
          <w:iCs/>
        </w:rPr>
        <w:t>Channel</w:t>
      </w:r>
      <w:proofErr w:type="spellEnd"/>
      <w:r w:rsidR="003E54FD" w:rsidRPr="003E54FD">
        <w:rPr>
          <w:i/>
          <w:iCs/>
        </w:rPr>
        <w:t xml:space="preserve"> </w:t>
      </w:r>
      <w:proofErr w:type="spellStart"/>
      <w:r w:rsidR="003E54FD" w:rsidRPr="003E54FD">
        <w:rPr>
          <w:i/>
          <w:iCs/>
        </w:rPr>
        <w:t>Interpretation</w:t>
      </w:r>
      <w:proofErr w:type="spellEnd"/>
      <w:r w:rsidR="003E54FD" w:rsidRPr="003E54FD">
        <w:t>) noklusējuma standartu ISO/IEC 8859-1 ar noklusētiem parametriem: pikseļu izmērs 5; ECC līmenis jeb kļūdu labošanas līmenis M.</w:t>
      </w:r>
    </w:p>
    <w:p w14:paraId="1D1F6634" w14:textId="39E96B48" w:rsidR="00E46012" w:rsidRDefault="00E46012" w:rsidP="00264D88">
      <w:pPr>
        <w:pStyle w:val="ListParagraph"/>
        <w:numPr>
          <w:ilvl w:val="0"/>
          <w:numId w:val="20"/>
        </w:numPr>
      </w:pPr>
      <w:r>
        <w:t>Ārēja sistēma, piemēram, Tirgotāja</w:t>
      </w:r>
      <w:r w:rsidR="003E54FD">
        <w:t xml:space="preserve"> sistēma</w:t>
      </w:r>
      <w:r>
        <w:t>:</w:t>
      </w:r>
    </w:p>
    <w:p w14:paraId="36ED5351" w14:textId="1701D527" w:rsidR="00E46012" w:rsidRDefault="00E46012" w:rsidP="00264D88">
      <w:pPr>
        <w:pStyle w:val="ListParagraph"/>
        <w:numPr>
          <w:ilvl w:val="1"/>
          <w:numId w:val="20"/>
        </w:numPr>
      </w:pPr>
      <w:r>
        <w:t xml:space="preserve">Izmantojot </w:t>
      </w:r>
      <w:r w:rsidR="003E54FD">
        <w:t xml:space="preserve">iepriekšējā punktā specificēto </w:t>
      </w:r>
      <w:r w:rsidR="00462CF9">
        <w:t>VBNIS izsniegto QR koda pārraides simbolu virkni</w:t>
      </w:r>
      <w:r>
        <w:t>;</w:t>
      </w:r>
    </w:p>
    <w:p w14:paraId="6A566D65" w14:textId="68F58688" w:rsidR="00E46012" w:rsidRDefault="00E46012" w:rsidP="00E46012">
      <w:pPr>
        <w:pStyle w:val="ListParagraph"/>
        <w:ind w:left="1440"/>
      </w:pPr>
      <w:r>
        <w:t>vai</w:t>
      </w:r>
    </w:p>
    <w:p w14:paraId="60CB428E" w14:textId="4F42E00A" w:rsidR="00E46012" w:rsidRDefault="00462CF9" w:rsidP="00264D88">
      <w:pPr>
        <w:pStyle w:val="ListParagraph"/>
        <w:numPr>
          <w:ilvl w:val="1"/>
          <w:numId w:val="20"/>
        </w:numPr>
      </w:pPr>
      <w:r>
        <w:t>Pati v</w:t>
      </w:r>
      <w:r w:rsidR="00E46012">
        <w:t>eicot biļetes/ceļojuma  numura kodēšanu uz QR kodu</w:t>
      </w:r>
      <w:r>
        <w:t xml:space="preserve"> saskaņā ar </w:t>
      </w:r>
      <w:r w:rsidRPr="003E54FD">
        <w:t>standart</w:t>
      </w:r>
      <w:r>
        <w:t>u</w:t>
      </w:r>
      <w:r w:rsidRPr="003E54FD">
        <w:t xml:space="preserve"> ISO/IEC 18004</w:t>
      </w:r>
      <w:r>
        <w:t xml:space="preserve">. </w:t>
      </w:r>
    </w:p>
    <w:p w14:paraId="1849F722" w14:textId="400CE805" w:rsidR="000808FA" w:rsidRDefault="009C5D74" w:rsidP="00AA35CC">
      <w:pPr>
        <w:pStyle w:val="Heading3"/>
      </w:pPr>
      <w:bookmarkStart w:id="72" w:name="_Toc148701880"/>
      <w:r>
        <w:t>Piemēra dati</w:t>
      </w:r>
      <w:bookmarkEnd w:id="72"/>
    </w:p>
    <w:p w14:paraId="4A2DE028" w14:textId="6F9FD227" w:rsidR="009C5D74" w:rsidRDefault="009C5D74" w:rsidP="009C5D74">
      <w:proofErr w:type="spellStart"/>
      <w:r>
        <w:t>TicketNr</w:t>
      </w:r>
      <w:proofErr w:type="spellEnd"/>
      <w:r>
        <w:t xml:space="preserve">: </w:t>
      </w:r>
      <w:r w:rsidRPr="009C5D74">
        <w:t>d1a37c6c-294c-4143-aea2-0f38ce26fc79</w:t>
      </w:r>
    </w:p>
    <w:p w14:paraId="614E0DB0" w14:textId="6D66F7A5" w:rsidR="009C5D74" w:rsidRDefault="009C5D74" w:rsidP="009C5D74">
      <w:r>
        <w:t>TicketNrQRBase64:</w:t>
      </w:r>
    </w:p>
    <w:p w14:paraId="293771AC" w14:textId="77777777" w:rsidR="009C5D74" w:rsidRDefault="009C5D74" w:rsidP="009C5D74">
      <w:pPr>
        <w:rPr>
          <w:sz w:val="16"/>
          <w:szCs w:val="16"/>
        </w:rPr>
      </w:pPr>
      <w:r w:rsidRPr="00BB0926">
        <w:rPr>
          <w:sz w:val="16"/>
          <w:szCs w:val="16"/>
        </w:rPr>
        <w:t>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</w:t>
      </w:r>
    </w:p>
    <w:p w14:paraId="22376795" w14:textId="4DB87952" w:rsidR="009C5D74" w:rsidRDefault="009C5D74" w:rsidP="009C5D74">
      <w:r>
        <w:t>QR kods:</w:t>
      </w:r>
    </w:p>
    <w:p w14:paraId="391316FB" w14:textId="77777777" w:rsidR="009C5D74" w:rsidRDefault="009C5D74" w:rsidP="009C5D74"/>
    <w:p w14:paraId="2239A341" w14:textId="2648B0EF" w:rsidR="009C5D74" w:rsidRPr="009C5D74" w:rsidRDefault="009C5D74" w:rsidP="009C5D74">
      <w:r>
        <w:rPr>
          <w:noProof/>
        </w:rPr>
        <w:lastRenderedPageBreak/>
        <w:drawing>
          <wp:inline distT="0" distB="0" distL="0" distR="0" wp14:anchorId="1EAB442F" wp14:editId="16005850">
            <wp:extent cx="1381125" cy="1381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pic:spPr>
                </pic:pic>
              </a:graphicData>
            </a:graphic>
          </wp:inline>
        </w:drawing>
      </w:r>
    </w:p>
    <w:bookmarkEnd w:id="60"/>
    <w:p w14:paraId="415A2083" w14:textId="77777777" w:rsidR="000B6F6F" w:rsidRPr="008D5DF6" w:rsidRDefault="000B6F6F" w:rsidP="000B6F6F"/>
    <w:p w14:paraId="47CEE407" w14:textId="05CB14B0" w:rsidR="00A34F4A" w:rsidRDefault="00A34F4A" w:rsidP="00C801EF">
      <w:pPr>
        <w:pStyle w:val="Heading2"/>
      </w:pPr>
      <w:bookmarkStart w:id="73" w:name="_Ref68957142"/>
      <w:bookmarkStart w:id="74" w:name="_Toc148701881"/>
      <w:r w:rsidRPr="00055DF7">
        <w:t>“</w:t>
      </w:r>
      <w:bookmarkStart w:id="75" w:name="_Hlk74044191"/>
      <w:r>
        <w:t>POST/API-</w:t>
      </w:r>
      <w:r w:rsidR="0054708F">
        <w:t>T</w:t>
      </w:r>
      <w:r>
        <w:t>/</w:t>
      </w:r>
      <w:r w:rsidR="00793520">
        <w:t>Send</w:t>
      </w:r>
      <w:r w:rsidR="0054708F">
        <w:t>Ticket</w:t>
      </w:r>
      <w:r w:rsidR="00D72953">
        <w:t>Booking</w:t>
      </w:r>
      <w:bookmarkEnd w:id="75"/>
      <w:r w:rsidRPr="00055DF7">
        <w:t>”</w:t>
      </w:r>
      <w:r w:rsidR="00843277">
        <w:t xml:space="preserve"> s</w:t>
      </w:r>
      <w:r w:rsidR="00843277" w:rsidRPr="00055DF7">
        <w:t>ervisa metode</w:t>
      </w:r>
      <w:r w:rsidR="00843277">
        <w:t>s</w:t>
      </w:r>
      <w:r w:rsidRPr="00055DF7">
        <w:t xml:space="preserve"> </w:t>
      </w:r>
      <w:r>
        <w:t>pieprasījuma struktūra</w:t>
      </w:r>
      <w:bookmarkEnd w:id="73"/>
      <w:bookmarkEnd w:id="74"/>
    </w:p>
    <w:p w14:paraId="2B08ED53" w14:textId="77777777" w:rsidR="00553B6C" w:rsidRDefault="00A34F4A" w:rsidP="00A34F4A">
      <w:r>
        <w:t xml:space="preserve">Metode ļauj </w:t>
      </w:r>
      <w:r w:rsidR="0054708F" w:rsidRPr="00724402">
        <w:rPr>
          <w:b/>
          <w:bCs/>
        </w:rPr>
        <w:t>rezervēt</w:t>
      </w:r>
      <w:r w:rsidR="00724402">
        <w:t xml:space="preserve"> vienu biļeti</w:t>
      </w:r>
      <w:r w:rsidR="00553B6C">
        <w:t>:</w:t>
      </w:r>
    </w:p>
    <w:p w14:paraId="2717AD39" w14:textId="77777777" w:rsidR="00553B6C" w:rsidRDefault="00553B6C" w:rsidP="00264D88">
      <w:pPr>
        <w:pStyle w:val="ListParagraph"/>
        <w:numPr>
          <w:ilvl w:val="0"/>
          <w:numId w:val="21"/>
        </w:numPr>
      </w:pPr>
      <w:r>
        <w:t>I</w:t>
      </w:r>
      <w:r w:rsidR="00724402">
        <w:t>epriekšpārdošanā</w:t>
      </w:r>
      <w:r w:rsidR="005F0B60">
        <w:t xml:space="preserve">, kad biļetes numuru VBN emitē pēc katra konkrētā </w:t>
      </w:r>
      <w:r w:rsidR="00053F61">
        <w:t xml:space="preserve">sekmīgā </w:t>
      </w:r>
      <w:r w:rsidR="005F0B60">
        <w:t>rezervēšanas pieprasījuma</w:t>
      </w:r>
      <w:r>
        <w:t>;</w:t>
      </w:r>
    </w:p>
    <w:p w14:paraId="32E9BD6C" w14:textId="0C047E60" w:rsidR="00625143" w:rsidRDefault="00553B6C" w:rsidP="00264D88">
      <w:pPr>
        <w:pStyle w:val="ListParagraph"/>
        <w:numPr>
          <w:ilvl w:val="0"/>
          <w:numId w:val="21"/>
        </w:numPr>
      </w:pPr>
      <w:r>
        <w:t>R</w:t>
      </w:r>
      <w:r w:rsidR="00724402">
        <w:t xml:space="preserve">eisa </w:t>
      </w:r>
      <w:bookmarkStart w:id="76" w:name="_Hlk81465768"/>
      <w:r w:rsidR="00724402">
        <w:t xml:space="preserve">norises </w:t>
      </w:r>
      <w:bookmarkEnd w:id="76"/>
      <w:r w:rsidR="00724402">
        <w:t>laikā</w:t>
      </w:r>
      <w:r w:rsidR="005F0B60">
        <w:t xml:space="preserve">, kad biļešu rezervācijai izmanto </w:t>
      </w:r>
      <w:r>
        <w:t xml:space="preserve">VBNIS iekšēja procesa iepriekš </w:t>
      </w:r>
      <w:r w:rsidR="005F0B60">
        <w:t>atlikto biļešu numurus</w:t>
      </w:r>
      <w:bookmarkStart w:id="77" w:name="_Ref89723369"/>
      <w:r w:rsidR="005F0B60" w:rsidRPr="005F0B60">
        <w:rPr>
          <w:rStyle w:val="EndnoteReference"/>
          <w:b/>
          <w:bCs/>
          <w:sz w:val="28"/>
          <w:szCs w:val="28"/>
        </w:rPr>
        <w:endnoteReference w:id="2"/>
      </w:r>
      <w:bookmarkEnd w:id="77"/>
      <w:r w:rsidR="005F0B60">
        <w:t xml:space="preserve"> </w:t>
      </w:r>
      <w:r w:rsidR="00A34F4A">
        <w:t xml:space="preserve">. </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2145"/>
        <w:gridCol w:w="1175"/>
        <w:gridCol w:w="881"/>
        <w:gridCol w:w="4177"/>
      </w:tblGrid>
      <w:tr w:rsidR="00FA385A" w:rsidRPr="004706EC" w14:paraId="2AC5E78E" w14:textId="77777777" w:rsidTr="00B70A4A">
        <w:trPr>
          <w:trHeight w:val="675"/>
        </w:trPr>
        <w:tc>
          <w:tcPr>
            <w:tcW w:w="1703" w:type="dxa"/>
            <w:shd w:val="clear" w:color="auto" w:fill="CCC0D9" w:themeFill="accent4" w:themeFillTint="66"/>
            <w:hideMark/>
          </w:tcPr>
          <w:p w14:paraId="3BEB8972" w14:textId="77777777" w:rsidR="00A34F4A" w:rsidRPr="004706EC" w:rsidRDefault="00A34F4A" w:rsidP="00C44E8C">
            <w:pPr>
              <w:pStyle w:val="Paraststabulai"/>
            </w:pPr>
            <w:r w:rsidRPr="004706EC">
              <w:t>Lauks</w:t>
            </w:r>
          </w:p>
        </w:tc>
        <w:tc>
          <w:tcPr>
            <w:tcW w:w="2145" w:type="dxa"/>
            <w:shd w:val="clear" w:color="auto" w:fill="CCC0D9" w:themeFill="accent4" w:themeFillTint="66"/>
            <w:hideMark/>
          </w:tcPr>
          <w:p w14:paraId="5604AD82" w14:textId="77777777" w:rsidR="00A34F4A" w:rsidRPr="004706EC" w:rsidRDefault="00A34F4A" w:rsidP="00C44E8C">
            <w:pPr>
              <w:pStyle w:val="Paraststabulai"/>
            </w:pPr>
            <w:r w:rsidRPr="004706EC">
              <w:t>Piemēra dati</w:t>
            </w:r>
          </w:p>
        </w:tc>
        <w:tc>
          <w:tcPr>
            <w:tcW w:w="1175" w:type="dxa"/>
            <w:shd w:val="clear" w:color="auto" w:fill="CCC0D9" w:themeFill="accent4" w:themeFillTint="66"/>
            <w:hideMark/>
          </w:tcPr>
          <w:p w14:paraId="0C813EEE" w14:textId="77777777" w:rsidR="00A34F4A" w:rsidRPr="004706EC" w:rsidRDefault="00A34F4A" w:rsidP="00C44E8C">
            <w:pPr>
              <w:pStyle w:val="Paraststabulai"/>
            </w:pPr>
            <w:r w:rsidRPr="004706EC">
              <w:t>Datu tips</w:t>
            </w:r>
          </w:p>
        </w:tc>
        <w:tc>
          <w:tcPr>
            <w:tcW w:w="879" w:type="dxa"/>
            <w:shd w:val="clear" w:color="auto" w:fill="CCC0D9" w:themeFill="accent4" w:themeFillTint="66"/>
          </w:tcPr>
          <w:p w14:paraId="5557D6C0" w14:textId="77777777" w:rsidR="00A34F4A" w:rsidRPr="004706EC" w:rsidRDefault="00A34F4A" w:rsidP="00C44E8C">
            <w:pPr>
              <w:pStyle w:val="Paraststabulai"/>
            </w:pPr>
            <w:r>
              <w:t>Obligāts</w:t>
            </w:r>
          </w:p>
        </w:tc>
        <w:tc>
          <w:tcPr>
            <w:tcW w:w="4179" w:type="dxa"/>
            <w:shd w:val="clear" w:color="auto" w:fill="CCC0D9" w:themeFill="accent4" w:themeFillTint="66"/>
            <w:hideMark/>
          </w:tcPr>
          <w:p w14:paraId="25D6569F" w14:textId="7DC87021" w:rsidR="00A34F4A" w:rsidRPr="004706EC" w:rsidRDefault="00D21863" w:rsidP="00C44E8C">
            <w:pPr>
              <w:pStyle w:val="Paraststabulai"/>
            </w:pPr>
            <w:r>
              <w:t>Apraksts</w:t>
            </w:r>
          </w:p>
        </w:tc>
      </w:tr>
      <w:tr w:rsidR="00FA385A" w:rsidRPr="00DD2914" w14:paraId="2E7F9FD3" w14:textId="77777777" w:rsidTr="00B70A4A">
        <w:trPr>
          <w:trHeight w:val="300"/>
        </w:trPr>
        <w:tc>
          <w:tcPr>
            <w:tcW w:w="1703" w:type="dxa"/>
            <w:shd w:val="clear" w:color="auto" w:fill="auto"/>
          </w:tcPr>
          <w:p w14:paraId="226E86C0" w14:textId="286D2E5F" w:rsidR="00C57582" w:rsidRDefault="00C57582" w:rsidP="00C44E8C">
            <w:pPr>
              <w:pStyle w:val="Paraststabulai"/>
            </w:pPr>
            <w:r>
              <w:t>Client</w:t>
            </w:r>
          </w:p>
        </w:tc>
        <w:tc>
          <w:tcPr>
            <w:tcW w:w="2145" w:type="dxa"/>
            <w:shd w:val="clear" w:color="auto" w:fill="auto"/>
          </w:tcPr>
          <w:p w14:paraId="053439A9" w14:textId="760DB2F4" w:rsidR="00C57582" w:rsidRDefault="004E4A02" w:rsidP="00C44E8C">
            <w:pPr>
              <w:pStyle w:val="Paraststabulai"/>
            </w:pPr>
            <w:r w:rsidRPr="004E4A02">
              <w:t>PA9992921</w:t>
            </w:r>
          </w:p>
        </w:tc>
        <w:tc>
          <w:tcPr>
            <w:tcW w:w="1175" w:type="dxa"/>
            <w:shd w:val="clear" w:color="auto" w:fill="auto"/>
          </w:tcPr>
          <w:p w14:paraId="3F94CDEE" w14:textId="71E8F0D3" w:rsidR="00C57582" w:rsidRDefault="00C57582" w:rsidP="00C44E8C">
            <w:pPr>
              <w:pStyle w:val="Paraststabulai"/>
            </w:pPr>
            <w:r>
              <w:t>Varchar(11)</w:t>
            </w:r>
          </w:p>
        </w:tc>
        <w:tc>
          <w:tcPr>
            <w:tcW w:w="879" w:type="dxa"/>
          </w:tcPr>
          <w:p w14:paraId="4AACEC84" w14:textId="468BD496" w:rsidR="00C57582" w:rsidRDefault="007F20C8" w:rsidP="00C44E8C">
            <w:pPr>
              <w:pStyle w:val="Paraststabulai"/>
            </w:pPr>
            <w:r>
              <w:t>Nē</w:t>
            </w:r>
          </w:p>
        </w:tc>
        <w:tc>
          <w:tcPr>
            <w:tcW w:w="4179" w:type="dxa"/>
            <w:shd w:val="clear" w:color="auto" w:fill="auto"/>
          </w:tcPr>
          <w:p w14:paraId="66FA619D" w14:textId="7ED1FCAF" w:rsidR="00D9628A" w:rsidRDefault="004E4A02" w:rsidP="00C44E8C">
            <w:pPr>
              <w:pStyle w:val="Paraststabulai"/>
            </w:pPr>
            <w:r w:rsidRPr="004E4A02">
              <w:t>eID personas apliecības nr.</w:t>
            </w:r>
          </w:p>
        </w:tc>
      </w:tr>
      <w:tr w:rsidR="00FA385A" w:rsidRPr="00DD2914" w14:paraId="315F6D9D" w14:textId="77777777" w:rsidTr="00B70A4A">
        <w:trPr>
          <w:trHeight w:val="300"/>
        </w:trPr>
        <w:tc>
          <w:tcPr>
            <w:tcW w:w="1703" w:type="dxa"/>
            <w:shd w:val="clear" w:color="auto" w:fill="auto"/>
          </w:tcPr>
          <w:p w14:paraId="73FCB950" w14:textId="300F8D55" w:rsidR="00446013" w:rsidRDefault="00446013" w:rsidP="00C44E8C">
            <w:pPr>
              <w:pStyle w:val="Paraststabulai"/>
            </w:pPr>
            <w:r w:rsidRPr="00210D68">
              <w:t>Di</w:t>
            </w:r>
            <w:r w:rsidR="00FE0412">
              <w:t>s</w:t>
            </w:r>
            <w:r w:rsidRPr="00210D68">
              <w:t>counter</w:t>
            </w:r>
          </w:p>
        </w:tc>
        <w:tc>
          <w:tcPr>
            <w:tcW w:w="2145" w:type="dxa"/>
            <w:shd w:val="clear" w:color="auto" w:fill="auto"/>
          </w:tcPr>
          <w:p w14:paraId="415E2993" w14:textId="6DD9F813" w:rsidR="00446013" w:rsidRDefault="00446013" w:rsidP="00C44E8C">
            <w:pPr>
              <w:pStyle w:val="Paraststabulai"/>
            </w:pPr>
            <w:r>
              <w:rPr>
                <w:shd w:val="clear" w:color="auto" w:fill="FFFFFF"/>
              </w:rPr>
              <w:t>T501</w:t>
            </w:r>
          </w:p>
        </w:tc>
        <w:tc>
          <w:tcPr>
            <w:tcW w:w="1175" w:type="dxa"/>
            <w:shd w:val="clear" w:color="auto" w:fill="auto"/>
          </w:tcPr>
          <w:p w14:paraId="546DBB73" w14:textId="433783DF" w:rsidR="00446013" w:rsidRDefault="00862C8A" w:rsidP="00C44E8C">
            <w:pPr>
              <w:pStyle w:val="Paraststabulai"/>
            </w:pPr>
            <w:r>
              <w:t>V</w:t>
            </w:r>
            <w:r w:rsidR="00446013">
              <w:t>archar(4)</w:t>
            </w:r>
          </w:p>
        </w:tc>
        <w:tc>
          <w:tcPr>
            <w:tcW w:w="879" w:type="dxa"/>
          </w:tcPr>
          <w:p w14:paraId="10BD1CD2" w14:textId="1D1F2210" w:rsidR="00446013" w:rsidRDefault="00446013" w:rsidP="00C44E8C">
            <w:pPr>
              <w:pStyle w:val="Paraststabulai"/>
            </w:pPr>
            <w:r>
              <w:t>Nē</w:t>
            </w:r>
          </w:p>
        </w:tc>
        <w:tc>
          <w:tcPr>
            <w:tcW w:w="4179" w:type="dxa"/>
            <w:shd w:val="clear" w:color="auto" w:fill="auto"/>
          </w:tcPr>
          <w:p w14:paraId="4207694C" w14:textId="3713E91D" w:rsidR="00446013" w:rsidRDefault="00446013" w:rsidP="00C44E8C">
            <w:pPr>
              <w:pStyle w:val="Paraststabulai"/>
            </w:pPr>
            <w:r>
              <w:t xml:space="preserve">Brauciena maksas atlaižu piemērotājs, atbilstoši servisā izmantotā klasifikatora </w:t>
            </w:r>
            <w:r>
              <w:fldChar w:fldCharType="begin"/>
            </w:r>
            <w:r>
              <w:instrText xml:space="preserve"> REF _Ref70676901 \r \h </w:instrText>
            </w:r>
            <w:r>
              <w:fldChar w:fldCharType="separate"/>
            </w:r>
            <w:r w:rsidR="00FC54F0">
              <w:t>5.7</w:t>
            </w:r>
            <w:r>
              <w:fldChar w:fldCharType="end"/>
            </w:r>
            <w:r>
              <w:t xml:space="preserve"> vērtībām</w:t>
            </w:r>
          </w:p>
        </w:tc>
      </w:tr>
      <w:tr w:rsidR="00FA385A" w:rsidRPr="00DD2914" w14:paraId="787A9729" w14:textId="77777777" w:rsidTr="00B70A4A">
        <w:trPr>
          <w:trHeight w:val="300"/>
        </w:trPr>
        <w:tc>
          <w:tcPr>
            <w:tcW w:w="1703" w:type="dxa"/>
            <w:shd w:val="clear" w:color="auto" w:fill="auto"/>
          </w:tcPr>
          <w:p w14:paraId="6BABEA61" w14:textId="06972FC2" w:rsidR="00446013" w:rsidRDefault="00446013" w:rsidP="00C44E8C">
            <w:pPr>
              <w:pStyle w:val="Paraststabulai"/>
            </w:pPr>
            <w:bookmarkStart w:id="78" w:name="_Hlk70680492"/>
            <w:r>
              <w:t>Status</w:t>
            </w:r>
          </w:p>
        </w:tc>
        <w:tc>
          <w:tcPr>
            <w:tcW w:w="2145" w:type="dxa"/>
            <w:shd w:val="clear" w:color="auto" w:fill="auto"/>
          </w:tcPr>
          <w:p w14:paraId="3D4B7EDA" w14:textId="4B3E5DB0" w:rsidR="00446013" w:rsidRDefault="00446013" w:rsidP="00C44E8C">
            <w:pPr>
              <w:pStyle w:val="Paraststabulai"/>
            </w:pPr>
            <w:r>
              <w:t>T201</w:t>
            </w:r>
          </w:p>
        </w:tc>
        <w:tc>
          <w:tcPr>
            <w:tcW w:w="1175" w:type="dxa"/>
            <w:shd w:val="clear" w:color="auto" w:fill="auto"/>
          </w:tcPr>
          <w:p w14:paraId="144E5587" w14:textId="57FF5043" w:rsidR="00446013" w:rsidRDefault="00862C8A" w:rsidP="00C44E8C">
            <w:pPr>
              <w:pStyle w:val="Paraststabulai"/>
            </w:pPr>
            <w:r>
              <w:t>V</w:t>
            </w:r>
            <w:r w:rsidR="00446013">
              <w:t>archar(4)</w:t>
            </w:r>
          </w:p>
        </w:tc>
        <w:tc>
          <w:tcPr>
            <w:tcW w:w="879" w:type="dxa"/>
          </w:tcPr>
          <w:p w14:paraId="1C33D7D7" w14:textId="37B5713A" w:rsidR="00446013" w:rsidRDefault="00446013" w:rsidP="00C44E8C">
            <w:pPr>
              <w:pStyle w:val="Paraststabulai"/>
            </w:pPr>
            <w:r>
              <w:t>Jā</w:t>
            </w:r>
          </w:p>
        </w:tc>
        <w:tc>
          <w:tcPr>
            <w:tcW w:w="4179" w:type="dxa"/>
            <w:shd w:val="clear" w:color="auto" w:fill="auto"/>
          </w:tcPr>
          <w:p w14:paraId="41CD3E24" w14:textId="47CBFFC5" w:rsidR="00446013" w:rsidRDefault="00446013" w:rsidP="00C44E8C">
            <w:pPr>
              <w:pStyle w:val="Paraststabulai"/>
            </w:pPr>
            <w:r>
              <w:t xml:space="preserve">Biļetes statuss, atbilstoši servisā izmantotā klasifikatora  </w:t>
            </w:r>
            <w:r>
              <w:fldChar w:fldCharType="begin"/>
            </w:r>
            <w:r>
              <w:instrText xml:space="preserve"> REF _Ref70674513 \r \h </w:instrText>
            </w:r>
            <w:r>
              <w:fldChar w:fldCharType="separate"/>
            </w:r>
            <w:r w:rsidR="00FC54F0">
              <w:t>5.2</w:t>
            </w:r>
            <w:r>
              <w:fldChar w:fldCharType="end"/>
            </w:r>
            <w:r>
              <w:t xml:space="preserve"> vērtībām</w:t>
            </w:r>
            <w:r w:rsidR="00445E9E">
              <w:t>.</w:t>
            </w:r>
          </w:p>
          <w:p w14:paraId="5F0E13EA" w14:textId="595A0839" w:rsidR="00445E9E" w:rsidRDefault="00922DF9" w:rsidP="00C44E8C">
            <w:pPr>
              <w:pStyle w:val="Paraststabulai"/>
            </w:pPr>
            <w:r>
              <w:t>Šajā specifikācijas versijā</w:t>
            </w:r>
            <w:r w:rsidR="00445E9E">
              <w:t xml:space="preserve"> statuss šajā metodē var būt tikai ‘Rezervēt</w:t>
            </w:r>
            <w:r w:rsidR="00724402">
              <w:t>a</w:t>
            </w:r>
            <w:r w:rsidR="00445E9E">
              <w:t>’</w:t>
            </w:r>
            <w:r w:rsidR="008241BB">
              <w:t>*</w:t>
            </w:r>
            <w:r w:rsidR="00445E9E">
              <w:t>.</w:t>
            </w:r>
          </w:p>
          <w:p w14:paraId="0BEC04A3" w14:textId="7E5CA936" w:rsidR="004A0BD6" w:rsidRDefault="00BA4808" w:rsidP="00C44E8C">
            <w:pPr>
              <w:pStyle w:val="Paraststabulai"/>
            </w:pPr>
            <w:r>
              <w:t>Izņemts no API implementācijas sākot ar specifikācijas versiju 1.01</w:t>
            </w:r>
            <w:r w:rsidR="00A300EE">
              <w:t xml:space="preserve">: </w:t>
            </w:r>
            <w:r w:rsidR="00E90017">
              <w:t>(</w:t>
            </w:r>
            <w:r w:rsidR="004A0BD6" w:rsidRPr="001023D6">
              <w:t xml:space="preserve">Pieprasījumu ar </w:t>
            </w:r>
            <w:r w:rsidR="00AB3AEF" w:rsidRPr="001023D6">
              <w:t xml:space="preserve">biļetes </w:t>
            </w:r>
            <w:r w:rsidR="004A0BD6" w:rsidRPr="001023D6">
              <w:t>status</w:t>
            </w:r>
            <w:r w:rsidR="00AB3AEF" w:rsidRPr="001023D6">
              <w:t>u</w:t>
            </w:r>
            <w:r w:rsidR="004A0BD6" w:rsidRPr="001023D6">
              <w:t xml:space="preserve"> ‘Atlikta’ sekmīgi varēs izpildīt tikai tā ārējā sistēma, kuru VBNIS ir </w:t>
            </w:r>
            <w:r w:rsidR="00AA514C" w:rsidRPr="001023D6">
              <w:t>autorizējis</w:t>
            </w:r>
            <w:r w:rsidR="004A0BD6" w:rsidRPr="001023D6">
              <w:t xml:space="preserve">  apkalpo</w:t>
            </w:r>
            <w:r w:rsidR="00AA514C" w:rsidRPr="001023D6">
              <w:t>t</w:t>
            </w:r>
            <w:r w:rsidR="004A0BD6" w:rsidRPr="001023D6">
              <w:t xml:space="preserve"> pieprasījumā norād</w:t>
            </w:r>
            <w:r w:rsidR="00AA514C" w:rsidRPr="001023D6">
              <w:t>īto reisu.</w:t>
            </w:r>
            <w:r w:rsidR="00E90017" w:rsidRPr="00CE0370">
              <w:t>)</w:t>
            </w:r>
            <w:r w:rsidR="00E90017" w:rsidRPr="00BA4808">
              <w:rPr>
                <w:sz w:val="32"/>
                <w:szCs w:val="36"/>
                <w:vertAlign w:val="superscript"/>
              </w:rPr>
              <w:fldChar w:fldCharType="begin"/>
            </w:r>
            <w:r w:rsidR="00E90017" w:rsidRPr="00BA4808">
              <w:rPr>
                <w:sz w:val="32"/>
                <w:szCs w:val="36"/>
                <w:vertAlign w:val="superscript"/>
              </w:rPr>
              <w:instrText xml:space="preserve"> NOTEREF _Ref89723369 \h  \* MERGEFORMAT </w:instrText>
            </w:r>
            <w:r w:rsidR="00E90017" w:rsidRPr="00BA4808">
              <w:rPr>
                <w:sz w:val="32"/>
                <w:szCs w:val="36"/>
                <w:vertAlign w:val="superscript"/>
              </w:rPr>
            </w:r>
            <w:r w:rsidR="00E90017" w:rsidRPr="00BA4808">
              <w:rPr>
                <w:sz w:val="32"/>
                <w:szCs w:val="36"/>
                <w:vertAlign w:val="superscript"/>
              </w:rPr>
              <w:fldChar w:fldCharType="separate"/>
            </w:r>
            <w:r w:rsidR="00FC54F0">
              <w:rPr>
                <w:sz w:val="32"/>
                <w:szCs w:val="36"/>
                <w:vertAlign w:val="superscript"/>
              </w:rPr>
              <w:t>i</w:t>
            </w:r>
            <w:r w:rsidR="00E90017" w:rsidRPr="00BA4808">
              <w:rPr>
                <w:sz w:val="32"/>
                <w:szCs w:val="36"/>
                <w:vertAlign w:val="superscript"/>
              </w:rPr>
              <w:fldChar w:fldCharType="end"/>
            </w:r>
          </w:p>
        </w:tc>
      </w:tr>
      <w:tr w:rsidR="008C4269" w:rsidRPr="00DD2914" w14:paraId="743C739F" w14:textId="77777777" w:rsidTr="00B70A4A">
        <w:trPr>
          <w:trHeight w:val="300"/>
        </w:trPr>
        <w:tc>
          <w:tcPr>
            <w:tcW w:w="1703" w:type="dxa"/>
            <w:shd w:val="clear" w:color="auto" w:fill="auto"/>
          </w:tcPr>
          <w:p w14:paraId="13284B35" w14:textId="58FD6073" w:rsidR="008C4269" w:rsidRDefault="008C4269" w:rsidP="00C44E8C">
            <w:pPr>
              <w:pStyle w:val="Paraststabulai"/>
            </w:pPr>
            <w:r>
              <w:t>Note</w:t>
            </w:r>
          </w:p>
        </w:tc>
        <w:tc>
          <w:tcPr>
            <w:tcW w:w="2145" w:type="dxa"/>
            <w:shd w:val="clear" w:color="auto" w:fill="auto"/>
          </w:tcPr>
          <w:p w14:paraId="0BD9E9E1" w14:textId="24EC629A" w:rsidR="008C4269" w:rsidRDefault="008C4269" w:rsidP="00C44E8C">
            <w:pPr>
              <w:pStyle w:val="Paraststabulai"/>
            </w:pPr>
            <w:r>
              <w:t>Biļete paredzēta ar bezmaksas saldējumu</w:t>
            </w:r>
          </w:p>
        </w:tc>
        <w:tc>
          <w:tcPr>
            <w:tcW w:w="1175" w:type="dxa"/>
            <w:shd w:val="clear" w:color="auto" w:fill="auto"/>
          </w:tcPr>
          <w:p w14:paraId="41EE0400" w14:textId="64683852" w:rsidR="008C4269" w:rsidRDefault="008C4269" w:rsidP="00C44E8C">
            <w:pPr>
              <w:pStyle w:val="Paraststabulai"/>
            </w:pPr>
            <w:r>
              <w:t>Varchar(50)</w:t>
            </w:r>
          </w:p>
        </w:tc>
        <w:tc>
          <w:tcPr>
            <w:tcW w:w="879" w:type="dxa"/>
          </w:tcPr>
          <w:p w14:paraId="631C54BB" w14:textId="41731552" w:rsidR="008C4269" w:rsidRDefault="008C4269" w:rsidP="00C44E8C">
            <w:pPr>
              <w:pStyle w:val="Paraststabulai"/>
            </w:pPr>
            <w:r>
              <w:t>Nē</w:t>
            </w:r>
          </w:p>
        </w:tc>
        <w:tc>
          <w:tcPr>
            <w:tcW w:w="4179" w:type="dxa"/>
            <w:shd w:val="clear" w:color="auto" w:fill="auto"/>
          </w:tcPr>
          <w:p w14:paraId="50EB76E1" w14:textId="6869CAFE" w:rsidR="008C4269" w:rsidRDefault="008C4269" w:rsidP="00C44E8C">
            <w:pPr>
              <w:pStyle w:val="Paraststabulai"/>
            </w:pPr>
            <w:r>
              <w:t>Piezīmju lauks, ko paredzēts izmantot saziņai starp ti</w:t>
            </w:r>
            <w:r w:rsidR="00385729">
              <w:t>r</w:t>
            </w:r>
            <w:r>
              <w:t>gotāju un pārvadātāju</w:t>
            </w:r>
          </w:p>
        </w:tc>
      </w:tr>
      <w:tr w:rsidR="00FA385A" w:rsidRPr="00DD2914" w14:paraId="342415E7" w14:textId="77777777" w:rsidTr="00B70A4A">
        <w:trPr>
          <w:trHeight w:val="300"/>
        </w:trPr>
        <w:tc>
          <w:tcPr>
            <w:tcW w:w="1703" w:type="dxa"/>
            <w:shd w:val="clear" w:color="auto" w:fill="auto"/>
          </w:tcPr>
          <w:p w14:paraId="01774EE1" w14:textId="36B9A1B2" w:rsidR="00446013" w:rsidRDefault="00446013" w:rsidP="00C44E8C">
            <w:pPr>
              <w:pStyle w:val="Paraststabulai"/>
            </w:pPr>
            <w:r>
              <w:lastRenderedPageBreak/>
              <w:t>TimeStamp</w:t>
            </w:r>
          </w:p>
        </w:tc>
        <w:tc>
          <w:tcPr>
            <w:tcW w:w="2145" w:type="dxa"/>
            <w:shd w:val="clear" w:color="auto" w:fill="auto"/>
          </w:tcPr>
          <w:p w14:paraId="5919CBC7" w14:textId="710FD55A" w:rsidR="00446013" w:rsidRDefault="00FA385A" w:rsidP="00C44E8C">
            <w:pPr>
              <w:pStyle w:val="Paraststabulai"/>
            </w:pPr>
            <w:r w:rsidRPr="00FA385A">
              <w:t>202</w:t>
            </w:r>
            <w:r>
              <w:t>1</w:t>
            </w:r>
            <w:r w:rsidRPr="00FA385A">
              <w:t>-</w:t>
            </w:r>
            <w:r>
              <w:t>03</w:t>
            </w:r>
            <w:r w:rsidRPr="00FA385A">
              <w:t>-31T23:59:59</w:t>
            </w:r>
            <w:r>
              <w:t>.987</w:t>
            </w:r>
            <w:r w:rsidRPr="00FA385A">
              <w:t>+0</w:t>
            </w:r>
            <w:r>
              <w:t>3</w:t>
            </w:r>
            <w:r w:rsidRPr="00FA385A">
              <w:t>:00</w:t>
            </w:r>
          </w:p>
        </w:tc>
        <w:tc>
          <w:tcPr>
            <w:tcW w:w="1175" w:type="dxa"/>
            <w:shd w:val="clear" w:color="auto" w:fill="auto"/>
          </w:tcPr>
          <w:p w14:paraId="4DAB7A6B" w14:textId="21712FF7" w:rsidR="00446013" w:rsidRDefault="00862C8A" w:rsidP="00C44E8C">
            <w:pPr>
              <w:pStyle w:val="Paraststabulai"/>
            </w:pPr>
            <w:r>
              <w:t>C</w:t>
            </w:r>
            <w:r w:rsidR="00FA385A">
              <w:t>har(29)</w:t>
            </w:r>
          </w:p>
        </w:tc>
        <w:tc>
          <w:tcPr>
            <w:tcW w:w="879" w:type="dxa"/>
          </w:tcPr>
          <w:p w14:paraId="46843A1B" w14:textId="7F04E1CC" w:rsidR="00446013" w:rsidRDefault="00446013" w:rsidP="00C44E8C">
            <w:pPr>
              <w:pStyle w:val="Paraststabulai"/>
            </w:pPr>
            <w:r>
              <w:t>Jā</w:t>
            </w:r>
          </w:p>
        </w:tc>
        <w:tc>
          <w:tcPr>
            <w:tcW w:w="4179" w:type="dxa"/>
            <w:shd w:val="clear" w:color="auto" w:fill="auto"/>
          </w:tcPr>
          <w:p w14:paraId="59B5F27A" w14:textId="409835C0" w:rsidR="00446013" w:rsidRDefault="00446013" w:rsidP="00C44E8C">
            <w:pPr>
              <w:pStyle w:val="Paraststabulai"/>
            </w:pPr>
            <w:r w:rsidRPr="00ED5323">
              <w:t>Rezervācijas</w:t>
            </w:r>
            <w:r>
              <w:t xml:space="preserve"> laika zīmogs</w:t>
            </w:r>
            <w:r w:rsidR="00360CD7">
              <w:t xml:space="preserve"> tirgotāja sistēmā,</w:t>
            </w:r>
            <w:r w:rsidR="00FA385A">
              <w:t xml:space="preserve"> ar iekļautu laika zonu un precizitāti sekundei 3 zīmes aiz komata</w:t>
            </w:r>
          </w:p>
        </w:tc>
      </w:tr>
      <w:tr w:rsidR="00D65656" w:rsidRPr="00DD2914" w14:paraId="1EFE7676" w14:textId="77777777" w:rsidTr="00B70A4A">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auto"/>
          </w:tcPr>
          <w:p w14:paraId="6C7C0EF6" w14:textId="77777777" w:rsidR="00D65656" w:rsidRDefault="00D65656" w:rsidP="00C44E8C">
            <w:pPr>
              <w:pStyle w:val="Paraststabulai"/>
            </w:pPr>
            <w:r>
              <w:t>FlightNr</w:t>
            </w: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E56E0E9" w14:textId="77777777" w:rsidR="00D65656" w:rsidRPr="00DD2914" w:rsidRDefault="00D65656" w:rsidP="00C44E8C">
            <w:pPr>
              <w:pStyle w:val="Paraststabulai"/>
            </w:pPr>
            <w:r w:rsidRPr="00D65656">
              <w:t>2</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15FF3A11" w14:textId="77777777" w:rsidR="00D65656" w:rsidRDefault="00D65656" w:rsidP="00C44E8C">
            <w:pPr>
              <w:pStyle w:val="Paraststabulai"/>
            </w:pPr>
            <w:r>
              <w:t>Varchar(10)</w:t>
            </w:r>
          </w:p>
        </w:tc>
        <w:tc>
          <w:tcPr>
            <w:tcW w:w="879" w:type="dxa"/>
            <w:tcBorders>
              <w:top w:val="single" w:sz="4" w:space="0" w:color="auto"/>
              <w:left w:val="single" w:sz="4" w:space="0" w:color="auto"/>
              <w:bottom w:val="single" w:sz="4" w:space="0" w:color="auto"/>
              <w:right w:val="single" w:sz="4" w:space="0" w:color="auto"/>
            </w:tcBorders>
          </w:tcPr>
          <w:p w14:paraId="7B63558B" w14:textId="77777777" w:rsidR="00D65656" w:rsidRPr="00C43046" w:rsidRDefault="00D65656" w:rsidP="00C44E8C">
            <w:pPr>
              <w:pStyle w:val="Paraststabulai"/>
            </w:pPr>
            <w:r w:rsidRPr="00C43046">
              <w:t>Nē</w:t>
            </w:r>
          </w:p>
        </w:tc>
        <w:tc>
          <w:tcPr>
            <w:tcW w:w="4179" w:type="dxa"/>
            <w:tcBorders>
              <w:top w:val="single" w:sz="4" w:space="0" w:color="auto"/>
              <w:left w:val="single" w:sz="4" w:space="0" w:color="auto"/>
              <w:bottom w:val="single" w:sz="4" w:space="0" w:color="auto"/>
              <w:right w:val="single" w:sz="4" w:space="0" w:color="auto"/>
            </w:tcBorders>
            <w:shd w:val="clear" w:color="auto" w:fill="auto"/>
          </w:tcPr>
          <w:p w14:paraId="2CD5BE9E" w14:textId="203CC71F" w:rsidR="00D65656" w:rsidRPr="00D65656" w:rsidRDefault="00D65656" w:rsidP="00C44E8C">
            <w:pPr>
              <w:pStyle w:val="Paraststabulai"/>
            </w:pPr>
            <w:r w:rsidRPr="00D65656">
              <w:t>Reisa numurs (unikā</w:t>
            </w:r>
            <w:r w:rsidR="00E765A1">
              <w:t>l</w:t>
            </w:r>
            <w:r w:rsidRPr="00D65656">
              <w:t xml:space="preserve">s viena maršruta numura ietvaros). </w:t>
            </w:r>
            <w:r w:rsidR="00705A51">
              <w:t>Obligāti n</w:t>
            </w:r>
            <w:r w:rsidRPr="00D65656">
              <w:t>orāda biļešu tipiem, kas nav abonementa</w:t>
            </w:r>
          </w:p>
        </w:tc>
      </w:tr>
      <w:tr w:rsidR="00D65656" w:rsidRPr="00DD2914" w14:paraId="1EBE1809" w14:textId="77777777" w:rsidTr="00B70A4A">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auto"/>
          </w:tcPr>
          <w:p w14:paraId="23135626" w14:textId="77777777" w:rsidR="00D65656" w:rsidRDefault="00D65656" w:rsidP="00C44E8C">
            <w:pPr>
              <w:pStyle w:val="Paraststabulai"/>
            </w:pPr>
            <w:r>
              <w:t>RouteNo</w:t>
            </w: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37DCBC02" w14:textId="77777777" w:rsidR="00D65656" w:rsidRDefault="00D65656" w:rsidP="00C44E8C">
            <w:pPr>
              <w:pStyle w:val="Paraststabulai"/>
            </w:pPr>
            <w:r w:rsidRPr="00D65656">
              <w:t>5002</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2A256827" w14:textId="77777777" w:rsidR="00D65656" w:rsidRDefault="00D65656" w:rsidP="00C44E8C">
            <w:pPr>
              <w:pStyle w:val="Paraststabulai"/>
            </w:pPr>
            <w:r>
              <w:t>Varchar(10)</w:t>
            </w:r>
          </w:p>
        </w:tc>
        <w:tc>
          <w:tcPr>
            <w:tcW w:w="879" w:type="dxa"/>
            <w:tcBorders>
              <w:top w:val="single" w:sz="4" w:space="0" w:color="auto"/>
              <w:left w:val="single" w:sz="4" w:space="0" w:color="auto"/>
              <w:bottom w:val="single" w:sz="4" w:space="0" w:color="auto"/>
              <w:right w:val="single" w:sz="4" w:space="0" w:color="auto"/>
            </w:tcBorders>
          </w:tcPr>
          <w:p w14:paraId="78196852" w14:textId="77777777" w:rsidR="00D65656" w:rsidRPr="00C43046" w:rsidRDefault="00D65656" w:rsidP="00C44E8C">
            <w:pPr>
              <w:pStyle w:val="Paraststabulai"/>
            </w:pPr>
            <w:r w:rsidRPr="00C43046">
              <w:t>Nē</w:t>
            </w:r>
          </w:p>
        </w:tc>
        <w:tc>
          <w:tcPr>
            <w:tcW w:w="4179" w:type="dxa"/>
            <w:tcBorders>
              <w:top w:val="single" w:sz="4" w:space="0" w:color="auto"/>
              <w:left w:val="single" w:sz="4" w:space="0" w:color="auto"/>
              <w:bottom w:val="single" w:sz="4" w:space="0" w:color="auto"/>
              <w:right w:val="single" w:sz="4" w:space="0" w:color="auto"/>
            </w:tcBorders>
            <w:shd w:val="clear" w:color="auto" w:fill="auto"/>
          </w:tcPr>
          <w:p w14:paraId="01C40EEC" w14:textId="77777777" w:rsidR="00D65656" w:rsidRPr="00D65656" w:rsidRDefault="00D65656" w:rsidP="00C44E8C">
            <w:pPr>
              <w:pStyle w:val="Paraststabulai"/>
            </w:pPr>
            <w:r w:rsidRPr="00D65656">
              <w:t>Maršruta numurs.</w:t>
            </w:r>
          </w:p>
          <w:p w14:paraId="68ACA3F4" w14:textId="4C984C7D" w:rsidR="00B70A4A" w:rsidRDefault="00D65656" w:rsidP="00C44E8C">
            <w:pPr>
              <w:pStyle w:val="Paraststabulai"/>
            </w:pPr>
            <w:r w:rsidRPr="00D65656">
              <w:t>Abonementa biļetēm</w:t>
            </w:r>
            <w:r w:rsidR="00D250F7">
              <w:t xml:space="preserve">(izņemot </w:t>
            </w:r>
            <w:r w:rsidR="00D250F7" w:rsidRPr="00A2410D">
              <w:rPr>
                <w:u w:val="single"/>
              </w:rPr>
              <w:t>Scenārijs nr. 1</w:t>
            </w:r>
            <w:r w:rsidR="00D250F7">
              <w:rPr>
                <w:u w:val="single"/>
              </w:rPr>
              <w:t xml:space="preserve"> gadījumu laukam RouteNo**)</w:t>
            </w:r>
            <w:r w:rsidR="00D250F7" w:rsidRPr="00D65656">
              <w:t xml:space="preserve"> </w:t>
            </w:r>
            <w:r w:rsidRPr="00D65656">
              <w:t xml:space="preserve"> FlightNr un RouteNo</w:t>
            </w:r>
            <w:r w:rsidR="00D250F7">
              <w:t xml:space="preserve"> </w:t>
            </w:r>
            <w:r w:rsidRPr="00D65656">
              <w:t>nav jābūt norādītiem</w:t>
            </w:r>
            <w:r w:rsidR="00C557C5">
              <w:t>, pārējiem biļešu veidiem – jābūt!</w:t>
            </w:r>
          </w:p>
          <w:p w14:paraId="184EFCB2" w14:textId="66B80B8F" w:rsidR="00B70A4A" w:rsidRDefault="00B70A4A" w:rsidP="00C44E8C">
            <w:pPr>
              <w:pStyle w:val="Paraststabulai"/>
            </w:pPr>
          </w:p>
          <w:p w14:paraId="597D3465" w14:textId="234B571E" w:rsidR="00D65656" w:rsidRDefault="008F4E7E" w:rsidP="00C44E8C">
            <w:pPr>
              <w:pStyle w:val="Paraststabulai"/>
            </w:pPr>
            <w:r>
              <w:t>Ja pēc abonementa</w:t>
            </w:r>
            <w:r w:rsidR="00CF785B">
              <w:t xml:space="preserve"> biļetes</w:t>
            </w:r>
            <w:r>
              <w:t xml:space="preserve"> rezervēšanas vai nopirkšanas nepieciešams pieteikt </w:t>
            </w:r>
            <w:r w:rsidR="00862C8A">
              <w:t xml:space="preserve">vietu </w:t>
            </w:r>
            <w:r>
              <w:t>reis</w:t>
            </w:r>
            <w:r w:rsidR="00862C8A">
              <w:t>ā</w:t>
            </w:r>
            <w:r>
              <w:t xml:space="preserve">, tad </w:t>
            </w:r>
            <w:r w:rsidR="00862C8A">
              <w:t>jā</w:t>
            </w:r>
            <w:r>
              <w:t>izmanto “</w:t>
            </w:r>
            <w:r>
              <w:fldChar w:fldCharType="begin"/>
            </w:r>
            <w:r>
              <w:instrText xml:space="preserve"> REF _Ref74063224 \h </w:instrText>
            </w:r>
            <w:r>
              <w:fldChar w:fldCharType="separate"/>
            </w:r>
            <w:r w:rsidR="00FC54F0" w:rsidRPr="00055DF7">
              <w:t>“</w:t>
            </w:r>
            <w:r w:rsidR="00FC54F0">
              <w:t>POST/API-T/SendSubscriptionTicketPlace</w:t>
            </w:r>
            <w:r w:rsidR="00FC54F0" w:rsidRPr="00055DF7">
              <w:t>”</w:t>
            </w:r>
            <w:r w:rsidR="00FC54F0">
              <w:t xml:space="preserve"> s</w:t>
            </w:r>
            <w:r w:rsidR="00FC54F0" w:rsidRPr="00055DF7">
              <w:t>ervisa metode</w:t>
            </w:r>
            <w:r w:rsidR="00FC54F0">
              <w:t>s</w:t>
            </w:r>
            <w:r w:rsidR="00FC54F0" w:rsidRPr="00055DF7">
              <w:t xml:space="preserve"> </w:t>
            </w:r>
            <w:r w:rsidR="00FC54F0">
              <w:t>pieprasījuma struktūra</w:t>
            </w:r>
            <w:r>
              <w:fldChar w:fldCharType="end"/>
            </w:r>
            <w:r>
              <w:t>”</w:t>
            </w:r>
            <w:r w:rsidR="00D250F7">
              <w:t>.</w:t>
            </w:r>
          </w:p>
          <w:p w14:paraId="6D93668D" w14:textId="77777777" w:rsidR="00862C8A" w:rsidRPr="00D65656" w:rsidRDefault="00862C8A" w:rsidP="00C44E8C">
            <w:pPr>
              <w:pStyle w:val="Paraststabulai"/>
            </w:pPr>
          </w:p>
          <w:p w14:paraId="334FFD88" w14:textId="7B1949DC" w:rsidR="00D65656" w:rsidRPr="00D65656" w:rsidRDefault="00862C8A" w:rsidP="00C44E8C">
            <w:pPr>
              <w:pStyle w:val="Paraststabulai"/>
            </w:pPr>
            <w:r>
              <w:t>J</w:t>
            </w:r>
            <w:r w:rsidR="00D65656" w:rsidRPr="00D65656">
              <w:t>a T</w:t>
            </w:r>
            <w:r w:rsidR="00D65656">
              <w:t>i</w:t>
            </w:r>
            <w:r w:rsidR="00D65656" w:rsidRPr="00D65656">
              <w:t>cketTypeNo atbilstošais VBN biļešu tipu kataloga ieraksts nosaka konkrētu maršrutu (-</w:t>
            </w:r>
            <w:proofErr w:type="spellStart"/>
            <w:r w:rsidR="00D65656" w:rsidRPr="00D65656">
              <w:t>us</w:t>
            </w:r>
            <w:proofErr w:type="spellEnd"/>
            <w:r w:rsidR="00D65656" w:rsidRPr="00D65656">
              <w:t>) vai reisu (-</w:t>
            </w:r>
            <w:proofErr w:type="spellStart"/>
            <w:r w:rsidR="00D65656" w:rsidRPr="00D65656">
              <w:t>us</w:t>
            </w:r>
            <w:proofErr w:type="spellEnd"/>
            <w:r w:rsidR="00D65656" w:rsidRPr="00D65656">
              <w:t>), tad tie tiks ņemti vērā biļetes apstrādē</w:t>
            </w:r>
          </w:p>
        </w:tc>
      </w:tr>
      <w:tr w:rsidR="00D65656" w:rsidRPr="00DD2914" w14:paraId="057F2BDA" w14:textId="77777777" w:rsidTr="00B70A4A">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auto"/>
          </w:tcPr>
          <w:p w14:paraId="7DACCBA3" w14:textId="77777777" w:rsidR="00D65656" w:rsidRDefault="00D65656" w:rsidP="00C44E8C">
            <w:pPr>
              <w:pStyle w:val="Paraststabulai"/>
            </w:pPr>
            <w:r>
              <w:t>TicketDate</w:t>
            </w: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90D1929" w14:textId="77777777" w:rsidR="00D65656" w:rsidRPr="00DD2914" w:rsidRDefault="00D65656" w:rsidP="00C44E8C">
            <w:pPr>
              <w:pStyle w:val="Paraststabulai"/>
            </w:pPr>
            <w:r>
              <w:t>2021-08-15</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368B17EE" w14:textId="77777777" w:rsidR="00D65656" w:rsidRDefault="00D65656" w:rsidP="00C44E8C">
            <w:pPr>
              <w:pStyle w:val="Paraststabulai"/>
            </w:pPr>
            <w:r>
              <w:t>Date</w:t>
            </w:r>
          </w:p>
        </w:tc>
        <w:tc>
          <w:tcPr>
            <w:tcW w:w="879" w:type="dxa"/>
            <w:tcBorders>
              <w:top w:val="single" w:sz="4" w:space="0" w:color="auto"/>
              <w:left w:val="single" w:sz="4" w:space="0" w:color="auto"/>
              <w:bottom w:val="single" w:sz="4" w:space="0" w:color="auto"/>
              <w:right w:val="single" w:sz="4" w:space="0" w:color="auto"/>
            </w:tcBorders>
          </w:tcPr>
          <w:p w14:paraId="1121DDBB" w14:textId="75CE260F" w:rsidR="00D65656" w:rsidRDefault="00705A51" w:rsidP="00C44E8C">
            <w:pPr>
              <w:pStyle w:val="Paraststabulai"/>
            </w:pPr>
            <w:r>
              <w:t>Jā</w:t>
            </w:r>
          </w:p>
        </w:tc>
        <w:tc>
          <w:tcPr>
            <w:tcW w:w="4179" w:type="dxa"/>
            <w:tcBorders>
              <w:top w:val="single" w:sz="4" w:space="0" w:color="auto"/>
              <w:left w:val="single" w:sz="4" w:space="0" w:color="auto"/>
              <w:bottom w:val="single" w:sz="4" w:space="0" w:color="auto"/>
              <w:right w:val="single" w:sz="4" w:space="0" w:color="auto"/>
            </w:tcBorders>
            <w:shd w:val="clear" w:color="auto" w:fill="auto"/>
          </w:tcPr>
          <w:p w14:paraId="5B44015C" w14:textId="77777777" w:rsidR="00D65656" w:rsidRPr="00D65656" w:rsidRDefault="00D65656" w:rsidP="00C44E8C">
            <w:pPr>
              <w:pStyle w:val="Paraststabulai"/>
            </w:pPr>
            <w:r w:rsidRPr="00D65656">
              <w:t>Biļešu tipiem, kas nav abonementa biļetes - reisa datums.</w:t>
            </w:r>
          </w:p>
          <w:p w14:paraId="5AF509A0" w14:textId="0300A6F6" w:rsidR="00D65656" w:rsidRPr="00D65656" w:rsidRDefault="00D65656" w:rsidP="00C44E8C">
            <w:pPr>
              <w:pStyle w:val="Paraststabulai"/>
            </w:pPr>
            <w:r w:rsidRPr="00D65656">
              <w:t>Abonementa biļetei – datums, sākot ar kuru</w:t>
            </w:r>
            <w:r w:rsidR="00D735F1">
              <w:t xml:space="preserve"> (ieskaitot)</w:t>
            </w:r>
            <w:r w:rsidRPr="00D65656">
              <w:t>, abonements ir derīgs izmantošanai. Piezīme: abonementa derīguma beigu datumu VBN IS aprēķinās automātiski</w:t>
            </w:r>
            <w:r w:rsidR="00D735F1">
              <w:t>,</w:t>
            </w:r>
            <w:r w:rsidRPr="00D65656">
              <w:t xml:space="preserve"> ņemot vērā VBN </w:t>
            </w:r>
            <w:r w:rsidR="00862C8A" w:rsidRPr="00D65656">
              <w:t xml:space="preserve">Biļešu tipu katalogā </w:t>
            </w:r>
            <w:r w:rsidRPr="00D65656">
              <w:t xml:space="preserve">definētos </w:t>
            </w:r>
            <w:r w:rsidR="00862C8A">
              <w:t>Ticket</w:t>
            </w:r>
            <w:r w:rsidRPr="00D65656">
              <w:t xml:space="preserve">TypeNo atbilstošos nosacījumus </w:t>
            </w:r>
          </w:p>
        </w:tc>
      </w:tr>
      <w:tr w:rsidR="00531304" w:rsidRPr="00DD2914" w14:paraId="684239B3" w14:textId="77777777" w:rsidTr="00B70A4A">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auto"/>
          </w:tcPr>
          <w:p w14:paraId="4CD62222" w14:textId="460E595F" w:rsidR="00531304" w:rsidRDefault="00531304" w:rsidP="00C44E8C">
            <w:pPr>
              <w:pStyle w:val="Paraststabulai"/>
            </w:pPr>
            <w:bookmarkStart w:id="79" w:name="_Hlk89982705"/>
            <w:r w:rsidRPr="00023CFA">
              <w:t>Add</w:t>
            </w:r>
            <w:r>
              <w:t>Flight</w:t>
            </w:r>
            <w:r w:rsidRPr="00023CFA">
              <w:t>OrderN</w:t>
            </w:r>
            <w:r>
              <w:t>o</w:t>
            </w:r>
            <w:bookmarkEnd w:id="79"/>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4DE84C31" w14:textId="2F8773F8" w:rsidR="00531304" w:rsidRDefault="00531304" w:rsidP="00C44E8C">
            <w:pPr>
              <w:pStyle w:val="Paraststabulai"/>
            </w:pPr>
            <w:r>
              <w:t>0</w:t>
            </w:r>
          </w:p>
        </w:tc>
        <w:tc>
          <w:tcPr>
            <w:tcW w:w="1175" w:type="dxa"/>
            <w:tcBorders>
              <w:top w:val="single" w:sz="4" w:space="0" w:color="auto"/>
              <w:left w:val="single" w:sz="4" w:space="0" w:color="auto"/>
              <w:bottom w:val="single" w:sz="4" w:space="0" w:color="auto"/>
              <w:right w:val="single" w:sz="4" w:space="0" w:color="auto"/>
            </w:tcBorders>
            <w:shd w:val="clear" w:color="auto" w:fill="auto"/>
          </w:tcPr>
          <w:p w14:paraId="63BFC579" w14:textId="7A78BE7E" w:rsidR="00531304" w:rsidRDefault="00531304" w:rsidP="00C44E8C">
            <w:pPr>
              <w:pStyle w:val="Paraststabulai"/>
            </w:pPr>
            <w:r>
              <w:t>Smallint</w:t>
            </w:r>
          </w:p>
        </w:tc>
        <w:tc>
          <w:tcPr>
            <w:tcW w:w="879" w:type="dxa"/>
            <w:tcBorders>
              <w:top w:val="single" w:sz="4" w:space="0" w:color="auto"/>
              <w:left w:val="single" w:sz="4" w:space="0" w:color="auto"/>
              <w:bottom w:val="single" w:sz="4" w:space="0" w:color="auto"/>
              <w:right w:val="single" w:sz="4" w:space="0" w:color="auto"/>
            </w:tcBorders>
          </w:tcPr>
          <w:p w14:paraId="4F078C59" w14:textId="06302C50" w:rsidR="00531304" w:rsidRDefault="0098117C" w:rsidP="00C44E8C">
            <w:pPr>
              <w:pStyle w:val="Paraststabulai"/>
            </w:pPr>
            <w:r w:rsidRPr="00C43046">
              <w:t>Nē</w:t>
            </w:r>
          </w:p>
        </w:tc>
        <w:tc>
          <w:tcPr>
            <w:tcW w:w="4179" w:type="dxa"/>
            <w:tcBorders>
              <w:top w:val="single" w:sz="4" w:space="0" w:color="auto"/>
              <w:left w:val="single" w:sz="4" w:space="0" w:color="auto"/>
              <w:bottom w:val="single" w:sz="4" w:space="0" w:color="auto"/>
              <w:right w:val="single" w:sz="4" w:space="0" w:color="auto"/>
            </w:tcBorders>
            <w:shd w:val="clear" w:color="auto" w:fill="auto"/>
          </w:tcPr>
          <w:p w14:paraId="6C94E89B" w14:textId="77777777" w:rsidR="00531304" w:rsidRDefault="00531304" w:rsidP="00C44E8C">
            <w:pPr>
              <w:pStyle w:val="Paraststabulai"/>
            </w:pPr>
            <w:r>
              <w:t>Papildreisa izpildes kārtas numurs.</w:t>
            </w:r>
          </w:p>
          <w:p w14:paraId="27AC7D91" w14:textId="7C8EEA65" w:rsidR="00531304" w:rsidRDefault="00531304" w:rsidP="00C44E8C">
            <w:pPr>
              <w:pStyle w:val="Paraststabulai"/>
            </w:pPr>
            <w:r>
              <w:t>Pieļaujamās vērtības: 0 – pieprasījums attiecas uz pamatreisu, 1-n – papildreisa kārtas numurs.</w:t>
            </w:r>
          </w:p>
          <w:p w14:paraId="3A5C6287" w14:textId="77777777" w:rsidR="00531304" w:rsidRDefault="00531304" w:rsidP="00C44E8C">
            <w:pPr>
              <w:pStyle w:val="Paraststabulai"/>
            </w:pPr>
            <w:r>
              <w:t>Lauks paredzēts, lai identificētu papildreisa izpildes un atšķirtu tās no pamatreisa izpildes, nodrošinot, ka vienā datumā reisam var būt vairāk, kā viens papildreiss.</w:t>
            </w:r>
          </w:p>
          <w:p w14:paraId="6FA0008E" w14:textId="6821201F" w:rsidR="00957DE4" w:rsidRPr="00D65656" w:rsidRDefault="0098117C" w:rsidP="00C44E8C">
            <w:pPr>
              <w:pStyle w:val="Paraststabulai"/>
            </w:pPr>
            <w:r w:rsidRPr="00D65656">
              <w:t>Abonementa biļetēm nav jābūt norādīt</w:t>
            </w:r>
            <w:r>
              <w:t>a</w:t>
            </w:r>
            <w:r w:rsidRPr="00D65656">
              <w:t>m</w:t>
            </w:r>
            <w:r>
              <w:t>, pārējiem biļešu veidiem – jābūt!</w:t>
            </w:r>
          </w:p>
        </w:tc>
      </w:tr>
      <w:tr w:rsidR="00FA385A" w:rsidRPr="00DD2914" w14:paraId="3C864973" w14:textId="77777777" w:rsidTr="00B70A4A">
        <w:trPr>
          <w:trHeight w:val="300"/>
        </w:trPr>
        <w:tc>
          <w:tcPr>
            <w:tcW w:w="1703" w:type="dxa"/>
            <w:shd w:val="clear" w:color="auto" w:fill="auto"/>
          </w:tcPr>
          <w:p w14:paraId="010FF7EB" w14:textId="08A780EE" w:rsidR="00446013" w:rsidRDefault="00446013" w:rsidP="00C44E8C">
            <w:pPr>
              <w:pStyle w:val="Paraststabulai"/>
            </w:pPr>
            <w:proofErr w:type="spellStart"/>
            <w:r>
              <w:lastRenderedPageBreak/>
              <w:t>Trip</w:t>
            </w:r>
            <w:proofErr w:type="spellEnd"/>
          </w:p>
        </w:tc>
        <w:tc>
          <w:tcPr>
            <w:tcW w:w="2145" w:type="dxa"/>
            <w:shd w:val="clear" w:color="auto" w:fill="auto"/>
          </w:tcPr>
          <w:p w14:paraId="5CA69EA7" w14:textId="77777777" w:rsidR="00446013" w:rsidRDefault="00446013" w:rsidP="00C44E8C">
            <w:pPr>
              <w:pStyle w:val="Paraststabulai"/>
            </w:pPr>
          </w:p>
        </w:tc>
        <w:tc>
          <w:tcPr>
            <w:tcW w:w="1175" w:type="dxa"/>
            <w:shd w:val="clear" w:color="auto" w:fill="auto"/>
          </w:tcPr>
          <w:p w14:paraId="7F2153EB" w14:textId="77777777" w:rsidR="00446013" w:rsidRDefault="00446013" w:rsidP="00C44E8C">
            <w:pPr>
              <w:pStyle w:val="Paraststabulai"/>
            </w:pPr>
          </w:p>
        </w:tc>
        <w:tc>
          <w:tcPr>
            <w:tcW w:w="879" w:type="dxa"/>
          </w:tcPr>
          <w:p w14:paraId="3C9D4F37" w14:textId="51DFE7E7" w:rsidR="00446013" w:rsidRDefault="00446013" w:rsidP="00C44E8C">
            <w:pPr>
              <w:pStyle w:val="Paraststabulai"/>
            </w:pPr>
            <w:r>
              <w:t>Jā</w:t>
            </w:r>
          </w:p>
        </w:tc>
        <w:tc>
          <w:tcPr>
            <w:tcW w:w="4179" w:type="dxa"/>
            <w:shd w:val="clear" w:color="auto" w:fill="auto"/>
          </w:tcPr>
          <w:p w14:paraId="74A2D283" w14:textId="63892172" w:rsidR="002B6AD1" w:rsidRDefault="00446013" w:rsidP="00C44E8C">
            <w:pPr>
              <w:pStyle w:val="Paraststabulai"/>
            </w:pPr>
            <w:r>
              <w:t>Braucien</w:t>
            </w:r>
            <w:r w:rsidR="00724402">
              <w:t>a</w:t>
            </w:r>
            <w:r w:rsidR="00612DBE">
              <w:t xml:space="preserve"> un biļe</w:t>
            </w:r>
            <w:r w:rsidR="00724402">
              <w:t>tes</w:t>
            </w:r>
            <w:r w:rsidR="00612DBE">
              <w:t xml:space="preserve"> </w:t>
            </w:r>
            <w:r>
              <w:t xml:space="preserve"> </w:t>
            </w:r>
            <w:r w:rsidRPr="002F51A3">
              <w:t>dat</w:t>
            </w:r>
            <w:r w:rsidR="00724402">
              <w:t>u struktūra</w:t>
            </w:r>
            <w:r w:rsidRPr="002F51A3">
              <w:t xml:space="preserve"> </w:t>
            </w:r>
            <w:r w:rsidR="00724402">
              <w:t>.</w:t>
            </w:r>
          </w:p>
          <w:p w14:paraId="083D0908" w14:textId="42653B14" w:rsidR="00645B33" w:rsidRDefault="00645B33" w:rsidP="00C44E8C">
            <w:pPr>
              <w:pStyle w:val="Paraststabulai"/>
            </w:pPr>
            <w:r>
              <w:t>Struktūru obligāti jānorāda arī piemaksas pamattipa biļetei, lai varētu iegūt statistiku par posmiem, kuros piemaksas biļetes ir izmantotas</w:t>
            </w:r>
            <w:r w:rsidR="00BA4808">
              <w:t>.</w:t>
            </w:r>
          </w:p>
          <w:p w14:paraId="79F4B9BC" w14:textId="40A0BA13" w:rsidR="00446013" w:rsidRDefault="00446013" w:rsidP="00C44E8C">
            <w:pPr>
              <w:pStyle w:val="Paraststabulai"/>
            </w:pPr>
            <w:r w:rsidRPr="002F51A3">
              <w:t>Struktūra aprakstīta</w:t>
            </w:r>
            <w:r w:rsidR="00D250F7">
              <w:t xml:space="preserve"> nodalījumā</w:t>
            </w:r>
            <w:r w:rsidRPr="002F51A3">
              <w:t xml:space="preserve"> [</w:t>
            </w:r>
            <w:r w:rsidR="00724402">
              <w:fldChar w:fldCharType="begin"/>
            </w:r>
            <w:r w:rsidR="00724402">
              <w:instrText>REF _Ref72499039 \r</w:instrText>
            </w:r>
            <w:r w:rsidR="00724402">
              <w:fldChar w:fldCharType="separate"/>
            </w:r>
            <w:r w:rsidR="00FC54F0">
              <w:t>4.3.1</w:t>
            </w:r>
            <w:r w:rsidR="00724402">
              <w:fldChar w:fldCharType="end"/>
            </w:r>
            <w:r w:rsidRPr="002F51A3">
              <w:t>]</w:t>
            </w:r>
          </w:p>
        </w:tc>
      </w:tr>
    </w:tbl>
    <w:p w14:paraId="709AD415" w14:textId="4189C7CA" w:rsidR="0093231C" w:rsidRDefault="008241BB" w:rsidP="0093231C">
      <w:pPr>
        <w:rPr>
          <w:sz w:val="20"/>
          <w:szCs w:val="20"/>
        </w:rPr>
      </w:pPr>
      <w:bookmarkStart w:id="80" w:name="_Ref68969298"/>
      <w:r w:rsidRPr="008241BB">
        <w:rPr>
          <w:sz w:val="20"/>
          <w:szCs w:val="20"/>
        </w:rPr>
        <w:t>* Ja pēc VBNIS centralizēta sistēmas parametrā dota minūšu skaita (pēc noklusējuma 10 minūtes) tirgotājs nebūs nomainījis statusu “Rezervēta” uz:  “Anulēta” vai “Nopirkta”, VBNIS pati nomainīs statusu uz “Anulēta”</w:t>
      </w:r>
      <w:r w:rsidR="00B70A4A">
        <w:rPr>
          <w:sz w:val="20"/>
          <w:szCs w:val="20"/>
        </w:rPr>
        <w:t>.</w:t>
      </w:r>
    </w:p>
    <w:p w14:paraId="4CBFC801" w14:textId="6D3F3E88" w:rsidR="00B70A4A" w:rsidRPr="00B70A4A" w:rsidRDefault="00B70A4A" w:rsidP="00B70A4A">
      <w:pPr>
        <w:rPr>
          <w:sz w:val="20"/>
          <w:szCs w:val="20"/>
        </w:rPr>
      </w:pPr>
      <w:r>
        <w:rPr>
          <w:sz w:val="20"/>
          <w:szCs w:val="20"/>
        </w:rPr>
        <w:t xml:space="preserve">** </w:t>
      </w:r>
      <w:r w:rsidRPr="00B70A4A">
        <w:rPr>
          <w:sz w:val="20"/>
          <w:szCs w:val="20"/>
        </w:rPr>
        <w:t xml:space="preserve">Scenārijs nr. 1: </w:t>
      </w:r>
      <w:r w:rsidR="00D250F7">
        <w:rPr>
          <w:sz w:val="20"/>
          <w:szCs w:val="20"/>
        </w:rPr>
        <w:t>Lauka RouteNo vērtība ir obligāta, j</w:t>
      </w:r>
      <w:r w:rsidRPr="00B70A4A">
        <w:rPr>
          <w:sz w:val="20"/>
          <w:szCs w:val="20"/>
        </w:rPr>
        <w:t>a pieprasītais biļetes tips (</w:t>
      </w:r>
      <w:r>
        <w:rPr>
          <w:sz w:val="20"/>
          <w:szCs w:val="20"/>
        </w:rPr>
        <w:t xml:space="preserve">apakšstruktūrā </w:t>
      </w:r>
      <w:proofErr w:type="spellStart"/>
      <w:r w:rsidRPr="00B70A4A">
        <w:rPr>
          <w:sz w:val="20"/>
          <w:szCs w:val="20"/>
        </w:rPr>
        <w:t>Trip</w:t>
      </w:r>
      <w:proofErr w:type="spellEnd"/>
      <w:r>
        <w:rPr>
          <w:sz w:val="20"/>
          <w:szCs w:val="20"/>
        </w:rPr>
        <w:t xml:space="preserve"> lauks </w:t>
      </w:r>
      <w:r w:rsidRPr="00B70A4A">
        <w:rPr>
          <w:sz w:val="20"/>
          <w:szCs w:val="20"/>
        </w:rPr>
        <w:t xml:space="preserve">TicketTypeNo) paredzēts autobusam, vienam braucienam, vienā datumā, C klases reisos. Tas atbilst šādam  nosacījumam </w:t>
      </w:r>
      <w:r w:rsidR="00D250F7">
        <w:rPr>
          <w:sz w:val="20"/>
          <w:szCs w:val="20"/>
        </w:rPr>
        <w:t>(</w:t>
      </w:r>
      <w:r w:rsidRPr="00B70A4A">
        <w:rPr>
          <w:sz w:val="20"/>
          <w:szCs w:val="20"/>
        </w:rPr>
        <w:t>izmanto</w:t>
      </w:r>
      <w:r w:rsidR="00D250F7">
        <w:rPr>
          <w:sz w:val="20"/>
          <w:szCs w:val="20"/>
        </w:rPr>
        <w:t>jot</w:t>
      </w:r>
      <w:r w:rsidRPr="00B70A4A">
        <w:rPr>
          <w:sz w:val="20"/>
          <w:szCs w:val="20"/>
        </w:rPr>
        <w:t xml:space="preserve"> metodes API-O/TicketType atgriezto datu struktūru laukus</w:t>
      </w:r>
      <w:r w:rsidR="00D250F7">
        <w:rPr>
          <w:sz w:val="20"/>
          <w:szCs w:val="20"/>
        </w:rPr>
        <w:t>)</w:t>
      </w:r>
      <w:r w:rsidRPr="00B70A4A">
        <w:rPr>
          <w:sz w:val="20"/>
          <w:szCs w:val="20"/>
        </w:rPr>
        <w:t>:</w:t>
      </w:r>
    </w:p>
    <w:p w14:paraId="7468BA08" w14:textId="77777777" w:rsidR="00B70A4A" w:rsidRPr="00B70A4A" w:rsidRDefault="00B70A4A" w:rsidP="00B70A4A">
      <w:pPr>
        <w:rPr>
          <w:sz w:val="20"/>
          <w:szCs w:val="20"/>
        </w:rPr>
      </w:pPr>
      <w:proofErr w:type="spellStart"/>
      <w:r w:rsidRPr="00B70A4A">
        <w:rPr>
          <w:sz w:val="20"/>
          <w:szCs w:val="20"/>
        </w:rPr>
        <w:t>TicketTypeResponse.TicketType</w:t>
      </w:r>
      <w:proofErr w:type="spellEnd"/>
      <w:r w:rsidRPr="00B70A4A">
        <w:rPr>
          <w:sz w:val="20"/>
          <w:szCs w:val="20"/>
        </w:rPr>
        <w:t xml:space="preserve"> =’T102’</w:t>
      </w:r>
    </w:p>
    <w:p w14:paraId="70B5C5C8" w14:textId="77777777" w:rsidR="00B70A4A" w:rsidRPr="00B70A4A" w:rsidRDefault="00B70A4A" w:rsidP="00B70A4A">
      <w:pPr>
        <w:rPr>
          <w:sz w:val="20"/>
          <w:szCs w:val="20"/>
        </w:rPr>
      </w:pPr>
      <w:r w:rsidRPr="00B70A4A">
        <w:rPr>
          <w:sz w:val="20"/>
          <w:szCs w:val="20"/>
        </w:rPr>
        <w:t xml:space="preserve">UN </w:t>
      </w:r>
      <w:proofErr w:type="spellStart"/>
      <w:r w:rsidRPr="00B70A4A">
        <w:rPr>
          <w:sz w:val="20"/>
          <w:szCs w:val="20"/>
        </w:rPr>
        <w:t>TicketTypeResponse.VehicleType</w:t>
      </w:r>
      <w:proofErr w:type="spellEnd"/>
      <w:r w:rsidRPr="00B70A4A">
        <w:rPr>
          <w:sz w:val="20"/>
          <w:szCs w:val="20"/>
        </w:rPr>
        <w:t xml:space="preserve"> =’M501’</w:t>
      </w:r>
    </w:p>
    <w:p w14:paraId="087173AF" w14:textId="77777777" w:rsidR="00B70A4A" w:rsidRPr="00B70A4A" w:rsidRDefault="00B70A4A" w:rsidP="00B70A4A">
      <w:pPr>
        <w:rPr>
          <w:sz w:val="20"/>
          <w:szCs w:val="20"/>
        </w:rPr>
      </w:pPr>
      <w:r w:rsidRPr="00B70A4A">
        <w:rPr>
          <w:sz w:val="20"/>
          <w:szCs w:val="20"/>
        </w:rPr>
        <w:t xml:space="preserve">UN </w:t>
      </w:r>
      <w:proofErr w:type="spellStart"/>
      <w:r w:rsidRPr="00B70A4A">
        <w:rPr>
          <w:sz w:val="20"/>
          <w:szCs w:val="20"/>
        </w:rPr>
        <w:t>TicketTypeResponse</w:t>
      </w:r>
      <w:proofErr w:type="spellEnd"/>
      <w:r w:rsidRPr="00B70A4A">
        <w:rPr>
          <w:sz w:val="20"/>
          <w:szCs w:val="20"/>
        </w:rPr>
        <w:t>/</w:t>
      </w:r>
      <w:proofErr w:type="spellStart"/>
      <w:r w:rsidRPr="00B70A4A">
        <w:rPr>
          <w:sz w:val="20"/>
          <w:szCs w:val="20"/>
        </w:rPr>
        <w:t>FlightClass</w:t>
      </w:r>
      <w:proofErr w:type="spellEnd"/>
      <w:r w:rsidRPr="00B70A4A">
        <w:rPr>
          <w:sz w:val="20"/>
          <w:szCs w:val="20"/>
        </w:rPr>
        <w:t xml:space="preserve">[] satur tikai vienu ierakstu ar </w:t>
      </w:r>
      <w:proofErr w:type="spellStart"/>
      <w:r w:rsidRPr="00B70A4A">
        <w:rPr>
          <w:sz w:val="20"/>
          <w:szCs w:val="20"/>
        </w:rPr>
        <w:t>Class</w:t>
      </w:r>
      <w:proofErr w:type="spellEnd"/>
      <w:r w:rsidRPr="00B70A4A">
        <w:rPr>
          <w:sz w:val="20"/>
          <w:szCs w:val="20"/>
        </w:rPr>
        <w:t xml:space="preserve"> =‘M803’</w:t>
      </w:r>
    </w:p>
    <w:p w14:paraId="036FB4F4" w14:textId="77777777" w:rsidR="00B70A4A" w:rsidRPr="00B70A4A" w:rsidRDefault="00B70A4A" w:rsidP="00B70A4A">
      <w:pPr>
        <w:rPr>
          <w:sz w:val="20"/>
          <w:szCs w:val="20"/>
        </w:rPr>
      </w:pPr>
      <w:r w:rsidRPr="00B70A4A">
        <w:rPr>
          <w:sz w:val="20"/>
          <w:szCs w:val="20"/>
        </w:rPr>
        <w:t xml:space="preserve">UN </w:t>
      </w:r>
      <w:proofErr w:type="spellStart"/>
      <w:r w:rsidRPr="00B70A4A">
        <w:rPr>
          <w:sz w:val="20"/>
          <w:szCs w:val="20"/>
        </w:rPr>
        <w:t>TicketTypeResponse.DayCount</w:t>
      </w:r>
      <w:proofErr w:type="spellEnd"/>
      <w:r w:rsidRPr="00B70A4A">
        <w:rPr>
          <w:sz w:val="20"/>
          <w:szCs w:val="20"/>
        </w:rPr>
        <w:t xml:space="preserve"> =1</w:t>
      </w:r>
    </w:p>
    <w:p w14:paraId="6F7DA6D7" w14:textId="77777777" w:rsidR="00B70A4A" w:rsidRPr="00B70A4A" w:rsidRDefault="00B70A4A" w:rsidP="00B70A4A">
      <w:pPr>
        <w:rPr>
          <w:sz w:val="20"/>
          <w:szCs w:val="20"/>
        </w:rPr>
      </w:pPr>
      <w:r w:rsidRPr="00B70A4A">
        <w:rPr>
          <w:sz w:val="20"/>
          <w:szCs w:val="20"/>
        </w:rPr>
        <w:t xml:space="preserve">UN </w:t>
      </w:r>
      <w:proofErr w:type="spellStart"/>
      <w:r w:rsidRPr="00B70A4A">
        <w:rPr>
          <w:sz w:val="20"/>
          <w:szCs w:val="20"/>
        </w:rPr>
        <w:t>TicketTypeResponse.StopCombinationCount</w:t>
      </w:r>
      <w:proofErr w:type="spellEnd"/>
      <w:r w:rsidRPr="00B70A4A">
        <w:rPr>
          <w:sz w:val="20"/>
          <w:szCs w:val="20"/>
        </w:rPr>
        <w:t xml:space="preserve"> =1</w:t>
      </w:r>
    </w:p>
    <w:p w14:paraId="42767AC5" w14:textId="77777777" w:rsidR="00B70A4A" w:rsidRPr="00B70A4A" w:rsidRDefault="00B70A4A" w:rsidP="00B70A4A">
      <w:pPr>
        <w:rPr>
          <w:sz w:val="20"/>
          <w:szCs w:val="20"/>
        </w:rPr>
      </w:pPr>
      <w:r w:rsidRPr="00B70A4A">
        <w:rPr>
          <w:sz w:val="20"/>
          <w:szCs w:val="20"/>
        </w:rPr>
        <w:t>UN (</w:t>
      </w:r>
      <w:proofErr w:type="spellStart"/>
      <w:r w:rsidRPr="00B70A4A">
        <w:rPr>
          <w:sz w:val="20"/>
          <w:szCs w:val="20"/>
        </w:rPr>
        <w:t>TicketTypeResponse.TripByDayCount</w:t>
      </w:r>
      <w:proofErr w:type="spellEnd"/>
      <w:r w:rsidRPr="00B70A4A">
        <w:rPr>
          <w:sz w:val="20"/>
          <w:szCs w:val="20"/>
        </w:rPr>
        <w:t xml:space="preserve"> =1 VAI</w:t>
      </w:r>
    </w:p>
    <w:p w14:paraId="5650AA5C" w14:textId="77777777" w:rsidR="00B70A4A" w:rsidRPr="00B70A4A" w:rsidRDefault="00B70A4A" w:rsidP="00B70A4A">
      <w:pPr>
        <w:rPr>
          <w:sz w:val="20"/>
          <w:szCs w:val="20"/>
        </w:rPr>
      </w:pPr>
      <w:r w:rsidRPr="00B70A4A">
        <w:rPr>
          <w:sz w:val="20"/>
          <w:szCs w:val="20"/>
        </w:rPr>
        <w:t xml:space="preserve">          (</w:t>
      </w:r>
      <w:proofErr w:type="spellStart"/>
      <w:r w:rsidRPr="00B70A4A">
        <w:rPr>
          <w:sz w:val="20"/>
          <w:szCs w:val="20"/>
        </w:rPr>
        <w:t>TicketTypeResponse.TripCountFrom</w:t>
      </w:r>
      <w:proofErr w:type="spellEnd"/>
      <w:r w:rsidRPr="00B70A4A">
        <w:rPr>
          <w:sz w:val="20"/>
          <w:szCs w:val="20"/>
        </w:rPr>
        <w:t xml:space="preserve"> =1 UN</w:t>
      </w:r>
    </w:p>
    <w:p w14:paraId="6FA4809B" w14:textId="77777777" w:rsidR="00B70A4A" w:rsidRPr="00B70A4A" w:rsidRDefault="00B70A4A" w:rsidP="00B70A4A">
      <w:pPr>
        <w:rPr>
          <w:sz w:val="20"/>
          <w:szCs w:val="20"/>
        </w:rPr>
      </w:pPr>
      <w:r w:rsidRPr="00B70A4A">
        <w:rPr>
          <w:sz w:val="20"/>
          <w:szCs w:val="20"/>
        </w:rPr>
        <w:t xml:space="preserve">               </w:t>
      </w:r>
      <w:proofErr w:type="spellStart"/>
      <w:r w:rsidRPr="00B70A4A">
        <w:rPr>
          <w:sz w:val="20"/>
          <w:szCs w:val="20"/>
        </w:rPr>
        <w:t>TicketTypeResponse.TripCountTo</w:t>
      </w:r>
      <w:proofErr w:type="spellEnd"/>
      <w:r w:rsidRPr="00B70A4A">
        <w:rPr>
          <w:sz w:val="20"/>
          <w:szCs w:val="20"/>
        </w:rPr>
        <w:t xml:space="preserve"> =1)).</w:t>
      </w:r>
    </w:p>
    <w:p w14:paraId="4E79E37C" w14:textId="2F3CCFAD" w:rsidR="00B70A4A" w:rsidRPr="008241BB" w:rsidRDefault="00B70A4A" w:rsidP="00B70A4A">
      <w:pPr>
        <w:rPr>
          <w:sz w:val="20"/>
          <w:szCs w:val="20"/>
        </w:rPr>
      </w:pPr>
      <w:r w:rsidRPr="00B70A4A">
        <w:rPr>
          <w:sz w:val="20"/>
          <w:szCs w:val="20"/>
        </w:rPr>
        <w:t xml:space="preserve">Piezīme: </w:t>
      </w:r>
      <w:r>
        <w:rPr>
          <w:sz w:val="20"/>
          <w:szCs w:val="20"/>
        </w:rPr>
        <w:t>Analoģisk</w:t>
      </w:r>
      <w:r w:rsidR="00610A30">
        <w:rPr>
          <w:sz w:val="20"/>
          <w:szCs w:val="20"/>
        </w:rPr>
        <w:t>s</w:t>
      </w:r>
      <w:r>
        <w:rPr>
          <w:sz w:val="20"/>
          <w:szCs w:val="20"/>
        </w:rPr>
        <w:t xml:space="preserve"> nosacījum</w:t>
      </w:r>
      <w:r w:rsidR="00610A30">
        <w:rPr>
          <w:sz w:val="20"/>
          <w:szCs w:val="20"/>
        </w:rPr>
        <w:t>s</w:t>
      </w:r>
      <w:r>
        <w:rPr>
          <w:sz w:val="20"/>
          <w:szCs w:val="20"/>
        </w:rPr>
        <w:t xml:space="preserve"> </w:t>
      </w:r>
      <w:r w:rsidR="00610A30">
        <w:rPr>
          <w:sz w:val="20"/>
          <w:szCs w:val="20"/>
        </w:rPr>
        <w:t xml:space="preserve">ir </w:t>
      </w:r>
      <w:r>
        <w:rPr>
          <w:sz w:val="20"/>
          <w:szCs w:val="20"/>
        </w:rPr>
        <w:t>izmanto</w:t>
      </w:r>
      <w:r w:rsidR="00610A30">
        <w:rPr>
          <w:sz w:val="20"/>
          <w:szCs w:val="20"/>
        </w:rPr>
        <w:t>ts</w:t>
      </w:r>
      <w:r w:rsidR="00212B03">
        <w:rPr>
          <w:sz w:val="20"/>
          <w:szCs w:val="20"/>
        </w:rPr>
        <w:t>:</w:t>
      </w:r>
      <w:r>
        <w:rPr>
          <w:sz w:val="20"/>
          <w:szCs w:val="20"/>
        </w:rPr>
        <w:t xml:space="preserve"> </w:t>
      </w:r>
      <w:r w:rsidR="00610A30">
        <w:rPr>
          <w:sz w:val="20"/>
          <w:szCs w:val="20"/>
        </w:rPr>
        <w:t>VBN API</w:t>
      </w:r>
      <w:r w:rsidR="00610A30" w:rsidRPr="00B70A4A">
        <w:rPr>
          <w:sz w:val="20"/>
          <w:szCs w:val="20"/>
        </w:rPr>
        <w:t xml:space="preserve"> </w:t>
      </w:r>
      <w:r w:rsidR="00212B03">
        <w:rPr>
          <w:sz w:val="20"/>
          <w:szCs w:val="20"/>
        </w:rPr>
        <w:t xml:space="preserve">API-T metodē SendJourneyBooking; </w:t>
      </w:r>
      <w:r w:rsidRPr="00B70A4A">
        <w:rPr>
          <w:sz w:val="20"/>
          <w:szCs w:val="20"/>
        </w:rPr>
        <w:t>API-</w:t>
      </w:r>
      <w:r>
        <w:rPr>
          <w:sz w:val="20"/>
          <w:szCs w:val="20"/>
        </w:rPr>
        <w:t>O</w:t>
      </w:r>
      <w:r w:rsidRPr="00B70A4A">
        <w:rPr>
          <w:sz w:val="20"/>
          <w:szCs w:val="20"/>
        </w:rPr>
        <w:t xml:space="preserve"> metod</w:t>
      </w:r>
      <w:r w:rsidR="00212B03">
        <w:rPr>
          <w:sz w:val="20"/>
          <w:szCs w:val="20"/>
        </w:rPr>
        <w:t>ē</w:t>
      </w:r>
      <w:r>
        <w:rPr>
          <w:sz w:val="20"/>
          <w:szCs w:val="20"/>
        </w:rPr>
        <w:t xml:space="preserve"> TicketPrice atgriezto datu struktūras lauka RouteNo vērtības aizpildīšanai</w:t>
      </w:r>
      <w:r w:rsidR="00212B03">
        <w:rPr>
          <w:sz w:val="20"/>
          <w:szCs w:val="20"/>
        </w:rPr>
        <w:t>;</w:t>
      </w:r>
      <w:r w:rsidR="00610A30">
        <w:rPr>
          <w:sz w:val="20"/>
          <w:szCs w:val="20"/>
        </w:rPr>
        <w:t xml:space="preserve"> VBN Mobilā lietotnē – lai informētu, vai biļete ir paredzēta jebkuram maršruta reisam</w:t>
      </w:r>
      <w:r>
        <w:rPr>
          <w:sz w:val="20"/>
          <w:szCs w:val="20"/>
        </w:rPr>
        <w:t>.</w:t>
      </w:r>
    </w:p>
    <w:p w14:paraId="3649C868" w14:textId="479A166C" w:rsidR="0093231C" w:rsidRDefault="0093231C" w:rsidP="0093231C"/>
    <w:p w14:paraId="0C2BFFB4" w14:textId="20A4E2BB" w:rsidR="00A34F4A" w:rsidRPr="00055DF7" w:rsidRDefault="00A34F4A" w:rsidP="00AA35CC">
      <w:pPr>
        <w:pStyle w:val="Heading3"/>
      </w:pPr>
      <w:bookmarkStart w:id="81" w:name="_Ref72499039"/>
      <w:bookmarkStart w:id="82" w:name="_Toc148701882"/>
      <w:r w:rsidRPr="00055DF7">
        <w:t>“</w:t>
      </w:r>
      <w:proofErr w:type="spellStart"/>
      <w:r w:rsidR="00C57582">
        <w:t>Trip</w:t>
      </w:r>
      <w:proofErr w:type="spellEnd"/>
      <w:r w:rsidRPr="00055DF7">
        <w:t xml:space="preserve">” </w:t>
      </w:r>
      <w:r w:rsidR="00843277">
        <w:t>apakš</w:t>
      </w:r>
      <w:r>
        <w:t xml:space="preserve"> struktūra</w:t>
      </w:r>
      <w:bookmarkEnd w:id="80"/>
      <w:bookmarkEnd w:id="81"/>
      <w:bookmarkEnd w:id="82"/>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1390"/>
        <w:gridCol w:w="1809"/>
        <w:gridCol w:w="881"/>
        <w:gridCol w:w="4079"/>
      </w:tblGrid>
      <w:tr w:rsidR="00A34F4A" w:rsidRPr="004706EC" w14:paraId="51651341" w14:textId="77777777" w:rsidTr="00ED5323">
        <w:trPr>
          <w:cantSplit/>
          <w:trHeight w:val="675"/>
        </w:trPr>
        <w:tc>
          <w:tcPr>
            <w:tcW w:w="1922" w:type="dxa"/>
            <w:shd w:val="clear" w:color="auto" w:fill="CCC0D9" w:themeFill="accent4" w:themeFillTint="66"/>
            <w:hideMark/>
          </w:tcPr>
          <w:bookmarkEnd w:id="78"/>
          <w:p w14:paraId="0EFD527E" w14:textId="77777777" w:rsidR="00A34F4A" w:rsidRPr="004706EC" w:rsidRDefault="00A34F4A" w:rsidP="00C44E8C">
            <w:pPr>
              <w:pStyle w:val="Paraststabulai"/>
            </w:pPr>
            <w:r w:rsidRPr="004706EC">
              <w:t>Lauks</w:t>
            </w:r>
          </w:p>
        </w:tc>
        <w:tc>
          <w:tcPr>
            <w:tcW w:w="1390" w:type="dxa"/>
            <w:shd w:val="clear" w:color="auto" w:fill="CCC0D9" w:themeFill="accent4" w:themeFillTint="66"/>
            <w:hideMark/>
          </w:tcPr>
          <w:p w14:paraId="275264CC" w14:textId="77777777" w:rsidR="00A34F4A" w:rsidRPr="004706EC" w:rsidRDefault="00A34F4A" w:rsidP="00C44E8C">
            <w:pPr>
              <w:pStyle w:val="Paraststabulai"/>
            </w:pPr>
            <w:r w:rsidRPr="004706EC">
              <w:t>Piemēra dati</w:t>
            </w:r>
          </w:p>
        </w:tc>
        <w:tc>
          <w:tcPr>
            <w:tcW w:w="1809" w:type="dxa"/>
            <w:shd w:val="clear" w:color="auto" w:fill="CCC0D9" w:themeFill="accent4" w:themeFillTint="66"/>
            <w:hideMark/>
          </w:tcPr>
          <w:p w14:paraId="1EF1A25B" w14:textId="77777777" w:rsidR="00A34F4A" w:rsidRPr="004706EC" w:rsidRDefault="00A34F4A" w:rsidP="00C44E8C">
            <w:pPr>
              <w:pStyle w:val="Paraststabulai"/>
            </w:pPr>
            <w:r w:rsidRPr="004706EC">
              <w:t>Datu tips</w:t>
            </w:r>
          </w:p>
        </w:tc>
        <w:tc>
          <w:tcPr>
            <w:tcW w:w="881" w:type="dxa"/>
            <w:shd w:val="clear" w:color="auto" w:fill="CCC0D9" w:themeFill="accent4" w:themeFillTint="66"/>
          </w:tcPr>
          <w:p w14:paraId="36EE3209" w14:textId="77777777" w:rsidR="00A34F4A" w:rsidRPr="004706EC" w:rsidRDefault="00A34F4A" w:rsidP="00C44E8C">
            <w:pPr>
              <w:pStyle w:val="Paraststabulai"/>
            </w:pPr>
            <w:r>
              <w:t>Obligāts</w:t>
            </w:r>
          </w:p>
        </w:tc>
        <w:tc>
          <w:tcPr>
            <w:tcW w:w="4079" w:type="dxa"/>
            <w:shd w:val="clear" w:color="auto" w:fill="CCC0D9" w:themeFill="accent4" w:themeFillTint="66"/>
            <w:hideMark/>
          </w:tcPr>
          <w:p w14:paraId="6B0246DA" w14:textId="659B1A4F" w:rsidR="00A34F4A" w:rsidRPr="004706EC" w:rsidRDefault="00D21863" w:rsidP="00C44E8C">
            <w:pPr>
              <w:pStyle w:val="Paraststabulai"/>
            </w:pPr>
            <w:r>
              <w:t>Apraksts</w:t>
            </w:r>
          </w:p>
        </w:tc>
      </w:tr>
      <w:tr w:rsidR="00C57582" w:rsidRPr="00DD2914" w14:paraId="61B55431" w14:textId="77777777" w:rsidTr="00ED5323">
        <w:trPr>
          <w:cantSplit/>
          <w:trHeight w:val="300"/>
        </w:trPr>
        <w:tc>
          <w:tcPr>
            <w:tcW w:w="1922" w:type="dxa"/>
            <w:shd w:val="clear" w:color="auto" w:fill="auto"/>
          </w:tcPr>
          <w:p w14:paraId="6CCB093D" w14:textId="793CE353" w:rsidR="00C57582" w:rsidRDefault="00C57582" w:rsidP="00C44E8C">
            <w:pPr>
              <w:pStyle w:val="Paraststabulai"/>
            </w:pPr>
            <w:r>
              <w:t>StopCodeFrom</w:t>
            </w:r>
          </w:p>
        </w:tc>
        <w:tc>
          <w:tcPr>
            <w:tcW w:w="1390" w:type="dxa"/>
            <w:shd w:val="clear" w:color="auto" w:fill="auto"/>
          </w:tcPr>
          <w:p w14:paraId="442E5A74" w14:textId="4EB95CFF" w:rsidR="00C57582" w:rsidRPr="00DD2914" w:rsidRDefault="00C57582" w:rsidP="00C44E8C">
            <w:pPr>
              <w:pStyle w:val="Paraststabulai"/>
            </w:pPr>
            <w:r>
              <w:rPr>
                <w:shd w:val="clear" w:color="auto" w:fill="FFFFFF"/>
              </w:rPr>
              <w:t>11528</w:t>
            </w:r>
          </w:p>
        </w:tc>
        <w:tc>
          <w:tcPr>
            <w:tcW w:w="1809" w:type="dxa"/>
            <w:shd w:val="clear" w:color="auto" w:fill="auto"/>
          </w:tcPr>
          <w:p w14:paraId="4150E031" w14:textId="443A72BF" w:rsidR="00C57582" w:rsidRDefault="00862C8A" w:rsidP="00C44E8C">
            <w:pPr>
              <w:pStyle w:val="Paraststabulai"/>
            </w:pPr>
            <w:r>
              <w:t>V</w:t>
            </w:r>
            <w:r w:rsidR="00C57582">
              <w:t>archar(</w:t>
            </w:r>
            <w:r w:rsidR="00986217">
              <w:t>1</w:t>
            </w:r>
            <w:r w:rsidR="00C57582">
              <w:t>0)</w:t>
            </w:r>
          </w:p>
        </w:tc>
        <w:tc>
          <w:tcPr>
            <w:tcW w:w="881" w:type="dxa"/>
          </w:tcPr>
          <w:p w14:paraId="56B59FA6" w14:textId="152932AA" w:rsidR="00C57582" w:rsidRDefault="00FA2679" w:rsidP="00C44E8C">
            <w:pPr>
              <w:pStyle w:val="Paraststabulai"/>
            </w:pPr>
            <w:r>
              <w:t>Jā</w:t>
            </w:r>
          </w:p>
        </w:tc>
        <w:tc>
          <w:tcPr>
            <w:tcW w:w="4079" w:type="dxa"/>
            <w:shd w:val="clear" w:color="auto" w:fill="auto"/>
          </w:tcPr>
          <w:p w14:paraId="10BA9A12" w14:textId="44862CBD" w:rsidR="00C57582" w:rsidRDefault="00C57582" w:rsidP="00C44E8C">
            <w:pPr>
              <w:pStyle w:val="Paraststabulai"/>
            </w:pPr>
            <w:r w:rsidRPr="00B56CD3">
              <w:t>Pieturas kods</w:t>
            </w:r>
            <w:r w:rsidR="00224CBF">
              <w:t>****</w:t>
            </w:r>
            <w:r>
              <w:t xml:space="preserve"> </w:t>
            </w:r>
            <w:r w:rsidRPr="00B56CD3">
              <w:t xml:space="preserve">(ID) </w:t>
            </w:r>
            <w:r w:rsidR="006265F3">
              <w:t xml:space="preserve">no </w:t>
            </w:r>
            <w:r w:rsidRPr="00B56CD3">
              <w:t>STIFSS</w:t>
            </w:r>
            <w:r>
              <w:t xml:space="preserve">, no kuras </w:t>
            </w:r>
            <w:r w:rsidR="00D07918">
              <w:t xml:space="preserve">klients izvēlējies </w:t>
            </w:r>
            <w:r>
              <w:t>brau</w:t>
            </w:r>
            <w:r w:rsidR="00D07918">
              <w:t>kt</w:t>
            </w:r>
            <w:r w:rsidR="00AD1D99">
              <w:t>, pērkot biļeti</w:t>
            </w:r>
          </w:p>
        </w:tc>
      </w:tr>
      <w:tr w:rsidR="00CC37C1" w:rsidRPr="00DD2914" w14:paraId="0303AEAF" w14:textId="77777777" w:rsidTr="00ED5323">
        <w:trPr>
          <w:cantSplit/>
          <w:trHeight w:val="300"/>
        </w:trPr>
        <w:tc>
          <w:tcPr>
            <w:tcW w:w="1922" w:type="dxa"/>
            <w:shd w:val="clear" w:color="auto" w:fill="auto"/>
          </w:tcPr>
          <w:p w14:paraId="244C5A01" w14:textId="1C530D0E" w:rsidR="00CC37C1" w:rsidRDefault="00CC37C1" w:rsidP="00C44E8C">
            <w:pPr>
              <w:pStyle w:val="Paraststabulai"/>
            </w:pPr>
            <w:r>
              <w:lastRenderedPageBreak/>
              <w:t>StopFrom</w:t>
            </w:r>
            <w:r w:rsidRPr="00766BD9">
              <w:t>OrderNo</w:t>
            </w:r>
          </w:p>
        </w:tc>
        <w:tc>
          <w:tcPr>
            <w:tcW w:w="1390" w:type="dxa"/>
            <w:shd w:val="clear" w:color="auto" w:fill="auto"/>
          </w:tcPr>
          <w:p w14:paraId="2025AB9C" w14:textId="39289705" w:rsidR="00CC37C1" w:rsidRDefault="00CC37C1" w:rsidP="00C44E8C">
            <w:pPr>
              <w:pStyle w:val="Paraststabulai"/>
              <w:rPr>
                <w:shd w:val="clear" w:color="auto" w:fill="FFFFFF"/>
              </w:rPr>
            </w:pPr>
            <w:r>
              <w:rPr>
                <w:shd w:val="clear" w:color="auto" w:fill="FFFFFF"/>
              </w:rPr>
              <w:t>3</w:t>
            </w:r>
          </w:p>
        </w:tc>
        <w:tc>
          <w:tcPr>
            <w:tcW w:w="1809" w:type="dxa"/>
            <w:shd w:val="clear" w:color="auto" w:fill="auto"/>
          </w:tcPr>
          <w:p w14:paraId="603551F1" w14:textId="653678D9" w:rsidR="00CC37C1" w:rsidRDefault="00CC37C1" w:rsidP="00C44E8C">
            <w:pPr>
              <w:pStyle w:val="Paraststabulai"/>
            </w:pPr>
            <w:r>
              <w:t>Smallint</w:t>
            </w:r>
          </w:p>
        </w:tc>
        <w:tc>
          <w:tcPr>
            <w:tcW w:w="881" w:type="dxa"/>
          </w:tcPr>
          <w:p w14:paraId="78957552" w14:textId="4549410F" w:rsidR="00CC37C1" w:rsidRDefault="00CC37C1" w:rsidP="00C44E8C">
            <w:pPr>
              <w:pStyle w:val="Paraststabulai"/>
            </w:pPr>
            <w:r>
              <w:t>Nē</w:t>
            </w:r>
          </w:p>
        </w:tc>
        <w:tc>
          <w:tcPr>
            <w:tcW w:w="4079" w:type="dxa"/>
            <w:shd w:val="clear" w:color="auto" w:fill="auto"/>
          </w:tcPr>
          <w:p w14:paraId="5BA6CB71" w14:textId="185440EB" w:rsidR="004564E5" w:rsidRDefault="004564E5" w:rsidP="00C44E8C">
            <w:pPr>
              <w:pStyle w:val="Paraststabulai"/>
            </w:pPr>
            <w:r>
              <w:t>Pieturu kombinācijas (tarificējamā b</w:t>
            </w:r>
            <w:r w:rsidRPr="00766BD9">
              <w:t>rauciena</w:t>
            </w:r>
            <w:r>
              <w:t>)</w:t>
            </w:r>
            <w:r w:rsidRPr="00766BD9">
              <w:t xml:space="preserve"> sākuma pieturas secības numurs </w:t>
            </w:r>
            <w:r>
              <w:t>(Nr.p.k.) reisā</w:t>
            </w:r>
            <w:r w:rsidRPr="00766BD9">
              <w:t xml:space="preserve">. </w:t>
            </w:r>
            <w:r>
              <w:t>Lauks n</w:t>
            </w:r>
            <w:r w:rsidRPr="00766BD9">
              <w:t>epieciešams, jo</w:t>
            </w:r>
            <w:r>
              <w:t xml:space="preserve"> var būt reisi, kuros </w:t>
            </w:r>
            <w:r w:rsidRPr="00766BD9">
              <w:t xml:space="preserve"> tran</w:t>
            </w:r>
            <w:r>
              <w:t>s</w:t>
            </w:r>
            <w:r w:rsidRPr="00766BD9">
              <w:t>portlīdzeklis pieturu</w:t>
            </w:r>
            <w:r>
              <w:t xml:space="preserve"> </w:t>
            </w:r>
            <w:r w:rsidRPr="00766BD9">
              <w:t xml:space="preserve"> izbrau</w:t>
            </w:r>
            <w:r>
              <w:t>c</w:t>
            </w:r>
            <w:r w:rsidRPr="00766BD9">
              <w:t xml:space="preserve"> atkārtoti</w:t>
            </w:r>
            <w:r>
              <w:t xml:space="preserve"> – tādos reisos vienai un tai pašai pieprasījumā dotai pieturu kombinācijai biļetes cena un pieejamās vietas var atšķirties</w:t>
            </w:r>
            <w:r w:rsidR="00BA4808">
              <w:t>.</w:t>
            </w:r>
          </w:p>
          <w:p w14:paraId="28D79CB9" w14:textId="56FFF9BE" w:rsidR="004564E5" w:rsidRDefault="004564E5" w:rsidP="00C44E8C">
            <w:pPr>
              <w:pStyle w:val="Paraststabulai"/>
            </w:pPr>
            <w:r>
              <w:t xml:space="preserve">Vienreizējām biļetēm lauka vērtība </w:t>
            </w:r>
            <w:r w:rsidR="003932B9">
              <w:t>jānorāda obligāti</w:t>
            </w:r>
            <w:r>
              <w:t>.</w:t>
            </w:r>
          </w:p>
          <w:p w14:paraId="18C2C4C6" w14:textId="40FF9D45" w:rsidR="00CC37C1" w:rsidRPr="00B56CD3" w:rsidRDefault="004564E5" w:rsidP="00C44E8C">
            <w:pPr>
              <w:pStyle w:val="Paraststabulai"/>
            </w:pPr>
            <w:r>
              <w:t xml:space="preserve">Abonementa biļetēm lauks </w:t>
            </w:r>
            <w:r w:rsidR="003932B9">
              <w:t>nav jāiekļauj</w:t>
            </w:r>
            <w:r>
              <w:t xml:space="preserve"> </w:t>
            </w:r>
            <w:r w:rsidR="003932B9">
              <w:t xml:space="preserve">šajā </w:t>
            </w:r>
            <w:r>
              <w:t>struktūrā*</w:t>
            </w:r>
          </w:p>
        </w:tc>
      </w:tr>
      <w:tr w:rsidR="00C57582" w:rsidRPr="00DD2914" w14:paraId="2426C71B" w14:textId="77777777" w:rsidTr="00ED5323">
        <w:trPr>
          <w:cantSplit/>
          <w:trHeight w:val="300"/>
        </w:trPr>
        <w:tc>
          <w:tcPr>
            <w:tcW w:w="1922" w:type="dxa"/>
            <w:shd w:val="clear" w:color="auto" w:fill="auto"/>
          </w:tcPr>
          <w:p w14:paraId="14A95D06" w14:textId="3B40A119" w:rsidR="00C57582" w:rsidRDefault="00C57582" w:rsidP="00C44E8C">
            <w:pPr>
              <w:pStyle w:val="Paraststabulai"/>
            </w:pPr>
            <w:r>
              <w:t>StopCodeTo</w:t>
            </w:r>
          </w:p>
        </w:tc>
        <w:tc>
          <w:tcPr>
            <w:tcW w:w="1390" w:type="dxa"/>
            <w:shd w:val="clear" w:color="auto" w:fill="auto"/>
          </w:tcPr>
          <w:p w14:paraId="40626115" w14:textId="43CA203E" w:rsidR="00C57582" w:rsidRPr="00DD2914" w:rsidRDefault="00C57582" w:rsidP="00C44E8C">
            <w:pPr>
              <w:pStyle w:val="Paraststabulai"/>
            </w:pPr>
            <w:r>
              <w:rPr>
                <w:shd w:val="clear" w:color="auto" w:fill="FFFFFF"/>
              </w:rPr>
              <w:t>11529</w:t>
            </w:r>
          </w:p>
        </w:tc>
        <w:tc>
          <w:tcPr>
            <w:tcW w:w="1809" w:type="dxa"/>
            <w:shd w:val="clear" w:color="auto" w:fill="auto"/>
          </w:tcPr>
          <w:p w14:paraId="19333B6C" w14:textId="68F0254E" w:rsidR="00C57582" w:rsidRDefault="00862C8A" w:rsidP="00C44E8C">
            <w:pPr>
              <w:pStyle w:val="Paraststabulai"/>
            </w:pPr>
            <w:r>
              <w:t>V</w:t>
            </w:r>
            <w:r w:rsidR="00C57582">
              <w:t>archar(</w:t>
            </w:r>
            <w:r w:rsidR="00986217">
              <w:t>1</w:t>
            </w:r>
            <w:r w:rsidR="00C57582">
              <w:t>0)</w:t>
            </w:r>
          </w:p>
        </w:tc>
        <w:tc>
          <w:tcPr>
            <w:tcW w:w="881" w:type="dxa"/>
          </w:tcPr>
          <w:p w14:paraId="5D7B5B13" w14:textId="77C7ABC2" w:rsidR="00C57582" w:rsidRDefault="00FA2679" w:rsidP="00C44E8C">
            <w:pPr>
              <w:pStyle w:val="Paraststabulai"/>
            </w:pPr>
            <w:r>
              <w:t>Jā</w:t>
            </w:r>
          </w:p>
        </w:tc>
        <w:tc>
          <w:tcPr>
            <w:tcW w:w="4079" w:type="dxa"/>
            <w:shd w:val="clear" w:color="auto" w:fill="auto"/>
          </w:tcPr>
          <w:p w14:paraId="6061D49F" w14:textId="65454CDF" w:rsidR="00E17F05" w:rsidRDefault="003932B9" w:rsidP="00C44E8C">
            <w:pPr>
              <w:pStyle w:val="Paraststabulai"/>
            </w:pPr>
            <w:r w:rsidRPr="00B56CD3">
              <w:t>Pieturas kods</w:t>
            </w:r>
            <w:r>
              <w:t xml:space="preserve"> </w:t>
            </w:r>
            <w:r w:rsidRPr="00B56CD3">
              <w:t>(ID)</w:t>
            </w:r>
            <w:r w:rsidR="006265F3">
              <w:t xml:space="preserve"> no</w:t>
            </w:r>
            <w:r w:rsidRPr="00B56CD3">
              <w:t xml:space="preserve"> STIFSS</w:t>
            </w:r>
            <w:r>
              <w:t xml:space="preserve">, līdz  kurai </w:t>
            </w:r>
            <w:r w:rsidR="00D07918">
              <w:t xml:space="preserve">klients izvēlējies </w:t>
            </w:r>
            <w:r>
              <w:t>brau</w:t>
            </w:r>
            <w:r w:rsidR="00D07918">
              <w:t>kt</w:t>
            </w:r>
            <w:r w:rsidR="00D72411">
              <w:t>, pērkot biļeti</w:t>
            </w:r>
            <w:r>
              <w:t xml:space="preserve"> </w:t>
            </w:r>
          </w:p>
        </w:tc>
      </w:tr>
      <w:tr w:rsidR="00CC37C1" w:rsidRPr="00DD2914" w14:paraId="2A7B8CCD" w14:textId="77777777" w:rsidTr="00ED5323">
        <w:trPr>
          <w:cantSplit/>
          <w:trHeight w:val="300"/>
        </w:trPr>
        <w:tc>
          <w:tcPr>
            <w:tcW w:w="1922" w:type="dxa"/>
            <w:shd w:val="clear" w:color="auto" w:fill="auto"/>
          </w:tcPr>
          <w:p w14:paraId="49FE53E0" w14:textId="1291A271" w:rsidR="00CC37C1" w:rsidRDefault="00CC37C1" w:rsidP="00C44E8C">
            <w:pPr>
              <w:pStyle w:val="Paraststabulai"/>
            </w:pPr>
            <w:r>
              <w:t>StopTo</w:t>
            </w:r>
            <w:r w:rsidRPr="00766BD9">
              <w:t>OrderNo</w:t>
            </w:r>
          </w:p>
        </w:tc>
        <w:tc>
          <w:tcPr>
            <w:tcW w:w="1390" w:type="dxa"/>
            <w:shd w:val="clear" w:color="auto" w:fill="auto"/>
          </w:tcPr>
          <w:p w14:paraId="3CE4833B" w14:textId="78119387" w:rsidR="00CC37C1" w:rsidRDefault="00CC37C1" w:rsidP="00C44E8C">
            <w:pPr>
              <w:pStyle w:val="Paraststabulai"/>
              <w:rPr>
                <w:shd w:val="clear" w:color="auto" w:fill="FFFFFF"/>
              </w:rPr>
            </w:pPr>
            <w:r>
              <w:rPr>
                <w:shd w:val="clear" w:color="auto" w:fill="FFFFFF"/>
              </w:rPr>
              <w:t>4</w:t>
            </w:r>
          </w:p>
        </w:tc>
        <w:tc>
          <w:tcPr>
            <w:tcW w:w="1809" w:type="dxa"/>
            <w:shd w:val="clear" w:color="auto" w:fill="auto"/>
          </w:tcPr>
          <w:p w14:paraId="258B3385" w14:textId="55559103" w:rsidR="00CC37C1" w:rsidRDefault="00CC37C1" w:rsidP="00C44E8C">
            <w:pPr>
              <w:pStyle w:val="Paraststabulai"/>
            </w:pPr>
            <w:r>
              <w:t>Smallint</w:t>
            </w:r>
          </w:p>
        </w:tc>
        <w:tc>
          <w:tcPr>
            <w:tcW w:w="881" w:type="dxa"/>
          </w:tcPr>
          <w:p w14:paraId="68443AEC" w14:textId="439A305B" w:rsidR="00CC37C1" w:rsidRDefault="00CC37C1" w:rsidP="00C44E8C">
            <w:pPr>
              <w:pStyle w:val="Paraststabulai"/>
            </w:pPr>
            <w:r>
              <w:t>Nē</w:t>
            </w:r>
          </w:p>
        </w:tc>
        <w:tc>
          <w:tcPr>
            <w:tcW w:w="4079" w:type="dxa"/>
            <w:shd w:val="clear" w:color="auto" w:fill="auto"/>
          </w:tcPr>
          <w:p w14:paraId="142DEAEC" w14:textId="612021A5" w:rsidR="003932B9" w:rsidRDefault="003932B9" w:rsidP="00C44E8C">
            <w:pPr>
              <w:pStyle w:val="Paraststabulai"/>
            </w:pPr>
            <w:r>
              <w:t>Pieturu kombinācijas (tarificējamā b</w:t>
            </w:r>
            <w:r w:rsidRPr="00766BD9">
              <w:t>rauciena</w:t>
            </w:r>
            <w:r>
              <w:t>)</w:t>
            </w:r>
            <w:r w:rsidRPr="00766BD9">
              <w:t xml:space="preserve"> </w:t>
            </w:r>
            <w:r>
              <w:t>beigu</w:t>
            </w:r>
            <w:r w:rsidRPr="00766BD9">
              <w:t xml:space="preserve"> pieturas secības numurs </w:t>
            </w:r>
            <w:r>
              <w:t>(Nr.p.k.) reisā</w:t>
            </w:r>
            <w:r w:rsidRPr="00766BD9">
              <w:t xml:space="preserve">. </w:t>
            </w:r>
            <w:r>
              <w:t>Lauks n</w:t>
            </w:r>
            <w:r w:rsidRPr="00766BD9">
              <w:t>epieciešams, jo</w:t>
            </w:r>
            <w:r>
              <w:t xml:space="preserve"> var būt reisi, kuros </w:t>
            </w:r>
            <w:r w:rsidRPr="00766BD9">
              <w:t xml:space="preserve"> tran</w:t>
            </w:r>
            <w:r>
              <w:t>s</w:t>
            </w:r>
            <w:r w:rsidRPr="00766BD9">
              <w:t>portlīdzeklis pieturu</w:t>
            </w:r>
            <w:r>
              <w:t xml:space="preserve"> </w:t>
            </w:r>
            <w:r w:rsidRPr="00766BD9">
              <w:t xml:space="preserve"> izbrau</w:t>
            </w:r>
            <w:r>
              <w:t>c</w:t>
            </w:r>
            <w:r w:rsidRPr="00766BD9">
              <w:t xml:space="preserve"> atkārtoti</w:t>
            </w:r>
            <w:r>
              <w:t xml:space="preserve"> – tādos reisos vienai un tai pašai pieprasījumā dotai pietur</w:t>
            </w:r>
            <w:r w:rsidR="00B4774B">
              <w:t>u</w:t>
            </w:r>
            <w:r>
              <w:t xml:space="preserve"> kombinācijai biļetes cena un pieejamās vietas var atšķirties</w:t>
            </w:r>
          </w:p>
          <w:p w14:paraId="409A2232" w14:textId="77777777" w:rsidR="003932B9" w:rsidRDefault="003932B9" w:rsidP="00C44E8C">
            <w:pPr>
              <w:pStyle w:val="Paraststabulai"/>
            </w:pPr>
            <w:r>
              <w:t>Vienreizējām biļetēm lauka vērtība jānorāda obligāti.</w:t>
            </w:r>
          </w:p>
          <w:p w14:paraId="1C956620" w14:textId="741EB66C" w:rsidR="00CC37C1" w:rsidRPr="00B56CD3" w:rsidRDefault="003932B9" w:rsidP="00C44E8C">
            <w:pPr>
              <w:pStyle w:val="Paraststabulai"/>
            </w:pPr>
            <w:r>
              <w:t>Abonementa biļetēm lauks nav jāiekļauj šajā struktūrā*</w:t>
            </w:r>
          </w:p>
        </w:tc>
      </w:tr>
      <w:tr w:rsidR="009121E4" w:rsidRPr="00DD2914" w14:paraId="7E6CA414" w14:textId="77777777" w:rsidTr="00ED5323">
        <w:trPr>
          <w:cantSplit/>
          <w:trHeight w:val="300"/>
        </w:trPr>
        <w:tc>
          <w:tcPr>
            <w:tcW w:w="1922" w:type="dxa"/>
            <w:shd w:val="clear" w:color="auto" w:fill="auto"/>
          </w:tcPr>
          <w:p w14:paraId="69C74033" w14:textId="28DF8B01" w:rsidR="009121E4" w:rsidRDefault="009121E4" w:rsidP="00C44E8C">
            <w:pPr>
              <w:pStyle w:val="Paraststabulai"/>
            </w:pPr>
            <w:proofErr w:type="spellStart"/>
            <w:r w:rsidRPr="00943E8B">
              <w:t>CarriageNo</w:t>
            </w:r>
            <w:proofErr w:type="spellEnd"/>
          </w:p>
        </w:tc>
        <w:tc>
          <w:tcPr>
            <w:tcW w:w="1390" w:type="dxa"/>
            <w:shd w:val="clear" w:color="auto" w:fill="auto"/>
          </w:tcPr>
          <w:p w14:paraId="1BF6D12D" w14:textId="10BB0A1F" w:rsidR="009121E4" w:rsidRDefault="009121E4" w:rsidP="00C44E8C">
            <w:pPr>
              <w:pStyle w:val="Paraststabulai"/>
              <w:rPr>
                <w:shd w:val="clear" w:color="auto" w:fill="FFFFFF"/>
              </w:rPr>
            </w:pPr>
            <w:r w:rsidRPr="009121E4">
              <w:rPr>
                <w:shd w:val="clear" w:color="auto" w:fill="FFFFFF"/>
              </w:rPr>
              <w:t>189.4</w:t>
            </w:r>
          </w:p>
        </w:tc>
        <w:tc>
          <w:tcPr>
            <w:tcW w:w="1809" w:type="dxa"/>
            <w:shd w:val="clear" w:color="auto" w:fill="auto"/>
          </w:tcPr>
          <w:p w14:paraId="66C378D2" w14:textId="37D59AB4" w:rsidR="009121E4" w:rsidRDefault="009121E4" w:rsidP="00C44E8C">
            <w:pPr>
              <w:pStyle w:val="Paraststabulai"/>
            </w:pPr>
            <w:r>
              <w:t>Varchar(16)</w:t>
            </w:r>
          </w:p>
        </w:tc>
        <w:tc>
          <w:tcPr>
            <w:tcW w:w="881" w:type="dxa"/>
          </w:tcPr>
          <w:p w14:paraId="73FF0972" w14:textId="50C3000E" w:rsidR="009121E4" w:rsidRDefault="009121E4" w:rsidP="00C44E8C">
            <w:pPr>
              <w:pStyle w:val="Paraststabulai"/>
            </w:pPr>
            <w:r>
              <w:t>Nē</w:t>
            </w:r>
          </w:p>
        </w:tc>
        <w:tc>
          <w:tcPr>
            <w:tcW w:w="4079" w:type="dxa"/>
            <w:shd w:val="clear" w:color="auto" w:fill="auto"/>
          </w:tcPr>
          <w:p w14:paraId="1A1A4F9B" w14:textId="48D49A13" w:rsidR="009121E4" w:rsidRPr="00B56CD3" w:rsidRDefault="009121E4" w:rsidP="00C44E8C">
            <w:pPr>
              <w:pStyle w:val="Paraststabulai"/>
            </w:pPr>
            <w:r>
              <w:t xml:space="preserve">Transportlīdzekļa elementa, piemēram, vagona, globāli unikāls numurs. Obligāti jānorāda, ja ierakstā ir norādīts vietas numurs un transportlīdzeklis sastāv no vairākiem elementiem, piemēram, vagoniem un katrā no tiem </w:t>
            </w:r>
            <w:r w:rsidR="00E17F05">
              <w:t xml:space="preserve">vietu </w:t>
            </w:r>
            <w:r>
              <w:t>numerācija sākas no jauna</w:t>
            </w:r>
          </w:p>
        </w:tc>
      </w:tr>
      <w:tr w:rsidR="00793520" w:rsidRPr="00DD2914" w14:paraId="3F4E5AF4" w14:textId="77777777" w:rsidTr="00ED5323">
        <w:trPr>
          <w:cantSplit/>
          <w:trHeight w:val="300"/>
        </w:trPr>
        <w:tc>
          <w:tcPr>
            <w:tcW w:w="1922" w:type="dxa"/>
            <w:shd w:val="clear" w:color="auto" w:fill="auto"/>
          </w:tcPr>
          <w:p w14:paraId="097CCC8C" w14:textId="42153414" w:rsidR="00793520" w:rsidRDefault="00793520" w:rsidP="00C44E8C">
            <w:pPr>
              <w:pStyle w:val="Paraststabulai"/>
            </w:pPr>
            <w:r>
              <w:t>Place</w:t>
            </w:r>
            <w:r w:rsidR="009121E4">
              <w:t>No</w:t>
            </w:r>
          </w:p>
        </w:tc>
        <w:tc>
          <w:tcPr>
            <w:tcW w:w="1390" w:type="dxa"/>
            <w:shd w:val="clear" w:color="auto" w:fill="auto"/>
          </w:tcPr>
          <w:p w14:paraId="13BFDE0B" w14:textId="3EEDD19D" w:rsidR="00793520" w:rsidRDefault="00793520" w:rsidP="00C44E8C">
            <w:pPr>
              <w:pStyle w:val="Paraststabulai"/>
            </w:pPr>
            <w:r>
              <w:t>1</w:t>
            </w:r>
          </w:p>
        </w:tc>
        <w:tc>
          <w:tcPr>
            <w:tcW w:w="1809" w:type="dxa"/>
            <w:shd w:val="clear" w:color="auto" w:fill="auto"/>
          </w:tcPr>
          <w:p w14:paraId="42B614E7" w14:textId="682E7BC5" w:rsidR="00793520" w:rsidRDefault="00862C8A" w:rsidP="00C44E8C">
            <w:pPr>
              <w:pStyle w:val="Paraststabulai"/>
            </w:pPr>
            <w:r>
              <w:t>V</w:t>
            </w:r>
            <w:r w:rsidR="000168FE">
              <w:t>archar(10)</w:t>
            </w:r>
          </w:p>
        </w:tc>
        <w:tc>
          <w:tcPr>
            <w:tcW w:w="881" w:type="dxa"/>
          </w:tcPr>
          <w:p w14:paraId="5E4CB1A4" w14:textId="5B547B3C" w:rsidR="00793520" w:rsidRDefault="00793520" w:rsidP="00C44E8C">
            <w:pPr>
              <w:pStyle w:val="Paraststabulai"/>
            </w:pPr>
            <w:r>
              <w:t>Nē</w:t>
            </w:r>
          </w:p>
        </w:tc>
        <w:tc>
          <w:tcPr>
            <w:tcW w:w="4079" w:type="dxa"/>
            <w:shd w:val="clear" w:color="auto" w:fill="auto"/>
          </w:tcPr>
          <w:p w14:paraId="3F47C49C" w14:textId="15935B76" w:rsidR="00D9628A" w:rsidRDefault="00E17F05" w:rsidP="00C44E8C">
            <w:pPr>
              <w:pStyle w:val="Paraststabulai"/>
            </w:pPr>
            <w:r>
              <w:t>V</w:t>
            </w:r>
            <w:r w:rsidR="00793520" w:rsidRPr="009121E4">
              <w:t>ietas numurs</w:t>
            </w:r>
            <w:r>
              <w:t xml:space="preserve"> transportlīdzeklī</w:t>
            </w:r>
            <w:r w:rsidR="0023598B" w:rsidRPr="009121E4">
              <w:t xml:space="preserve">. Norāda biļešu tipiem, kas nav </w:t>
            </w:r>
            <w:r w:rsidR="0023598B" w:rsidRPr="00122BB8">
              <w:t>abonementa</w:t>
            </w:r>
            <w:r w:rsidR="000168FE" w:rsidRPr="009121E4">
              <w:t xml:space="preserve">, </w:t>
            </w:r>
            <w:r w:rsidR="00E3263D" w:rsidRPr="009121E4">
              <w:t xml:space="preserve"> </w:t>
            </w:r>
            <w:r w:rsidR="005A3F35">
              <w:t>ja</w:t>
            </w:r>
            <w:r w:rsidR="000168FE" w:rsidRPr="009121E4">
              <w:t xml:space="preserve"> vieta ir</w:t>
            </w:r>
            <w:r w:rsidR="00E3263D" w:rsidRPr="009121E4">
              <w:t xml:space="preserve"> </w:t>
            </w:r>
            <w:r w:rsidR="000168FE" w:rsidRPr="009121E4">
              <w:t>numurēta</w:t>
            </w:r>
            <w:r w:rsidR="0023598B" w:rsidRPr="009121E4">
              <w:t>.</w:t>
            </w:r>
            <w:r w:rsidR="008F4E7E">
              <w:t xml:space="preserve"> Ja pēc abonementa rezervēšanas vai nopirkšanas nepieciešams pieteikt konkrētu vietu, tad izmanto “</w:t>
            </w:r>
            <w:r w:rsidR="008F4E7E">
              <w:fldChar w:fldCharType="begin"/>
            </w:r>
            <w:r w:rsidR="008F4E7E">
              <w:instrText xml:space="preserve"> REF _Ref74063224 \h </w:instrText>
            </w:r>
            <w:r w:rsidR="008F4E7E">
              <w:fldChar w:fldCharType="separate"/>
            </w:r>
            <w:r w:rsidR="00FC54F0" w:rsidRPr="00055DF7">
              <w:t>“</w:t>
            </w:r>
            <w:r w:rsidR="00FC54F0">
              <w:t>POST/API-T/SendSubscriptionTicketPlace</w:t>
            </w:r>
            <w:r w:rsidR="00FC54F0" w:rsidRPr="00055DF7">
              <w:t>”</w:t>
            </w:r>
            <w:r w:rsidR="00FC54F0">
              <w:t xml:space="preserve"> s</w:t>
            </w:r>
            <w:r w:rsidR="00FC54F0" w:rsidRPr="00055DF7">
              <w:t>ervisa metode</w:t>
            </w:r>
            <w:r w:rsidR="00FC54F0">
              <w:t>s</w:t>
            </w:r>
            <w:r w:rsidR="00FC54F0" w:rsidRPr="00055DF7">
              <w:t xml:space="preserve"> </w:t>
            </w:r>
            <w:r w:rsidR="00FC54F0">
              <w:t>pieprasījuma struktūra</w:t>
            </w:r>
            <w:r w:rsidR="008F4E7E">
              <w:fldChar w:fldCharType="end"/>
            </w:r>
            <w:r w:rsidR="008F4E7E">
              <w:t>”</w:t>
            </w:r>
          </w:p>
        </w:tc>
      </w:tr>
      <w:tr w:rsidR="00793520" w:rsidRPr="00DD2914" w14:paraId="239C9850" w14:textId="77777777" w:rsidTr="00ED5323">
        <w:trPr>
          <w:cantSplit/>
          <w:trHeight w:val="300"/>
        </w:trPr>
        <w:tc>
          <w:tcPr>
            <w:tcW w:w="1922" w:type="dxa"/>
            <w:shd w:val="clear" w:color="auto" w:fill="auto"/>
          </w:tcPr>
          <w:p w14:paraId="73D8FD3F" w14:textId="718EFB3D" w:rsidR="00793520" w:rsidRDefault="00612DBE" w:rsidP="00C44E8C">
            <w:pPr>
              <w:pStyle w:val="Paraststabulai"/>
            </w:pPr>
            <w:r>
              <w:lastRenderedPageBreak/>
              <w:t>Ticket</w:t>
            </w:r>
            <w:r w:rsidR="00793520">
              <w:t>TypeNo</w:t>
            </w:r>
          </w:p>
        </w:tc>
        <w:tc>
          <w:tcPr>
            <w:tcW w:w="1390" w:type="dxa"/>
            <w:shd w:val="clear" w:color="auto" w:fill="auto"/>
          </w:tcPr>
          <w:p w14:paraId="667845B5" w14:textId="584226B3" w:rsidR="00793520" w:rsidRDefault="00793520" w:rsidP="00C44E8C">
            <w:pPr>
              <w:pStyle w:val="Paraststabulai"/>
            </w:pPr>
            <w:r>
              <w:t>2001</w:t>
            </w:r>
          </w:p>
        </w:tc>
        <w:tc>
          <w:tcPr>
            <w:tcW w:w="1809" w:type="dxa"/>
            <w:shd w:val="clear" w:color="auto" w:fill="auto"/>
          </w:tcPr>
          <w:p w14:paraId="2F171948" w14:textId="1DC820DE" w:rsidR="00793520" w:rsidRDefault="00793520" w:rsidP="00C44E8C">
            <w:pPr>
              <w:pStyle w:val="Paraststabulai"/>
            </w:pPr>
            <w:r>
              <w:t>Varchar(1</w:t>
            </w:r>
            <w:r w:rsidR="008762B0">
              <w:t>1</w:t>
            </w:r>
            <w:r>
              <w:t>)</w:t>
            </w:r>
          </w:p>
        </w:tc>
        <w:tc>
          <w:tcPr>
            <w:tcW w:w="881" w:type="dxa"/>
          </w:tcPr>
          <w:p w14:paraId="2431A18B" w14:textId="449FE217" w:rsidR="00793520" w:rsidRDefault="00793520" w:rsidP="00C44E8C">
            <w:pPr>
              <w:pStyle w:val="Paraststabulai"/>
            </w:pPr>
            <w:r>
              <w:t>Jā</w:t>
            </w:r>
          </w:p>
        </w:tc>
        <w:tc>
          <w:tcPr>
            <w:tcW w:w="4079" w:type="dxa"/>
            <w:shd w:val="clear" w:color="auto" w:fill="auto"/>
          </w:tcPr>
          <w:p w14:paraId="1F0F28CA" w14:textId="4DE52A56" w:rsidR="00793520" w:rsidRDefault="00793520" w:rsidP="00C44E8C">
            <w:pPr>
              <w:pStyle w:val="Paraststabulai"/>
            </w:pPr>
            <w:r>
              <w:t>Biļešu tipa numurs</w:t>
            </w:r>
            <w:r w:rsidR="00625143">
              <w:t xml:space="preserve"> no VBN uzturēta biļešu tipu kataloga</w:t>
            </w:r>
            <w:r w:rsidR="00E17F05">
              <w:t>, kurš nosaka biļetes iespējamos parametrus un īpašības, tai skaitā to, vai biļete ir abonements</w:t>
            </w:r>
            <w:r w:rsidR="006E1FC5">
              <w:t xml:space="preserve">. </w:t>
            </w:r>
            <w:r w:rsidR="00E17F05">
              <w:t xml:space="preserve">Biļešu tipu </w:t>
            </w:r>
            <w:r w:rsidR="00625143">
              <w:t xml:space="preserve">kataloga </w:t>
            </w:r>
            <w:r w:rsidR="00E17F05">
              <w:t>datus</w:t>
            </w:r>
            <w:r w:rsidR="006E1FC5">
              <w:t xml:space="preserve">  VBN</w:t>
            </w:r>
            <w:r w:rsidR="00625143">
              <w:t xml:space="preserve">IS </w:t>
            </w:r>
            <w:r w:rsidR="00612DBE">
              <w:t>pēc pieprasījuma izsnie</w:t>
            </w:r>
            <w:r w:rsidR="00E17F05">
              <w:t>dz ar</w:t>
            </w:r>
            <w:r w:rsidR="00612DBE">
              <w:t xml:space="preserve"> API-O servis</w:t>
            </w:r>
            <w:r w:rsidR="00E17F05">
              <w:t>u</w:t>
            </w:r>
          </w:p>
        </w:tc>
      </w:tr>
      <w:tr w:rsidR="00793520" w:rsidRPr="00DD2914" w14:paraId="71635C97" w14:textId="24040282" w:rsidTr="00ED5323">
        <w:trPr>
          <w:cantSplit/>
          <w:trHeight w:val="300"/>
        </w:trPr>
        <w:tc>
          <w:tcPr>
            <w:tcW w:w="1922" w:type="dxa"/>
            <w:shd w:val="clear" w:color="auto" w:fill="auto"/>
          </w:tcPr>
          <w:p w14:paraId="3E690B0C" w14:textId="42C7C6E1" w:rsidR="00793520" w:rsidRDefault="00793520" w:rsidP="00C44E8C">
            <w:pPr>
              <w:pStyle w:val="Paraststabulai"/>
            </w:pPr>
            <w:r>
              <w:t>TicketCount</w:t>
            </w:r>
          </w:p>
        </w:tc>
        <w:tc>
          <w:tcPr>
            <w:tcW w:w="1390" w:type="dxa"/>
            <w:shd w:val="clear" w:color="auto" w:fill="auto"/>
          </w:tcPr>
          <w:p w14:paraId="5ED99D54" w14:textId="0B3FFB12" w:rsidR="00793520" w:rsidRDefault="00793520" w:rsidP="00C44E8C">
            <w:pPr>
              <w:pStyle w:val="Paraststabulai"/>
            </w:pPr>
            <w:r>
              <w:t>1</w:t>
            </w:r>
          </w:p>
        </w:tc>
        <w:tc>
          <w:tcPr>
            <w:tcW w:w="1809" w:type="dxa"/>
            <w:shd w:val="clear" w:color="auto" w:fill="auto"/>
          </w:tcPr>
          <w:p w14:paraId="5D7594C7" w14:textId="0E8E350D" w:rsidR="00793520" w:rsidRDefault="00793520" w:rsidP="00C44E8C">
            <w:pPr>
              <w:pStyle w:val="Paraststabulai"/>
            </w:pPr>
            <w:r>
              <w:t>Smallint</w:t>
            </w:r>
          </w:p>
        </w:tc>
        <w:tc>
          <w:tcPr>
            <w:tcW w:w="881" w:type="dxa"/>
          </w:tcPr>
          <w:p w14:paraId="02D97A67" w14:textId="1420A6B1" w:rsidR="00793520" w:rsidRDefault="00793520" w:rsidP="00C44E8C">
            <w:pPr>
              <w:pStyle w:val="Paraststabulai"/>
            </w:pPr>
            <w:r>
              <w:t>Nē</w:t>
            </w:r>
          </w:p>
        </w:tc>
        <w:tc>
          <w:tcPr>
            <w:tcW w:w="4079" w:type="dxa"/>
            <w:shd w:val="clear" w:color="auto" w:fill="auto"/>
          </w:tcPr>
          <w:p w14:paraId="555B61F0" w14:textId="0F584B9A" w:rsidR="00CC011F" w:rsidRDefault="00793520" w:rsidP="00C44E8C">
            <w:pPr>
              <w:pStyle w:val="Paraststabulai"/>
            </w:pPr>
            <w:r>
              <w:t xml:space="preserve">Biļešu </w:t>
            </w:r>
            <w:r w:rsidR="00922DF9">
              <w:t>vai abonementa izmantošanas reižu</w:t>
            </w:r>
            <w:r w:rsidR="00CC0F57">
              <w:t xml:space="preserve"> (braucienu)</w:t>
            </w:r>
            <w:r w:rsidR="00922DF9">
              <w:t xml:space="preserve"> </w:t>
            </w:r>
            <w:r>
              <w:t>skaits.</w:t>
            </w:r>
            <w:r w:rsidR="00CC011F">
              <w:t xml:space="preserve"> Tukšs vai &gt;=1.</w:t>
            </w:r>
          </w:p>
          <w:p w14:paraId="39967AAD" w14:textId="77777777" w:rsidR="00C50F0B" w:rsidRDefault="00CC011F" w:rsidP="00C44E8C">
            <w:pPr>
              <w:pStyle w:val="Paraststabulai"/>
            </w:pPr>
            <w:r>
              <w:t>Ar statusu ‘Rezervēta’</w:t>
            </w:r>
            <w:r w:rsidR="00BA4808">
              <w:t xml:space="preserve"> (vienīgais statuss, kas, sākot ar specifikācijas versiju 1.01, tiek atbalstīts)</w:t>
            </w:r>
            <w:r>
              <w:t>:</w:t>
            </w:r>
            <w:r>
              <w:br/>
              <w:t xml:space="preserve">Vienreizējai biļetei var nenorādīt vai norādīt 1, jo </w:t>
            </w:r>
            <w:r w:rsidR="00BA4808">
              <w:t xml:space="preserve">vienā metodes izsaukumā iespējama tikai </w:t>
            </w:r>
            <w:r>
              <w:t xml:space="preserve"> vienas biļetes rezervēšan</w:t>
            </w:r>
            <w:r w:rsidR="00BA4808">
              <w:t>a</w:t>
            </w:r>
            <w:r>
              <w:t>;</w:t>
            </w:r>
            <w:r>
              <w:br/>
            </w:r>
          </w:p>
          <w:p w14:paraId="15B3D908" w14:textId="2F99C7E5" w:rsidR="00C50F0B" w:rsidRDefault="00612DBE" w:rsidP="00C44E8C">
            <w:pPr>
              <w:pStyle w:val="Paraststabulai"/>
            </w:pPr>
            <w:r>
              <w:t>Abonementa biļetei</w:t>
            </w:r>
            <w:r w:rsidR="00C50F0B">
              <w:t>:</w:t>
            </w:r>
          </w:p>
          <w:p w14:paraId="598F049F" w14:textId="27C2C3BA" w:rsidR="001D1FE0" w:rsidRDefault="00C50F0B" w:rsidP="00C44E8C">
            <w:pPr>
              <w:pStyle w:val="Paraststabulai"/>
            </w:pPr>
            <w:r>
              <w:t>JA atbilstošais abonementa biļetes tips</w:t>
            </w:r>
            <w:r w:rsidR="00CC0F57">
              <w:t>(TicketTypeNo)</w:t>
            </w:r>
            <w:r>
              <w:t xml:space="preserve"> prasa </w:t>
            </w:r>
            <w:r w:rsidR="00CC0F57">
              <w:t>klientam</w:t>
            </w:r>
            <w:r>
              <w:t xml:space="preserve"> norādīt braucienu skaitu </w:t>
            </w:r>
            <w:proofErr w:type="spellStart"/>
            <w:r>
              <w:t>predefinētā</w:t>
            </w:r>
            <w:proofErr w:type="spellEnd"/>
            <w:r>
              <w:t xml:space="preserve"> intervālā, tad </w:t>
            </w:r>
            <w:r w:rsidR="00922DF9">
              <w:t xml:space="preserve"> laukā</w:t>
            </w:r>
            <w:r w:rsidR="00003A95">
              <w:t xml:space="preserve"> TicketCount</w:t>
            </w:r>
            <w:r w:rsidR="00922DF9">
              <w:t xml:space="preserve"> </w:t>
            </w:r>
            <w:r>
              <w:t xml:space="preserve">obligāti </w:t>
            </w:r>
            <w:r w:rsidR="00922DF9">
              <w:t>jānorāda</w:t>
            </w:r>
            <w:r w:rsidR="00612DBE">
              <w:t xml:space="preserve"> </w:t>
            </w:r>
            <w:r w:rsidR="00CC0F57">
              <w:t xml:space="preserve">biļetē </w:t>
            </w:r>
            <w:r w:rsidR="00612DBE">
              <w:t>paredzēto abonementa izmantošanas reižu skaitu</w:t>
            </w:r>
            <w:r w:rsidR="009E521B">
              <w:t xml:space="preserve">, respektīvi - </w:t>
            </w:r>
            <w:r w:rsidR="001D1FE0">
              <w:t>braucienu skaitu</w:t>
            </w:r>
            <w:r w:rsidR="00445E9E">
              <w:t xml:space="preserve">, </w:t>
            </w:r>
            <w:r>
              <w:t xml:space="preserve"> CITĀDI: </w:t>
            </w:r>
            <w:r w:rsidR="00003A95">
              <w:t xml:space="preserve">TicketCount </w:t>
            </w:r>
            <w:r w:rsidR="00CC0F57">
              <w:t xml:space="preserve">nedrīkst norādīt, jo VBNIS pati </w:t>
            </w:r>
            <w:r w:rsidR="00F543CD">
              <w:t>aprēķina</w:t>
            </w:r>
            <w:r w:rsidR="00CC0F57">
              <w:t>** paredzēto braucienu skaitu</w:t>
            </w:r>
            <w:r w:rsidR="0084340D">
              <w:t>.</w:t>
            </w:r>
          </w:p>
          <w:p w14:paraId="6C39684E" w14:textId="2B289731" w:rsidR="00793520" w:rsidRDefault="001D1FE0" w:rsidP="00C44E8C">
            <w:pPr>
              <w:pStyle w:val="Paraststabulai"/>
            </w:pPr>
            <w:r>
              <w:t>J</w:t>
            </w:r>
            <w:r w:rsidR="0084340D">
              <w:t>a</w:t>
            </w:r>
            <w:r>
              <w:t xml:space="preserve"> iepriekš minēt</w:t>
            </w:r>
            <w:r w:rsidR="00103CA0">
              <w:t>ais</w:t>
            </w:r>
            <w:r>
              <w:t xml:space="preserve"> nosacījum</w:t>
            </w:r>
            <w:r w:rsidR="00103CA0">
              <w:t>s</w:t>
            </w:r>
            <w:r w:rsidR="00003A95">
              <w:t xml:space="preserve"> abonementa biļetei</w:t>
            </w:r>
            <w:r w:rsidR="00103CA0">
              <w:t xml:space="preserve"> prasa norādīt TicketCount vērtību</w:t>
            </w:r>
            <w:r>
              <w:t xml:space="preserve"> un </w:t>
            </w:r>
            <w:r w:rsidR="0084340D">
              <w:t xml:space="preserve">biļetes tips paredz </w:t>
            </w:r>
            <w:r w:rsidR="00D92C53">
              <w:t xml:space="preserve">visu </w:t>
            </w:r>
            <w:r w:rsidR="0084340D">
              <w:t>pieturu kombināciju skaitu lielāku par 1</w:t>
            </w:r>
            <w:r w:rsidR="00F543CD">
              <w:t xml:space="preserve"> (apakšstruktūrā StopCombination[] ir dati)</w:t>
            </w:r>
            <w:r w:rsidR="0084340D">
              <w:t>, tad TicketCount laukā norādīt</w:t>
            </w:r>
            <w:r w:rsidR="00F543CD">
              <w:t>ā</w:t>
            </w:r>
            <w:r w:rsidR="0084340D">
              <w:t xml:space="preserve"> vērtība </w:t>
            </w:r>
            <w:r w:rsidR="00D92C53">
              <w:t>ir</w:t>
            </w:r>
            <w:r w:rsidR="0084340D">
              <w:t xml:space="preserve"> </w:t>
            </w:r>
            <w:r w:rsidR="00F543CD">
              <w:t xml:space="preserve">visu biļetē paredzēto </w:t>
            </w:r>
            <w:r w:rsidR="0084340D">
              <w:t>braucienu skait</w:t>
            </w:r>
            <w:r w:rsidR="00D92C53">
              <w:t>s</w:t>
            </w:r>
            <w:r>
              <w:t xml:space="preserve"> un</w:t>
            </w:r>
            <w:r w:rsidR="009E521B">
              <w:t>,</w:t>
            </w:r>
            <w:r>
              <w:t xml:space="preserve"> to dalot ar </w:t>
            </w:r>
            <w:r w:rsidR="00D92C53">
              <w:t xml:space="preserve">visu </w:t>
            </w:r>
            <w:r>
              <w:t>pieturu kombināciju skaitu, rezultātā jābūt veselam skaitlim**</w:t>
            </w:r>
            <w:r w:rsidR="00CC0F57">
              <w:t>*</w:t>
            </w:r>
            <w:r>
              <w:t xml:space="preserve">. </w:t>
            </w:r>
          </w:p>
        </w:tc>
      </w:tr>
      <w:tr w:rsidR="0023598B" w:rsidRPr="00DD2914" w14:paraId="78180ED9" w14:textId="77777777" w:rsidTr="00ED5323">
        <w:trPr>
          <w:cantSplit/>
          <w:trHeight w:val="300"/>
        </w:trPr>
        <w:tc>
          <w:tcPr>
            <w:tcW w:w="1922" w:type="dxa"/>
            <w:shd w:val="clear" w:color="auto" w:fill="auto"/>
          </w:tcPr>
          <w:p w14:paraId="245C43E5" w14:textId="286C83DB" w:rsidR="0023598B" w:rsidRDefault="0023598B" w:rsidP="00C44E8C">
            <w:pPr>
              <w:pStyle w:val="Paraststabulai"/>
            </w:pPr>
            <w:r>
              <w:t>StopCombination</w:t>
            </w:r>
            <w:r w:rsidR="000168FE">
              <w:t>[]</w:t>
            </w:r>
          </w:p>
        </w:tc>
        <w:tc>
          <w:tcPr>
            <w:tcW w:w="1390" w:type="dxa"/>
            <w:shd w:val="clear" w:color="auto" w:fill="auto"/>
          </w:tcPr>
          <w:p w14:paraId="02A57C6A" w14:textId="77777777" w:rsidR="0023598B" w:rsidRDefault="0023598B" w:rsidP="00C44E8C">
            <w:pPr>
              <w:pStyle w:val="Paraststabulai"/>
            </w:pPr>
          </w:p>
        </w:tc>
        <w:tc>
          <w:tcPr>
            <w:tcW w:w="1809" w:type="dxa"/>
            <w:shd w:val="clear" w:color="auto" w:fill="auto"/>
          </w:tcPr>
          <w:p w14:paraId="21A2A848" w14:textId="77777777" w:rsidR="0023598B" w:rsidRDefault="0023598B" w:rsidP="00C44E8C">
            <w:pPr>
              <w:pStyle w:val="Paraststabulai"/>
            </w:pPr>
          </w:p>
        </w:tc>
        <w:tc>
          <w:tcPr>
            <w:tcW w:w="881" w:type="dxa"/>
          </w:tcPr>
          <w:p w14:paraId="781E875B" w14:textId="584AE205" w:rsidR="0023598B" w:rsidRDefault="00B4499E" w:rsidP="00C44E8C">
            <w:pPr>
              <w:pStyle w:val="Paraststabulai"/>
            </w:pPr>
            <w:r>
              <w:t>Nē</w:t>
            </w:r>
          </w:p>
        </w:tc>
        <w:tc>
          <w:tcPr>
            <w:tcW w:w="4079" w:type="dxa"/>
            <w:shd w:val="clear" w:color="auto" w:fill="auto"/>
          </w:tcPr>
          <w:p w14:paraId="463B9D8D" w14:textId="6A2DDEF2" w:rsidR="0023598B" w:rsidRDefault="0023598B" w:rsidP="00C44E8C">
            <w:pPr>
              <w:pStyle w:val="Paraststabulai"/>
            </w:pPr>
            <w:r w:rsidRPr="00F543CD">
              <w:rPr>
                <w:b/>
                <w:bCs/>
              </w:rPr>
              <w:t>Papildus</w:t>
            </w:r>
            <w:r>
              <w:t xml:space="preserve"> pieturu kombinācijas abonementa biļetēm</w:t>
            </w:r>
            <w:r w:rsidR="00B4774B">
              <w:t xml:space="preserve"> </w:t>
            </w:r>
            <w:r w:rsidR="00FA2679">
              <w:t>(piemēram turp, atpakaļ</w:t>
            </w:r>
            <w:r w:rsidR="00B4774B">
              <w:t xml:space="preserve"> biļetei šeit norāda pretēja virziena pieturu kombināciju</w:t>
            </w:r>
            <w:r w:rsidR="00FA2679">
              <w:t>)</w:t>
            </w:r>
            <w:r w:rsidRPr="002F51A3">
              <w:t>.</w:t>
            </w:r>
            <w:r w:rsidR="00FA2679">
              <w:t xml:space="preserve"> </w:t>
            </w:r>
            <w:r w:rsidRPr="002F51A3">
              <w:t>Saraksts. Struktūra aprakstīta</w:t>
            </w:r>
            <w:r w:rsidR="0012241B">
              <w:t xml:space="preserve"> nodalījumā “</w:t>
            </w:r>
            <w:r>
              <w:fldChar w:fldCharType="begin"/>
            </w:r>
            <w:r>
              <w:instrText>REF _Ref94177036</w:instrText>
            </w:r>
            <w:r>
              <w:fldChar w:fldCharType="separate"/>
            </w:r>
            <w:r w:rsidR="00FC54F0" w:rsidRPr="00055DF7">
              <w:t>“</w:t>
            </w:r>
            <w:r w:rsidR="00FC54F0">
              <w:t>StopCombination</w:t>
            </w:r>
            <w:r w:rsidR="00FC54F0" w:rsidRPr="00055DF7">
              <w:t xml:space="preserve">” </w:t>
            </w:r>
            <w:r w:rsidR="00FC54F0">
              <w:t>apakš struktūra</w:t>
            </w:r>
            <w:r>
              <w:fldChar w:fldCharType="end"/>
            </w:r>
            <w:r w:rsidR="0012241B">
              <w:t>”</w:t>
            </w:r>
          </w:p>
        </w:tc>
      </w:tr>
    </w:tbl>
    <w:p w14:paraId="2A2827CF" w14:textId="2C3734DF" w:rsidR="003932B9" w:rsidRDefault="003932B9" w:rsidP="003932B9">
      <w:pPr>
        <w:rPr>
          <w:sz w:val="18"/>
          <w:szCs w:val="18"/>
        </w:rPr>
      </w:pPr>
      <w:bookmarkStart w:id="83" w:name="_Hlk88747155"/>
      <w:bookmarkStart w:id="84" w:name="_Ref70671611"/>
      <w:r w:rsidRPr="00E41097">
        <w:rPr>
          <w:sz w:val="18"/>
          <w:szCs w:val="18"/>
        </w:rPr>
        <w:t>* Jo vairāku vienādu pieturu kombināciju gadījumā vienā reisā abonementa cenas aprēķinā vienmēr tiks izmantots tarifs pieturu kombinācijai ar īsāko ceļu (mazāko tarifu).</w:t>
      </w:r>
    </w:p>
    <w:p w14:paraId="2C446190" w14:textId="70B9FC60" w:rsidR="00CC0F57" w:rsidRPr="00B4774B" w:rsidRDefault="00CC0F57" w:rsidP="001D1FE0">
      <w:pPr>
        <w:spacing w:after="0"/>
        <w:rPr>
          <w:sz w:val="20"/>
          <w:szCs w:val="20"/>
        </w:rPr>
      </w:pPr>
      <w:r w:rsidRPr="00B4774B">
        <w:rPr>
          <w:sz w:val="20"/>
          <w:szCs w:val="20"/>
        </w:rPr>
        <w:t>** Biļetē paredzētā braucienu skaita aprēķina algoritms</w:t>
      </w:r>
      <w:r w:rsidR="0079532B" w:rsidRPr="00B4774B">
        <w:rPr>
          <w:sz w:val="20"/>
          <w:szCs w:val="20"/>
        </w:rPr>
        <w:t xml:space="preserve"> abonementa biļetei</w:t>
      </w:r>
      <w:r w:rsidR="00516D24">
        <w:rPr>
          <w:sz w:val="20"/>
          <w:szCs w:val="20"/>
        </w:rPr>
        <w:t xml:space="preserve">, ko veic </w:t>
      </w:r>
      <w:r w:rsidRPr="00B4774B">
        <w:rPr>
          <w:sz w:val="20"/>
          <w:szCs w:val="20"/>
        </w:rPr>
        <w:t>VBNIS:</w:t>
      </w:r>
    </w:p>
    <w:p w14:paraId="51747944" w14:textId="317278F5" w:rsidR="00CC0F57" w:rsidRDefault="00A064F4" w:rsidP="00264D88">
      <w:pPr>
        <w:pStyle w:val="ListParagraph"/>
        <w:numPr>
          <w:ilvl w:val="0"/>
          <w:numId w:val="23"/>
        </w:numPr>
        <w:spacing w:after="0"/>
        <w:rPr>
          <w:sz w:val="18"/>
          <w:szCs w:val="18"/>
        </w:rPr>
      </w:pPr>
      <w:r>
        <w:rPr>
          <w:sz w:val="18"/>
          <w:szCs w:val="18"/>
        </w:rPr>
        <w:lastRenderedPageBreak/>
        <w:t xml:space="preserve">a. </w:t>
      </w:r>
      <w:r w:rsidR="00CC0F57" w:rsidRPr="00F66E2A">
        <w:rPr>
          <w:sz w:val="18"/>
          <w:szCs w:val="18"/>
        </w:rPr>
        <w:t>JA API-O/TicketType.TicketTypeResponse.TripCountFrom nav tukš</w:t>
      </w:r>
      <w:r w:rsidR="00B4774B">
        <w:rPr>
          <w:sz w:val="18"/>
          <w:szCs w:val="18"/>
        </w:rPr>
        <w:t>s</w:t>
      </w:r>
      <w:r w:rsidRPr="00A064F4">
        <w:rPr>
          <w:b/>
          <w:bCs/>
          <w:sz w:val="18"/>
          <w:szCs w:val="18"/>
          <w:vertAlign w:val="superscript"/>
        </w:rPr>
        <w:t>(1)</w:t>
      </w:r>
      <w:r>
        <w:rPr>
          <w:sz w:val="18"/>
          <w:szCs w:val="18"/>
        </w:rPr>
        <w:t xml:space="preserve"> un </w:t>
      </w:r>
      <w:r w:rsidRPr="00F66E2A">
        <w:rPr>
          <w:sz w:val="18"/>
          <w:szCs w:val="18"/>
        </w:rPr>
        <w:t>API-O/TicketType.TicketTypeResponse.</w:t>
      </w:r>
      <w:r>
        <w:rPr>
          <w:sz w:val="18"/>
          <w:szCs w:val="18"/>
        </w:rPr>
        <w:t xml:space="preserve"> </w:t>
      </w:r>
      <w:r w:rsidRPr="00F66E2A">
        <w:rPr>
          <w:sz w:val="18"/>
          <w:szCs w:val="18"/>
        </w:rPr>
        <w:t xml:space="preserve">IsForMonth ir </w:t>
      </w:r>
      <w:r>
        <w:rPr>
          <w:sz w:val="18"/>
          <w:szCs w:val="18"/>
        </w:rPr>
        <w:t xml:space="preserve">false un </w:t>
      </w:r>
      <w:r w:rsidRPr="00F66E2A">
        <w:rPr>
          <w:sz w:val="18"/>
          <w:szCs w:val="18"/>
        </w:rPr>
        <w:t>API-O/TicketType.TicketTypeResponse.DayCount</w:t>
      </w:r>
      <w:r>
        <w:rPr>
          <w:sz w:val="18"/>
          <w:szCs w:val="18"/>
        </w:rPr>
        <w:t xml:space="preserve"> nav tukšs</w:t>
      </w:r>
      <w:r w:rsidR="00CC0F57" w:rsidRPr="00F66E2A">
        <w:rPr>
          <w:sz w:val="18"/>
          <w:szCs w:val="18"/>
        </w:rPr>
        <w:t xml:space="preserve">, TAD </w:t>
      </w:r>
      <w:r w:rsidR="00CC0F57" w:rsidRPr="006955C5">
        <w:rPr>
          <w:b/>
          <w:bCs/>
          <w:sz w:val="18"/>
          <w:szCs w:val="18"/>
        </w:rPr>
        <w:t>= API-T/SendTicketBooking.</w:t>
      </w:r>
      <w:r w:rsidR="00703D0C" w:rsidRPr="006955C5">
        <w:rPr>
          <w:b/>
          <w:bCs/>
          <w:sz w:val="18"/>
          <w:szCs w:val="18"/>
        </w:rPr>
        <w:t>Trip.</w:t>
      </w:r>
      <w:r w:rsidR="00CC0F57" w:rsidRPr="006955C5">
        <w:rPr>
          <w:b/>
          <w:bCs/>
          <w:sz w:val="18"/>
          <w:szCs w:val="18"/>
        </w:rPr>
        <w:t>TicketCount</w:t>
      </w:r>
      <w:r>
        <w:rPr>
          <w:sz w:val="18"/>
          <w:szCs w:val="18"/>
        </w:rPr>
        <w:t xml:space="preserve">, bet TicketCount vērtība nedrīkst būt lielāka par </w:t>
      </w:r>
      <w:r w:rsidRPr="00F66E2A">
        <w:rPr>
          <w:sz w:val="18"/>
          <w:szCs w:val="18"/>
        </w:rPr>
        <w:t>API-O/TicketType.TicketTypeResponse.DayCount x API-O/TicketType.TicketTypeResponse.TripByDayCount</w:t>
      </w:r>
      <w:r>
        <w:rPr>
          <w:sz w:val="18"/>
          <w:szCs w:val="18"/>
        </w:rPr>
        <w:t xml:space="preserve">, ja </w:t>
      </w:r>
      <w:r w:rsidRPr="00F66E2A">
        <w:rPr>
          <w:sz w:val="18"/>
          <w:szCs w:val="18"/>
        </w:rPr>
        <w:t>TripByDayCount</w:t>
      </w:r>
      <w:r>
        <w:rPr>
          <w:sz w:val="18"/>
          <w:szCs w:val="18"/>
        </w:rPr>
        <w:t xml:space="preserve"> nav tukšs</w:t>
      </w:r>
      <w:r w:rsidR="00022DA1">
        <w:rPr>
          <w:sz w:val="18"/>
          <w:szCs w:val="18"/>
        </w:rPr>
        <w:t xml:space="preserve">, bet ja </w:t>
      </w:r>
      <w:r w:rsidR="00022DA1" w:rsidRPr="00F66E2A">
        <w:rPr>
          <w:sz w:val="18"/>
          <w:szCs w:val="18"/>
        </w:rPr>
        <w:t>TripByDayCount</w:t>
      </w:r>
      <w:r w:rsidR="00022DA1">
        <w:rPr>
          <w:sz w:val="18"/>
          <w:szCs w:val="18"/>
        </w:rPr>
        <w:t xml:space="preserve"> ir tukšs, tad skatīt (1) </w:t>
      </w:r>
      <w:r w:rsidR="00CC0F57" w:rsidRPr="00F66E2A">
        <w:rPr>
          <w:sz w:val="18"/>
          <w:szCs w:val="18"/>
        </w:rPr>
        <w:t>;</w:t>
      </w:r>
    </w:p>
    <w:p w14:paraId="28EC7DF7" w14:textId="178D4860" w:rsidR="00A064F4" w:rsidRDefault="00A064F4" w:rsidP="00A064F4">
      <w:pPr>
        <w:pStyle w:val="ListParagraph"/>
        <w:spacing w:after="0"/>
        <w:ind w:left="360"/>
        <w:rPr>
          <w:sz w:val="18"/>
          <w:szCs w:val="18"/>
        </w:rPr>
      </w:pPr>
      <w:r>
        <w:rPr>
          <w:sz w:val="18"/>
          <w:szCs w:val="18"/>
        </w:rPr>
        <w:t xml:space="preserve">b. </w:t>
      </w:r>
      <w:r w:rsidRPr="00F66E2A">
        <w:rPr>
          <w:sz w:val="18"/>
          <w:szCs w:val="18"/>
        </w:rPr>
        <w:t>JA API-O/TicketType.TicketTypeResponse.TripCountFrom nav tukš</w:t>
      </w:r>
      <w:r>
        <w:rPr>
          <w:sz w:val="18"/>
          <w:szCs w:val="18"/>
        </w:rPr>
        <w:t>s</w:t>
      </w:r>
      <w:r w:rsidRPr="00A064F4">
        <w:rPr>
          <w:b/>
          <w:bCs/>
          <w:sz w:val="18"/>
          <w:szCs w:val="18"/>
          <w:vertAlign w:val="superscript"/>
        </w:rPr>
        <w:t>(1)</w:t>
      </w:r>
      <w:r>
        <w:rPr>
          <w:sz w:val="18"/>
          <w:szCs w:val="18"/>
        </w:rPr>
        <w:t xml:space="preserve"> un </w:t>
      </w:r>
      <w:r w:rsidRPr="00F66E2A">
        <w:rPr>
          <w:sz w:val="18"/>
          <w:szCs w:val="18"/>
        </w:rPr>
        <w:t>API-O/TicketType.TicketTypeResponse.</w:t>
      </w:r>
      <w:r>
        <w:rPr>
          <w:sz w:val="18"/>
          <w:szCs w:val="18"/>
        </w:rPr>
        <w:t xml:space="preserve"> </w:t>
      </w:r>
      <w:r w:rsidRPr="00F66E2A">
        <w:rPr>
          <w:sz w:val="18"/>
          <w:szCs w:val="18"/>
        </w:rPr>
        <w:t xml:space="preserve">IsForMonth ir </w:t>
      </w:r>
      <w:r>
        <w:rPr>
          <w:sz w:val="18"/>
          <w:szCs w:val="18"/>
        </w:rPr>
        <w:t xml:space="preserve">true un </w:t>
      </w:r>
      <w:r w:rsidRPr="00F66E2A">
        <w:rPr>
          <w:sz w:val="18"/>
          <w:szCs w:val="18"/>
        </w:rPr>
        <w:t>API-O/TicketType.TicketTypeResponse.DayCount</w:t>
      </w:r>
      <w:r>
        <w:rPr>
          <w:sz w:val="18"/>
          <w:szCs w:val="18"/>
        </w:rPr>
        <w:t xml:space="preserve"> ir tukšs</w:t>
      </w:r>
      <w:r w:rsidRPr="00F66E2A">
        <w:rPr>
          <w:sz w:val="18"/>
          <w:szCs w:val="18"/>
        </w:rPr>
        <w:t>,</w:t>
      </w:r>
      <w:r w:rsidRPr="00A064F4">
        <w:rPr>
          <w:sz w:val="18"/>
          <w:szCs w:val="18"/>
        </w:rPr>
        <w:t xml:space="preserve"> TAD </w:t>
      </w:r>
      <w:r w:rsidRPr="006955C5">
        <w:rPr>
          <w:b/>
          <w:bCs/>
          <w:sz w:val="18"/>
          <w:szCs w:val="18"/>
        </w:rPr>
        <w:t>= API-T/SendTicketBooking.Trip.TicketCount</w:t>
      </w:r>
      <w:r w:rsidRPr="00A064F4">
        <w:rPr>
          <w:i/>
          <w:iCs/>
          <w:sz w:val="18"/>
          <w:szCs w:val="18"/>
        </w:rPr>
        <w:t>;</w:t>
      </w:r>
    </w:p>
    <w:p w14:paraId="6FB07BA6" w14:textId="1ACB8F3A" w:rsidR="00A064F4" w:rsidRDefault="00A064F4" w:rsidP="00A064F4">
      <w:pPr>
        <w:pStyle w:val="ListParagraph"/>
        <w:spacing w:after="0"/>
        <w:ind w:left="360"/>
        <w:rPr>
          <w:sz w:val="18"/>
          <w:szCs w:val="18"/>
        </w:rPr>
      </w:pPr>
      <w:r>
        <w:rPr>
          <w:sz w:val="18"/>
          <w:szCs w:val="18"/>
        </w:rPr>
        <w:t xml:space="preserve">c. </w:t>
      </w:r>
      <w:r w:rsidRPr="00F66E2A">
        <w:rPr>
          <w:sz w:val="18"/>
          <w:szCs w:val="18"/>
        </w:rPr>
        <w:t>JA API-O/TicketType.TicketTypeResponse.TripCountFrom nav tukš</w:t>
      </w:r>
      <w:r>
        <w:rPr>
          <w:sz w:val="18"/>
          <w:szCs w:val="18"/>
        </w:rPr>
        <w:t>s</w:t>
      </w:r>
      <w:r w:rsidRPr="00A064F4">
        <w:rPr>
          <w:b/>
          <w:bCs/>
          <w:sz w:val="18"/>
          <w:szCs w:val="18"/>
          <w:vertAlign w:val="superscript"/>
        </w:rPr>
        <w:t>(1)</w:t>
      </w:r>
      <w:r>
        <w:rPr>
          <w:sz w:val="18"/>
          <w:szCs w:val="18"/>
        </w:rPr>
        <w:t xml:space="preserve"> un </w:t>
      </w:r>
      <w:r w:rsidRPr="00F66E2A">
        <w:rPr>
          <w:sz w:val="18"/>
          <w:szCs w:val="18"/>
        </w:rPr>
        <w:t>API-O/TicketType.TicketTypeResponse.</w:t>
      </w:r>
      <w:r>
        <w:rPr>
          <w:sz w:val="18"/>
          <w:szCs w:val="18"/>
        </w:rPr>
        <w:t xml:space="preserve"> </w:t>
      </w:r>
      <w:r w:rsidRPr="00F66E2A">
        <w:rPr>
          <w:sz w:val="18"/>
          <w:szCs w:val="18"/>
        </w:rPr>
        <w:t xml:space="preserve">IsForMonth ir </w:t>
      </w:r>
      <w:r>
        <w:rPr>
          <w:sz w:val="18"/>
          <w:szCs w:val="18"/>
        </w:rPr>
        <w:t xml:space="preserve">true un </w:t>
      </w:r>
      <w:r w:rsidRPr="00F66E2A">
        <w:rPr>
          <w:sz w:val="18"/>
          <w:szCs w:val="18"/>
        </w:rPr>
        <w:t>API-O/TicketType.TicketTypeResponse.</w:t>
      </w:r>
      <w:r>
        <w:rPr>
          <w:sz w:val="18"/>
          <w:szCs w:val="18"/>
        </w:rPr>
        <w:t>TripBy</w:t>
      </w:r>
      <w:r w:rsidRPr="00F66E2A">
        <w:rPr>
          <w:sz w:val="18"/>
          <w:szCs w:val="18"/>
        </w:rPr>
        <w:t>DayCount</w:t>
      </w:r>
      <w:r>
        <w:rPr>
          <w:sz w:val="18"/>
          <w:szCs w:val="18"/>
        </w:rPr>
        <w:t xml:space="preserve"> nav tukšs</w:t>
      </w:r>
      <w:r w:rsidRPr="00F66E2A">
        <w:rPr>
          <w:sz w:val="18"/>
          <w:szCs w:val="18"/>
        </w:rPr>
        <w:t>,</w:t>
      </w:r>
      <w:r w:rsidRPr="00A064F4">
        <w:rPr>
          <w:sz w:val="18"/>
          <w:szCs w:val="18"/>
        </w:rPr>
        <w:t xml:space="preserve"> TAD </w:t>
      </w:r>
      <w:r w:rsidRPr="006955C5">
        <w:rPr>
          <w:b/>
          <w:bCs/>
          <w:sz w:val="18"/>
          <w:szCs w:val="18"/>
        </w:rPr>
        <w:t>= API-T/SendTicketBooking.Trip.TicketCount</w:t>
      </w:r>
      <w:r>
        <w:rPr>
          <w:sz w:val="18"/>
          <w:szCs w:val="18"/>
        </w:rPr>
        <w:t>, bet TicketCount vērtība nedrīkst būt lielāka par: (dienu skaits, ko aprēķina, sākot ar API-T/SendTicketBooking.TicketDate</w:t>
      </w:r>
      <w:r w:rsidRPr="00F66E2A">
        <w:rPr>
          <w:sz w:val="18"/>
          <w:szCs w:val="18"/>
        </w:rPr>
        <w:t xml:space="preserve"> līdz nākamā mēneša tādam pašam datumam mīnus "viena diena", bet ja nākamajā mēnesī tāda datuma nav, tad līdz nākamā mēneša pēdējam datumam (ieskaitot)</w:t>
      </w:r>
      <w:r>
        <w:rPr>
          <w:sz w:val="18"/>
          <w:szCs w:val="18"/>
        </w:rPr>
        <w:t xml:space="preserve">) </w:t>
      </w:r>
      <w:r w:rsidRPr="00F66E2A">
        <w:rPr>
          <w:sz w:val="18"/>
          <w:szCs w:val="18"/>
        </w:rPr>
        <w:t>x API-O/TicketType.TicketTypeResponse.TripByDayCount</w:t>
      </w:r>
      <w:r w:rsidR="00B9274E">
        <w:rPr>
          <w:sz w:val="18"/>
          <w:szCs w:val="18"/>
        </w:rPr>
        <w:t>;</w:t>
      </w:r>
    </w:p>
    <w:p w14:paraId="6C202178" w14:textId="13A9309E" w:rsidR="00A064F4" w:rsidRPr="00F66E2A" w:rsidRDefault="00A064F4" w:rsidP="00A064F4">
      <w:pPr>
        <w:pStyle w:val="ListParagraph"/>
        <w:spacing w:after="0"/>
        <w:ind w:left="360"/>
        <w:rPr>
          <w:sz w:val="18"/>
          <w:szCs w:val="18"/>
        </w:rPr>
      </w:pPr>
    </w:p>
    <w:p w14:paraId="7925A52F" w14:textId="2E02C801" w:rsidR="00CC0F57" w:rsidRPr="00F66E2A" w:rsidRDefault="00CC0F57" w:rsidP="00264D88">
      <w:pPr>
        <w:pStyle w:val="ListParagraph"/>
        <w:numPr>
          <w:ilvl w:val="0"/>
          <w:numId w:val="23"/>
        </w:numPr>
        <w:spacing w:after="0"/>
        <w:rPr>
          <w:sz w:val="18"/>
          <w:szCs w:val="18"/>
        </w:rPr>
      </w:pPr>
      <w:r w:rsidRPr="00F66E2A">
        <w:rPr>
          <w:sz w:val="18"/>
          <w:szCs w:val="18"/>
        </w:rPr>
        <w:t xml:space="preserve">JA </w:t>
      </w:r>
      <w:r w:rsidR="00C31A3D" w:rsidRPr="00F66E2A">
        <w:rPr>
          <w:sz w:val="18"/>
          <w:szCs w:val="18"/>
        </w:rPr>
        <w:t>API-O/TicketType.TicketTypeResponse.TripCountFrom un API-O/TicketType.TicketTypeResponse.TripCountTo un API-O/TicketType.TicketTypeResponse.TripByDayCount ir tukši</w:t>
      </w:r>
      <w:r w:rsidR="00B4774B">
        <w:rPr>
          <w:sz w:val="18"/>
          <w:szCs w:val="18"/>
        </w:rPr>
        <w:t>,</w:t>
      </w:r>
      <w:r w:rsidR="00C31A3D" w:rsidRPr="00F66E2A">
        <w:rPr>
          <w:sz w:val="18"/>
          <w:szCs w:val="18"/>
        </w:rPr>
        <w:t xml:space="preserve"> TAD </w:t>
      </w:r>
      <w:r w:rsidR="00C31A3D" w:rsidRPr="006955C5">
        <w:rPr>
          <w:b/>
          <w:bCs/>
          <w:sz w:val="18"/>
          <w:szCs w:val="18"/>
        </w:rPr>
        <w:t>= neierobežots skaits</w:t>
      </w:r>
      <w:r w:rsidR="00F66E2A" w:rsidRPr="00F66E2A">
        <w:rPr>
          <w:sz w:val="18"/>
          <w:szCs w:val="18"/>
        </w:rPr>
        <w:t>;</w:t>
      </w:r>
    </w:p>
    <w:p w14:paraId="5E532B99" w14:textId="3E9DC47B" w:rsidR="00F66E2A" w:rsidRPr="00F66E2A" w:rsidRDefault="00F66E2A" w:rsidP="00264D88">
      <w:pPr>
        <w:pStyle w:val="ListParagraph"/>
        <w:numPr>
          <w:ilvl w:val="0"/>
          <w:numId w:val="23"/>
        </w:numPr>
        <w:spacing w:after="0"/>
        <w:rPr>
          <w:sz w:val="18"/>
          <w:szCs w:val="18"/>
        </w:rPr>
      </w:pPr>
      <w:r w:rsidRPr="00F66E2A">
        <w:rPr>
          <w:sz w:val="18"/>
          <w:szCs w:val="18"/>
        </w:rPr>
        <w:t>JA API-O/TicketType.TicketTypeResponse.DayCount nav tukšs un API-O/TicketType.TicketTypeResponse.</w:t>
      </w:r>
      <w:r>
        <w:rPr>
          <w:sz w:val="18"/>
          <w:szCs w:val="18"/>
        </w:rPr>
        <w:t xml:space="preserve"> </w:t>
      </w:r>
      <w:r w:rsidRPr="00F66E2A">
        <w:rPr>
          <w:sz w:val="18"/>
          <w:szCs w:val="18"/>
        </w:rPr>
        <w:t xml:space="preserve">TripCountFrom un API-O/TicketType.TicketTypeResponse.TripCountTo ir tukši, TAD </w:t>
      </w:r>
      <w:r w:rsidRPr="006955C5">
        <w:rPr>
          <w:b/>
          <w:bCs/>
          <w:sz w:val="18"/>
          <w:szCs w:val="18"/>
        </w:rPr>
        <w:t>= API-O/TicketType.TicketTypeResponse.DayCount x API-O/TicketType.TicketTypeResponse.TripByDayCount</w:t>
      </w:r>
      <w:r w:rsidRPr="00F66E2A">
        <w:rPr>
          <w:sz w:val="18"/>
          <w:szCs w:val="18"/>
        </w:rPr>
        <w:t>;</w:t>
      </w:r>
    </w:p>
    <w:p w14:paraId="76BA2835" w14:textId="05079254" w:rsidR="00F66E2A" w:rsidRPr="00103CA0" w:rsidRDefault="00F66E2A" w:rsidP="00264D88">
      <w:pPr>
        <w:pStyle w:val="ListParagraph"/>
        <w:numPr>
          <w:ilvl w:val="0"/>
          <w:numId w:val="23"/>
        </w:numPr>
        <w:spacing w:after="0"/>
        <w:rPr>
          <w:sz w:val="16"/>
          <w:szCs w:val="16"/>
        </w:rPr>
      </w:pPr>
      <w:r w:rsidRPr="00F66E2A">
        <w:rPr>
          <w:sz w:val="18"/>
          <w:szCs w:val="18"/>
        </w:rPr>
        <w:t>JA API-O/TicketType.TicketTypeResponse.IsForMonth ir true</w:t>
      </w:r>
      <w:r>
        <w:rPr>
          <w:sz w:val="18"/>
          <w:szCs w:val="18"/>
        </w:rPr>
        <w:t xml:space="preserve"> </w:t>
      </w:r>
      <w:r w:rsidRPr="00F66E2A">
        <w:rPr>
          <w:sz w:val="18"/>
          <w:szCs w:val="18"/>
        </w:rPr>
        <w:t>un API-O/TicketType.TicketTypeResponse.</w:t>
      </w:r>
      <w:r>
        <w:rPr>
          <w:sz w:val="18"/>
          <w:szCs w:val="18"/>
        </w:rPr>
        <w:t xml:space="preserve"> </w:t>
      </w:r>
      <w:r w:rsidRPr="00F66E2A">
        <w:rPr>
          <w:sz w:val="18"/>
          <w:szCs w:val="18"/>
        </w:rPr>
        <w:t>TripCountFrom un API-O/TicketType.TicketTypeResponse.TripCountTo ir tukši</w:t>
      </w:r>
      <w:r>
        <w:rPr>
          <w:sz w:val="18"/>
          <w:szCs w:val="18"/>
        </w:rPr>
        <w:t xml:space="preserve">, TAD </w:t>
      </w:r>
      <w:r w:rsidRPr="006955C5">
        <w:rPr>
          <w:b/>
          <w:bCs/>
          <w:sz w:val="18"/>
          <w:szCs w:val="18"/>
        </w:rPr>
        <w:t xml:space="preserve">= </w:t>
      </w:r>
      <w:r w:rsidR="00703D0C" w:rsidRPr="006955C5">
        <w:rPr>
          <w:b/>
          <w:bCs/>
          <w:sz w:val="18"/>
          <w:szCs w:val="18"/>
        </w:rPr>
        <w:t>(</w:t>
      </w:r>
      <w:r w:rsidRPr="006955C5">
        <w:rPr>
          <w:b/>
          <w:bCs/>
          <w:sz w:val="18"/>
          <w:szCs w:val="18"/>
        </w:rPr>
        <w:t>dienu skaits, ko aprēķina</w:t>
      </w:r>
      <w:r w:rsidR="00703D0C" w:rsidRPr="006955C5">
        <w:rPr>
          <w:b/>
          <w:bCs/>
          <w:sz w:val="18"/>
          <w:szCs w:val="18"/>
        </w:rPr>
        <w:t>,</w:t>
      </w:r>
      <w:r w:rsidRPr="006955C5">
        <w:rPr>
          <w:b/>
          <w:bCs/>
          <w:sz w:val="18"/>
          <w:szCs w:val="18"/>
        </w:rPr>
        <w:t xml:space="preserve"> sākot ar API-T/SendTicketBooking.TicketDate līdz nākamā mēneša tādam pašam datumam mīnus "viena diena", bet ja nākamajā mēnesī tāda datuma nav, tad līdz nākamā mēneša pēdējam datumam (ieskaitot)</w:t>
      </w:r>
      <w:r w:rsidR="00703D0C" w:rsidRPr="006955C5">
        <w:rPr>
          <w:b/>
          <w:bCs/>
          <w:sz w:val="18"/>
          <w:szCs w:val="18"/>
        </w:rPr>
        <w:t>)</w:t>
      </w:r>
      <w:r w:rsidRPr="006955C5">
        <w:rPr>
          <w:b/>
          <w:bCs/>
          <w:sz w:val="18"/>
          <w:szCs w:val="18"/>
        </w:rPr>
        <w:t xml:space="preserve"> x API-O/TicketType.TicketTypeResponse.TripByDayCount</w:t>
      </w:r>
      <w:r w:rsidR="00703D0C">
        <w:rPr>
          <w:sz w:val="18"/>
          <w:szCs w:val="18"/>
        </w:rPr>
        <w:t>.</w:t>
      </w:r>
    </w:p>
    <w:p w14:paraId="0E854575" w14:textId="67AE1218" w:rsidR="00103CA0" w:rsidRDefault="00103CA0" w:rsidP="00103CA0">
      <w:pPr>
        <w:spacing w:after="0"/>
        <w:rPr>
          <w:sz w:val="18"/>
          <w:szCs w:val="18"/>
        </w:rPr>
      </w:pPr>
      <w:r w:rsidRPr="00103CA0">
        <w:rPr>
          <w:sz w:val="18"/>
          <w:szCs w:val="18"/>
        </w:rPr>
        <w:t xml:space="preserve">Nosacījumu </w:t>
      </w:r>
      <w:r>
        <w:rPr>
          <w:sz w:val="18"/>
          <w:szCs w:val="18"/>
        </w:rPr>
        <w:t>izpildes secībai nav nozīmes.</w:t>
      </w:r>
    </w:p>
    <w:p w14:paraId="1BF92253" w14:textId="175E76AD" w:rsidR="00A064F4" w:rsidRPr="00103CA0" w:rsidRDefault="00A064F4" w:rsidP="00103CA0">
      <w:pPr>
        <w:spacing w:after="0"/>
        <w:rPr>
          <w:sz w:val="18"/>
          <w:szCs w:val="18"/>
        </w:rPr>
      </w:pPr>
      <w:r w:rsidRPr="00A064F4">
        <w:rPr>
          <w:sz w:val="28"/>
          <w:szCs w:val="28"/>
          <w:vertAlign w:val="superscript"/>
        </w:rPr>
        <w:t>(1)</w:t>
      </w:r>
      <w:r w:rsidRPr="00A064F4">
        <w:rPr>
          <w:sz w:val="28"/>
          <w:szCs w:val="28"/>
        </w:rPr>
        <w:t xml:space="preserve"> </w:t>
      </w:r>
      <w:r>
        <w:rPr>
          <w:sz w:val="18"/>
          <w:szCs w:val="18"/>
        </w:rPr>
        <w:t xml:space="preserve">Ja </w:t>
      </w:r>
      <w:r w:rsidRPr="00F66E2A">
        <w:rPr>
          <w:sz w:val="18"/>
          <w:szCs w:val="18"/>
        </w:rPr>
        <w:t>API-O/TicketType.TicketTypeResponse.TripCountFrom nav tukš</w:t>
      </w:r>
      <w:r>
        <w:rPr>
          <w:sz w:val="18"/>
          <w:szCs w:val="18"/>
        </w:rPr>
        <w:t xml:space="preserve">s, tad </w:t>
      </w:r>
      <w:r w:rsidRPr="00F66E2A">
        <w:rPr>
          <w:sz w:val="18"/>
          <w:szCs w:val="18"/>
        </w:rPr>
        <w:t>API-T/SendTicketBooking.</w:t>
      </w:r>
      <w:r>
        <w:rPr>
          <w:sz w:val="18"/>
          <w:szCs w:val="18"/>
        </w:rPr>
        <w:t>Trip.</w:t>
      </w:r>
      <w:r w:rsidRPr="00F66E2A">
        <w:rPr>
          <w:sz w:val="18"/>
          <w:szCs w:val="18"/>
        </w:rPr>
        <w:t>TicketCount</w:t>
      </w:r>
      <w:r>
        <w:rPr>
          <w:sz w:val="18"/>
          <w:szCs w:val="18"/>
        </w:rPr>
        <w:t xml:space="preserve"> vērtība jākontrolē, lai tā iekļautos pieļaujamā braucienu skaita intervālā. </w:t>
      </w:r>
      <w:r w:rsidRPr="00F66E2A">
        <w:rPr>
          <w:sz w:val="18"/>
          <w:szCs w:val="18"/>
        </w:rPr>
        <w:t>API-O/TicketType.TicketTypeResponse.TripCount</w:t>
      </w:r>
      <w:r>
        <w:rPr>
          <w:sz w:val="18"/>
          <w:szCs w:val="18"/>
        </w:rPr>
        <w:t>To tukša vērtība nozīmē, ka  maksimālā vērtība nav jākontrolē.</w:t>
      </w:r>
    </w:p>
    <w:p w14:paraId="0A449B54" w14:textId="77777777" w:rsidR="00103CA0" w:rsidRPr="00F66E2A" w:rsidRDefault="00103CA0" w:rsidP="00103CA0">
      <w:pPr>
        <w:pStyle w:val="ListParagraph"/>
        <w:spacing w:after="0"/>
        <w:ind w:left="360"/>
        <w:rPr>
          <w:sz w:val="16"/>
          <w:szCs w:val="16"/>
        </w:rPr>
      </w:pPr>
    </w:p>
    <w:p w14:paraId="63CA13AA" w14:textId="119F6DCF" w:rsidR="001D1FE0" w:rsidRPr="001D1FE0" w:rsidRDefault="001D1FE0" w:rsidP="001D1FE0">
      <w:pPr>
        <w:spacing w:after="0"/>
        <w:rPr>
          <w:sz w:val="18"/>
          <w:szCs w:val="18"/>
        </w:rPr>
      </w:pPr>
      <w:r w:rsidRPr="001D1FE0">
        <w:rPr>
          <w:sz w:val="16"/>
          <w:szCs w:val="16"/>
        </w:rPr>
        <w:t>**</w:t>
      </w:r>
      <w:r w:rsidR="00CC0F57">
        <w:rPr>
          <w:sz w:val="16"/>
          <w:szCs w:val="16"/>
        </w:rPr>
        <w:t>*</w:t>
      </w:r>
      <w:r w:rsidRPr="001D1FE0">
        <w:rPr>
          <w:sz w:val="16"/>
          <w:szCs w:val="16"/>
        </w:rPr>
        <w:t xml:space="preserve"> </w:t>
      </w:r>
      <w:r>
        <w:rPr>
          <w:sz w:val="16"/>
          <w:szCs w:val="16"/>
        </w:rPr>
        <w:t xml:space="preserve"> </w:t>
      </w:r>
      <w:r w:rsidRPr="00B4774B">
        <w:rPr>
          <w:sz w:val="20"/>
          <w:szCs w:val="20"/>
        </w:rPr>
        <w:t>Piemēri:</w:t>
      </w:r>
    </w:p>
    <w:p w14:paraId="4DD6D6A3" w14:textId="435FB4C2" w:rsidR="001D1FE0" w:rsidRDefault="001D1FE0" w:rsidP="003932B9">
      <w:pPr>
        <w:rPr>
          <w:sz w:val="18"/>
          <w:szCs w:val="18"/>
        </w:rPr>
      </w:pPr>
      <w:r w:rsidRPr="001D1FE0">
        <w:rPr>
          <w:sz w:val="18"/>
          <w:szCs w:val="18"/>
        </w:rPr>
        <w:t>Piemērs</w:t>
      </w:r>
      <w:r>
        <w:rPr>
          <w:sz w:val="18"/>
          <w:szCs w:val="18"/>
        </w:rPr>
        <w:t xml:space="preserve"> nr. 1</w:t>
      </w:r>
      <w:r w:rsidRPr="001D1FE0">
        <w:rPr>
          <w:sz w:val="18"/>
          <w:szCs w:val="18"/>
        </w:rPr>
        <w:t xml:space="preserve">: </w:t>
      </w:r>
      <w:r>
        <w:rPr>
          <w:sz w:val="18"/>
          <w:szCs w:val="18"/>
        </w:rPr>
        <w:t>B</w:t>
      </w:r>
      <w:r w:rsidRPr="001D1FE0">
        <w:rPr>
          <w:sz w:val="18"/>
          <w:szCs w:val="18"/>
        </w:rPr>
        <w:t>iļetes tipam</w:t>
      </w:r>
      <w:r>
        <w:rPr>
          <w:sz w:val="18"/>
          <w:szCs w:val="18"/>
        </w:rPr>
        <w:t xml:space="preserve"> ar pieturu kombināciju skait</w:t>
      </w:r>
      <w:r w:rsidR="009E521B">
        <w:rPr>
          <w:sz w:val="18"/>
          <w:szCs w:val="18"/>
        </w:rPr>
        <w:t>u</w:t>
      </w:r>
      <w:r>
        <w:rPr>
          <w:sz w:val="18"/>
          <w:szCs w:val="18"/>
        </w:rPr>
        <w:t xml:space="preserve"> API-O/</w:t>
      </w:r>
      <w:proofErr w:type="spellStart"/>
      <w:r>
        <w:rPr>
          <w:sz w:val="18"/>
          <w:szCs w:val="18"/>
        </w:rPr>
        <w:t>TicketType.</w:t>
      </w:r>
      <w:r w:rsidRPr="001D1FE0">
        <w:rPr>
          <w:sz w:val="18"/>
          <w:szCs w:val="18"/>
        </w:rPr>
        <w:t>TicketTypeResponse</w:t>
      </w:r>
      <w:r w:rsidR="009E521B">
        <w:rPr>
          <w:sz w:val="18"/>
          <w:szCs w:val="18"/>
        </w:rPr>
        <w:t>.StopCombinationCount</w:t>
      </w:r>
      <w:proofErr w:type="spellEnd"/>
      <w:r>
        <w:rPr>
          <w:sz w:val="18"/>
          <w:szCs w:val="18"/>
        </w:rPr>
        <w:t xml:space="preserve"> = 2</w:t>
      </w:r>
      <w:r w:rsidR="009E521B">
        <w:rPr>
          <w:sz w:val="18"/>
          <w:szCs w:val="18"/>
        </w:rPr>
        <w:t xml:space="preserve"> un</w:t>
      </w:r>
      <w:r w:rsidRPr="001D1FE0">
        <w:rPr>
          <w:sz w:val="18"/>
          <w:szCs w:val="18"/>
        </w:rPr>
        <w:t xml:space="preserve"> </w:t>
      </w:r>
      <w:r w:rsidR="009E521B">
        <w:rPr>
          <w:sz w:val="18"/>
          <w:szCs w:val="18"/>
        </w:rPr>
        <w:t>atļauto</w:t>
      </w:r>
      <w:r w:rsidRPr="001D1FE0">
        <w:rPr>
          <w:sz w:val="18"/>
          <w:szCs w:val="18"/>
        </w:rPr>
        <w:t xml:space="preserve"> braucienu skaitu </w:t>
      </w:r>
      <w:r>
        <w:rPr>
          <w:sz w:val="18"/>
          <w:szCs w:val="18"/>
        </w:rPr>
        <w:t>intervālā no 2 līdz 2 (API-O/TicketType.</w:t>
      </w:r>
      <w:r w:rsidRPr="001D1FE0">
        <w:rPr>
          <w:sz w:val="18"/>
          <w:szCs w:val="18"/>
        </w:rPr>
        <w:t>TicketTypeResponse</w:t>
      </w:r>
      <w:r w:rsidR="009E521B">
        <w:rPr>
          <w:sz w:val="18"/>
          <w:szCs w:val="18"/>
        </w:rPr>
        <w:t>.TripCountFrom = API-O/TicketType.</w:t>
      </w:r>
      <w:r w:rsidR="009E521B" w:rsidRPr="001D1FE0">
        <w:rPr>
          <w:sz w:val="18"/>
          <w:szCs w:val="18"/>
        </w:rPr>
        <w:t>TicketTypeResponse</w:t>
      </w:r>
      <w:r w:rsidR="009E521B">
        <w:rPr>
          <w:sz w:val="18"/>
          <w:szCs w:val="18"/>
        </w:rPr>
        <w:t>.TripCountTo</w:t>
      </w:r>
      <w:r>
        <w:rPr>
          <w:sz w:val="18"/>
          <w:szCs w:val="18"/>
        </w:rPr>
        <w:t xml:space="preserve"> = 2</w:t>
      </w:r>
      <w:r w:rsidR="00D92C53">
        <w:rPr>
          <w:sz w:val="18"/>
          <w:szCs w:val="18"/>
        </w:rPr>
        <w:t>)</w:t>
      </w:r>
      <w:r w:rsidR="009E521B">
        <w:rPr>
          <w:sz w:val="18"/>
          <w:szCs w:val="18"/>
        </w:rPr>
        <w:t>.</w:t>
      </w:r>
      <w:r w:rsidRPr="001D1FE0">
        <w:rPr>
          <w:sz w:val="18"/>
          <w:szCs w:val="18"/>
        </w:rPr>
        <w:t xml:space="preserve"> </w:t>
      </w:r>
      <w:r w:rsidR="00D92C53">
        <w:rPr>
          <w:sz w:val="18"/>
          <w:szCs w:val="18"/>
        </w:rPr>
        <w:t xml:space="preserve">-&gt; </w:t>
      </w:r>
      <w:r w:rsidR="009E521B">
        <w:rPr>
          <w:sz w:val="18"/>
          <w:szCs w:val="18"/>
        </w:rPr>
        <w:t>API-T/</w:t>
      </w:r>
      <w:proofErr w:type="spellStart"/>
      <w:r w:rsidR="009E521B">
        <w:rPr>
          <w:sz w:val="18"/>
          <w:szCs w:val="18"/>
        </w:rPr>
        <w:t>TicketBooking.</w:t>
      </w:r>
      <w:r w:rsidRPr="001D1FE0">
        <w:rPr>
          <w:sz w:val="18"/>
          <w:szCs w:val="18"/>
        </w:rPr>
        <w:t>TicketCount</w:t>
      </w:r>
      <w:proofErr w:type="spellEnd"/>
      <w:r w:rsidRPr="001D1FE0">
        <w:rPr>
          <w:sz w:val="18"/>
          <w:szCs w:val="18"/>
        </w:rPr>
        <w:t xml:space="preserve"> vērtībai jābūt </w:t>
      </w:r>
      <w:r w:rsidR="009E521B">
        <w:rPr>
          <w:sz w:val="18"/>
          <w:szCs w:val="18"/>
        </w:rPr>
        <w:t xml:space="preserve">vienādai </w:t>
      </w:r>
      <w:r w:rsidRPr="001D1FE0">
        <w:rPr>
          <w:sz w:val="18"/>
          <w:szCs w:val="18"/>
        </w:rPr>
        <w:t>2</w:t>
      </w:r>
      <w:r w:rsidR="009E521B">
        <w:rPr>
          <w:sz w:val="18"/>
          <w:szCs w:val="18"/>
        </w:rPr>
        <w:t xml:space="preserve">. Šādu biļetes tipu var izmantot turp atpakaļ biļetēm, kuras paredzēts izmantot vienu reizi turp reisā un otru reizi – atpakaļ, citā reisā; </w:t>
      </w:r>
    </w:p>
    <w:p w14:paraId="3787C787" w14:textId="12AFA37E" w:rsidR="002246F7" w:rsidRDefault="001D1FE0" w:rsidP="003932B9">
      <w:pPr>
        <w:rPr>
          <w:sz w:val="18"/>
          <w:szCs w:val="18"/>
        </w:rPr>
      </w:pPr>
      <w:r>
        <w:rPr>
          <w:sz w:val="18"/>
          <w:szCs w:val="18"/>
        </w:rPr>
        <w:t xml:space="preserve">Piemērs nr. 2: </w:t>
      </w:r>
      <w:r w:rsidR="009E521B">
        <w:rPr>
          <w:sz w:val="18"/>
          <w:szCs w:val="18"/>
        </w:rPr>
        <w:t>B</w:t>
      </w:r>
      <w:r w:rsidR="009E521B" w:rsidRPr="001D1FE0">
        <w:rPr>
          <w:sz w:val="18"/>
          <w:szCs w:val="18"/>
        </w:rPr>
        <w:t>iļetes tipam</w:t>
      </w:r>
      <w:r w:rsidR="009E521B">
        <w:rPr>
          <w:sz w:val="18"/>
          <w:szCs w:val="18"/>
        </w:rPr>
        <w:t xml:space="preserve"> ar pieturu kombināciju skaitu API-O/</w:t>
      </w:r>
      <w:proofErr w:type="spellStart"/>
      <w:r w:rsidR="009E521B">
        <w:rPr>
          <w:sz w:val="18"/>
          <w:szCs w:val="18"/>
        </w:rPr>
        <w:t>TicketType.</w:t>
      </w:r>
      <w:r w:rsidR="009E521B" w:rsidRPr="001D1FE0">
        <w:rPr>
          <w:sz w:val="18"/>
          <w:szCs w:val="18"/>
        </w:rPr>
        <w:t>TicketTypeResponse</w:t>
      </w:r>
      <w:r w:rsidR="009E521B">
        <w:rPr>
          <w:sz w:val="18"/>
          <w:szCs w:val="18"/>
        </w:rPr>
        <w:t>.StopCombinationCount</w:t>
      </w:r>
      <w:proofErr w:type="spellEnd"/>
      <w:r w:rsidR="009E521B">
        <w:rPr>
          <w:sz w:val="18"/>
          <w:szCs w:val="18"/>
        </w:rPr>
        <w:t xml:space="preserve"> = 2 un</w:t>
      </w:r>
      <w:r w:rsidR="009E521B" w:rsidRPr="001D1FE0">
        <w:rPr>
          <w:sz w:val="18"/>
          <w:szCs w:val="18"/>
        </w:rPr>
        <w:t xml:space="preserve"> </w:t>
      </w:r>
      <w:r w:rsidR="009E521B">
        <w:rPr>
          <w:sz w:val="18"/>
          <w:szCs w:val="18"/>
        </w:rPr>
        <w:t>atļauto</w:t>
      </w:r>
      <w:r w:rsidR="009E521B" w:rsidRPr="001D1FE0">
        <w:rPr>
          <w:sz w:val="18"/>
          <w:szCs w:val="18"/>
        </w:rPr>
        <w:t xml:space="preserve"> braucienu skaitu </w:t>
      </w:r>
      <w:r w:rsidR="009E521B">
        <w:rPr>
          <w:sz w:val="18"/>
          <w:szCs w:val="18"/>
        </w:rPr>
        <w:t>intervālā no 2 līdz 10 (API-O/TicketType.</w:t>
      </w:r>
      <w:r w:rsidR="009E521B" w:rsidRPr="001D1FE0">
        <w:rPr>
          <w:sz w:val="18"/>
          <w:szCs w:val="18"/>
        </w:rPr>
        <w:t>TicketTypeResponse</w:t>
      </w:r>
      <w:r w:rsidR="009E521B">
        <w:rPr>
          <w:sz w:val="18"/>
          <w:szCs w:val="18"/>
        </w:rPr>
        <w:t>.TripCountFrom = 2 un API-O/TicketType.</w:t>
      </w:r>
      <w:r w:rsidR="009E521B" w:rsidRPr="001D1FE0">
        <w:rPr>
          <w:sz w:val="18"/>
          <w:szCs w:val="18"/>
        </w:rPr>
        <w:t>TicketTypeResponse</w:t>
      </w:r>
      <w:r w:rsidR="009E521B">
        <w:rPr>
          <w:sz w:val="18"/>
          <w:szCs w:val="18"/>
        </w:rPr>
        <w:t>.TripCountTo = 10</w:t>
      </w:r>
      <w:r w:rsidR="00D92C53">
        <w:rPr>
          <w:sz w:val="18"/>
          <w:szCs w:val="18"/>
        </w:rPr>
        <w:t>)</w:t>
      </w:r>
      <w:r w:rsidR="009E521B">
        <w:rPr>
          <w:sz w:val="18"/>
          <w:szCs w:val="18"/>
        </w:rPr>
        <w:t>.</w:t>
      </w:r>
      <w:r w:rsidR="00D92C53">
        <w:rPr>
          <w:sz w:val="18"/>
          <w:szCs w:val="18"/>
        </w:rPr>
        <w:t xml:space="preserve"> -&gt;</w:t>
      </w:r>
      <w:r w:rsidR="009E521B" w:rsidRPr="001D1FE0">
        <w:rPr>
          <w:sz w:val="18"/>
          <w:szCs w:val="18"/>
        </w:rPr>
        <w:t xml:space="preserve"> </w:t>
      </w:r>
      <w:r w:rsidR="009E521B">
        <w:rPr>
          <w:sz w:val="18"/>
          <w:szCs w:val="18"/>
        </w:rPr>
        <w:t>API-T/</w:t>
      </w:r>
      <w:proofErr w:type="spellStart"/>
      <w:r w:rsidR="009E521B">
        <w:rPr>
          <w:sz w:val="18"/>
          <w:szCs w:val="18"/>
        </w:rPr>
        <w:t>TicketBooking.</w:t>
      </w:r>
      <w:r w:rsidR="009E521B" w:rsidRPr="001D1FE0">
        <w:rPr>
          <w:sz w:val="18"/>
          <w:szCs w:val="18"/>
        </w:rPr>
        <w:t>TicketCount</w:t>
      </w:r>
      <w:proofErr w:type="spellEnd"/>
      <w:r w:rsidR="009E521B" w:rsidRPr="001D1FE0">
        <w:rPr>
          <w:sz w:val="18"/>
          <w:szCs w:val="18"/>
        </w:rPr>
        <w:t xml:space="preserve"> vērtība</w:t>
      </w:r>
      <w:r w:rsidR="009E521B">
        <w:rPr>
          <w:sz w:val="18"/>
          <w:szCs w:val="18"/>
        </w:rPr>
        <w:t xml:space="preserve"> var būt viena no: </w:t>
      </w:r>
      <w:r w:rsidR="009E521B" w:rsidRPr="001D1FE0">
        <w:rPr>
          <w:sz w:val="18"/>
          <w:szCs w:val="18"/>
        </w:rPr>
        <w:t>2</w:t>
      </w:r>
      <w:r w:rsidR="009E521B">
        <w:rPr>
          <w:sz w:val="18"/>
          <w:szCs w:val="18"/>
        </w:rPr>
        <w:t xml:space="preserve"> | 4 |6 |8 |10</w:t>
      </w:r>
      <w:r w:rsidR="00D92C53">
        <w:rPr>
          <w:sz w:val="18"/>
          <w:szCs w:val="18"/>
        </w:rPr>
        <w:t>.</w:t>
      </w:r>
      <w:r w:rsidR="00003A95">
        <w:rPr>
          <w:sz w:val="18"/>
          <w:szCs w:val="18"/>
        </w:rPr>
        <w:t xml:space="preserve"> </w:t>
      </w:r>
      <w:bookmarkEnd w:id="83"/>
    </w:p>
    <w:p w14:paraId="1F33EB64" w14:textId="6583405D" w:rsidR="002B5906" w:rsidRDefault="002B5906" w:rsidP="003932B9">
      <w:pPr>
        <w:rPr>
          <w:sz w:val="18"/>
          <w:szCs w:val="18"/>
        </w:rPr>
      </w:pPr>
      <w:r>
        <w:rPr>
          <w:sz w:val="18"/>
          <w:szCs w:val="18"/>
        </w:rPr>
        <w:lastRenderedPageBreak/>
        <w:t>**** </w:t>
      </w:r>
      <w:r w:rsidR="00790EAF" w:rsidRPr="00790EAF">
        <w:rPr>
          <w:sz w:val="18"/>
          <w:szCs w:val="18"/>
        </w:rPr>
        <w:t>StopCode</w:t>
      </w:r>
      <w:r w:rsidR="00790EAF">
        <w:rPr>
          <w:sz w:val="18"/>
          <w:szCs w:val="18"/>
        </w:rPr>
        <w:t>From</w:t>
      </w:r>
      <w:r w:rsidR="00790EAF" w:rsidRPr="00790EAF">
        <w:rPr>
          <w:sz w:val="18"/>
          <w:szCs w:val="18"/>
        </w:rPr>
        <w:t xml:space="preserve"> vērtības kontrole attiecībā uz VBN dalībnieku, kura kontekstā tiek izsaukta metode:</w:t>
      </w:r>
    </w:p>
    <w:p w14:paraId="15049758" w14:textId="508DFCA0" w:rsidR="00413BA3" w:rsidRPr="00413BA3" w:rsidRDefault="004003BD" w:rsidP="00413BA3">
      <w:pPr>
        <w:rPr>
          <w:sz w:val="18"/>
          <w:szCs w:val="18"/>
        </w:rPr>
      </w:pPr>
      <w:r>
        <w:rPr>
          <w:sz w:val="18"/>
          <w:szCs w:val="18"/>
        </w:rPr>
        <w:t>J</w:t>
      </w:r>
      <w:r w:rsidR="00413BA3" w:rsidRPr="00413BA3">
        <w:rPr>
          <w:sz w:val="18"/>
          <w:szCs w:val="18"/>
        </w:rPr>
        <w:t>a dalībniekam</w:t>
      </w:r>
      <w:r>
        <w:rPr>
          <w:sz w:val="18"/>
          <w:szCs w:val="18"/>
        </w:rPr>
        <w:t xml:space="preserve"> VBN-ā ir definēta</w:t>
      </w:r>
      <w:r w:rsidR="00413BA3" w:rsidRPr="00413BA3">
        <w:rPr>
          <w:sz w:val="18"/>
          <w:szCs w:val="18"/>
        </w:rPr>
        <w:t xml:space="preserve"> kaut viena norāde uz pieturu, tad ierobežot metodes darbību tikai uz </w:t>
      </w:r>
      <w:r w:rsidR="007A4BE3">
        <w:rPr>
          <w:sz w:val="18"/>
          <w:szCs w:val="18"/>
        </w:rPr>
        <w:t xml:space="preserve">VBN-ā dalībniekam definētām </w:t>
      </w:r>
      <w:r w:rsidR="00413BA3" w:rsidRPr="00413BA3">
        <w:rPr>
          <w:sz w:val="18"/>
          <w:szCs w:val="18"/>
        </w:rPr>
        <w:t>pieturām</w:t>
      </w:r>
      <w:r w:rsidR="007A4BE3">
        <w:rPr>
          <w:sz w:val="18"/>
          <w:szCs w:val="18"/>
        </w:rPr>
        <w:t xml:space="preserve">, salīdzinot ar </w:t>
      </w:r>
      <w:r w:rsidR="00E77DCA">
        <w:rPr>
          <w:sz w:val="18"/>
          <w:szCs w:val="18"/>
        </w:rPr>
        <w:t>dotā lauka (StopCodeFrom) vērtību</w:t>
      </w:r>
      <w:r w:rsidR="00413BA3" w:rsidRPr="00413BA3">
        <w:rPr>
          <w:sz w:val="18"/>
          <w:szCs w:val="18"/>
        </w:rPr>
        <w:t>.</w:t>
      </w:r>
      <w:r w:rsidR="00E77DCA">
        <w:rPr>
          <w:sz w:val="18"/>
          <w:szCs w:val="18"/>
        </w:rPr>
        <w:t xml:space="preserve"> Dotais ierobežojums ir šobrīd ir nepieciešams, lai autoostas varētu pārdot tikai biļetes, kuru sākuma pietura ir autoosta.</w:t>
      </w:r>
      <w:r w:rsidR="00B16B98">
        <w:rPr>
          <w:sz w:val="18"/>
          <w:szCs w:val="18"/>
        </w:rPr>
        <w:t xml:space="preserve"> Pietur</w:t>
      </w:r>
      <w:r w:rsidR="00A130EA">
        <w:rPr>
          <w:sz w:val="18"/>
          <w:szCs w:val="18"/>
        </w:rPr>
        <w:t>as</w:t>
      </w:r>
      <w:r w:rsidR="00B16B98">
        <w:rPr>
          <w:sz w:val="18"/>
          <w:szCs w:val="18"/>
        </w:rPr>
        <w:t xml:space="preserve"> definēšanu dalībniekam veic VBN administrators (tikai caur VBN WEB lietotni)</w:t>
      </w:r>
      <w:r w:rsidR="00A130EA">
        <w:rPr>
          <w:sz w:val="18"/>
          <w:szCs w:val="18"/>
        </w:rPr>
        <w:t>.</w:t>
      </w:r>
    </w:p>
    <w:p w14:paraId="1C1A39A1" w14:textId="2CA236B1" w:rsidR="004A7B95" w:rsidRPr="004A7B95" w:rsidRDefault="004A7B95" w:rsidP="00B16B98">
      <w:pPr>
        <w:rPr>
          <w:sz w:val="18"/>
          <w:szCs w:val="18"/>
        </w:rPr>
      </w:pPr>
      <w:r w:rsidRPr="004A7B95">
        <w:rPr>
          <w:sz w:val="18"/>
          <w:szCs w:val="18"/>
        </w:rPr>
        <w:t>Dalībniekus un tiem piekārtotās pieturas var noskaidrot ar metodi API-O/Member. Vienam dalībniekam var būt piekārtota viena vai vairākas pieturas</w:t>
      </w:r>
      <w:r w:rsidR="00BB4F7E">
        <w:rPr>
          <w:sz w:val="18"/>
          <w:szCs w:val="18"/>
        </w:rPr>
        <w:t>, tomēr autoostu</w:t>
      </w:r>
      <w:r w:rsidR="00A130EA">
        <w:rPr>
          <w:sz w:val="18"/>
          <w:szCs w:val="18"/>
        </w:rPr>
        <w:t xml:space="preserve"> – VBN dalībnieku</w:t>
      </w:r>
      <w:r w:rsidR="00BB4F7E">
        <w:rPr>
          <w:sz w:val="18"/>
          <w:szCs w:val="18"/>
        </w:rPr>
        <w:t xml:space="preserve"> gadījumā</w:t>
      </w:r>
      <w:r w:rsidR="004E0A27">
        <w:rPr>
          <w:sz w:val="18"/>
          <w:szCs w:val="18"/>
        </w:rPr>
        <w:t xml:space="preserve"> standarta situācijā</w:t>
      </w:r>
      <w:r w:rsidR="00BB4F7E">
        <w:rPr>
          <w:sz w:val="18"/>
          <w:szCs w:val="18"/>
        </w:rPr>
        <w:t xml:space="preserve"> ir paredzēt</w:t>
      </w:r>
      <w:r w:rsidR="004E0A27">
        <w:rPr>
          <w:sz w:val="18"/>
          <w:szCs w:val="18"/>
        </w:rPr>
        <w:t>s</w:t>
      </w:r>
      <w:r w:rsidR="00BB4F7E">
        <w:rPr>
          <w:sz w:val="18"/>
          <w:szCs w:val="18"/>
        </w:rPr>
        <w:t xml:space="preserve"> 1</w:t>
      </w:r>
      <w:r w:rsidR="004E0A27">
        <w:rPr>
          <w:sz w:val="18"/>
          <w:szCs w:val="18"/>
        </w:rPr>
        <w:t xml:space="preserve"> pietura </w:t>
      </w:r>
      <w:r w:rsidR="00A83C38">
        <w:rPr>
          <w:sz w:val="18"/>
          <w:szCs w:val="18"/>
        </w:rPr>
        <w:t>:</w:t>
      </w:r>
      <w:r w:rsidR="004E0A27">
        <w:rPr>
          <w:sz w:val="18"/>
          <w:szCs w:val="18"/>
        </w:rPr>
        <w:t xml:space="preserve"> vien</w:t>
      </w:r>
      <w:r w:rsidR="00A83C38">
        <w:rPr>
          <w:sz w:val="18"/>
          <w:szCs w:val="18"/>
        </w:rPr>
        <w:t>s</w:t>
      </w:r>
      <w:r w:rsidR="004E0A27">
        <w:rPr>
          <w:sz w:val="18"/>
          <w:szCs w:val="18"/>
        </w:rPr>
        <w:t xml:space="preserve"> VBN dalībnieks</w:t>
      </w:r>
      <w:r w:rsidR="00BE1BBC">
        <w:rPr>
          <w:sz w:val="18"/>
          <w:szCs w:val="18"/>
        </w:rPr>
        <w:t>.</w:t>
      </w:r>
    </w:p>
    <w:p w14:paraId="35218C56" w14:textId="52613AA5" w:rsidR="004A7B95" w:rsidRPr="004A7B95" w:rsidRDefault="004A7B95" w:rsidP="004A7B95">
      <w:pPr>
        <w:rPr>
          <w:sz w:val="18"/>
          <w:szCs w:val="18"/>
          <w:highlight w:val="yellow"/>
        </w:rPr>
      </w:pPr>
      <w:r w:rsidRPr="004A7B95">
        <w:rPr>
          <w:sz w:val="18"/>
          <w:szCs w:val="18"/>
        </w:rPr>
        <w:t>Tātad – ja metode tiks izpildīta ar talonu (</w:t>
      </w:r>
      <w:proofErr w:type="spellStart"/>
      <w:r w:rsidRPr="004A7B95">
        <w:rPr>
          <w:i/>
          <w:iCs/>
          <w:sz w:val="18"/>
          <w:szCs w:val="18"/>
        </w:rPr>
        <w:t>token</w:t>
      </w:r>
      <w:proofErr w:type="spellEnd"/>
      <w:r w:rsidRPr="004A7B95">
        <w:rPr>
          <w:sz w:val="18"/>
          <w:szCs w:val="18"/>
        </w:rPr>
        <w:t xml:space="preserve">), kas iegūts ar dalībnieka rekvizītiem, kuram </w:t>
      </w:r>
      <w:r w:rsidR="00A3433B">
        <w:rPr>
          <w:sz w:val="18"/>
          <w:szCs w:val="18"/>
        </w:rPr>
        <w:t xml:space="preserve">VBN-ā </w:t>
      </w:r>
      <w:r w:rsidR="009E7BD1">
        <w:rPr>
          <w:sz w:val="18"/>
          <w:szCs w:val="18"/>
        </w:rPr>
        <w:t>būs</w:t>
      </w:r>
      <w:r w:rsidR="00A3433B">
        <w:rPr>
          <w:sz w:val="18"/>
          <w:szCs w:val="18"/>
        </w:rPr>
        <w:t xml:space="preserve"> piekārtota vismaz viena </w:t>
      </w:r>
      <w:r w:rsidRPr="004A7B95">
        <w:rPr>
          <w:sz w:val="18"/>
          <w:szCs w:val="18"/>
        </w:rPr>
        <w:t>pietura</w:t>
      </w:r>
      <w:r w:rsidR="00A3433B">
        <w:rPr>
          <w:sz w:val="18"/>
          <w:szCs w:val="18"/>
        </w:rPr>
        <w:t>, taču neviena no tām nav vienāda ar StopCodeFrom</w:t>
      </w:r>
      <w:r w:rsidRPr="004A7B95">
        <w:rPr>
          <w:sz w:val="18"/>
          <w:szCs w:val="18"/>
        </w:rPr>
        <w:t>, tad tiks atgriezta VBN API kļūda</w:t>
      </w:r>
      <w:r w:rsidRPr="00B05544">
        <w:rPr>
          <w:b/>
          <w:bCs/>
          <w:sz w:val="18"/>
          <w:szCs w:val="18"/>
        </w:rPr>
        <w:t xml:space="preserve">. </w:t>
      </w:r>
      <w:r w:rsidR="009E7BD1" w:rsidRPr="00B05544">
        <w:rPr>
          <w:b/>
          <w:bCs/>
          <w:sz w:val="18"/>
          <w:szCs w:val="18"/>
        </w:rPr>
        <w:t xml:space="preserve">Ja dalībniekam VBN-ā nav piekārtota neviena pietura, tad </w:t>
      </w:r>
      <w:r w:rsidR="006F3A4E" w:rsidRPr="00B05544">
        <w:rPr>
          <w:b/>
          <w:bCs/>
          <w:sz w:val="18"/>
          <w:szCs w:val="18"/>
        </w:rPr>
        <w:t>kļūda netiks atgriezta (n</w:t>
      </w:r>
      <w:r w:rsidR="00FD62EB">
        <w:rPr>
          <w:b/>
          <w:bCs/>
          <w:sz w:val="18"/>
          <w:szCs w:val="18"/>
        </w:rPr>
        <w:t>av</w:t>
      </w:r>
      <w:r w:rsidR="006F3A4E" w:rsidRPr="00B05544">
        <w:rPr>
          <w:b/>
          <w:bCs/>
          <w:sz w:val="18"/>
          <w:szCs w:val="18"/>
        </w:rPr>
        <w:t xml:space="preserve"> ierobežojuma</w:t>
      </w:r>
      <w:r w:rsidR="00FD62EB">
        <w:rPr>
          <w:b/>
          <w:bCs/>
          <w:sz w:val="18"/>
          <w:szCs w:val="18"/>
        </w:rPr>
        <w:t xml:space="preserve"> uz pieturām</w:t>
      </w:r>
      <w:r w:rsidR="006F3A4E" w:rsidRPr="00B05544">
        <w:rPr>
          <w:b/>
          <w:bCs/>
          <w:sz w:val="18"/>
          <w:szCs w:val="18"/>
        </w:rPr>
        <w:t>).</w:t>
      </w:r>
    </w:p>
    <w:p w14:paraId="402CCFEA" w14:textId="53065894" w:rsidR="000B57A3" w:rsidRPr="004A7B95" w:rsidRDefault="000B57A3" w:rsidP="004A7B95">
      <w:pPr>
        <w:rPr>
          <w:sz w:val="18"/>
          <w:szCs w:val="18"/>
        </w:rPr>
      </w:pPr>
    </w:p>
    <w:p w14:paraId="34150C56" w14:textId="6516D21E" w:rsidR="00793520" w:rsidRPr="00055DF7" w:rsidRDefault="00793520" w:rsidP="00BD4F9F">
      <w:pPr>
        <w:pStyle w:val="Heading4"/>
      </w:pPr>
      <w:bookmarkStart w:id="85" w:name="_Ref94177036"/>
      <w:r w:rsidRPr="00055DF7">
        <w:t>“</w:t>
      </w:r>
      <w:r w:rsidR="00AB3AEF">
        <w:t>StopCombination</w:t>
      </w:r>
      <w:r w:rsidRPr="00055DF7">
        <w:t xml:space="preserve">” </w:t>
      </w:r>
      <w:r w:rsidR="00843277">
        <w:t>apakš</w:t>
      </w:r>
      <w:r>
        <w:t xml:space="preserve"> struktūra</w:t>
      </w:r>
      <w:bookmarkEnd w:id="84"/>
      <w:bookmarkEnd w:id="85"/>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275"/>
        <w:gridCol w:w="1553"/>
        <w:gridCol w:w="992"/>
        <w:gridCol w:w="4831"/>
      </w:tblGrid>
      <w:tr w:rsidR="00363F9A" w:rsidRPr="004706EC" w14:paraId="4040DFE7" w14:textId="77777777" w:rsidTr="00884B99">
        <w:trPr>
          <w:trHeight w:val="493"/>
        </w:trPr>
        <w:tc>
          <w:tcPr>
            <w:tcW w:w="1430" w:type="dxa"/>
            <w:shd w:val="clear" w:color="auto" w:fill="CCC0D9" w:themeFill="accent4" w:themeFillTint="66"/>
            <w:hideMark/>
          </w:tcPr>
          <w:p w14:paraId="2687071A" w14:textId="77777777" w:rsidR="00793520" w:rsidRPr="004706EC" w:rsidRDefault="00793520" w:rsidP="00C44E8C">
            <w:pPr>
              <w:pStyle w:val="Paraststabulai"/>
            </w:pPr>
            <w:r w:rsidRPr="004706EC">
              <w:t>Lauks</w:t>
            </w:r>
          </w:p>
        </w:tc>
        <w:tc>
          <w:tcPr>
            <w:tcW w:w="1275" w:type="dxa"/>
            <w:shd w:val="clear" w:color="auto" w:fill="CCC0D9" w:themeFill="accent4" w:themeFillTint="66"/>
            <w:hideMark/>
          </w:tcPr>
          <w:p w14:paraId="25282B57" w14:textId="77777777" w:rsidR="00793520" w:rsidRPr="004706EC" w:rsidRDefault="00793520" w:rsidP="00C44E8C">
            <w:pPr>
              <w:pStyle w:val="Paraststabulai"/>
            </w:pPr>
            <w:r w:rsidRPr="004706EC">
              <w:t>Piemēra dati</w:t>
            </w:r>
          </w:p>
        </w:tc>
        <w:tc>
          <w:tcPr>
            <w:tcW w:w="1553" w:type="dxa"/>
            <w:shd w:val="clear" w:color="auto" w:fill="CCC0D9" w:themeFill="accent4" w:themeFillTint="66"/>
            <w:hideMark/>
          </w:tcPr>
          <w:p w14:paraId="1113799B" w14:textId="77777777" w:rsidR="00793520" w:rsidRPr="004706EC" w:rsidRDefault="00793520" w:rsidP="00C44E8C">
            <w:pPr>
              <w:pStyle w:val="Paraststabulai"/>
            </w:pPr>
            <w:r w:rsidRPr="004706EC">
              <w:t>Datu tips</w:t>
            </w:r>
          </w:p>
        </w:tc>
        <w:tc>
          <w:tcPr>
            <w:tcW w:w="992" w:type="dxa"/>
            <w:shd w:val="clear" w:color="auto" w:fill="CCC0D9" w:themeFill="accent4" w:themeFillTint="66"/>
          </w:tcPr>
          <w:p w14:paraId="332CF059" w14:textId="77777777" w:rsidR="00793520" w:rsidRPr="004706EC" w:rsidRDefault="00793520" w:rsidP="00C44E8C">
            <w:pPr>
              <w:pStyle w:val="Paraststabulai"/>
            </w:pPr>
            <w:r>
              <w:t>Obligāts</w:t>
            </w:r>
          </w:p>
        </w:tc>
        <w:tc>
          <w:tcPr>
            <w:tcW w:w="4831" w:type="dxa"/>
            <w:shd w:val="clear" w:color="auto" w:fill="CCC0D9" w:themeFill="accent4" w:themeFillTint="66"/>
            <w:hideMark/>
          </w:tcPr>
          <w:p w14:paraId="5E0D5348" w14:textId="4CA2F4C3" w:rsidR="00793520" w:rsidRPr="004706EC" w:rsidRDefault="00D21863" w:rsidP="00C44E8C">
            <w:pPr>
              <w:pStyle w:val="Paraststabulai"/>
            </w:pPr>
            <w:r>
              <w:t>Apraksts</w:t>
            </w:r>
          </w:p>
        </w:tc>
      </w:tr>
      <w:tr w:rsidR="00793520" w:rsidRPr="00DD2914" w14:paraId="652E763D" w14:textId="77777777" w:rsidTr="00884B99">
        <w:trPr>
          <w:trHeight w:val="300"/>
        </w:trPr>
        <w:tc>
          <w:tcPr>
            <w:tcW w:w="1430" w:type="dxa"/>
            <w:shd w:val="clear" w:color="auto" w:fill="auto"/>
          </w:tcPr>
          <w:p w14:paraId="13DA663B" w14:textId="77777777" w:rsidR="00793520" w:rsidRPr="00DD2914" w:rsidRDefault="00793520" w:rsidP="00C44E8C">
            <w:pPr>
              <w:pStyle w:val="Paraststabulai"/>
            </w:pPr>
            <w:r>
              <w:t>StopCodeFrom</w:t>
            </w:r>
          </w:p>
        </w:tc>
        <w:tc>
          <w:tcPr>
            <w:tcW w:w="1275" w:type="dxa"/>
            <w:shd w:val="clear" w:color="auto" w:fill="auto"/>
          </w:tcPr>
          <w:p w14:paraId="3C909996" w14:textId="20D28061" w:rsidR="00793520" w:rsidRPr="00DD2914" w:rsidRDefault="00793520" w:rsidP="00C44E8C">
            <w:pPr>
              <w:pStyle w:val="Paraststabulai"/>
            </w:pPr>
            <w:r>
              <w:rPr>
                <w:shd w:val="clear" w:color="auto" w:fill="FFFFFF"/>
              </w:rPr>
              <w:t>1152</w:t>
            </w:r>
            <w:r w:rsidR="00C307C7">
              <w:rPr>
                <w:shd w:val="clear" w:color="auto" w:fill="FFFFFF"/>
              </w:rPr>
              <w:t>9</w:t>
            </w:r>
          </w:p>
        </w:tc>
        <w:tc>
          <w:tcPr>
            <w:tcW w:w="1553" w:type="dxa"/>
            <w:shd w:val="clear" w:color="auto" w:fill="auto"/>
          </w:tcPr>
          <w:p w14:paraId="1260D328" w14:textId="26A634EB" w:rsidR="00793520" w:rsidRPr="00DD2914" w:rsidRDefault="00862C8A" w:rsidP="00C44E8C">
            <w:pPr>
              <w:pStyle w:val="Paraststabulai"/>
            </w:pPr>
            <w:r>
              <w:t>V</w:t>
            </w:r>
            <w:r w:rsidR="00793520">
              <w:t>archar(</w:t>
            </w:r>
            <w:r w:rsidR="00986217">
              <w:t>10</w:t>
            </w:r>
            <w:r w:rsidR="00793520">
              <w:t>)</w:t>
            </w:r>
          </w:p>
        </w:tc>
        <w:tc>
          <w:tcPr>
            <w:tcW w:w="992" w:type="dxa"/>
          </w:tcPr>
          <w:p w14:paraId="279159D5" w14:textId="77777777" w:rsidR="00793520" w:rsidRPr="00B56CD3" w:rsidRDefault="00793520" w:rsidP="00C44E8C">
            <w:pPr>
              <w:pStyle w:val="Paraststabulai"/>
            </w:pPr>
            <w:r>
              <w:t>Jā</w:t>
            </w:r>
          </w:p>
        </w:tc>
        <w:tc>
          <w:tcPr>
            <w:tcW w:w="4831" w:type="dxa"/>
            <w:shd w:val="clear" w:color="auto" w:fill="auto"/>
          </w:tcPr>
          <w:p w14:paraId="0E3011FB" w14:textId="5221DE92" w:rsidR="00793520" w:rsidRPr="00DD2914" w:rsidRDefault="00884B99" w:rsidP="00C44E8C">
            <w:pPr>
              <w:pStyle w:val="Paraststabulai"/>
            </w:pPr>
            <w:r w:rsidRPr="00B56CD3">
              <w:t>Pieturas kods</w:t>
            </w:r>
            <w:r>
              <w:t xml:space="preserve"> </w:t>
            </w:r>
            <w:r w:rsidRPr="00B56CD3">
              <w:t xml:space="preserve">(ID) </w:t>
            </w:r>
            <w:r w:rsidR="00D72411">
              <w:t xml:space="preserve">no </w:t>
            </w:r>
            <w:r w:rsidRPr="00B56CD3">
              <w:t>STIFSS</w:t>
            </w:r>
            <w:r>
              <w:t>, no kuras klients izvēlējies braukt</w:t>
            </w:r>
            <w:r w:rsidR="0095698F">
              <w:t>, pērkot biļeti</w:t>
            </w:r>
          </w:p>
        </w:tc>
      </w:tr>
      <w:tr w:rsidR="00793520" w:rsidRPr="00DD2914" w14:paraId="32AFC6C2" w14:textId="77777777" w:rsidTr="00884B99">
        <w:trPr>
          <w:trHeight w:val="300"/>
        </w:trPr>
        <w:tc>
          <w:tcPr>
            <w:tcW w:w="1430" w:type="dxa"/>
            <w:shd w:val="clear" w:color="auto" w:fill="auto"/>
          </w:tcPr>
          <w:p w14:paraId="427AFADF" w14:textId="77777777" w:rsidR="00793520" w:rsidRDefault="00793520" w:rsidP="00C44E8C">
            <w:pPr>
              <w:pStyle w:val="Paraststabulai"/>
            </w:pPr>
            <w:r>
              <w:t>StopCodeTo</w:t>
            </w:r>
          </w:p>
        </w:tc>
        <w:tc>
          <w:tcPr>
            <w:tcW w:w="1275" w:type="dxa"/>
            <w:shd w:val="clear" w:color="auto" w:fill="auto"/>
          </w:tcPr>
          <w:p w14:paraId="02F70865" w14:textId="2DDAFD39" w:rsidR="00793520" w:rsidRDefault="00793520" w:rsidP="00C44E8C">
            <w:pPr>
              <w:pStyle w:val="Paraststabulai"/>
              <w:rPr>
                <w:shd w:val="clear" w:color="auto" w:fill="FFFFFF"/>
              </w:rPr>
            </w:pPr>
            <w:r>
              <w:rPr>
                <w:shd w:val="clear" w:color="auto" w:fill="FFFFFF"/>
              </w:rPr>
              <w:t>1152</w:t>
            </w:r>
            <w:r w:rsidR="00C307C7">
              <w:rPr>
                <w:shd w:val="clear" w:color="auto" w:fill="FFFFFF"/>
              </w:rPr>
              <w:t>8</w:t>
            </w:r>
          </w:p>
        </w:tc>
        <w:tc>
          <w:tcPr>
            <w:tcW w:w="1553" w:type="dxa"/>
            <w:shd w:val="clear" w:color="auto" w:fill="auto"/>
          </w:tcPr>
          <w:p w14:paraId="5A09B3D3" w14:textId="765E7103" w:rsidR="00793520" w:rsidRDefault="00862C8A" w:rsidP="00C44E8C">
            <w:pPr>
              <w:pStyle w:val="Paraststabulai"/>
            </w:pPr>
            <w:r>
              <w:t>V</w:t>
            </w:r>
            <w:r w:rsidR="00793520">
              <w:t>archar(</w:t>
            </w:r>
            <w:r w:rsidR="00986217">
              <w:t>1</w:t>
            </w:r>
            <w:r w:rsidR="00793520">
              <w:t>0)</w:t>
            </w:r>
          </w:p>
        </w:tc>
        <w:tc>
          <w:tcPr>
            <w:tcW w:w="992" w:type="dxa"/>
          </w:tcPr>
          <w:p w14:paraId="41449B24" w14:textId="77777777" w:rsidR="00793520" w:rsidRDefault="00793520" w:rsidP="00C44E8C">
            <w:pPr>
              <w:pStyle w:val="Paraststabulai"/>
            </w:pPr>
            <w:r>
              <w:t>Jā</w:t>
            </w:r>
          </w:p>
        </w:tc>
        <w:tc>
          <w:tcPr>
            <w:tcW w:w="4831" w:type="dxa"/>
            <w:shd w:val="clear" w:color="auto" w:fill="auto"/>
          </w:tcPr>
          <w:p w14:paraId="00009DBB" w14:textId="5339D731" w:rsidR="00793520" w:rsidRDefault="00884B99" w:rsidP="00C44E8C">
            <w:pPr>
              <w:pStyle w:val="Paraststabulai"/>
            </w:pPr>
            <w:r w:rsidRPr="00B56CD3">
              <w:t>Pieturas kods</w:t>
            </w:r>
            <w:r>
              <w:t xml:space="preserve"> </w:t>
            </w:r>
            <w:r w:rsidRPr="00B56CD3">
              <w:t xml:space="preserve">(ID) </w:t>
            </w:r>
            <w:r w:rsidR="00D72411">
              <w:t xml:space="preserve">no </w:t>
            </w:r>
            <w:r w:rsidRPr="00B56CD3">
              <w:t>STIFSS</w:t>
            </w:r>
            <w:r>
              <w:t>, līdz kurai klients</w:t>
            </w:r>
            <w:r w:rsidR="0095698F">
              <w:t>, pērkot biļeti,</w:t>
            </w:r>
            <w:r>
              <w:t xml:space="preserve"> izvēlējies braukt,</w:t>
            </w:r>
            <w:r w:rsidRPr="00B56CD3">
              <w:t xml:space="preserve"> </w:t>
            </w:r>
            <w:r w:rsidR="00FA2679">
              <w:t>ja brauciena uzsākšanas pietura ir šīs apakšstruktūras lauks StopCodeFrom</w:t>
            </w:r>
          </w:p>
        </w:tc>
      </w:tr>
    </w:tbl>
    <w:p w14:paraId="1C68C052" w14:textId="1A39AC00" w:rsidR="00793520" w:rsidRDefault="00793520" w:rsidP="00793520"/>
    <w:p w14:paraId="26B2C1F2" w14:textId="46CD76AE" w:rsidR="002246F7" w:rsidRDefault="002246F7" w:rsidP="00C801EF">
      <w:pPr>
        <w:pStyle w:val="Heading2"/>
      </w:pPr>
      <w:bookmarkStart w:id="86" w:name="_Toc148701883"/>
      <w:r w:rsidRPr="00055DF7">
        <w:t>“</w:t>
      </w:r>
      <w:r>
        <w:t>POST/API-T/SendJourneyBooking</w:t>
      </w:r>
      <w:r w:rsidRPr="00055DF7">
        <w:t>”</w:t>
      </w:r>
      <w:r>
        <w:t xml:space="preserve"> s</w:t>
      </w:r>
      <w:r w:rsidRPr="00055DF7">
        <w:t>ervisa metode</w:t>
      </w:r>
      <w:r>
        <w:t>s</w:t>
      </w:r>
      <w:r w:rsidRPr="00055DF7">
        <w:t xml:space="preserve"> </w:t>
      </w:r>
      <w:r>
        <w:t>pieprasījuma struktūra</w:t>
      </w:r>
      <w:bookmarkEnd w:id="86"/>
    </w:p>
    <w:p w14:paraId="32C717D6" w14:textId="5F8B22C6" w:rsidR="002246F7" w:rsidRDefault="002246F7" w:rsidP="002246F7">
      <w:r>
        <w:t xml:space="preserve">Metode ļauj </w:t>
      </w:r>
      <w:r w:rsidRPr="00724402">
        <w:rPr>
          <w:b/>
          <w:bCs/>
        </w:rPr>
        <w:t>rezervēt</w:t>
      </w:r>
      <w:r>
        <w:t xml:space="preserve"> </w:t>
      </w:r>
      <w:r w:rsidR="00CC3079">
        <w:t>ceļojumu, definējot tajā ietvertās biļetes</w:t>
      </w:r>
      <w:r>
        <w:t xml:space="preserve">. </w:t>
      </w:r>
    </w:p>
    <w:p w14:paraId="1AEA4C0E" w14:textId="77777777" w:rsidR="002246F7" w:rsidRPr="00CD4E58" w:rsidRDefault="002246F7" w:rsidP="002246F7"/>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240"/>
        <w:gridCol w:w="1134"/>
        <w:gridCol w:w="993"/>
        <w:gridCol w:w="5114"/>
      </w:tblGrid>
      <w:tr w:rsidR="00363F9A" w:rsidRPr="004706EC" w14:paraId="14AA11D6" w14:textId="77777777" w:rsidTr="00C239F9">
        <w:trPr>
          <w:trHeight w:val="675"/>
        </w:trPr>
        <w:tc>
          <w:tcPr>
            <w:tcW w:w="1600" w:type="dxa"/>
            <w:shd w:val="clear" w:color="auto" w:fill="CCC0D9" w:themeFill="accent4" w:themeFillTint="66"/>
            <w:hideMark/>
          </w:tcPr>
          <w:p w14:paraId="29746A5D" w14:textId="77777777" w:rsidR="002246F7" w:rsidRPr="004706EC" w:rsidRDefault="002246F7" w:rsidP="00C44E8C">
            <w:pPr>
              <w:pStyle w:val="Paraststabulai"/>
            </w:pPr>
            <w:r w:rsidRPr="004706EC">
              <w:t>Lauks</w:t>
            </w:r>
          </w:p>
        </w:tc>
        <w:tc>
          <w:tcPr>
            <w:tcW w:w="1240" w:type="dxa"/>
            <w:shd w:val="clear" w:color="auto" w:fill="CCC0D9" w:themeFill="accent4" w:themeFillTint="66"/>
            <w:hideMark/>
          </w:tcPr>
          <w:p w14:paraId="72212AE1" w14:textId="77777777" w:rsidR="002246F7" w:rsidRPr="004706EC" w:rsidRDefault="002246F7" w:rsidP="00C44E8C">
            <w:pPr>
              <w:pStyle w:val="Paraststabulai"/>
            </w:pPr>
            <w:r w:rsidRPr="004706EC">
              <w:t>Piemēra dati</w:t>
            </w:r>
          </w:p>
        </w:tc>
        <w:tc>
          <w:tcPr>
            <w:tcW w:w="1134" w:type="dxa"/>
            <w:shd w:val="clear" w:color="auto" w:fill="CCC0D9" w:themeFill="accent4" w:themeFillTint="66"/>
            <w:hideMark/>
          </w:tcPr>
          <w:p w14:paraId="7D76E34F" w14:textId="77777777" w:rsidR="002246F7" w:rsidRPr="004706EC" w:rsidRDefault="002246F7" w:rsidP="00C44E8C">
            <w:pPr>
              <w:pStyle w:val="Paraststabulai"/>
            </w:pPr>
            <w:r w:rsidRPr="004706EC">
              <w:t>Datu tips</w:t>
            </w:r>
          </w:p>
        </w:tc>
        <w:tc>
          <w:tcPr>
            <w:tcW w:w="993" w:type="dxa"/>
            <w:shd w:val="clear" w:color="auto" w:fill="CCC0D9" w:themeFill="accent4" w:themeFillTint="66"/>
          </w:tcPr>
          <w:p w14:paraId="54FB4B5A" w14:textId="77777777" w:rsidR="002246F7" w:rsidRPr="004706EC" w:rsidRDefault="002246F7" w:rsidP="00C44E8C">
            <w:pPr>
              <w:pStyle w:val="Paraststabulai"/>
            </w:pPr>
            <w:r>
              <w:t>Obligāts</w:t>
            </w:r>
          </w:p>
        </w:tc>
        <w:tc>
          <w:tcPr>
            <w:tcW w:w="5114" w:type="dxa"/>
            <w:shd w:val="clear" w:color="auto" w:fill="CCC0D9" w:themeFill="accent4" w:themeFillTint="66"/>
            <w:hideMark/>
          </w:tcPr>
          <w:p w14:paraId="4786AD10" w14:textId="3D08F034" w:rsidR="002246F7" w:rsidRPr="004706EC" w:rsidRDefault="00D21863" w:rsidP="00C44E8C">
            <w:pPr>
              <w:pStyle w:val="Paraststabulai"/>
            </w:pPr>
            <w:r>
              <w:t>Apraksts</w:t>
            </w:r>
          </w:p>
        </w:tc>
      </w:tr>
      <w:tr w:rsidR="008C4269" w:rsidRPr="00DD2914" w14:paraId="6D6D441A" w14:textId="77777777" w:rsidTr="00C239F9">
        <w:trPr>
          <w:trHeight w:val="300"/>
        </w:trPr>
        <w:tc>
          <w:tcPr>
            <w:tcW w:w="1600" w:type="dxa"/>
            <w:shd w:val="clear" w:color="auto" w:fill="auto"/>
          </w:tcPr>
          <w:p w14:paraId="5B7AFC1B" w14:textId="2A239AE2" w:rsidR="008C4269" w:rsidRPr="00C57B8D" w:rsidRDefault="008C4269" w:rsidP="00C44E8C">
            <w:pPr>
              <w:pStyle w:val="Paraststabulai"/>
            </w:pPr>
            <w:proofErr w:type="spellStart"/>
            <w:r>
              <w:t>JourneyDate</w:t>
            </w:r>
            <w:proofErr w:type="spellEnd"/>
          </w:p>
        </w:tc>
        <w:tc>
          <w:tcPr>
            <w:tcW w:w="1240" w:type="dxa"/>
            <w:shd w:val="clear" w:color="auto" w:fill="auto"/>
          </w:tcPr>
          <w:p w14:paraId="18268EF3" w14:textId="5A51122B" w:rsidR="008C4269" w:rsidRDefault="008C4269" w:rsidP="00C44E8C">
            <w:pPr>
              <w:pStyle w:val="Paraststabulai"/>
            </w:pPr>
            <w:r>
              <w:t>2021-08-15</w:t>
            </w:r>
          </w:p>
        </w:tc>
        <w:tc>
          <w:tcPr>
            <w:tcW w:w="1134" w:type="dxa"/>
            <w:shd w:val="clear" w:color="auto" w:fill="auto"/>
          </w:tcPr>
          <w:p w14:paraId="1A46AC6A" w14:textId="4DF787F2" w:rsidR="008C4269" w:rsidRDefault="008C4269" w:rsidP="00C44E8C">
            <w:pPr>
              <w:pStyle w:val="Paraststabulai"/>
            </w:pPr>
            <w:r>
              <w:t>Date</w:t>
            </w:r>
          </w:p>
        </w:tc>
        <w:tc>
          <w:tcPr>
            <w:tcW w:w="993" w:type="dxa"/>
          </w:tcPr>
          <w:p w14:paraId="24511176" w14:textId="6BCEEF21" w:rsidR="008C4269" w:rsidRDefault="008C4269" w:rsidP="00C44E8C">
            <w:pPr>
              <w:pStyle w:val="Paraststabulai"/>
            </w:pPr>
            <w:r>
              <w:t>Jā</w:t>
            </w:r>
          </w:p>
        </w:tc>
        <w:tc>
          <w:tcPr>
            <w:tcW w:w="5114" w:type="dxa"/>
            <w:shd w:val="clear" w:color="auto" w:fill="auto"/>
          </w:tcPr>
          <w:p w14:paraId="06D9D281" w14:textId="329648CC" w:rsidR="008C4269" w:rsidRDefault="008C4269" w:rsidP="00C44E8C">
            <w:pPr>
              <w:pStyle w:val="Paraststabulai"/>
            </w:pPr>
            <w:r>
              <w:t>Datums, kurā paredzēts ceļojums</w:t>
            </w:r>
          </w:p>
        </w:tc>
      </w:tr>
      <w:tr w:rsidR="008C4269" w:rsidRPr="00DD2914" w14:paraId="70332564" w14:textId="77777777" w:rsidTr="00C239F9">
        <w:trPr>
          <w:trHeight w:val="300"/>
        </w:trPr>
        <w:tc>
          <w:tcPr>
            <w:tcW w:w="1600" w:type="dxa"/>
            <w:shd w:val="clear" w:color="auto" w:fill="auto"/>
          </w:tcPr>
          <w:p w14:paraId="13DA7DDA" w14:textId="4FA14D4F" w:rsidR="008C4269" w:rsidRDefault="008C4269" w:rsidP="00C44E8C">
            <w:pPr>
              <w:pStyle w:val="Paraststabulai"/>
            </w:pPr>
            <w:proofErr w:type="spellStart"/>
            <w:r>
              <w:t>TripCount</w:t>
            </w:r>
            <w:proofErr w:type="spellEnd"/>
          </w:p>
        </w:tc>
        <w:tc>
          <w:tcPr>
            <w:tcW w:w="1240" w:type="dxa"/>
            <w:shd w:val="clear" w:color="auto" w:fill="auto"/>
          </w:tcPr>
          <w:p w14:paraId="401AD6F5" w14:textId="2AFFED15" w:rsidR="008C4269" w:rsidRDefault="008C4269" w:rsidP="00C44E8C">
            <w:pPr>
              <w:pStyle w:val="Paraststabulai"/>
            </w:pPr>
            <w:r>
              <w:t>2</w:t>
            </w:r>
          </w:p>
        </w:tc>
        <w:tc>
          <w:tcPr>
            <w:tcW w:w="1134" w:type="dxa"/>
            <w:shd w:val="clear" w:color="auto" w:fill="auto"/>
          </w:tcPr>
          <w:p w14:paraId="60B548C6" w14:textId="7B2AB8D7" w:rsidR="008C4269" w:rsidRDefault="00CC3079" w:rsidP="00C44E8C">
            <w:pPr>
              <w:pStyle w:val="Paraststabulai"/>
            </w:pPr>
            <w:r>
              <w:t>Smallint</w:t>
            </w:r>
          </w:p>
        </w:tc>
        <w:tc>
          <w:tcPr>
            <w:tcW w:w="993" w:type="dxa"/>
          </w:tcPr>
          <w:p w14:paraId="25B5B09E" w14:textId="5BEDC6C1" w:rsidR="008C4269" w:rsidRDefault="008C4269" w:rsidP="00C44E8C">
            <w:pPr>
              <w:pStyle w:val="Paraststabulai"/>
            </w:pPr>
            <w:r>
              <w:t>Jā</w:t>
            </w:r>
          </w:p>
        </w:tc>
        <w:tc>
          <w:tcPr>
            <w:tcW w:w="5114" w:type="dxa"/>
            <w:shd w:val="clear" w:color="auto" w:fill="auto"/>
          </w:tcPr>
          <w:p w14:paraId="46456B53" w14:textId="0286A4A1" w:rsidR="008C4269" w:rsidRDefault="008C4269" w:rsidP="00C44E8C">
            <w:pPr>
              <w:pStyle w:val="Paraststabulai"/>
            </w:pPr>
            <w:r>
              <w:t xml:space="preserve">Braucienu skaits </w:t>
            </w:r>
            <w:r w:rsidR="00CC3079">
              <w:t>ceļojumā. Ceļojumu veido vismaz 2 loģiski secīgas biļetes</w:t>
            </w:r>
          </w:p>
        </w:tc>
      </w:tr>
      <w:tr w:rsidR="00CC3079" w:rsidRPr="00DD2914" w14:paraId="37964931" w14:textId="77777777" w:rsidTr="00C239F9">
        <w:trPr>
          <w:trHeight w:val="300"/>
        </w:trPr>
        <w:tc>
          <w:tcPr>
            <w:tcW w:w="1600" w:type="dxa"/>
            <w:shd w:val="clear" w:color="auto" w:fill="auto"/>
          </w:tcPr>
          <w:p w14:paraId="190FEA27" w14:textId="46EDDB5E" w:rsidR="00CC3079" w:rsidRDefault="00CC3079" w:rsidP="00C44E8C">
            <w:pPr>
              <w:pStyle w:val="Paraststabulai"/>
            </w:pPr>
            <w:r>
              <w:t>Ticket[]</w:t>
            </w:r>
          </w:p>
        </w:tc>
        <w:tc>
          <w:tcPr>
            <w:tcW w:w="1240" w:type="dxa"/>
            <w:shd w:val="clear" w:color="auto" w:fill="auto"/>
          </w:tcPr>
          <w:p w14:paraId="12968D32" w14:textId="77777777" w:rsidR="00CC3079" w:rsidRDefault="00CC3079" w:rsidP="00C44E8C">
            <w:pPr>
              <w:pStyle w:val="Paraststabulai"/>
            </w:pPr>
          </w:p>
        </w:tc>
        <w:tc>
          <w:tcPr>
            <w:tcW w:w="1134" w:type="dxa"/>
            <w:shd w:val="clear" w:color="auto" w:fill="auto"/>
          </w:tcPr>
          <w:p w14:paraId="34B38564" w14:textId="77777777" w:rsidR="00CC3079" w:rsidRDefault="00CC3079" w:rsidP="00C44E8C">
            <w:pPr>
              <w:pStyle w:val="Paraststabulai"/>
            </w:pPr>
          </w:p>
        </w:tc>
        <w:tc>
          <w:tcPr>
            <w:tcW w:w="993" w:type="dxa"/>
          </w:tcPr>
          <w:p w14:paraId="66111914" w14:textId="54327C09" w:rsidR="00CC3079" w:rsidRDefault="00CC3079" w:rsidP="00C44E8C">
            <w:pPr>
              <w:pStyle w:val="Paraststabulai"/>
            </w:pPr>
            <w:r>
              <w:t>Jā</w:t>
            </w:r>
          </w:p>
        </w:tc>
        <w:tc>
          <w:tcPr>
            <w:tcW w:w="5114" w:type="dxa"/>
            <w:shd w:val="clear" w:color="auto" w:fill="auto"/>
          </w:tcPr>
          <w:p w14:paraId="38FC069B" w14:textId="1894F4C1" w:rsidR="00CC3079" w:rsidRDefault="00CC3079" w:rsidP="00C44E8C">
            <w:pPr>
              <w:pStyle w:val="Paraststabulai"/>
            </w:pPr>
            <w:r>
              <w:t>Biļetes ceļojuma ietvaros</w:t>
            </w:r>
          </w:p>
        </w:tc>
      </w:tr>
    </w:tbl>
    <w:p w14:paraId="31883E9D" w14:textId="77777777" w:rsidR="002246F7" w:rsidRDefault="002246F7" w:rsidP="00793520"/>
    <w:p w14:paraId="014340D4" w14:textId="4D953C0E" w:rsidR="002246F7" w:rsidRDefault="002246F7" w:rsidP="00AA35CC">
      <w:pPr>
        <w:pStyle w:val="Heading3"/>
      </w:pPr>
      <w:bookmarkStart w:id="87" w:name="_Toc148701884"/>
      <w:r w:rsidRPr="00055DF7">
        <w:t>“</w:t>
      </w:r>
      <w:r>
        <w:t>Ticket</w:t>
      </w:r>
      <w:r w:rsidRPr="00055DF7">
        <w:t>”</w:t>
      </w:r>
      <w:r>
        <w:t xml:space="preserve"> apakš struktūra</w:t>
      </w:r>
      <w:bookmarkEnd w:id="87"/>
    </w:p>
    <w:p w14:paraId="0C1AC109" w14:textId="4A9B9002" w:rsidR="002246F7" w:rsidRDefault="00CC3079" w:rsidP="002246F7">
      <w:r>
        <w:t>Struktūra</w:t>
      </w:r>
      <w:r w:rsidR="002246F7">
        <w:t xml:space="preserve"> ļauj </w:t>
      </w:r>
      <w:r w:rsidR="002246F7" w:rsidRPr="00724402">
        <w:rPr>
          <w:b/>
          <w:bCs/>
        </w:rPr>
        <w:t>rezervēt</w:t>
      </w:r>
      <w:r w:rsidR="002246F7">
        <w:t xml:space="preserve"> </w:t>
      </w:r>
      <w:r>
        <w:t>biļetes ceļojuma ietvaros</w:t>
      </w:r>
      <w:r w:rsidR="002246F7">
        <w:t xml:space="preserve">. </w:t>
      </w:r>
    </w:p>
    <w:p w14:paraId="4CF06EB3" w14:textId="1AB57353" w:rsidR="00C4196F" w:rsidRPr="008241BB" w:rsidRDefault="00C4196F" w:rsidP="00C4196F">
      <w:r>
        <w:lastRenderedPageBreak/>
        <w:t>J</w:t>
      </w:r>
      <w:r w:rsidRPr="008241BB">
        <w:t>a pēc VBNIS centralizēta sistēmas parametrā dota minūšu skaita (pēc noklusējuma 10 minūtes) tirgotājs nebūs nomainījis</w:t>
      </w:r>
      <w:r>
        <w:t xml:space="preserve"> dotās metodes izpildes rezultātā iegūto </w:t>
      </w:r>
      <w:r w:rsidRPr="008241BB">
        <w:t>statusu “Rezervēta” uz:  “Anulēta” vai “Nopirkta”, VBNIS pati nomainīs</w:t>
      </w:r>
      <w:r>
        <w:t xml:space="preserve"> ceļojuma biļetēm</w:t>
      </w:r>
      <w:r w:rsidRPr="008241BB">
        <w:t xml:space="preserve"> statusu uz “Anulēta”</w:t>
      </w:r>
      <w:r>
        <w:t>.</w:t>
      </w:r>
    </w:p>
    <w:p w14:paraId="796C3CB3" w14:textId="77777777" w:rsidR="002246F7" w:rsidRPr="00CD4E58" w:rsidRDefault="002246F7" w:rsidP="002246F7"/>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2145"/>
        <w:gridCol w:w="1246"/>
        <w:gridCol w:w="942"/>
        <w:gridCol w:w="3947"/>
      </w:tblGrid>
      <w:tr w:rsidR="002246F7" w:rsidRPr="004706EC" w14:paraId="64507409" w14:textId="77777777" w:rsidTr="00F83584">
        <w:trPr>
          <w:trHeight w:val="675"/>
        </w:trPr>
        <w:tc>
          <w:tcPr>
            <w:tcW w:w="1801" w:type="dxa"/>
            <w:shd w:val="clear" w:color="auto" w:fill="CCC0D9" w:themeFill="accent4" w:themeFillTint="66"/>
            <w:hideMark/>
          </w:tcPr>
          <w:p w14:paraId="4861A0D7" w14:textId="77777777" w:rsidR="002246F7" w:rsidRPr="004706EC" w:rsidRDefault="002246F7" w:rsidP="00C44E8C">
            <w:pPr>
              <w:pStyle w:val="Paraststabulai"/>
            </w:pPr>
            <w:r w:rsidRPr="004706EC">
              <w:t>Lauks</w:t>
            </w:r>
          </w:p>
        </w:tc>
        <w:tc>
          <w:tcPr>
            <w:tcW w:w="2145" w:type="dxa"/>
            <w:shd w:val="clear" w:color="auto" w:fill="CCC0D9" w:themeFill="accent4" w:themeFillTint="66"/>
            <w:hideMark/>
          </w:tcPr>
          <w:p w14:paraId="6464396F" w14:textId="3C633B2B" w:rsidR="002246F7" w:rsidRPr="004706EC" w:rsidRDefault="002246F7" w:rsidP="00C44E8C">
            <w:pPr>
              <w:pStyle w:val="Paraststabulai"/>
            </w:pPr>
            <w:r w:rsidRPr="004706EC">
              <w:t>Piemēra dati</w:t>
            </w:r>
            <w:r w:rsidR="00EF7EB4">
              <w:t xml:space="preserve"> otrajam saraksta ierakstam</w:t>
            </w:r>
          </w:p>
        </w:tc>
        <w:tc>
          <w:tcPr>
            <w:tcW w:w="1246" w:type="dxa"/>
            <w:shd w:val="clear" w:color="auto" w:fill="CCC0D9" w:themeFill="accent4" w:themeFillTint="66"/>
            <w:hideMark/>
          </w:tcPr>
          <w:p w14:paraId="73FC55A7" w14:textId="77777777" w:rsidR="002246F7" w:rsidRPr="004706EC" w:rsidRDefault="002246F7" w:rsidP="00C44E8C">
            <w:pPr>
              <w:pStyle w:val="Paraststabulai"/>
            </w:pPr>
            <w:r w:rsidRPr="004706EC">
              <w:t>Datu tips</w:t>
            </w:r>
          </w:p>
        </w:tc>
        <w:tc>
          <w:tcPr>
            <w:tcW w:w="942" w:type="dxa"/>
            <w:shd w:val="clear" w:color="auto" w:fill="CCC0D9" w:themeFill="accent4" w:themeFillTint="66"/>
          </w:tcPr>
          <w:p w14:paraId="326ECAF3" w14:textId="77777777" w:rsidR="002246F7" w:rsidRPr="004706EC" w:rsidRDefault="002246F7" w:rsidP="00C44E8C">
            <w:pPr>
              <w:pStyle w:val="Paraststabulai"/>
            </w:pPr>
            <w:r>
              <w:t>Obligāts</w:t>
            </w:r>
          </w:p>
        </w:tc>
        <w:tc>
          <w:tcPr>
            <w:tcW w:w="3947" w:type="dxa"/>
            <w:shd w:val="clear" w:color="auto" w:fill="CCC0D9" w:themeFill="accent4" w:themeFillTint="66"/>
            <w:hideMark/>
          </w:tcPr>
          <w:p w14:paraId="5F6C99AD" w14:textId="1782781E" w:rsidR="002246F7" w:rsidRPr="004706EC" w:rsidRDefault="00D21863" w:rsidP="00C44E8C">
            <w:pPr>
              <w:pStyle w:val="Paraststabulai"/>
            </w:pPr>
            <w:r>
              <w:t>Apraksts</w:t>
            </w:r>
          </w:p>
        </w:tc>
      </w:tr>
      <w:tr w:rsidR="002246F7" w:rsidRPr="00DD2914" w14:paraId="616B3551" w14:textId="77777777" w:rsidTr="00F83584">
        <w:trPr>
          <w:trHeight w:val="300"/>
        </w:trPr>
        <w:tc>
          <w:tcPr>
            <w:tcW w:w="1801" w:type="dxa"/>
            <w:shd w:val="clear" w:color="auto" w:fill="auto"/>
          </w:tcPr>
          <w:p w14:paraId="00DD304C" w14:textId="77777777" w:rsidR="002246F7" w:rsidRDefault="002246F7" w:rsidP="00C44E8C">
            <w:pPr>
              <w:pStyle w:val="Paraststabulai"/>
            </w:pPr>
            <w:r>
              <w:t>Client</w:t>
            </w:r>
          </w:p>
        </w:tc>
        <w:tc>
          <w:tcPr>
            <w:tcW w:w="2145" w:type="dxa"/>
            <w:shd w:val="clear" w:color="auto" w:fill="auto"/>
          </w:tcPr>
          <w:p w14:paraId="4092904D" w14:textId="77777777" w:rsidR="002246F7" w:rsidRDefault="002246F7" w:rsidP="00C44E8C">
            <w:pPr>
              <w:pStyle w:val="Paraststabulai"/>
            </w:pPr>
            <w:r w:rsidRPr="004E4A02">
              <w:t>PA9992921</w:t>
            </w:r>
          </w:p>
        </w:tc>
        <w:tc>
          <w:tcPr>
            <w:tcW w:w="1246" w:type="dxa"/>
            <w:shd w:val="clear" w:color="auto" w:fill="auto"/>
          </w:tcPr>
          <w:p w14:paraId="51B6B8C2" w14:textId="77777777" w:rsidR="002246F7" w:rsidRDefault="002246F7" w:rsidP="00C44E8C">
            <w:pPr>
              <w:pStyle w:val="Paraststabulai"/>
            </w:pPr>
            <w:r>
              <w:t>Varchar(11)</w:t>
            </w:r>
          </w:p>
        </w:tc>
        <w:tc>
          <w:tcPr>
            <w:tcW w:w="942" w:type="dxa"/>
          </w:tcPr>
          <w:p w14:paraId="69DAC729" w14:textId="77777777" w:rsidR="002246F7" w:rsidRDefault="002246F7" w:rsidP="00C44E8C">
            <w:pPr>
              <w:pStyle w:val="Paraststabulai"/>
            </w:pPr>
            <w:r>
              <w:t>Nē</w:t>
            </w:r>
          </w:p>
        </w:tc>
        <w:tc>
          <w:tcPr>
            <w:tcW w:w="3947" w:type="dxa"/>
            <w:shd w:val="clear" w:color="auto" w:fill="auto"/>
          </w:tcPr>
          <w:p w14:paraId="09176430" w14:textId="77777777" w:rsidR="002246F7" w:rsidRDefault="002246F7" w:rsidP="00C44E8C">
            <w:pPr>
              <w:pStyle w:val="Paraststabulai"/>
            </w:pPr>
            <w:r w:rsidRPr="004E4A02">
              <w:t>eID personas apliecības nr.</w:t>
            </w:r>
          </w:p>
        </w:tc>
      </w:tr>
      <w:tr w:rsidR="002246F7" w:rsidRPr="00DD2914" w14:paraId="4337AFAF" w14:textId="77777777" w:rsidTr="00F83584">
        <w:trPr>
          <w:trHeight w:val="300"/>
        </w:trPr>
        <w:tc>
          <w:tcPr>
            <w:tcW w:w="1801" w:type="dxa"/>
            <w:shd w:val="clear" w:color="auto" w:fill="auto"/>
          </w:tcPr>
          <w:p w14:paraId="68E940E3" w14:textId="77777777" w:rsidR="002246F7" w:rsidRPr="00CC3079" w:rsidRDefault="002246F7" w:rsidP="00C44E8C">
            <w:pPr>
              <w:pStyle w:val="Paraststabulai"/>
            </w:pPr>
            <w:r w:rsidRPr="00CC3079">
              <w:t>Discounter</w:t>
            </w:r>
          </w:p>
        </w:tc>
        <w:tc>
          <w:tcPr>
            <w:tcW w:w="2145" w:type="dxa"/>
            <w:shd w:val="clear" w:color="auto" w:fill="auto"/>
          </w:tcPr>
          <w:p w14:paraId="576B23D9" w14:textId="77777777" w:rsidR="002246F7" w:rsidRPr="00CC3079" w:rsidRDefault="002246F7" w:rsidP="00C44E8C">
            <w:pPr>
              <w:pStyle w:val="Paraststabulai"/>
            </w:pPr>
            <w:r w:rsidRPr="00CC3079">
              <w:rPr>
                <w:shd w:val="clear" w:color="auto" w:fill="FFFFFF"/>
              </w:rPr>
              <w:t>T501</w:t>
            </w:r>
          </w:p>
        </w:tc>
        <w:tc>
          <w:tcPr>
            <w:tcW w:w="1246" w:type="dxa"/>
            <w:shd w:val="clear" w:color="auto" w:fill="auto"/>
          </w:tcPr>
          <w:p w14:paraId="444B1E70" w14:textId="642DEB2F" w:rsidR="002246F7" w:rsidRDefault="00862C8A" w:rsidP="00C44E8C">
            <w:pPr>
              <w:pStyle w:val="Paraststabulai"/>
            </w:pPr>
            <w:r>
              <w:t>V</w:t>
            </w:r>
            <w:r w:rsidR="002246F7">
              <w:t>archar(4)</w:t>
            </w:r>
          </w:p>
        </w:tc>
        <w:tc>
          <w:tcPr>
            <w:tcW w:w="942" w:type="dxa"/>
          </w:tcPr>
          <w:p w14:paraId="10DB8A07" w14:textId="77777777" w:rsidR="002246F7" w:rsidRDefault="002246F7" w:rsidP="00C44E8C">
            <w:pPr>
              <w:pStyle w:val="Paraststabulai"/>
            </w:pPr>
            <w:r>
              <w:t>Nē</w:t>
            </w:r>
          </w:p>
        </w:tc>
        <w:tc>
          <w:tcPr>
            <w:tcW w:w="3947" w:type="dxa"/>
            <w:shd w:val="clear" w:color="auto" w:fill="auto"/>
          </w:tcPr>
          <w:p w14:paraId="514AF221" w14:textId="244C885F" w:rsidR="002246F7" w:rsidRDefault="002246F7" w:rsidP="00C44E8C">
            <w:pPr>
              <w:pStyle w:val="Paraststabulai"/>
            </w:pPr>
            <w:r>
              <w:t xml:space="preserve">Brauciena maksas atlaižu piemērotājs, atbilstoši servisā izmantotā klasifikatora </w:t>
            </w:r>
            <w:r>
              <w:fldChar w:fldCharType="begin"/>
            </w:r>
            <w:r>
              <w:instrText xml:space="preserve"> REF _Ref70676901 \r \h </w:instrText>
            </w:r>
            <w:r>
              <w:fldChar w:fldCharType="separate"/>
            </w:r>
            <w:r w:rsidR="00FC54F0">
              <w:t>5.7</w:t>
            </w:r>
            <w:r>
              <w:fldChar w:fldCharType="end"/>
            </w:r>
            <w:r>
              <w:t xml:space="preserve"> vērtībām</w:t>
            </w:r>
          </w:p>
        </w:tc>
      </w:tr>
      <w:tr w:rsidR="00CC3079" w:rsidRPr="00DD2914" w14:paraId="1A1BF23E" w14:textId="77777777" w:rsidTr="00F83584">
        <w:trPr>
          <w:trHeight w:val="300"/>
        </w:trPr>
        <w:tc>
          <w:tcPr>
            <w:tcW w:w="1801" w:type="dxa"/>
            <w:shd w:val="clear" w:color="auto" w:fill="auto"/>
          </w:tcPr>
          <w:p w14:paraId="78637E60" w14:textId="676A63A4" w:rsidR="00CC3079" w:rsidRDefault="00CC3079" w:rsidP="00C44E8C">
            <w:pPr>
              <w:pStyle w:val="Paraststabulai"/>
            </w:pPr>
            <w:proofErr w:type="spellStart"/>
            <w:r>
              <w:t>SequenceInJourney</w:t>
            </w:r>
            <w:proofErr w:type="spellEnd"/>
          </w:p>
        </w:tc>
        <w:tc>
          <w:tcPr>
            <w:tcW w:w="2145" w:type="dxa"/>
            <w:shd w:val="clear" w:color="auto" w:fill="auto"/>
          </w:tcPr>
          <w:p w14:paraId="1BF4245C" w14:textId="777D66F6" w:rsidR="00CC3079" w:rsidRDefault="00CC3079" w:rsidP="00C44E8C">
            <w:pPr>
              <w:pStyle w:val="Paraststabulai"/>
            </w:pPr>
            <w:r>
              <w:t>2</w:t>
            </w:r>
          </w:p>
        </w:tc>
        <w:tc>
          <w:tcPr>
            <w:tcW w:w="1246" w:type="dxa"/>
            <w:shd w:val="clear" w:color="auto" w:fill="auto"/>
          </w:tcPr>
          <w:p w14:paraId="00239E17" w14:textId="31021897" w:rsidR="00CC3079" w:rsidRDefault="00CC3079" w:rsidP="00C44E8C">
            <w:pPr>
              <w:pStyle w:val="Paraststabulai"/>
            </w:pPr>
            <w:r>
              <w:t>Smallint</w:t>
            </w:r>
          </w:p>
        </w:tc>
        <w:tc>
          <w:tcPr>
            <w:tcW w:w="942" w:type="dxa"/>
          </w:tcPr>
          <w:p w14:paraId="71748276" w14:textId="25D4D2C2" w:rsidR="00CC3079" w:rsidRDefault="00CC3079" w:rsidP="00C44E8C">
            <w:pPr>
              <w:pStyle w:val="Paraststabulai"/>
            </w:pPr>
            <w:r>
              <w:t>Jā</w:t>
            </w:r>
          </w:p>
        </w:tc>
        <w:tc>
          <w:tcPr>
            <w:tcW w:w="3947" w:type="dxa"/>
            <w:shd w:val="clear" w:color="auto" w:fill="auto"/>
          </w:tcPr>
          <w:p w14:paraId="1DBDEC38" w14:textId="0272B30A" w:rsidR="00CC3079" w:rsidRDefault="00CC3079" w:rsidP="00C44E8C">
            <w:pPr>
              <w:pStyle w:val="Paraststabulai"/>
            </w:pPr>
            <w:r>
              <w:t>Biļetes secības kārtas numurs ceļojuma ietvaros</w:t>
            </w:r>
            <w:r w:rsidR="00F2124C">
              <w:t>,</w:t>
            </w:r>
            <w:r w:rsidR="00D92C95">
              <w:t xml:space="preserve"> sākot ar 1</w:t>
            </w:r>
          </w:p>
        </w:tc>
      </w:tr>
      <w:tr w:rsidR="008C4269" w:rsidRPr="00DD2914" w14:paraId="77A0EAFF" w14:textId="77777777" w:rsidTr="00F83584">
        <w:trPr>
          <w:trHeight w:val="300"/>
        </w:trPr>
        <w:tc>
          <w:tcPr>
            <w:tcW w:w="1801" w:type="dxa"/>
            <w:shd w:val="clear" w:color="auto" w:fill="auto"/>
          </w:tcPr>
          <w:p w14:paraId="6EE8D3ED" w14:textId="77777777" w:rsidR="008C4269" w:rsidRDefault="008C4269" w:rsidP="00C44E8C">
            <w:pPr>
              <w:pStyle w:val="Paraststabulai"/>
            </w:pPr>
            <w:r>
              <w:t>Note</w:t>
            </w:r>
          </w:p>
        </w:tc>
        <w:tc>
          <w:tcPr>
            <w:tcW w:w="2145" w:type="dxa"/>
            <w:shd w:val="clear" w:color="auto" w:fill="auto"/>
          </w:tcPr>
          <w:p w14:paraId="75171A83" w14:textId="77777777" w:rsidR="008C4269" w:rsidRDefault="008C4269" w:rsidP="00C44E8C">
            <w:pPr>
              <w:pStyle w:val="Paraststabulai"/>
            </w:pPr>
            <w:r>
              <w:t>Biļete paredzēta ar bezmaksas saldējumu</w:t>
            </w:r>
          </w:p>
        </w:tc>
        <w:tc>
          <w:tcPr>
            <w:tcW w:w="1246" w:type="dxa"/>
            <w:shd w:val="clear" w:color="auto" w:fill="auto"/>
          </w:tcPr>
          <w:p w14:paraId="126117B1" w14:textId="77777777" w:rsidR="008C4269" w:rsidRDefault="008C4269" w:rsidP="00C44E8C">
            <w:pPr>
              <w:pStyle w:val="Paraststabulai"/>
            </w:pPr>
            <w:r>
              <w:t>Varchar(50)</w:t>
            </w:r>
          </w:p>
        </w:tc>
        <w:tc>
          <w:tcPr>
            <w:tcW w:w="942" w:type="dxa"/>
          </w:tcPr>
          <w:p w14:paraId="31D69DC5" w14:textId="77777777" w:rsidR="008C4269" w:rsidRDefault="008C4269" w:rsidP="00C44E8C">
            <w:pPr>
              <w:pStyle w:val="Paraststabulai"/>
            </w:pPr>
            <w:r>
              <w:t>Nē</w:t>
            </w:r>
          </w:p>
        </w:tc>
        <w:tc>
          <w:tcPr>
            <w:tcW w:w="3947" w:type="dxa"/>
            <w:shd w:val="clear" w:color="auto" w:fill="auto"/>
          </w:tcPr>
          <w:p w14:paraId="116F5873" w14:textId="66952328" w:rsidR="008C4269" w:rsidRDefault="008C4269" w:rsidP="00C44E8C">
            <w:pPr>
              <w:pStyle w:val="Paraststabulai"/>
            </w:pPr>
            <w:r>
              <w:t>Piezīmju lauks, ko paredzēts izmantot saziņai starp ti</w:t>
            </w:r>
            <w:r w:rsidR="00F2124C">
              <w:t>r</w:t>
            </w:r>
            <w:r>
              <w:t>gotāju un pārvadātāju</w:t>
            </w:r>
            <w:r w:rsidR="00F2124C">
              <w:t>, piemēram, izmantojot kodus, par kuru nozīmi tie iepriekš ir savstarpēji vienojušies</w:t>
            </w:r>
          </w:p>
        </w:tc>
      </w:tr>
      <w:tr w:rsidR="002246F7" w:rsidRPr="00DD2914" w14:paraId="26EA8583" w14:textId="77777777" w:rsidTr="00F83584">
        <w:trPr>
          <w:trHeight w:val="300"/>
        </w:trPr>
        <w:tc>
          <w:tcPr>
            <w:tcW w:w="1801" w:type="dxa"/>
            <w:shd w:val="clear" w:color="auto" w:fill="auto"/>
          </w:tcPr>
          <w:p w14:paraId="01A03574" w14:textId="77777777" w:rsidR="002246F7" w:rsidRDefault="002246F7" w:rsidP="00C44E8C">
            <w:pPr>
              <w:pStyle w:val="Paraststabulai"/>
            </w:pPr>
            <w:r>
              <w:t>TimeStamp</w:t>
            </w:r>
          </w:p>
        </w:tc>
        <w:tc>
          <w:tcPr>
            <w:tcW w:w="2145" w:type="dxa"/>
            <w:shd w:val="clear" w:color="auto" w:fill="auto"/>
          </w:tcPr>
          <w:p w14:paraId="7A2F4514" w14:textId="5101B393" w:rsidR="002246F7" w:rsidRDefault="002246F7" w:rsidP="00C44E8C">
            <w:pPr>
              <w:pStyle w:val="Paraststabulai"/>
            </w:pPr>
            <w:r w:rsidRPr="00FA385A">
              <w:t>202</w:t>
            </w:r>
            <w:r>
              <w:t>1</w:t>
            </w:r>
            <w:r w:rsidRPr="00FA385A">
              <w:t>-</w:t>
            </w:r>
            <w:r>
              <w:t>0</w:t>
            </w:r>
            <w:r w:rsidR="00EF7EB4">
              <w:t>8</w:t>
            </w:r>
            <w:r w:rsidRPr="00FA385A">
              <w:t>-</w:t>
            </w:r>
            <w:r w:rsidR="00EF7EB4">
              <w:t>13</w:t>
            </w:r>
            <w:r w:rsidRPr="00FA385A">
              <w:t>T23:59:59</w:t>
            </w:r>
            <w:r>
              <w:t>.987</w:t>
            </w:r>
            <w:r w:rsidRPr="00FA385A">
              <w:t>+0</w:t>
            </w:r>
            <w:r>
              <w:t>3</w:t>
            </w:r>
            <w:r w:rsidRPr="00FA385A">
              <w:t>:00</w:t>
            </w:r>
          </w:p>
        </w:tc>
        <w:tc>
          <w:tcPr>
            <w:tcW w:w="1246" w:type="dxa"/>
            <w:shd w:val="clear" w:color="auto" w:fill="auto"/>
          </w:tcPr>
          <w:p w14:paraId="027A1B56" w14:textId="4C2F72C1" w:rsidR="002246F7" w:rsidRDefault="00862C8A" w:rsidP="00C44E8C">
            <w:pPr>
              <w:pStyle w:val="Paraststabulai"/>
            </w:pPr>
            <w:r>
              <w:t>C</w:t>
            </w:r>
            <w:r w:rsidR="002246F7">
              <w:t>har(29)</w:t>
            </w:r>
          </w:p>
        </w:tc>
        <w:tc>
          <w:tcPr>
            <w:tcW w:w="942" w:type="dxa"/>
          </w:tcPr>
          <w:p w14:paraId="2177760E" w14:textId="77777777" w:rsidR="002246F7" w:rsidRDefault="002246F7" w:rsidP="00C44E8C">
            <w:pPr>
              <w:pStyle w:val="Paraststabulai"/>
            </w:pPr>
            <w:r>
              <w:t>Jā</w:t>
            </w:r>
          </w:p>
        </w:tc>
        <w:tc>
          <w:tcPr>
            <w:tcW w:w="3947" w:type="dxa"/>
            <w:shd w:val="clear" w:color="auto" w:fill="auto"/>
          </w:tcPr>
          <w:p w14:paraId="7EF8B952" w14:textId="02667215" w:rsidR="002246F7" w:rsidRDefault="002246F7" w:rsidP="00C44E8C">
            <w:pPr>
              <w:pStyle w:val="Paraststabulai"/>
            </w:pPr>
            <w:r w:rsidRPr="008C4269">
              <w:t>Rezervācijas</w:t>
            </w:r>
            <w:r>
              <w:t xml:space="preserve"> laika zīmogs tirgotāja sistēmā, ar iekļautu laika zonu un precizitāti sekundei 3 zīmes aiz komata</w:t>
            </w:r>
          </w:p>
        </w:tc>
      </w:tr>
      <w:tr w:rsidR="002246F7" w:rsidRPr="00DD2914" w14:paraId="46B7A24D" w14:textId="77777777" w:rsidTr="00F83584">
        <w:trPr>
          <w:trHeight w:val="300"/>
        </w:trPr>
        <w:tc>
          <w:tcPr>
            <w:tcW w:w="1801" w:type="dxa"/>
            <w:tcBorders>
              <w:top w:val="single" w:sz="4" w:space="0" w:color="auto"/>
              <w:left w:val="single" w:sz="4" w:space="0" w:color="auto"/>
              <w:bottom w:val="single" w:sz="4" w:space="0" w:color="auto"/>
              <w:right w:val="single" w:sz="4" w:space="0" w:color="auto"/>
            </w:tcBorders>
            <w:shd w:val="clear" w:color="auto" w:fill="auto"/>
          </w:tcPr>
          <w:p w14:paraId="0E10BCD9" w14:textId="77777777" w:rsidR="002246F7" w:rsidRDefault="002246F7" w:rsidP="00C44E8C">
            <w:pPr>
              <w:pStyle w:val="Paraststabulai"/>
            </w:pPr>
            <w:r>
              <w:t>FlightNr</w:t>
            </w: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33298489" w14:textId="77777777" w:rsidR="002246F7" w:rsidRPr="00DD2914" w:rsidRDefault="002246F7" w:rsidP="00C44E8C">
            <w:pPr>
              <w:pStyle w:val="Paraststabulai"/>
            </w:pPr>
            <w:r w:rsidRPr="00D65656">
              <w:t>2</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5ACE3BFB" w14:textId="77777777" w:rsidR="002246F7" w:rsidRDefault="002246F7" w:rsidP="00C44E8C">
            <w:pPr>
              <w:pStyle w:val="Paraststabulai"/>
            </w:pPr>
            <w:r>
              <w:t>Varchar(10)</w:t>
            </w:r>
          </w:p>
        </w:tc>
        <w:tc>
          <w:tcPr>
            <w:tcW w:w="942" w:type="dxa"/>
            <w:tcBorders>
              <w:top w:val="single" w:sz="4" w:space="0" w:color="auto"/>
              <w:left w:val="single" w:sz="4" w:space="0" w:color="auto"/>
              <w:bottom w:val="single" w:sz="4" w:space="0" w:color="auto"/>
              <w:right w:val="single" w:sz="4" w:space="0" w:color="auto"/>
            </w:tcBorders>
          </w:tcPr>
          <w:p w14:paraId="34DFFF93" w14:textId="77777777" w:rsidR="002246F7" w:rsidRDefault="002246F7" w:rsidP="00C44E8C">
            <w:pPr>
              <w:pStyle w:val="Paraststabulai"/>
            </w:pPr>
            <w:r>
              <w:t>Nē</w:t>
            </w: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105C79C1" w14:textId="2313669A" w:rsidR="002246F7" w:rsidRPr="00D65656" w:rsidRDefault="002246F7" w:rsidP="00C44E8C">
            <w:pPr>
              <w:pStyle w:val="Paraststabulai"/>
            </w:pPr>
            <w:r w:rsidRPr="00D65656">
              <w:t>Reisa numurs (unikā</w:t>
            </w:r>
            <w:r w:rsidR="00F2124C">
              <w:t>l</w:t>
            </w:r>
            <w:r w:rsidRPr="00D65656">
              <w:t xml:space="preserve">s viena maršruta numura ietvaros). </w:t>
            </w:r>
            <w:r>
              <w:t>Obligāti n</w:t>
            </w:r>
            <w:r w:rsidRPr="00D65656">
              <w:t>orāda biļešu tipiem, kas nav abonementa</w:t>
            </w:r>
            <w:r>
              <w:t xml:space="preserve"> </w:t>
            </w:r>
          </w:p>
        </w:tc>
      </w:tr>
      <w:tr w:rsidR="002246F7" w:rsidRPr="00DD2914" w14:paraId="170C4E49" w14:textId="77777777" w:rsidTr="00F83584">
        <w:trPr>
          <w:trHeight w:val="300"/>
        </w:trPr>
        <w:tc>
          <w:tcPr>
            <w:tcW w:w="1801" w:type="dxa"/>
            <w:tcBorders>
              <w:top w:val="single" w:sz="4" w:space="0" w:color="auto"/>
              <w:left w:val="single" w:sz="4" w:space="0" w:color="auto"/>
              <w:bottom w:val="single" w:sz="4" w:space="0" w:color="auto"/>
              <w:right w:val="single" w:sz="4" w:space="0" w:color="auto"/>
            </w:tcBorders>
            <w:shd w:val="clear" w:color="auto" w:fill="auto"/>
          </w:tcPr>
          <w:p w14:paraId="0DDA3EDD" w14:textId="77777777" w:rsidR="002246F7" w:rsidRDefault="002246F7" w:rsidP="00C44E8C">
            <w:pPr>
              <w:pStyle w:val="Paraststabulai"/>
            </w:pPr>
            <w:r>
              <w:t>RouteNo</w:t>
            </w: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08AA646D" w14:textId="77777777" w:rsidR="002246F7" w:rsidRDefault="002246F7" w:rsidP="00C44E8C">
            <w:pPr>
              <w:pStyle w:val="Paraststabulai"/>
            </w:pPr>
            <w:r w:rsidRPr="00D65656">
              <w:t>5002</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0BDB6FA9" w14:textId="77777777" w:rsidR="002246F7" w:rsidRDefault="002246F7" w:rsidP="00C44E8C">
            <w:pPr>
              <w:pStyle w:val="Paraststabulai"/>
            </w:pPr>
            <w:r>
              <w:t>Varchar(10)</w:t>
            </w:r>
          </w:p>
        </w:tc>
        <w:tc>
          <w:tcPr>
            <w:tcW w:w="942" w:type="dxa"/>
            <w:tcBorders>
              <w:top w:val="single" w:sz="4" w:space="0" w:color="auto"/>
              <w:left w:val="single" w:sz="4" w:space="0" w:color="auto"/>
              <w:bottom w:val="single" w:sz="4" w:space="0" w:color="auto"/>
              <w:right w:val="single" w:sz="4" w:space="0" w:color="auto"/>
            </w:tcBorders>
          </w:tcPr>
          <w:p w14:paraId="7C57537F" w14:textId="77777777" w:rsidR="002246F7" w:rsidRDefault="002246F7" w:rsidP="00C44E8C">
            <w:pPr>
              <w:pStyle w:val="Paraststabulai"/>
            </w:pPr>
            <w:r>
              <w:t>Nē</w:t>
            </w: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3D2B3CAD" w14:textId="77777777" w:rsidR="002246F7" w:rsidRPr="00D65656" w:rsidRDefault="002246F7" w:rsidP="00C44E8C">
            <w:pPr>
              <w:pStyle w:val="Paraststabulai"/>
            </w:pPr>
            <w:r w:rsidRPr="00D65656">
              <w:t>Maršruta numurs.</w:t>
            </w:r>
          </w:p>
          <w:p w14:paraId="1FCD19D5" w14:textId="4EDD3374" w:rsidR="00862C8A" w:rsidRDefault="002246F7" w:rsidP="00C44E8C">
            <w:pPr>
              <w:pStyle w:val="Paraststabulai"/>
            </w:pPr>
            <w:r w:rsidRPr="00D65656">
              <w:t>Abonementa biļetēm</w:t>
            </w:r>
            <w:r w:rsidR="00862C8A">
              <w:t xml:space="preserve"> </w:t>
            </w:r>
            <w:r w:rsidRPr="00D65656">
              <w:t>FlightNr un RouteNo nav jābūt norādītiem</w:t>
            </w:r>
            <w:r>
              <w:t>, pārējiem biļešu veidiem – jābūt!</w:t>
            </w:r>
            <w:r w:rsidR="007F4D40">
              <w:t xml:space="preserve"> Tomēr RouteNo jābūt norād</w:t>
            </w:r>
            <w:r w:rsidR="007748A5">
              <w:t>ī</w:t>
            </w:r>
            <w:r w:rsidR="007F4D40">
              <w:t>tam</w:t>
            </w:r>
            <w:r w:rsidR="00165F1E">
              <w:t xml:space="preserve"> arī</w:t>
            </w:r>
            <w:r w:rsidR="00AE0CD5">
              <w:t xml:space="preserve"> </w:t>
            </w:r>
            <w:r w:rsidR="007748A5">
              <w:t>šajā dokumentā metodes SendTicketBooking pieprasījuma specifikācijā</w:t>
            </w:r>
            <w:r w:rsidR="007748A5" w:rsidRPr="00A2410D">
              <w:t xml:space="preserve"> </w:t>
            </w:r>
            <w:r w:rsidR="007748A5">
              <w:t xml:space="preserve">dotajā </w:t>
            </w:r>
            <w:r w:rsidR="00AE0CD5" w:rsidRPr="00A2410D">
              <w:t>Scenārijs nr. 1</w:t>
            </w:r>
            <w:r w:rsidR="00165F1E">
              <w:t xml:space="preserve">, </w:t>
            </w:r>
            <w:r w:rsidR="00CA1845">
              <w:t xml:space="preserve">bet tikai, </w:t>
            </w:r>
            <w:r w:rsidR="00165F1E">
              <w:t>ja biļetes pamattips ir ‘T102’</w:t>
            </w:r>
            <w:r w:rsidR="00423277">
              <w:t>.</w:t>
            </w:r>
            <w:r w:rsidR="00AE0CD5" w:rsidRPr="00D65656">
              <w:t xml:space="preserve"> </w:t>
            </w:r>
          </w:p>
          <w:p w14:paraId="1C26A3BF" w14:textId="77777777" w:rsidR="00862C8A" w:rsidRDefault="00862C8A" w:rsidP="00C44E8C">
            <w:pPr>
              <w:pStyle w:val="Paraststabulai"/>
            </w:pPr>
          </w:p>
          <w:p w14:paraId="3EC39755" w14:textId="7BA8A22D" w:rsidR="002246F7" w:rsidRDefault="002246F7" w:rsidP="00C44E8C">
            <w:pPr>
              <w:pStyle w:val="Paraststabulai"/>
            </w:pPr>
            <w:r>
              <w:t>Ja pēc abonementa rezervēšanas vai nopirkšanas nepieciešams pieteikt</w:t>
            </w:r>
            <w:r w:rsidR="00862C8A">
              <w:t xml:space="preserve"> vietu</w:t>
            </w:r>
            <w:r>
              <w:t xml:space="preserve"> reis</w:t>
            </w:r>
            <w:r w:rsidR="00862C8A">
              <w:t>ā</w:t>
            </w:r>
            <w:r>
              <w:t xml:space="preserve">, tad </w:t>
            </w:r>
            <w:r w:rsidR="00862C8A">
              <w:t>jā</w:t>
            </w:r>
            <w:r>
              <w:t>izmanto “</w:t>
            </w:r>
            <w:r>
              <w:fldChar w:fldCharType="begin"/>
            </w:r>
            <w:r>
              <w:instrText xml:space="preserve"> REF _Ref74063224 \h </w:instrText>
            </w:r>
            <w:r>
              <w:fldChar w:fldCharType="separate"/>
            </w:r>
            <w:r w:rsidR="00FC54F0" w:rsidRPr="00055DF7">
              <w:t>“</w:t>
            </w:r>
            <w:r w:rsidR="00FC54F0">
              <w:t>POST/API-T/SendSubscriptionTicketPlace</w:t>
            </w:r>
            <w:r w:rsidR="00FC54F0" w:rsidRPr="00055DF7">
              <w:t>”</w:t>
            </w:r>
            <w:r w:rsidR="00FC54F0">
              <w:t xml:space="preserve"> s</w:t>
            </w:r>
            <w:r w:rsidR="00FC54F0" w:rsidRPr="00055DF7">
              <w:t>ervisa metode</w:t>
            </w:r>
            <w:r w:rsidR="00FC54F0">
              <w:t>s</w:t>
            </w:r>
            <w:r w:rsidR="00FC54F0" w:rsidRPr="00055DF7">
              <w:t xml:space="preserve"> </w:t>
            </w:r>
            <w:r w:rsidR="00FC54F0">
              <w:t>pieprasījuma struktūra</w:t>
            </w:r>
            <w:r>
              <w:fldChar w:fldCharType="end"/>
            </w:r>
            <w:r>
              <w:t>”</w:t>
            </w:r>
            <w:r w:rsidR="00862C8A">
              <w:t>.</w:t>
            </w:r>
          </w:p>
          <w:p w14:paraId="21318292" w14:textId="77777777" w:rsidR="00862C8A" w:rsidRPr="00D65656" w:rsidRDefault="00862C8A" w:rsidP="00C44E8C">
            <w:pPr>
              <w:pStyle w:val="Paraststabulai"/>
            </w:pPr>
          </w:p>
          <w:p w14:paraId="70917397" w14:textId="56D02968" w:rsidR="002246F7" w:rsidRPr="00D65656" w:rsidRDefault="00862C8A" w:rsidP="00C44E8C">
            <w:pPr>
              <w:pStyle w:val="Paraststabulai"/>
            </w:pPr>
            <w:r>
              <w:t>J</w:t>
            </w:r>
            <w:r w:rsidR="002246F7" w:rsidRPr="00D65656">
              <w:t>a T</w:t>
            </w:r>
            <w:r w:rsidR="002246F7">
              <w:t>i</w:t>
            </w:r>
            <w:r w:rsidR="002246F7" w:rsidRPr="00D65656">
              <w:t>cketTypeNo atbilstošais VBN biļešu tipu kataloga ieraksts nosaka konkrētu maršrutu (-</w:t>
            </w:r>
            <w:proofErr w:type="spellStart"/>
            <w:r w:rsidR="002246F7" w:rsidRPr="00D65656">
              <w:lastRenderedPageBreak/>
              <w:t>us</w:t>
            </w:r>
            <w:proofErr w:type="spellEnd"/>
            <w:r w:rsidR="002246F7" w:rsidRPr="00D65656">
              <w:t>) vai reisu (-</w:t>
            </w:r>
            <w:proofErr w:type="spellStart"/>
            <w:r w:rsidR="002246F7" w:rsidRPr="00D65656">
              <w:t>us</w:t>
            </w:r>
            <w:proofErr w:type="spellEnd"/>
            <w:r w:rsidR="002246F7" w:rsidRPr="00D65656">
              <w:t>), tad tie tiks ņemti vērā biļetes apstrādē</w:t>
            </w:r>
          </w:p>
        </w:tc>
      </w:tr>
      <w:tr w:rsidR="002246F7" w:rsidRPr="00DD2914" w14:paraId="1E989A1E" w14:textId="77777777" w:rsidTr="00F83584">
        <w:trPr>
          <w:trHeight w:val="300"/>
        </w:trPr>
        <w:tc>
          <w:tcPr>
            <w:tcW w:w="1801" w:type="dxa"/>
            <w:tcBorders>
              <w:top w:val="single" w:sz="4" w:space="0" w:color="auto"/>
              <w:left w:val="single" w:sz="4" w:space="0" w:color="auto"/>
              <w:bottom w:val="single" w:sz="4" w:space="0" w:color="auto"/>
              <w:right w:val="single" w:sz="4" w:space="0" w:color="auto"/>
            </w:tcBorders>
            <w:shd w:val="clear" w:color="auto" w:fill="auto"/>
          </w:tcPr>
          <w:p w14:paraId="4E2405AF" w14:textId="77777777" w:rsidR="002246F7" w:rsidRDefault="002246F7" w:rsidP="00C44E8C">
            <w:pPr>
              <w:pStyle w:val="Paraststabulai"/>
            </w:pPr>
            <w:r>
              <w:lastRenderedPageBreak/>
              <w:t>TicketDate</w:t>
            </w: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56FAE922" w14:textId="77777777" w:rsidR="002246F7" w:rsidRPr="00DD2914" w:rsidRDefault="002246F7" w:rsidP="00C44E8C">
            <w:pPr>
              <w:pStyle w:val="Paraststabulai"/>
            </w:pPr>
            <w:r>
              <w:t>2021-08-15</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72CEA008" w14:textId="77777777" w:rsidR="002246F7" w:rsidRDefault="002246F7" w:rsidP="00C44E8C">
            <w:pPr>
              <w:pStyle w:val="Paraststabulai"/>
            </w:pPr>
            <w:r>
              <w:t>Date</w:t>
            </w:r>
          </w:p>
        </w:tc>
        <w:tc>
          <w:tcPr>
            <w:tcW w:w="942" w:type="dxa"/>
            <w:tcBorders>
              <w:top w:val="single" w:sz="4" w:space="0" w:color="auto"/>
              <w:left w:val="single" w:sz="4" w:space="0" w:color="auto"/>
              <w:bottom w:val="single" w:sz="4" w:space="0" w:color="auto"/>
              <w:right w:val="single" w:sz="4" w:space="0" w:color="auto"/>
            </w:tcBorders>
          </w:tcPr>
          <w:p w14:paraId="7BDE3535" w14:textId="77777777" w:rsidR="002246F7" w:rsidRDefault="002246F7" w:rsidP="00C44E8C">
            <w:pPr>
              <w:pStyle w:val="Paraststabulai"/>
            </w:pPr>
            <w:r>
              <w:t>Jā</w:t>
            </w: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16AC3E73" w14:textId="77777777" w:rsidR="002246F7" w:rsidRPr="00D65656" w:rsidRDefault="002246F7" w:rsidP="00C44E8C">
            <w:pPr>
              <w:pStyle w:val="Paraststabulai"/>
            </w:pPr>
            <w:r w:rsidRPr="00D65656">
              <w:t>Biļešu tipiem, kas nav abonementa biļetes - reisa datums.</w:t>
            </w:r>
          </w:p>
          <w:p w14:paraId="68E46F8E" w14:textId="4F6DA8E8" w:rsidR="002246F7" w:rsidRPr="00D65656" w:rsidRDefault="002246F7" w:rsidP="00C44E8C">
            <w:pPr>
              <w:pStyle w:val="Paraststabulai"/>
            </w:pPr>
            <w:r w:rsidRPr="00D65656">
              <w:t>Abonementa biļetei – datums, sākot ar kuru</w:t>
            </w:r>
            <w:r>
              <w:t xml:space="preserve"> (ieskaitot)</w:t>
            </w:r>
            <w:r w:rsidRPr="00D65656">
              <w:t>, abonements ir derīgs izmantošanai. Piezīme: abonementa derīguma beigu datumu VBN IS aprēķinās automātiski</w:t>
            </w:r>
            <w:r>
              <w:t>,</w:t>
            </w:r>
            <w:r w:rsidRPr="00D65656">
              <w:t xml:space="preserve"> ņemot vērā VBN</w:t>
            </w:r>
            <w:r w:rsidR="00862C8A">
              <w:t xml:space="preserve"> </w:t>
            </w:r>
            <w:r w:rsidR="00862C8A" w:rsidRPr="00D65656">
              <w:t>Biļešu tipu katalogā</w:t>
            </w:r>
            <w:r w:rsidRPr="00D65656">
              <w:t xml:space="preserve"> definētos</w:t>
            </w:r>
            <w:r w:rsidR="00862C8A">
              <w:t>,</w:t>
            </w:r>
            <w:r w:rsidRPr="00D65656">
              <w:t xml:space="preserve"> </w:t>
            </w:r>
            <w:r w:rsidR="00862C8A">
              <w:t>Ticket</w:t>
            </w:r>
            <w:r w:rsidRPr="00D65656">
              <w:t>TypeNo atbilstošos</w:t>
            </w:r>
            <w:r w:rsidR="00862C8A">
              <w:t>,</w:t>
            </w:r>
            <w:r w:rsidRPr="00D65656">
              <w:t xml:space="preserve"> nosacījumus </w:t>
            </w:r>
          </w:p>
        </w:tc>
      </w:tr>
      <w:tr w:rsidR="00D52022" w:rsidRPr="00DD2914" w14:paraId="79079FEB" w14:textId="77777777" w:rsidTr="00F83584">
        <w:trPr>
          <w:trHeight w:val="300"/>
        </w:trPr>
        <w:tc>
          <w:tcPr>
            <w:tcW w:w="1801" w:type="dxa"/>
            <w:tcBorders>
              <w:top w:val="single" w:sz="4" w:space="0" w:color="auto"/>
              <w:left w:val="single" w:sz="4" w:space="0" w:color="auto"/>
              <w:bottom w:val="single" w:sz="4" w:space="0" w:color="auto"/>
              <w:right w:val="single" w:sz="4" w:space="0" w:color="auto"/>
            </w:tcBorders>
            <w:shd w:val="clear" w:color="auto" w:fill="auto"/>
          </w:tcPr>
          <w:p w14:paraId="4959E534" w14:textId="13336037" w:rsidR="00D52022" w:rsidRDefault="00D52022" w:rsidP="00C44E8C">
            <w:pPr>
              <w:pStyle w:val="Paraststabulai"/>
            </w:pPr>
            <w:r w:rsidRPr="00023CFA">
              <w:t>Add</w:t>
            </w:r>
            <w:r>
              <w:t>Flight</w:t>
            </w:r>
            <w:r w:rsidRPr="00023CFA">
              <w:t>OrderN</w:t>
            </w:r>
            <w:r>
              <w:t>o</w:t>
            </w: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18BAD9B4" w14:textId="34FEDC2C" w:rsidR="00D52022" w:rsidRDefault="00D52022" w:rsidP="00C44E8C">
            <w:pPr>
              <w:pStyle w:val="Paraststabulai"/>
            </w:pPr>
            <w:r>
              <w:t>0</w:t>
            </w:r>
          </w:p>
        </w:tc>
        <w:tc>
          <w:tcPr>
            <w:tcW w:w="1246" w:type="dxa"/>
            <w:tcBorders>
              <w:top w:val="single" w:sz="4" w:space="0" w:color="auto"/>
              <w:left w:val="single" w:sz="4" w:space="0" w:color="auto"/>
              <w:bottom w:val="single" w:sz="4" w:space="0" w:color="auto"/>
              <w:right w:val="single" w:sz="4" w:space="0" w:color="auto"/>
            </w:tcBorders>
            <w:shd w:val="clear" w:color="auto" w:fill="auto"/>
          </w:tcPr>
          <w:p w14:paraId="533E91C0" w14:textId="305154AF" w:rsidR="00D52022" w:rsidRDefault="00D52022" w:rsidP="00C44E8C">
            <w:pPr>
              <w:pStyle w:val="Paraststabulai"/>
            </w:pPr>
            <w:r>
              <w:t>Smallint</w:t>
            </w:r>
          </w:p>
        </w:tc>
        <w:tc>
          <w:tcPr>
            <w:tcW w:w="942" w:type="dxa"/>
            <w:tcBorders>
              <w:top w:val="single" w:sz="4" w:space="0" w:color="auto"/>
              <w:left w:val="single" w:sz="4" w:space="0" w:color="auto"/>
              <w:bottom w:val="single" w:sz="4" w:space="0" w:color="auto"/>
              <w:right w:val="single" w:sz="4" w:space="0" w:color="auto"/>
            </w:tcBorders>
          </w:tcPr>
          <w:p w14:paraId="226A57E8" w14:textId="4DBB4BAB" w:rsidR="00D52022" w:rsidRDefault="00CF48DA" w:rsidP="00C44E8C">
            <w:pPr>
              <w:pStyle w:val="Paraststabulai"/>
            </w:pPr>
            <w:r>
              <w:t>Nē</w:t>
            </w: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69DA87E1" w14:textId="77777777" w:rsidR="00D52022" w:rsidRDefault="00D52022" w:rsidP="00C44E8C">
            <w:pPr>
              <w:pStyle w:val="Paraststabulai"/>
            </w:pPr>
            <w:r>
              <w:t>Papildreisa izpildes kārtas numurs.</w:t>
            </w:r>
          </w:p>
          <w:p w14:paraId="7F9BAFFB" w14:textId="77777777" w:rsidR="00D52022" w:rsidRDefault="00D52022" w:rsidP="00C44E8C">
            <w:pPr>
              <w:pStyle w:val="Paraststabulai"/>
            </w:pPr>
            <w:r>
              <w:t>Pieļaujamās vērtības: 0 – pieprasījums attiecas uz pamatreisu, 1-n – papildreisa kārtas numurs.</w:t>
            </w:r>
          </w:p>
          <w:p w14:paraId="5E30FBAA" w14:textId="77777777" w:rsidR="00D52022" w:rsidRDefault="00D52022" w:rsidP="00C44E8C">
            <w:pPr>
              <w:pStyle w:val="Paraststabulai"/>
            </w:pPr>
            <w:r>
              <w:t>Lauks paredzēts, lai identificētu papildreisa izpildes un atšķirtu tās no pamatreisa izpildes, nodrošinot, ka vienā datumā reisam var būt vairāk, kā viens papildreiss.</w:t>
            </w:r>
          </w:p>
          <w:p w14:paraId="64BB1AFF" w14:textId="08FE64BD" w:rsidR="00FE2298" w:rsidRPr="00D65656" w:rsidRDefault="00FE2298" w:rsidP="00C44E8C">
            <w:pPr>
              <w:pStyle w:val="Paraststabulai"/>
            </w:pPr>
            <w:r w:rsidRPr="00D65656">
              <w:t>Abonementa biļetēm nav jābūt norādīt</w:t>
            </w:r>
            <w:r>
              <w:t>a</w:t>
            </w:r>
            <w:r w:rsidRPr="00D65656">
              <w:t>m</w:t>
            </w:r>
            <w:r>
              <w:t>, pārējiem biļešu veidiem – jābūt!</w:t>
            </w:r>
          </w:p>
        </w:tc>
      </w:tr>
      <w:tr w:rsidR="00A93DF8" w:rsidRPr="00DD2914" w14:paraId="2F2A0E71" w14:textId="77777777" w:rsidTr="00F83584">
        <w:trPr>
          <w:trHeight w:val="300"/>
        </w:trPr>
        <w:tc>
          <w:tcPr>
            <w:tcW w:w="1801" w:type="dxa"/>
            <w:shd w:val="clear" w:color="auto" w:fill="auto"/>
          </w:tcPr>
          <w:p w14:paraId="637C1F18" w14:textId="58843041" w:rsidR="00A93DF8" w:rsidRDefault="00A93DF8" w:rsidP="00C44E8C">
            <w:pPr>
              <w:pStyle w:val="Paraststabulai"/>
            </w:pPr>
            <w:r>
              <w:t>TicketTypeNo</w:t>
            </w:r>
          </w:p>
        </w:tc>
        <w:tc>
          <w:tcPr>
            <w:tcW w:w="2145" w:type="dxa"/>
            <w:shd w:val="clear" w:color="auto" w:fill="auto"/>
          </w:tcPr>
          <w:p w14:paraId="2BC1C9DD" w14:textId="04377E14" w:rsidR="00A93DF8" w:rsidRDefault="00A93DF8" w:rsidP="00C44E8C">
            <w:pPr>
              <w:pStyle w:val="Paraststabulai"/>
            </w:pPr>
            <w:r>
              <w:t>200</w:t>
            </w:r>
            <w:r w:rsidR="00EF7EB4">
              <w:t>A</w:t>
            </w:r>
          </w:p>
        </w:tc>
        <w:tc>
          <w:tcPr>
            <w:tcW w:w="1246" w:type="dxa"/>
            <w:shd w:val="clear" w:color="auto" w:fill="auto"/>
          </w:tcPr>
          <w:p w14:paraId="4469FD93" w14:textId="36A89FC6" w:rsidR="00A93DF8" w:rsidRDefault="00A93DF8" w:rsidP="00C44E8C">
            <w:pPr>
              <w:pStyle w:val="Paraststabulai"/>
            </w:pPr>
            <w:r>
              <w:t>Varchar(11)</w:t>
            </w:r>
          </w:p>
        </w:tc>
        <w:tc>
          <w:tcPr>
            <w:tcW w:w="942" w:type="dxa"/>
          </w:tcPr>
          <w:p w14:paraId="3131C586" w14:textId="7E0650B5" w:rsidR="00A93DF8" w:rsidRDefault="00A93DF8" w:rsidP="00C44E8C">
            <w:pPr>
              <w:pStyle w:val="Paraststabulai"/>
            </w:pPr>
            <w:r>
              <w:t>Jā</w:t>
            </w:r>
          </w:p>
        </w:tc>
        <w:tc>
          <w:tcPr>
            <w:tcW w:w="3947" w:type="dxa"/>
            <w:shd w:val="clear" w:color="auto" w:fill="auto"/>
          </w:tcPr>
          <w:p w14:paraId="5D736657" w14:textId="68ABD116" w:rsidR="00A93DF8" w:rsidRPr="002F51A3" w:rsidRDefault="00A93DF8" w:rsidP="00C44E8C">
            <w:pPr>
              <w:pStyle w:val="Paraststabulai"/>
            </w:pPr>
            <w:r>
              <w:t>Biļešu tipa numurs no VBN uzturēta biļešu tipu kataloga, kurš nosaka biļetes iespējamos parametrus un īpašības, tai skaitā to, vai biļete ir abonements. Biļešu tipu kataloga datus  VBNIS pēc pieprasījuma izsniedz ar API-O servisu</w:t>
            </w:r>
          </w:p>
        </w:tc>
      </w:tr>
      <w:tr w:rsidR="002246F7" w:rsidRPr="00DD2914" w14:paraId="0FAF018B" w14:textId="77777777" w:rsidTr="00F83584">
        <w:trPr>
          <w:trHeight w:val="300"/>
        </w:trPr>
        <w:tc>
          <w:tcPr>
            <w:tcW w:w="1801" w:type="dxa"/>
            <w:shd w:val="clear" w:color="auto" w:fill="auto"/>
          </w:tcPr>
          <w:p w14:paraId="5F5D2A38" w14:textId="30E4A21F" w:rsidR="002246F7" w:rsidRDefault="002246F7" w:rsidP="00C44E8C">
            <w:pPr>
              <w:pStyle w:val="Paraststabulai"/>
            </w:pPr>
            <w:proofErr w:type="spellStart"/>
            <w:r>
              <w:t>Trip</w:t>
            </w:r>
            <w:proofErr w:type="spellEnd"/>
          </w:p>
        </w:tc>
        <w:tc>
          <w:tcPr>
            <w:tcW w:w="2145" w:type="dxa"/>
            <w:shd w:val="clear" w:color="auto" w:fill="auto"/>
          </w:tcPr>
          <w:p w14:paraId="14297E76" w14:textId="77777777" w:rsidR="002246F7" w:rsidRDefault="002246F7" w:rsidP="00C44E8C">
            <w:pPr>
              <w:pStyle w:val="Paraststabulai"/>
            </w:pPr>
          </w:p>
        </w:tc>
        <w:tc>
          <w:tcPr>
            <w:tcW w:w="1246" w:type="dxa"/>
            <w:shd w:val="clear" w:color="auto" w:fill="auto"/>
          </w:tcPr>
          <w:p w14:paraId="16E53FB9" w14:textId="77777777" w:rsidR="002246F7" w:rsidRDefault="002246F7" w:rsidP="00C44E8C">
            <w:pPr>
              <w:pStyle w:val="Paraststabulai"/>
            </w:pPr>
          </w:p>
        </w:tc>
        <w:tc>
          <w:tcPr>
            <w:tcW w:w="942" w:type="dxa"/>
          </w:tcPr>
          <w:p w14:paraId="73CA614A" w14:textId="77777777" w:rsidR="002246F7" w:rsidRDefault="002246F7" w:rsidP="00C44E8C">
            <w:pPr>
              <w:pStyle w:val="Paraststabulai"/>
            </w:pPr>
            <w:r>
              <w:t>Jā</w:t>
            </w:r>
          </w:p>
        </w:tc>
        <w:tc>
          <w:tcPr>
            <w:tcW w:w="3947" w:type="dxa"/>
            <w:shd w:val="clear" w:color="auto" w:fill="auto"/>
          </w:tcPr>
          <w:p w14:paraId="35B584A8" w14:textId="53C57381" w:rsidR="002246F7" w:rsidRDefault="002246F7" w:rsidP="00C44E8C">
            <w:pPr>
              <w:pStyle w:val="Paraststabulai"/>
            </w:pPr>
            <w:r w:rsidRPr="002F51A3">
              <w:t xml:space="preserve">Struktūra aprakstīta </w:t>
            </w:r>
            <w:r w:rsidR="00CB2DDA">
              <w:fldChar w:fldCharType="begin"/>
            </w:r>
            <w:r w:rsidR="00CB2DDA">
              <w:instrText xml:space="preserve"> REF _Ref86615893 \r \h </w:instrText>
            </w:r>
            <w:r w:rsidR="00CB2DDA">
              <w:fldChar w:fldCharType="separate"/>
            </w:r>
            <w:r w:rsidR="00FC54F0">
              <w:t>4.4.1.1</w:t>
            </w:r>
            <w:r w:rsidR="00CB2DDA">
              <w:fldChar w:fldCharType="end"/>
            </w:r>
            <w:r w:rsidRPr="002F51A3">
              <w:t>.</w:t>
            </w:r>
          </w:p>
        </w:tc>
      </w:tr>
    </w:tbl>
    <w:p w14:paraId="47DAE32C" w14:textId="77777777" w:rsidR="002246F7" w:rsidRDefault="002246F7" w:rsidP="002246F7"/>
    <w:p w14:paraId="21FCFB59" w14:textId="03601FBA" w:rsidR="002246F7" w:rsidRDefault="00CB2DDA" w:rsidP="00BD4F9F">
      <w:pPr>
        <w:pStyle w:val="Heading4"/>
      </w:pPr>
      <w:bookmarkStart w:id="88" w:name="_Ref86615893"/>
      <w:r>
        <w:t>“</w:t>
      </w:r>
      <w:proofErr w:type="spellStart"/>
      <w:r>
        <w:t>Trip</w:t>
      </w:r>
      <w:proofErr w:type="spellEnd"/>
      <w:r>
        <w:t>” apakš struktūra</w:t>
      </w:r>
      <w:bookmarkEnd w:id="88"/>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1390"/>
        <w:gridCol w:w="1229"/>
        <w:gridCol w:w="881"/>
        <w:gridCol w:w="4659"/>
      </w:tblGrid>
      <w:tr w:rsidR="00CB2DDA" w:rsidRPr="004706EC" w14:paraId="701BF583" w14:textId="77777777" w:rsidTr="00C239F9">
        <w:trPr>
          <w:trHeight w:val="675"/>
        </w:trPr>
        <w:tc>
          <w:tcPr>
            <w:tcW w:w="1922" w:type="dxa"/>
            <w:shd w:val="clear" w:color="auto" w:fill="CCC0D9" w:themeFill="accent4" w:themeFillTint="66"/>
            <w:hideMark/>
          </w:tcPr>
          <w:p w14:paraId="3D6976FD" w14:textId="77777777" w:rsidR="00CB2DDA" w:rsidRPr="004706EC" w:rsidRDefault="00CB2DDA" w:rsidP="00C44E8C">
            <w:pPr>
              <w:pStyle w:val="Paraststabulai"/>
            </w:pPr>
            <w:r w:rsidRPr="004706EC">
              <w:t>Lauks</w:t>
            </w:r>
          </w:p>
        </w:tc>
        <w:tc>
          <w:tcPr>
            <w:tcW w:w="1390" w:type="dxa"/>
            <w:shd w:val="clear" w:color="auto" w:fill="CCC0D9" w:themeFill="accent4" w:themeFillTint="66"/>
            <w:hideMark/>
          </w:tcPr>
          <w:p w14:paraId="12069A09" w14:textId="77777777" w:rsidR="00CB2DDA" w:rsidRPr="004706EC" w:rsidRDefault="00CB2DDA" w:rsidP="00C44E8C">
            <w:pPr>
              <w:pStyle w:val="Paraststabulai"/>
            </w:pPr>
            <w:r w:rsidRPr="004706EC">
              <w:t>Piemēra dati</w:t>
            </w:r>
          </w:p>
        </w:tc>
        <w:tc>
          <w:tcPr>
            <w:tcW w:w="1229" w:type="dxa"/>
            <w:shd w:val="clear" w:color="auto" w:fill="CCC0D9" w:themeFill="accent4" w:themeFillTint="66"/>
            <w:hideMark/>
          </w:tcPr>
          <w:p w14:paraId="225001BF" w14:textId="77777777" w:rsidR="00CB2DDA" w:rsidRPr="004706EC" w:rsidRDefault="00CB2DDA" w:rsidP="00C44E8C">
            <w:pPr>
              <w:pStyle w:val="Paraststabulai"/>
            </w:pPr>
            <w:r w:rsidRPr="004706EC">
              <w:t>Datu tips</w:t>
            </w:r>
          </w:p>
        </w:tc>
        <w:tc>
          <w:tcPr>
            <w:tcW w:w="880" w:type="dxa"/>
            <w:shd w:val="clear" w:color="auto" w:fill="CCC0D9" w:themeFill="accent4" w:themeFillTint="66"/>
          </w:tcPr>
          <w:p w14:paraId="725FB1E2" w14:textId="77777777" w:rsidR="00CB2DDA" w:rsidRPr="004706EC" w:rsidRDefault="00CB2DDA" w:rsidP="00C44E8C">
            <w:pPr>
              <w:pStyle w:val="Paraststabulai"/>
            </w:pPr>
            <w:r>
              <w:t>Obligāts</w:t>
            </w:r>
          </w:p>
        </w:tc>
        <w:tc>
          <w:tcPr>
            <w:tcW w:w="4660" w:type="dxa"/>
            <w:shd w:val="clear" w:color="auto" w:fill="CCC0D9" w:themeFill="accent4" w:themeFillTint="66"/>
            <w:hideMark/>
          </w:tcPr>
          <w:p w14:paraId="5C381F77" w14:textId="4E4FF0BA" w:rsidR="00CB2DDA" w:rsidRPr="004706EC" w:rsidRDefault="00D21863" w:rsidP="00C44E8C">
            <w:pPr>
              <w:pStyle w:val="Paraststabulai"/>
            </w:pPr>
            <w:r>
              <w:t>Apraksts</w:t>
            </w:r>
          </w:p>
        </w:tc>
      </w:tr>
      <w:tr w:rsidR="00CB2DDA" w:rsidRPr="00DD2914" w14:paraId="0F9D2350" w14:textId="77777777" w:rsidTr="00C239F9">
        <w:trPr>
          <w:trHeight w:val="300"/>
        </w:trPr>
        <w:tc>
          <w:tcPr>
            <w:tcW w:w="1922" w:type="dxa"/>
            <w:shd w:val="clear" w:color="auto" w:fill="auto"/>
          </w:tcPr>
          <w:p w14:paraId="7BA6A842" w14:textId="77777777" w:rsidR="00CB2DDA" w:rsidRDefault="00CB2DDA" w:rsidP="00C44E8C">
            <w:pPr>
              <w:pStyle w:val="Paraststabulai"/>
            </w:pPr>
            <w:r>
              <w:t>StopCodeFrom</w:t>
            </w:r>
          </w:p>
        </w:tc>
        <w:tc>
          <w:tcPr>
            <w:tcW w:w="1390" w:type="dxa"/>
            <w:shd w:val="clear" w:color="auto" w:fill="auto"/>
          </w:tcPr>
          <w:p w14:paraId="4391EDFA" w14:textId="77777777" w:rsidR="00CB2DDA" w:rsidRPr="00DD2914" w:rsidRDefault="00CB2DDA" w:rsidP="00C44E8C">
            <w:pPr>
              <w:pStyle w:val="Paraststabulai"/>
            </w:pPr>
            <w:r>
              <w:rPr>
                <w:shd w:val="clear" w:color="auto" w:fill="FFFFFF"/>
              </w:rPr>
              <w:t>11528</w:t>
            </w:r>
          </w:p>
        </w:tc>
        <w:tc>
          <w:tcPr>
            <w:tcW w:w="1229" w:type="dxa"/>
            <w:shd w:val="clear" w:color="auto" w:fill="auto"/>
          </w:tcPr>
          <w:p w14:paraId="50636F5A" w14:textId="1109AC35" w:rsidR="00CB2DDA" w:rsidRDefault="00862C8A" w:rsidP="00C44E8C">
            <w:pPr>
              <w:pStyle w:val="Paraststabulai"/>
            </w:pPr>
            <w:r>
              <w:t>V</w:t>
            </w:r>
            <w:r w:rsidR="00CB2DDA">
              <w:t>archar(10)</w:t>
            </w:r>
          </w:p>
        </w:tc>
        <w:tc>
          <w:tcPr>
            <w:tcW w:w="880" w:type="dxa"/>
          </w:tcPr>
          <w:p w14:paraId="11B3C03E" w14:textId="77777777" w:rsidR="00CB2DDA" w:rsidRDefault="00CB2DDA" w:rsidP="00C44E8C">
            <w:pPr>
              <w:pStyle w:val="Paraststabulai"/>
            </w:pPr>
            <w:r>
              <w:t>Jā</w:t>
            </w:r>
          </w:p>
        </w:tc>
        <w:tc>
          <w:tcPr>
            <w:tcW w:w="4660" w:type="dxa"/>
            <w:shd w:val="clear" w:color="auto" w:fill="auto"/>
          </w:tcPr>
          <w:p w14:paraId="37E2B742" w14:textId="554C4622" w:rsidR="00CB2DDA" w:rsidRDefault="00CB2DDA" w:rsidP="00C44E8C">
            <w:pPr>
              <w:pStyle w:val="Paraststabulai"/>
            </w:pPr>
            <w:r w:rsidRPr="00B56CD3">
              <w:t>Pieturvietas kods</w:t>
            </w:r>
            <w:r w:rsidR="00B765A5">
              <w:t>**</w:t>
            </w:r>
            <w:r>
              <w:t xml:space="preserve"> </w:t>
            </w:r>
            <w:r w:rsidRPr="00B56CD3">
              <w:t>(ID) STIFSS sistēmā</w:t>
            </w:r>
            <w:r>
              <w:t>, no kuras</w:t>
            </w:r>
            <w:r w:rsidR="00651744">
              <w:t xml:space="preserve"> klients plāno braukt</w:t>
            </w:r>
          </w:p>
        </w:tc>
      </w:tr>
      <w:tr w:rsidR="00CB2DDA" w:rsidRPr="00DD2914" w14:paraId="1BE36624" w14:textId="77777777" w:rsidTr="00C239F9">
        <w:trPr>
          <w:trHeight w:val="300"/>
        </w:trPr>
        <w:tc>
          <w:tcPr>
            <w:tcW w:w="1922" w:type="dxa"/>
            <w:shd w:val="clear" w:color="auto" w:fill="auto"/>
          </w:tcPr>
          <w:p w14:paraId="1A6080B7" w14:textId="77777777" w:rsidR="00CB2DDA" w:rsidRDefault="00CB2DDA" w:rsidP="00C44E8C">
            <w:pPr>
              <w:pStyle w:val="Paraststabulai"/>
            </w:pPr>
            <w:r>
              <w:t>StopFrom</w:t>
            </w:r>
            <w:r w:rsidRPr="00766BD9">
              <w:t>OrderNo</w:t>
            </w:r>
          </w:p>
        </w:tc>
        <w:tc>
          <w:tcPr>
            <w:tcW w:w="1390" w:type="dxa"/>
            <w:shd w:val="clear" w:color="auto" w:fill="auto"/>
          </w:tcPr>
          <w:p w14:paraId="0336BF5B" w14:textId="77777777" w:rsidR="00CB2DDA" w:rsidRDefault="00CB2DDA" w:rsidP="00C44E8C">
            <w:pPr>
              <w:pStyle w:val="Paraststabulai"/>
              <w:rPr>
                <w:shd w:val="clear" w:color="auto" w:fill="FFFFFF"/>
              </w:rPr>
            </w:pPr>
            <w:r>
              <w:rPr>
                <w:shd w:val="clear" w:color="auto" w:fill="FFFFFF"/>
              </w:rPr>
              <w:t>3</w:t>
            </w:r>
          </w:p>
        </w:tc>
        <w:tc>
          <w:tcPr>
            <w:tcW w:w="1229" w:type="dxa"/>
            <w:shd w:val="clear" w:color="auto" w:fill="auto"/>
          </w:tcPr>
          <w:p w14:paraId="6657B57C" w14:textId="77777777" w:rsidR="00CB2DDA" w:rsidRDefault="00CB2DDA" w:rsidP="00C44E8C">
            <w:pPr>
              <w:pStyle w:val="Paraststabulai"/>
            </w:pPr>
            <w:r>
              <w:t>Smallint</w:t>
            </w:r>
          </w:p>
        </w:tc>
        <w:tc>
          <w:tcPr>
            <w:tcW w:w="880" w:type="dxa"/>
          </w:tcPr>
          <w:p w14:paraId="4DDA556D" w14:textId="77777777" w:rsidR="00CB2DDA" w:rsidRDefault="00CB2DDA" w:rsidP="00C44E8C">
            <w:pPr>
              <w:pStyle w:val="Paraststabulai"/>
            </w:pPr>
            <w:r>
              <w:t>Nē</w:t>
            </w:r>
          </w:p>
        </w:tc>
        <w:tc>
          <w:tcPr>
            <w:tcW w:w="4660" w:type="dxa"/>
            <w:shd w:val="clear" w:color="auto" w:fill="auto"/>
          </w:tcPr>
          <w:p w14:paraId="4C0C1F59" w14:textId="77777777" w:rsidR="00CB2DDA" w:rsidRDefault="00CB2DDA" w:rsidP="00C44E8C">
            <w:pPr>
              <w:pStyle w:val="Paraststabulai"/>
            </w:pPr>
            <w:r>
              <w:t>Pieturvietu kombinācijas (tarificējamā b</w:t>
            </w:r>
            <w:r w:rsidRPr="00766BD9">
              <w:t>rauciena</w:t>
            </w:r>
            <w:r>
              <w:t>)</w:t>
            </w:r>
            <w:r w:rsidRPr="00766BD9">
              <w:t xml:space="preserve"> sākuma pieturvietas secības numurs </w:t>
            </w:r>
            <w:r>
              <w:t>(Nr.p.k.) reisā</w:t>
            </w:r>
            <w:r w:rsidRPr="00766BD9">
              <w:t xml:space="preserve">. </w:t>
            </w:r>
            <w:r>
              <w:t>Lauks n</w:t>
            </w:r>
            <w:r w:rsidRPr="00766BD9">
              <w:t>epieciešams, jo</w:t>
            </w:r>
            <w:r>
              <w:t xml:space="preserve"> var būt reisi, kuros </w:t>
            </w:r>
            <w:r w:rsidRPr="00766BD9">
              <w:t xml:space="preserve"> tran</w:t>
            </w:r>
            <w:r>
              <w:t>s</w:t>
            </w:r>
            <w:r w:rsidRPr="00766BD9">
              <w:t>portlīdzeklis pieturvietu</w:t>
            </w:r>
            <w:r>
              <w:t xml:space="preserve"> </w:t>
            </w:r>
            <w:r w:rsidRPr="00766BD9">
              <w:t xml:space="preserve"> izbrau</w:t>
            </w:r>
            <w:r>
              <w:t>c</w:t>
            </w:r>
            <w:r w:rsidRPr="00766BD9">
              <w:t xml:space="preserve"> atkārtoti</w:t>
            </w:r>
            <w:r>
              <w:t xml:space="preserve"> – tādos reisos vienai un tai pašai pieprasījumā dotai </w:t>
            </w:r>
            <w:r>
              <w:lastRenderedPageBreak/>
              <w:t xml:space="preserve">pieturvietu kombinācijai biļetes cena un pieejamās vietas var atšķirties. </w:t>
            </w:r>
          </w:p>
          <w:p w14:paraId="081B70A1" w14:textId="77777777" w:rsidR="00CB2DDA" w:rsidRDefault="00CB2DDA" w:rsidP="00C44E8C">
            <w:pPr>
              <w:pStyle w:val="Paraststabulai"/>
            </w:pPr>
            <w:r>
              <w:t>Vienreizējām biļetēm lauka vērtība jānorāda obligāti.</w:t>
            </w:r>
          </w:p>
          <w:p w14:paraId="1FBC750E" w14:textId="77777777" w:rsidR="00CB2DDA" w:rsidRPr="00B56CD3" w:rsidRDefault="00CB2DDA" w:rsidP="00C44E8C">
            <w:pPr>
              <w:pStyle w:val="Paraststabulai"/>
            </w:pPr>
            <w:r>
              <w:t>Abonementa biļetēm lauks nav jāiekļauj šajā struktūrā*</w:t>
            </w:r>
          </w:p>
        </w:tc>
      </w:tr>
      <w:tr w:rsidR="00CB2DDA" w:rsidRPr="00DD2914" w14:paraId="55BD1E2C" w14:textId="77777777" w:rsidTr="00C239F9">
        <w:trPr>
          <w:trHeight w:val="300"/>
        </w:trPr>
        <w:tc>
          <w:tcPr>
            <w:tcW w:w="1922" w:type="dxa"/>
            <w:shd w:val="clear" w:color="auto" w:fill="auto"/>
          </w:tcPr>
          <w:p w14:paraId="7DD23490" w14:textId="77777777" w:rsidR="00CB2DDA" w:rsidRDefault="00CB2DDA" w:rsidP="00C44E8C">
            <w:pPr>
              <w:pStyle w:val="Paraststabulai"/>
            </w:pPr>
            <w:r>
              <w:lastRenderedPageBreak/>
              <w:t>StopCodeTo</w:t>
            </w:r>
          </w:p>
        </w:tc>
        <w:tc>
          <w:tcPr>
            <w:tcW w:w="1390" w:type="dxa"/>
            <w:shd w:val="clear" w:color="auto" w:fill="auto"/>
          </w:tcPr>
          <w:p w14:paraId="04376F14" w14:textId="77777777" w:rsidR="00CB2DDA" w:rsidRPr="00DD2914" w:rsidRDefault="00CB2DDA" w:rsidP="00C44E8C">
            <w:pPr>
              <w:pStyle w:val="Paraststabulai"/>
            </w:pPr>
            <w:r>
              <w:rPr>
                <w:shd w:val="clear" w:color="auto" w:fill="FFFFFF"/>
              </w:rPr>
              <w:t>11529</w:t>
            </w:r>
          </w:p>
        </w:tc>
        <w:tc>
          <w:tcPr>
            <w:tcW w:w="1229" w:type="dxa"/>
            <w:shd w:val="clear" w:color="auto" w:fill="auto"/>
          </w:tcPr>
          <w:p w14:paraId="5DAD01FE" w14:textId="5A97577A" w:rsidR="00CB2DDA" w:rsidRDefault="00862C8A" w:rsidP="00C44E8C">
            <w:pPr>
              <w:pStyle w:val="Paraststabulai"/>
            </w:pPr>
            <w:r>
              <w:t>V</w:t>
            </w:r>
            <w:r w:rsidR="00CB2DDA">
              <w:t>archar(10)</w:t>
            </w:r>
          </w:p>
        </w:tc>
        <w:tc>
          <w:tcPr>
            <w:tcW w:w="880" w:type="dxa"/>
          </w:tcPr>
          <w:p w14:paraId="51326229" w14:textId="77777777" w:rsidR="00CB2DDA" w:rsidRDefault="00CB2DDA" w:rsidP="00C44E8C">
            <w:pPr>
              <w:pStyle w:val="Paraststabulai"/>
            </w:pPr>
            <w:r>
              <w:t>Jā</w:t>
            </w:r>
          </w:p>
        </w:tc>
        <w:tc>
          <w:tcPr>
            <w:tcW w:w="4660" w:type="dxa"/>
            <w:shd w:val="clear" w:color="auto" w:fill="auto"/>
          </w:tcPr>
          <w:p w14:paraId="14ECA686" w14:textId="6CA58484" w:rsidR="00CB2DDA" w:rsidRDefault="00CB2DDA" w:rsidP="00C44E8C">
            <w:pPr>
              <w:pStyle w:val="Paraststabulai"/>
            </w:pPr>
            <w:r w:rsidRPr="00B56CD3">
              <w:t>Pieturvietas kods</w:t>
            </w:r>
            <w:r>
              <w:t xml:space="preserve"> </w:t>
            </w:r>
            <w:r w:rsidRPr="00B56CD3">
              <w:t>(ID) STIFSS sistēmā</w:t>
            </w:r>
            <w:r>
              <w:t xml:space="preserve">, līdz  kurai </w:t>
            </w:r>
            <w:r w:rsidR="009631A4">
              <w:t>klients plāno braukt</w:t>
            </w:r>
          </w:p>
        </w:tc>
      </w:tr>
      <w:tr w:rsidR="00CB2DDA" w:rsidRPr="00DD2914" w14:paraId="1F637FF4" w14:textId="77777777" w:rsidTr="00C239F9">
        <w:trPr>
          <w:trHeight w:val="300"/>
        </w:trPr>
        <w:tc>
          <w:tcPr>
            <w:tcW w:w="1922" w:type="dxa"/>
            <w:shd w:val="clear" w:color="auto" w:fill="auto"/>
          </w:tcPr>
          <w:p w14:paraId="533B605D" w14:textId="77777777" w:rsidR="00CB2DDA" w:rsidRDefault="00CB2DDA" w:rsidP="00C44E8C">
            <w:pPr>
              <w:pStyle w:val="Paraststabulai"/>
            </w:pPr>
            <w:r>
              <w:t>StopTo</w:t>
            </w:r>
            <w:r w:rsidRPr="00766BD9">
              <w:t>OrderNo</w:t>
            </w:r>
          </w:p>
        </w:tc>
        <w:tc>
          <w:tcPr>
            <w:tcW w:w="1390" w:type="dxa"/>
            <w:shd w:val="clear" w:color="auto" w:fill="auto"/>
          </w:tcPr>
          <w:p w14:paraId="27ECBC95" w14:textId="77777777" w:rsidR="00CB2DDA" w:rsidRDefault="00CB2DDA" w:rsidP="00C44E8C">
            <w:pPr>
              <w:pStyle w:val="Paraststabulai"/>
              <w:rPr>
                <w:shd w:val="clear" w:color="auto" w:fill="FFFFFF"/>
              </w:rPr>
            </w:pPr>
            <w:r>
              <w:rPr>
                <w:shd w:val="clear" w:color="auto" w:fill="FFFFFF"/>
              </w:rPr>
              <w:t>4</w:t>
            </w:r>
          </w:p>
        </w:tc>
        <w:tc>
          <w:tcPr>
            <w:tcW w:w="1229" w:type="dxa"/>
            <w:shd w:val="clear" w:color="auto" w:fill="auto"/>
          </w:tcPr>
          <w:p w14:paraId="400B7014" w14:textId="77777777" w:rsidR="00CB2DDA" w:rsidRDefault="00CB2DDA" w:rsidP="00C44E8C">
            <w:pPr>
              <w:pStyle w:val="Paraststabulai"/>
            </w:pPr>
            <w:r>
              <w:t>Smallint</w:t>
            </w:r>
          </w:p>
        </w:tc>
        <w:tc>
          <w:tcPr>
            <w:tcW w:w="880" w:type="dxa"/>
          </w:tcPr>
          <w:p w14:paraId="11D781D7" w14:textId="77777777" w:rsidR="00CB2DDA" w:rsidRDefault="00CB2DDA" w:rsidP="00C44E8C">
            <w:pPr>
              <w:pStyle w:val="Paraststabulai"/>
            </w:pPr>
            <w:r>
              <w:t>Nē</w:t>
            </w:r>
          </w:p>
        </w:tc>
        <w:tc>
          <w:tcPr>
            <w:tcW w:w="4660" w:type="dxa"/>
            <w:shd w:val="clear" w:color="auto" w:fill="auto"/>
          </w:tcPr>
          <w:p w14:paraId="139CCF07" w14:textId="77777777" w:rsidR="00CB2DDA" w:rsidRDefault="00CB2DDA" w:rsidP="00C44E8C">
            <w:pPr>
              <w:pStyle w:val="Paraststabulai"/>
            </w:pPr>
            <w:r>
              <w:t>Pieturvietu kombinācijas (tarificējamā b</w:t>
            </w:r>
            <w:r w:rsidRPr="00766BD9">
              <w:t>rauciena</w:t>
            </w:r>
            <w:r>
              <w:t>)</w:t>
            </w:r>
            <w:r w:rsidRPr="00766BD9">
              <w:t xml:space="preserve"> </w:t>
            </w:r>
            <w:r>
              <w:t>beigu</w:t>
            </w:r>
            <w:r w:rsidRPr="00766BD9">
              <w:t xml:space="preserve"> pieturvietas secības numurs </w:t>
            </w:r>
            <w:r>
              <w:t>(Nr.p.k.) reisā</w:t>
            </w:r>
            <w:r w:rsidRPr="00766BD9">
              <w:t xml:space="preserve">. </w:t>
            </w:r>
            <w:r>
              <w:t>Lauks n</w:t>
            </w:r>
            <w:r w:rsidRPr="00766BD9">
              <w:t>epieciešams, jo</w:t>
            </w:r>
            <w:r>
              <w:t xml:space="preserve"> var būt reisi, kuros </w:t>
            </w:r>
            <w:r w:rsidRPr="00766BD9">
              <w:t xml:space="preserve"> tran</w:t>
            </w:r>
            <w:r>
              <w:t>s</w:t>
            </w:r>
            <w:r w:rsidRPr="00766BD9">
              <w:t>portlīdzeklis pieturvietu</w:t>
            </w:r>
            <w:r>
              <w:t xml:space="preserve"> </w:t>
            </w:r>
            <w:r w:rsidRPr="00766BD9">
              <w:t xml:space="preserve"> izbrau</w:t>
            </w:r>
            <w:r>
              <w:t>c</w:t>
            </w:r>
            <w:r w:rsidRPr="00766BD9">
              <w:t xml:space="preserve"> atkārtoti</w:t>
            </w:r>
            <w:r>
              <w:t xml:space="preserve"> – tādos reisos vienai un tai pašai pieprasījumā dotai pieturvietu kombinācijai biļetes cena un pieejamās vietas var atšķirties. </w:t>
            </w:r>
          </w:p>
          <w:p w14:paraId="01BF02AF" w14:textId="77777777" w:rsidR="00CB2DDA" w:rsidRDefault="00CB2DDA" w:rsidP="00C44E8C">
            <w:pPr>
              <w:pStyle w:val="Paraststabulai"/>
            </w:pPr>
            <w:r>
              <w:t>Vienreizējām biļetēm lauka vērtība jānorāda obligāti.</w:t>
            </w:r>
          </w:p>
          <w:p w14:paraId="17D69D76" w14:textId="77777777" w:rsidR="00CB2DDA" w:rsidRPr="00B56CD3" w:rsidRDefault="00CB2DDA" w:rsidP="00C44E8C">
            <w:pPr>
              <w:pStyle w:val="Paraststabulai"/>
            </w:pPr>
            <w:r>
              <w:t>Abonementa biļetēm lauks nav jāiekļauj šajā struktūrā*</w:t>
            </w:r>
          </w:p>
        </w:tc>
      </w:tr>
      <w:tr w:rsidR="00CB2DDA" w:rsidRPr="00DD2914" w14:paraId="7264C198" w14:textId="77777777" w:rsidTr="00C239F9">
        <w:trPr>
          <w:trHeight w:val="300"/>
        </w:trPr>
        <w:tc>
          <w:tcPr>
            <w:tcW w:w="1922" w:type="dxa"/>
            <w:shd w:val="clear" w:color="auto" w:fill="auto"/>
          </w:tcPr>
          <w:p w14:paraId="47307414" w14:textId="77777777" w:rsidR="00CB2DDA" w:rsidRDefault="00CB2DDA" w:rsidP="00C44E8C">
            <w:pPr>
              <w:pStyle w:val="Paraststabulai"/>
            </w:pPr>
            <w:proofErr w:type="spellStart"/>
            <w:r w:rsidRPr="00943E8B">
              <w:t>CarriageNo</w:t>
            </w:r>
            <w:proofErr w:type="spellEnd"/>
          </w:p>
        </w:tc>
        <w:tc>
          <w:tcPr>
            <w:tcW w:w="1390" w:type="dxa"/>
            <w:shd w:val="clear" w:color="auto" w:fill="auto"/>
          </w:tcPr>
          <w:p w14:paraId="28E20533" w14:textId="77777777" w:rsidR="00CB2DDA" w:rsidRDefault="00CB2DDA" w:rsidP="00C44E8C">
            <w:pPr>
              <w:pStyle w:val="Paraststabulai"/>
              <w:rPr>
                <w:shd w:val="clear" w:color="auto" w:fill="FFFFFF"/>
              </w:rPr>
            </w:pPr>
            <w:r w:rsidRPr="009121E4">
              <w:rPr>
                <w:shd w:val="clear" w:color="auto" w:fill="FFFFFF"/>
              </w:rPr>
              <w:t>189.4</w:t>
            </w:r>
          </w:p>
        </w:tc>
        <w:tc>
          <w:tcPr>
            <w:tcW w:w="1229" w:type="dxa"/>
            <w:shd w:val="clear" w:color="auto" w:fill="auto"/>
          </w:tcPr>
          <w:p w14:paraId="01EE3884" w14:textId="77777777" w:rsidR="00CB2DDA" w:rsidRDefault="00CB2DDA" w:rsidP="00C44E8C">
            <w:pPr>
              <w:pStyle w:val="Paraststabulai"/>
            </w:pPr>
            <w:r>
              <w:t>Varchar(16)</w:t>
            </w:r>
          </w:p>
        </w:tc>
        <w:tc>
          <w:tcPr>
            <w:tcW w:w="880" w:type="dxa"/>
          </w:tcPr>
          <w:p w14:paraId="2AFAE244" w14:textId="77777777" w:rsidR="00CB2DDA" w:rsidRDefault="00CB2DDA" w:rsidP="00C44E8C">
            <w:pPr>
              <w:pStyle w:val="Paraststabulai"/>
            </w:pPr>
            <w:r>
              <w:t>Nē</w:t>
            </w:r>
          </w:p>
        </w:tc>
        <w:tc>
          <w:tcPr>
            <w:tcW w:w="4660" w:type="dxa"/>
            <w:shd w:val="clear" w:color="auto" w:fill="auto"/>
          </w:tcPr>
          <w:p w14:paraId="75C71B07" w14:textId="33A4B456" w:rsidR="00CB2DDA" w:rsidRPr="00B56CD3" w:rsidRDefault="00CB2DDA" w:rsidP="00C44E8C">
            <w:pPr>
              <w:pStyle w:val="Paraststabulai"/>
            </w:pPr>
            <w:r>
              <w:t xml:space="preserve">Transportlīdzekļa elementa, piemēram, vagona, </w:t>
            </w:r>
            <w:r w:rsidR="005A3F35">
              <w:t xml:space="preserve">globāli </w:t>
            </w:r>
            <w:r>
              <w:t>unikāls numurs. Obligāti jānorāda, ja ierakstā ir norādīts vietas numurs un transportlīdzeklis sastāv no vairākiem elementiem, piemēram, vagoniem un katrā no tiem vietu numerācija sākas no jauna</w:t>
            </w:r>
          </w:p>
        </w:tc>
      </w:tr>
      <w:tr w:rsidR="00CB2DDA" w:rsidRPr="00DD2914" w14:paraId="5122E8F4" w14:textId="77777777" w:rsidTr="00C239F9">
        <w:trPr>
          <w:trHeight w:val="300"/>
        </w:trPr>
        <w:tc>
          <w:tcPr>
            <w:tcW w:w="1922" w:type="dxa"/>
            <w:shd w:val="clear" w:color="auto" w:fill="auto"/>
          </w:tcPr>
          <w:p w14:paraId="1E63CD58" w14:textId="77777777" w:rsidR="00CB2DDA" w:rsidRDefault="00CB2DDA" w:rsidP="00C44E8C">
            <w:pPr>
              <w:pStyle w:val="Paraststabulai"/>
            </w:pPr>
            <w:r>
              <w:t>PlaceNo</w:t>
            </w:r>
          </w:p>
        </w:tc>
        <w:tc>
          <w:tcPr>
            <w:tcW w:w="1390" w:type="dxa"/>
            <w:shd w:val="clear" w:color="auto" w:fill="auto"/>
          </w:tcPr>
          <w:p w14:paraId="75C97CD0" w14:textId="77777777" w:rsidR="00CB2DDA" w:rsidRDefault="00CB2DDA" w:rsidP="00C44E8C">
            <w:pPr>
              <w:pStyle w:val="Paraststabulai"/>
            </w:pPr>
            <w:r>
              <w:t>1</w:t>
            </w:r>
          </w:p>
        </w:tc>
        <w:tc>
          <w:tcPr>
            <w:tcW w:w="1229" w:type="dxa"/>
            <w:shd w:val="clear" w:color="auto" w:fill="auto"/>
          </w:tcPr>
          <w:p w14:paraId="4DC61B37" w14:textId="58CD4774" w:rsidR="00CB2DDA" w:rsidRDefault="00862C8A" w:rsidP="00C44E8C">
            <w:pPr>
              <w:pStyle w:val="Paraststabulai"/>
            </w:pPr>
            <w:r>
              <w:t>V</w:t>
            </w:r>
            <w:r w:rsidR="00CB2DDA">
              <w:t>archar(10)</w:t>
            </w:r>
          </w:p>
        </w:tc>
        <w:tc>
          <w:tcPr>
            <w:tcW w:w="880" w:type="dxa"/>
          </w:tcPr>
          <w:p w14:paraId="440EFD4C" w14:textId="77777777" w:rsidR="00CB2DDA" w:rsidRDefault="00CB2DDA" w:rsidP="00C44E8C">
            <w:pPr>
              <w:pStyle w:val="Paraststabulai"/>
            </w:pPr>
            <w:r>
              <w:t>Nē</w:t>
            </w:r>
          </w:p>
        </w:tc>
        <w:tc>
          <w:tcPr>
            <w:tcW w:w="4660" w:type="dxa"/>
            <w:shd w:val="clear" w:color="auto" w:fill="auto"/>
          </w:tcPr>
          <w:p w14:paraId="0E18312B" w14:textId="5CC45315" w:rsidR="00CB2DDA" w:rsidRDefault="00CB2DDA" w:rsidP="00C44E8C">
            <w:pPr>
              <w:pStyle w:val="Paraststabulai"/>
            </w:pPr>
            <w:r>
              <w:t>V</w:t>
            </w:r>
            <w:r w:rsidRPr="009121E4">
              <w:t>ietas numurs</w:t>
            </w:r>
            <w:r>
              <w:t xml:space="preserve"> transportlīdzeklī</w:t>
            </w:r>
            <w:r w:rsidRPr="009121E4">
              <w:t xml:space="preserve">. Norāda biļešu tipiem, kas nav </w:t>
            </w:r>
            <w:r w:rsidRPr="00122BB8">
              <w:t>abonementa</w:t>
            </w:r>
            <w:r w:rsidRPr="009121E4">
              <w:t>,  pie nosacījuma, ka  sēdvieta ir numurēta.</w:t>
            </w:r>
            <w:r>
              <w:t xml:space="preserve"> Ja pēc abonementa rezervēšanas vai nopirkšanas nepieciešams pieteikt konkrētu vietu, tad izmanto “</w:t>
            </w:r>
            <w:r>
              <w:fldChar w:fldCharType="begin"/>
            </w:r>
            <w:r>
              <w:instrText xml:space="preserve"> REF _Ref74063224 \h </w:instrText>
            </w:r>
            <w:r>
              <w:fldChar w:fldCharType="separate"/>
            </w:r>
            <w:r w:rsidR="00FC54F0" w:rsidRPr="00055DF7">
              <w:t>“</w:t>
            </w:r>
            <w:r w:rsidR="00FC54F0">
              <w:t>POST/API-T/SendSubscriptionTicketPlace</w:t>
            </w:r>
            <w:r w:rsidR="00FC54F0" w:rsidRPr="00055DF7">
              <w:t>”</w:t>
            </w:r>
            <w:r w:rsidR="00FC54F0">
              <w:t xml:space="preserve"> s</w:t>
            </w:r>
            <w:r w:rsidR="00FC54F0" w:rsidRPr="00055DF7">
              <w:t>ervisa metode</w:t>
            </w:r>
            <w:r w:rsidR="00FC54F0">
              <w:t>s</w:t>
            </w:r>
            <w:r w:rsidR="00FC54F0" w:rsidRPr="00055DF7">
              <w:t xml:space="preserve"> </w:t>
            </w:r>
            <w:r w:rsidR="00FC54F0">
              <w:t>pieprasījuma struktūra</w:t>
            </w:r>
            <w:r>
              <w:fldChar w:fldCharType="end"/>
            </w:r>
            <w:r>
              <w:t>”</w:t>
            </w:r>
          </w:p>
        </w:tc>
      </w:tr>
    </w:tbl>
    <w:p w14:paraId="2A94032A" w14:textId="77777777" w:rsidR="00CB2DDA" w:rsidRDefault="00CB2DDA" w:rsidP="00CB2DDA">
      <w:pPr>
        <w:rPr>
          <w:sz w:val="18"/>
          <w:szCs w:val="18"/>
        </w:rPr>
      </w:pPr>
      <w:r w:rsidRPr="00E41097">
        <w:rPr>
          <w:sz w:val="18"/>
          <w:szCs w:val="18"/>
        </w:rPr>
        <w:t>* Jo vairāku vienādu pieturvietu kombināciju gadījumā vienā reisā abonementa cenas aprēķinā vienmēr tiks izmantots tarifs pieturvietu kombinācijai ar īsāko ceļu (mazāko tarifu).</w:t>
      </w:r>
    </w:p>
    <w:p w14:paraId="273924FE" w14:textId="77777777" w:rsidR="007B6C35" w:rsidRDefault="007B6C35" w:rsidP="007B6C35">
      <w:pPr>
        <w:rPr>
          <w:sz w:val="18"/>
          <w:szCs w:val="18"/>
        </w:rPr>
      </w:pPr>
      <w:r>
        <w:rPr>
          <w:sz w:val="18"/>
          <w:szCs w:val="18"/>
        </w:rPr>
        <w:t>** </w:t>
      </w:r>
      <w:r w:rsidRPr="007B6C35">
        <w:rPr>
          <w:sz w:val="18"/>
          <w:szCs w:val="18"/>
        </w:rPr>
        <w:t>StopCodeFrom vērtības kontrole attiecībā uz VBN dalībnieku, kura kontekstā tiek izsaukta metode:</w:t>
      </w:r>
    </w:p>
    <w:p w14:paraId="6A4AE112" w14:textId="6ABC6442" w:rsidR="00B23ABB" w:rsidRPr="00471DCA" w:rsidRDefault="00B23ABB" w:rsidP="007B6C35">
      <w:pPr>
        <w:rPr>
          <w:b/>
          <w:bCs/>
          <w:sz w:val="18"/>
          <w:szCs w:val="18"/>
        </w:rPr>
      </w:pPr>
      <w:r w:rsidRPr="00471DCA">
        <w:rPr>
          <w:b/>
          <w:bCs/>
          <w:sz w:val="18"/>
          <w:szCs w:val="18"/>
        </w:rPr>
        <w:t xml:space="preserve">Kontrole tiek veikta tikai </w:t>
      </w:r>
      <w:r w:rsidR="008668A8" w:rsidRPr="00471DCA">
        <w:rPr>
          <w:b/>
          <w:bCs/>
          <w:sz w:val="18"/>
          <w:szCs w:val="18"/>
        </w:rPr>
        <w:t xml:space="preserve">tam metodes pieprasījuma ierakstam struktūrā Ticket[], kuram </w:t>
      </w:r>
      <w:proofErr w:type="spellStart"/>
      <w:r w:rsidR="001A5E4A" w:rsidRPr="00471DCA">
        <w:rPr>
          <w:b/>
          <w:bCs/>
          <w:sz w:val="18"/>
          <w:szCs w:val="18"/>
        </w:rPr>
        <w:t>SequenceInJourney</w:t>
      </w:r>
      <w:proofErr w:type="spellEnd"/>
      <w:r w:rsidR="001A5E4A" w:rsidRPr="00471DCA">
        <w:rPr>
          <w:b/>
          <w:bCs/>
          <w:sz w:val="18"/>
          <w:szCs w:val="18"/>
        </w:rPr>
        <w:t xml:space="preserve"> =1.</w:t>
      </w:r>
    </w:p>
    <w:p w14:paraId="564CE6BC" w14:textId="37DF11EB" w:rsidR="007B6C35" w:rsidRPr="007B6C35" w:rsidRDefault="007B6C35" w:rsidP="007B6C35">
      <w:pPr>
        <w:rPr>
          <w:sz w:val="18"/>
          <w:szCs w:val="18"/>
        </w:rPr>
      </w:pPr>
      <w:r w:rsidRPr="007B6C35">
        <w:rPr>
          <w:sz w:val="18"/>
          <w:szCs w:val="18"/>
        </w:rPr>
        <w:t>Ja dalībniekam VBN-ā ir definēta kaut viena norāde uz pieturu, tad ierobežot metodes darbību tikai uz VBN-ā dalībniekam definētām pieturām, salīdzinot ar dotā</w:t>
      </w:r>
      <w:r w:rsidR="00471DCA">
        <w:rPr>
          <w:sz w:val="18"/>
          <w:szCs w:val="18"/>
        </w:rPr>
        <w:t xml:space="preserve"> ieraksta</w:t>
      </w:r>
      <w:r w:rsidRPr="007B6C35">
        <w:rPr>
          <w:sz w:val="18"/>
          <w:szCs w:val="18"/>
        </w:rPr>
        <w:t xml:space="preserve"> lauka StopCodeFrom vērtību. Dotais ierobežojums ir šobrīd ir nepieciešams, lai autoostas varētu pārdot tikai biļetes, kuru sākuma pietura ir autoosta. Pieturas definēšanu dalībniekam veic VBN administrators (tikai caur VBN WEB lietotni).</w:t>
      </w:r>
    </w:p>
    <w:p w14:paraId="5F3C988E" w14:textId="33B0366B" w:rsidR="007B6C35" w:rsidRPr="007B6C35" w:rsidRDefault="007B6C35" w:rsidP="007B6C35">
      <w:pPr>
        <w:rPr>
          <w:sz w:val="18"/>
          <w:szCs w:val="18"/>
        </w:rPr>
      </w:pPr>
      <w:r w:rsidRPr="007B6C35">
        <w:rPr>
          <w:sz w:val="18"/>
          <w:szCs w:val="18"/>
        </w:rPr>
        <w:t>Dalībniekus un tiem piekārtotās pieturas var noskaidrot ar metodi API-O/Member. Vienam dalībniekam var būt piekārtota viena vai vairākas pieturas, tomēr autoostu – VBN dalībnieku gadījumā standarta situācijā ir paredzēts 1 pietura : viens VBN dalībnieks.</w:t>
      </w:r>
    </w:p>
    <w:p w14:paraId="26B8AEF6" w14:textId="1A7086AC" w:rsidR="007B6C35" w:rsidRPr="00E41097" w:rsidRDefault="007B6C35" w:rsidP="007B6C35">
      <w:pPr>
        <w:rPr>
          <w:sz w:val="20"/>
          <w:szCs w:val="20"/>
        </w:rPr>
      </w:pPr>
      <w:r w:rsidRPr="007B6C35">
        <w:rPr>
          <w:sz w:val="18"/>
          <w:szCs w:val="18"/>
        </w:rPr>
        <w:t>Tātad – ja metode tiks izpildīta ar talonu (</w:t>
      </w:r>
      <w:proofErr w:type="spellStart"/>
      <w:r w:rsidRPr="007B6C35">
        <w:rPr>
          <w:sz w:val="18"/>
          <w:szCs w:val="18"/>
        </w:rPr>
        <w:t>token</w:t>
      </w:r>
      <w:proofErr w:type="spellEnd"/>
      <w:r w:rsidRPr="007B6C35">
        <w:rPr>
          <w:sz w:val="18"/>
          <w:szCs w:val="18"/>
        </w:rPr>
        <w:t xml:space="preserve">), kas iegūts ar dalībnieka rekvizītiem, kuram VBN-ā būs piekārtota vismaz viena pietura, taču neviena no tām nav vienāda ar </w:t>
      </w:r>
      <w:r w:rsidR="00D906F7">
        <w:rPr>
          <w:sz w:val="18"/>
          <w:szCs w:val="18"/>
        </w:rPr>
        <w:t>dotā ieraksta,</w:t>
      </w:r>
      <w:r w:rsidR="00FC545C">
        <w:rPr>
          <w:sz w:val="18"/>
          <w:szCs w:val="18"/>
        </w:rPr>
        <w:t xml:space="preserve"> </w:t>
      </w:r>
      <w:r w:rsidR="00D906F7">
        <w:rPr>
          <w:sz w:val="18"/>
          <w:szCs w:val="18"/>
        </w:rPr>
        <w:t xml:space="preserve">kuram  </w:t>
      </w:r>
      <w:proofErr w:type="spellStart"/>
      <w:r w:rsidR="00D906F7" w:rsidRPr="00D906F7">
        <w:rPr>
          <w:sz w:val="18"/>
          <w:szCs w:val="18"/>
        </w:rPr>
        <w:t>SequenceInJourney</w:t>
      </w:r>
      <w:proofErr w:type="spellEnd"/>
      <w:r w:rsidR="00D906F7" w:rsidRPr="00D906F7">
        <w:rPr>
          <w:sz w:val="18"/>
          <w:szCs w:val="18"/>
        </w:rPr>
        <w:t xml:space="preserve"> =1</w:t>
      </w:r>
      <w:r w:rsidR="00D906F7">
        <w:rPr>
          <w:sz w:val="18"/>
          <w:szCs w:val="18"/>
        </w:rPr>
        <w:t xml:space="preserve">, </w:t>
      </w:r>
      <w:r w:rsidRPr="007B6C35">
        <w:rPr>
          <w:sz w:val="18"/>
          <w:szCs w:val="18"/>
        </w:rPr>
        <w:t xml:space="preserve">StopCodeFrom, tad tiks </w:t>
      </w:r>
      <w:r w:rsidRPr="007B6C35">
        <w:rPr>
          <w:sz w:val="18"/>
          <w:szCs w:val="18"/>
        </w:rPr>
        <w:lastRenderedPageBreak/>
        <w:t>atgriezta VBN API kļūda. Ja dalībniekam VBN-ā nav piekārtota neviena pietura, tad kļūda netiks atgriezta (nav ierobežojuma uz pieturām).</w:t>
      </w:r>
    </w:p>
    <w:p w14:paraId="5927862C" w14:textId="77777777" w:rsidR="00CB2DDA" w:rsidRPr="00CB2DDA" w:rsidRDefault="00CB2DDA" w:rsidP="00CB2DDA"/>
    <w:p w14:paraId="36D55BF7" w14:textId="42E861C1" w:rsidR="00AE2FF8" w:rsidRDefault="00AE2FF8" w:rsidP="00C801EF">
      <w:pPr>
        <w:pStyle w:val="Heading2"/>
      </w:pPr>
      <w:bookmarkStart w:id="89" w:name="_Ref74063224"/>
      <w:bookmarkStart w:id="90" w:name="_Ref74141628"/>
      <w:bookmarkStart w:id="91" w:name="_Toc148701885"/>
      <w:r w:rsidRPr="00055DF7">
        <w:t>“</w:t>
      </w:r>
      <w:r>
        <w:t>POST/</w:t>
      </w:r>
      <w:bookmarkStart w:id="92" w:name="_Hlk90654969"/>
      <w:r>
        <w:t>API-T/Send</w:t>
      </w:r>
      <w:r w:rsidR="00FA2679">
        <w:t>Subscription</w:t>
      </w:r>
      <w:r>
        <w:t>TicketPlace</w:t>
      </w:r>
      <w:bookmarkEnd w:id="92"/>
      <w:r w:rsidRPr="00055DF7">
        <w:t>”</w:t>
      </w:r>
      <w:r>
        <w:t xml:space="preserve"> s</w:t>
      </w:r>
      <w:r w:rsidRPr="00055DF7">
        <w:t>ervisa metode</w:t>
      </w:r>
      <w:r>
        <w:t>s</w:t>
      </w:r>
      <w:r w:rsidRPr="00055DF7">
        <w:t xml:space="preserve"> </w:t>
      </w:r>
      <w:r>
        <w:t>pieprasījuma struktūra</w:t>
      </w:r>
      <w:bookmarkEnd w:id="89"/>
      <w:bookmarkEnd w:id="90"/>
      <w:bookmarkEnd w:id="91"/>
    </w:p>
    <w:p w14:paraId="1D2FF8BF" w14:textId="77777777" w:rsidR="00A5583F" w:rsidRDefault="00AE2FF8" w:rsidP="00AE2FF8">
      <w:r>
        <w:t xml:space="preserve">Metode ļauj </w:t>
      </w:r>
      <w:r w:rsidR="008F4E7E">
        <w:t>pieteikt</w:t>
      </w:r>
      <w:r>
        <w:t xml:space="preserve"> konkrētu vietu</w:t>
      </w:r>
      <w:r w:rsidR="00360CD7">
        <w:t xml:space="preserve"> </w:t>
      </w:r>
      <w:r w:rsidR="00F70265">
        <w:t xml:space="preserve">konkrētā </w:t>
      </w:r>
      <w:r w:rsidR="00360CD7">
        <w:t>reis</w:t>
      </w:r>
      <w:r w:rsidR="00F70265">
        <w:t>a izpildē</w:t>
      </w:r>
      <w:r>
        <w:t xml:space="preserve"> </w:t>
      </w:r>
      <w:r w:rsidR="00F70265">
        <w:t xml:space="preserve">plānotai </w:t>
      </w:r>
      <w:r>
        <w:t>abonementa biļet</w:t>
      </w:r>
      <w:r w:rsidR="00F70265">
        <w:t>es izmantošanas reizei</w:t>
      </w:r>
      <w:r w:rsidR="00F83584">
        <w:t xml:space="preserve"> (braucienam)</w:t>
      </w:r>
      <w:r>
        <w:t>.</w:t>
      </w:r>
    </w:p>
    <w:p w14:paraId="3235F590" w14:textId="64E08B9E" w:rsidR="00AE2FF8" w:rsidRPr="00CD4E58" w:rsidRDefault="00A5583F" w:rsidP="00AE2FF8">
      <w:r>
        <w:t xml:space="preserve">Ja </w:t>
      </w:r>
      <w:r w:rsidR="009D1DE2">
        <w:t>sekmīgi pieteiktaja</w:t>
      </w:r>
      <w:r w:rsidR="00CF745E">
        <w:t xml:space="preserve">m braucienam </w:t>
      </w:r>
      <w:r w:rsidR="00460EFF">
        <w:t xml:space="preserve">VBN-ā </w:t>
      </w:r>
      <w:r w:rsidR="00ED2347">
        <w:t xml:space="preserve">biļetes sākuma pieturai </w:t>
      </w:r>
      <w:r w:rsidR="00460EFF">
        <w:t xml:space="preserve">eksistē spēkā esoša </w:t>
      </w:r>
      <w:r w:rsidR="00550911">
        <w:t xml:space="preserve">transportlīdzekļa </w:t>
      </w:r>
      <w:r w:rsidR="004858E5">
        <w:t xml:space="preserve">atiešanas platforma (perons), tad VBN </w:t>
      </w:r>
      <w:r w:rsidR="00C4086B">
        <w:t xml:space="preserve">saglabā datubāzē </w:t>
      </w:r>
      <w:r w:rsidR="00B3247E">
        <w:t>pie biļetes platform</w:t>
      </w:r>
      <w:r w:rsidR="00503E7C">
        <w:t>a</w:t>
      </w:r>
      <w:r w:rsidR="00B3247E">
        <w:t>s (perona) un sliežu ceļa (ja tāds ir) apzīmējumus</w:t>
      </w:r>
      <w:r w:rsidR="003E6C10">
        <w:t>.</w:t>
      </w:r>
      <w:r w:rsidR="00AE2FF8">
        <w:t xml:space="preserve"> </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1789"/>
        <w:gridCol w:w="1276"/>
        <w:gridCol w:w="992"/>
        <w:gridCol w:w="4264"/>
      </w:tblGrid>
      <w:tr w:rsidR="00AE2FF8" w:rsidRPr="004706EC" w14:paraId="54E1D530" w14:textId="77777777" w:rsidTr="00ED5323">
        <w:trPr>
          <w:cantSplit/>
          <w:trHeight w:val="675"/>
        </w:trPr>
        <w:tc>
          <w:tcPr>
            <w:tcW w:w="1760" w:type="dxa"/>
            <w:shd w:val="clear" w:color="auto" w:fill="CCC0D9" w:themeFill="accent4" w:themeFillTint="66"/>
            <w:hideMark/>
          </w:tcPr>
          <w:p w14:paraId="5B1A5F31" w14:textId="77777777" w:rsidR="00AE2FF8" w:rsidRPr="004706EC" w:rsidRDefault="00AE2FF8" w:rsidP="00C44E8C">
            <w:pPr>
              <w:pStyle w:val="Paraststabulai"/>
            </w:pPr>
            <w:r w:rsidRPr="004706EC">
              <w:t>Lauks</w:t>
            </w:r>
          </w:p>
        </w:tc>
        <w:tc>
          <w:tcPr>
            <w:tcW w:w="1789" w:type="dxa"/>
            <w:shd w:val="clear" w:color="auto" w:fill="CCC0D9" w:themeFill="accent4" w:themeFillTint="66"/>
            <w:hideMark/>
          </w:tcPr>
          <w:p w14:paraId="1DC2B863" w14:textId="77777777" w:rsidR="00AE2FF8" w:rsidRPr="004706EC" w:rsidRDefault="00AE2FF8" w:rsidP="00C44E8C">
            <w:pPr>
              <w:pStyle w:val="Paraststabulai"/>
            </w:pPr>
            <w:r w:rsidRPr="004706EC">
              <w:t>Piemēra dati</w:t>
            </w:r>
          </w:p>
        </w:tc>
        <w:tc>
          <w:tcPr>
            <w:tcW w:w="1276" w:type="dxa"/>
            <w:shd w:val="clear" w:color="auto" w:fill="CCC0D9" w:themeFill="accent4" w:themeFillTint="66"/>
            <w:hideMark/>
          </w:tcPr>
          <w:p w14:paraId="522882C8" w14:textId="77777777" w:rsidR="00AE2FF8" w:rsidRPr="004706EC" w:rsidRDefault="00AE2FF8" w:rsidP="00C44E8C">
            <w:pPr>
              <w:pStyle w:val="Paraststabulai"/>
            </w:pPr>
            <w:r w:rsidRPr="004706EC">
              <w:t>Datu tips</w:t>
            </w:r>
          </w:p>
        </w:tc>
        <w:tc>
          <w:tcPr>
            <w:tcW w:w="992" w:type="dxa"/>
            <w:shd w:val="clear" w:color="auto" w:fill="CCC0D9" w:themeFill="accent4" w:themeFillTint="66"/>
          </w:tcPr>
          <w:p w14:paraId="772E242B" w14:textId="77777777" w:rsidR="00AE2FF8" w:rsidRPr="004706EC" w:rsidRDefault="00AE2FF8" w:rsidP="00C44E8C">
            <w:pPr>
              <w:pStyle w:val="Paraststabulai"/>
            </w:pPr>
            <w:r>
              <w:t>Obligāts</w:t>
            </w:r>
          </w:p>
        </w:tc>
        <w:tc>
          <w:tcPr>
            <w:tcW w:w="4264" w:type="dxa"/>
            <w:shd w:val="clear" w:color="auto" w:fill="CCC0D9" w:themeFill="accent4" w:themeFillTint="66"/>
            <w:hideMark/>
          </w:tcPr>
          <w:p w14:paraId="402E8CF1" w14:textId="16345F9B" w:rsidR="00AE2FF8" w:rsidRPr="004706EC" w:rsidRDefault="00D21863" w:rsidP="00C44E8C">
            <w:pPr>
              <w:pStyle w:val="Paraststabulai"/>
            </w:pPr>
            <w:r>
              <w:t>Apraksts</w:t>
            </w:r>
          </w:p>
        </w:tc>
      </w:tr>
      <w:tr w:rsidR="00AE2FF8" w:rsidRPr="00DD2914" w14:paraId="3411564A" w14:textId="77777777" w:rsidTr="00ED5323">
        <w:trPr>
          <w:cantSplit/>
          <w:trHeight w:val="300"/>
        </w:trPr>
        <w:tc>
          <w:tcPr>
            <w:tcW w:w="1760" w:type="dxa"/>
            <w:shd w:val="clear" w:color="auto" w:fill="auto"/>
          </w:tcPr>
          <w:p w14:paraId="78A3D5B5" w14:textId="1FAEACC4" w:rsidR="00AE2FF8" w:rsidRDefault="00AE2FF8" w:rsidP="00C44E8C">
            <w:pPr>
              <w:pStyle w:val="Paraststabulai"/>
            </w:pPr>
            <w:proofErr w:type="spellStart"/>
            <w:r>
              <w:t>TicketNr</w:t>
            </w:r>
            <w:proofErr w:type="spellEnd"/>
          </w:p>
        </w:tc>
        <w:tc>
          <w:tcPr>
            <w:tcW w:w="1789" w:type="dxa"/>
            <w:shd w:val="clear" w:color="auto" w:fill="auto"/>
          </w:tcPr>
          <w:p w14:paraId="404A73FE" w14:textId="274FDBCF" w:rsidR="00AE2FF8" w:rsidRDefault="00E858D1" w:rsidP="00C44E8C">
            <w:pPr>
              <w:pStyle w:val="Paraststabulai"/>
            </w:pPr>
            <w:r w:rsidRPr="00FA385A">
              <w:t>d1a37c6c-294c-4143-aea2-0f38ce26fc79</w:t>
            </w:r>
          </w:p>
        </w:tc>
        <w:tc>
          <w:tcPr>
            <w:tcW w:w="1276" w:type="dxa"/>
            <w:shd w:val="clear" w:color="auto" w:fill="auto"/>
          </w:tcPr>
          <w:p w14:paraId="0350BF34" w14:textId="126B30F7" w:rsidR="00AE2FF8" w:rsidRDefault="00E858D1" w:rsidP="00C44E8C">
            <w:pPr>
              <w:pStyle w:val="Paraststabulai"/>
            </w:pPr>
            <w:r>
              <w:t>Char(36), formāts Uuid</w:t>
            </w:r>
          </w:p>
        </w:tc>
        <w:tc>
          <w:tcPr>
            <w:tcW w:w="992" w:type="dxa"/>
          </w:tcPr>
          <w:p w14:paraId="4BC3DEE5" w14:textId="61FA3258" w:rsidR="00AE2FF8" w:rsidRDefault="00AE2FF8" w:rsidP="00C44E8C">
            <w:pPr>
              <w:pStyle w:val="Paraststabulai"/>
            </w:pPr>
            <w:r>
              <w:t>Jā</w:t>
            </w:r>
          </w:p>
        </w:tc>
        <w:tc>
          <w:tcPr>
            <w:tcW w:w="4264" w:type="dxa"/>
            <w:shd w:val="clear" w:color="auto" w:fill="auto"/>
          </w:tcPr>
          <w:p w14:paraId="6AE51B70" w14:textId="77777777" w:rsidR="00FC54F0" w:rsidRPr="00FC54F0" w:rsidRDefault="00E858D1" w:rsidP="00FC54F0">
            <w:pPr>
              <w:rPr>
                <w:rFonts w:asciiTheme="minorHAnsi" w:hAnsiTheme="minorHAnsi" w:cstheme="minorHAnsi"/>
                <w:sz w:val="20"/>
                <w:szCs w:val="20"/>
              </w:rPr>
            </w:pPr>
            <w:r w:rsidRPr="00E6253F">
              <w:rPr>
                <w:rFonts w:asciiTheme="minorHAnsi" w:hAnsiTheme="minorHAnsi" w:cstheme="minorHAnsi"/>
                <w:sz w:val="20"/>
                <w:szCs w:val="20"/>
              </w:rPr>
              <w:t>R</w:t>
            </w:r>
            <w:r w:rsidR="00AE2FF8" w:rsidRPr="00E6253F">
              <w:rPr>
                <w:rFonts w:asciiTheme="minorHAnsi" w:hAnsiTheme="minorHAnsi" w:cstheme="minorHAnsi"/>
                <w:sz w:val="20"/>
                <w:szCs w:val="20"/>
              </w:rPr>
              <w:t xml:space="preserve">ezervētās vai </w:t>
            </w:r>
            <w:r w:rsidR="00F54DA9" w:rsidRPr="00E6253F">
              <w:rPr>
                <w:rFonts w:asciiTheme="minorHAnsi" w:hAnsiTheme="minorHAnsi" w:cstheme="minorHAnsi"/>
                <w:sz w:val="20"/>
                <w:szCs w:val="20"/>
              </w:rPr>
              <w:t xml:space="preserve">nopirktās </w:t>
            </w:r>
            <w:r w:rsidRPr="00E6253F">
              <w:rPr>
                <w:rFonts w:asciiTheme="minorHAnsi" w:hAnsiTheme="minorHAnsi" w:cstheme="minorHAnsi"/>
                <w:sz w:val="20"/>
                <w:szCs w:val="20"/>
              </w:rPr>
              <w:t xml:space="preserve">abonementa </w:t>
            </w:r>
            <w:r w:rsidR="00AE2FF8" w:rsidRPr="00E6253F">
              <w:rPr>
                <w:rFonts w:asciiTheme="minorHAnsi" w:hAnsiTheme="minorHAnsi" w:cstheme="minorHAnsi"/>
                <w:sz w:val="20"/>
                <w:szCs w:val="20"/>
              </w:rPr>
              <w:t xml:space="preserve">biļetes </w:t>
            </w:r>
            <w:r w:rsidR="00360CD7" w:rsidRPr="00E6253F">
              <w:rPr>
                <w:rFonts w:asciiTheme="minorHAnsi" w:hAnsiTheme="minorHAnsi" w:cstheme="minorHAnsi"/>
                <w:sz w:val="20"/>
                <w:szCs w:val="20"/>
              </w:rPr>
              <w:t xml:space="preserve">globāli </w:t>
            </w:r>
            <w:r w:rsidR="00AE2FF8" w:rsidRPr="00E6253F">
              <w:rPr>
                <w:rFonts w:asciiTheme="minorHAnsi" w:hAnsiTheme="minorHAnsi" w:cstheme="minorHAnsi"/>
                <w:sz w:val="20"/>
                <w:szCs w:val="20"/>
              </w:rPr>
              <w:t>unikālais  kods</w:t>
            </w:r>
            <w:r w:rsidR="00FA2679" w:rsidRPr="00E6253F">
              <w:rPr>
                <w:rFonts w:asciiTheme="minorHAnsi" w:hAnsiTheme="minorHAnsi" w:cstheme="minorHAnsi"/>
                <w:sz w:val="20"/>
                <w:szCs w:val="20"/>
              </w:rPr>
              <w:t xml:space="preserve">, kas tika atgriezts ar </w:t>
            </w:r>
            <w:r w:rsidR="00FA2679" w:rsidRPr="00E6253F">
              <w:rPr>
                <w:rFonts w:asciiTheme="minorHAnsi" w:eastAsiaTheme="majorEastAsia" w:hAnsiTheme="minorHAnsi" w:cstheme="minorHAnsi"/>
                <w:b/>
                <w:bCs/>
                <w:sz w:val="20"/>
                <w:szCs w:val="20"/>
              </w:rPr>
              <w:fldChar w:fldCharType="begin"/>
            </w:r>
            <w:r w:rsidR="00FA2679" w:rsidRPr="00E6253F">
              <w:rPr>
                <w:rFonts w:asciiTheme="minorHAnsi" w:hAnsiTheme="minorHAnsi" w:cstheme="minorHAnsi"/>
                <w:sz w:val="20"/>
                <w:szCs w:val="20"/>
              </w:rPr>
              <w:instrText xml:space="preserve"> REF _Ref73721947 \h </w:instrText>
            </w:r>
            <w:r w:rsidR="00E6253F" w:rsidRPr="00E6253F">
              <w:rPr>
                <w:rFonts w:asciiTheme="minorHAnsi" w:hAnsiTheme="minorHAnsi" w:cstheme="minorHAnsi"/>
                <w:sz w:val="20"/>
                <w:szCs w:val="20"/>
              </w:rPr>
              <w:instrText xml:space="preserve"> \* MERGEFORMAT </w:instrText>
            </w:r>
            <w:r w:rsidR="00FA2679" w:rsidRPr="00E6253F">
              <w:rPr>
                <w:rFonts w:asciiTheme="minorHAnsi" w:eastAsiaTheme="majorEastAsia" w:hAnsiTheme="minorHAnsi" w:cstheme="minorHAnsi"/>
                <w:b/>
                <w:bCs/>
                <w:sz w:val="20"/>
                <w:szCs w:val="20"/>
              </w:rPr>
            </w:r>
            <w:r w:rsidR="00FA2679" w:rsidRPr="00E6253F">
              <w:rPr>
                <w:rFonts w:asciiTheme="minorHAnsi" w:eastAsiaTheme="majorEastAsia" w:hAnsiTheme="minorHAnsi" w:cstheme="minorHAnsi"/>
                <w:b/>
                <w:bCs/>
                <w:sz w:val="20"/>
                <w:szCs w:val="20"/>
              </w:rPr>
              <w:fldChar w:fldCharType="separate"/>
            </w:r>
            <w:r w:rsidR="00FC54F0" w:rsidRPr="00FC54F0">
              <w:rPr>
                <w:rFonts w:asciiTheme="minorHAnsi" w:hAnsiTheme="minorHAnsi" w:cstheme="minorHAnsi"/>
                <w:sz w:val="20"/>
                <w:szCs w:val="20"/>
              </w:rPr>
              <w:t>“POST/API-T/SendTicketBooking” servisa metodes pozitīvas atbildes struktūra “</w:t>
            </w:r>
            <w:proofErr w:type="spellStart"/>
            <w:r w:rsidR="00FC54F0" w:rsidRPr="00FC54F0">
              <w:rPr>
                <w:rFonts w:asciiTheme="minorHAnsi" w:hAnsiTheme="minorHAnsi" w:cstheme="minorHAnsi"/>
                <w:sz w:val="20"/>
                <w:szCs w:val="20"/>
              </w:rPr>
              <w:t>SuccessResponse</w:t>
            </w:r>
            <w:proofErr w:type="spellEnd"/>
            <w:r w:rsidR="00FC54F0" w:rsidRPr="00FC54F0">
              <w:rPr>
                <w:rFonts w:asciiTheme="minorHAnsi" w:hAnsiTheme="minorHAnsi" w:cstheme="minorHAnsi"/>
                <w:sz w:val="20"/>
                <w:szCs w:val="20"/>
              </w:rPr>
              <w:t>”</w:t>
            </w:r>
          </w:p>
          <w:p w14:paraId="344AC917" w14:textId="484F2D0B" w:rsidR="00AE2FF8" w:rsidRDefault="00FA2679" w:rsidP="00C44E8C">
            <w:pPr>
              <w:pStyle w:val="Paraststabulai"/>
            </w:pPr>
            <w:r w:rsidRPr="00E6253F">
              <w:fldChar w:fldCharType="end"/>
            </w:r>
          </w:p>
        </w:tc>
      </w:tr>
      <w:tr w:rsidR="00360CD7" w:rsidRPr="00DD2914" w14:paraId="0BF9A0A3" w14:textId="77777777" w:rsidTr="00ED5323">
        <w:trPr>
          <w:cantSplit/>
          <w:trHeight w:val="300"/>
        </w:trPr>
        <w:tc>
          <w:tcPr>
            <w:tcW w:w="1760" w:type="dxa"/>
            <w:shd w:val="clear" w:color="auto" w:fill="auto"/>
          </w:tcPr>
          <w:p w14:paraId="1828340B" w14:textId="254E0704" w:rsidR="00360CD7" w:rsidRDefault="00360CD7" w:rsidP="00C44E8C">
            <w:pPr>
              <w:pStyle w:val="Paraststabulai"/>
            </w:pPr>
            <w:r>
              <w:t>TimeStamp</w:t>
            </w:r>
          </w:p>
        </w:tc>
        <w:tc>
          <w:tcPr>
            <w:tcW w:w="1789" w:type="dxa"/>
            <w:shd w:val="clear" w:color="auto" w:fill="auto"/>
          </w:tcPr>
          <w:p w14:paraId="596157B2" w14:textId="014DC330" w:rsidR="00360CD7" w:rsidRDefault="00360CD7" w:rsidP="00C44E8C">
            <w:pPr>
              <w:pStyle w:val="Paraststabulai"/>
            </w:pPr>
            <w:r w:rsidRPr="00FA385A">
              <w:t>202</w:t>
            </w:r>
            <w:r>
              <w:t>1</w:t>
            </w:r>
            <w:r w:rsidRPr="00FA385A">
              <w:t>-</w:t>
            </w:r>
            <w:r>
              <w:t>04</w:t>
            </w:r>
            <w:r w:rsidRPr="00FA385A">
              <w:t>-3</w:t>
            </w:r>
            <w:r>
              <w:t>0</w:t>
            </w:r>
            <w:r w:rsidRPr="00FA385A">
              <w:t>T23:59:59</w:t>
            </w:r>
            <w:r>
              <w:t>.987</w:t>
            </w:r>
            <w:r w:rsidRPr="00FA385A">
              <w:t>+0</w:t>
            </w:r>
            <w:r>
              <w:t>3</w:t>
            </w:r>
            <w:r w:rsidRPr="00FA385A">
              <w:t>:00</w:t>
            </w:r>
          </w:p>
        </w:tc>
        <w:tc>
          <w:tcPr>
            <w:tcW w:w="1276" w:type="dxa"/>
            <w:shd w:val="clear" w:color="auto" w:fill="auto"/>
          </w:tcPr>
          <w:p w14:paraId="066E2F5E" w14:textId="12B6DDF8" w:rsidR="00360CD7" w:rsidRDefault="00987745" w:rsidP="00C44E8C">
            <w:pPr>
              <w:pStyle w:val="Paraststabulai"/>
            </w:pPr>
            <w:r>
              <w:t>C</w:t>
            </w:r>
            <w:r w:rsidR="00360CD7">
              <w:t>har(29)</w:t>
            </w:r>
          </w:p>
        </w:tc>
        <w:tc>
          <w:tcPr>
            <w:tcW w:w="992" w:type="dxa"/>
          </w:tcPr>
          <w:p w14:paraId="4C1BEB9C" w14:textId="207DC685" w:rsidR="00360CD7" w:rsidRDefault="00360CD7" w:rsidP="00C44E8C">
            <w:pPr>
              <w:pStyle w:val="Paraststabulai"/>
            </w:pPr>
            <w:r>
              <w:t>Jā</w:t>
            </w:r>
          </w:p>
        </w:tc>
        <w:tc>
          <w:tcPr>
            <w:tcW w:w="4264" w:type="dxa"/>
            <w:shd w:val="clear" w:color="auto" w:fill="auto"/>
          </w:tcPr>
          <w:p w14:paraId="662A9DEE" w14:textId="34DE2920" w:rsidR="00360CD7" w:rsidRPr="00360CD7" w:rsidRDefault="008F4E7E" w:rsidP="00C44E8C">
            <w:pPr>
              <w:pStyle w:val="Paraststabulai"/>
            </w:pPr>
            <w:r>
              <w:t>Pieteikšanās uz v</w:t>
            </w:r>
            <w:r w:rsidR="00360CD7">
              <w:t>iet</w:t>
            </w:r>
            <w:r>
              <w:t>u</w:t>
            </w:r>
            <w:r w:rsidR="00360CD7">
              <w:t xml:space="preserve"> vai reis</w:t>
            </w:r>
            <w:r>
              <w:t>u</w:t>
            </w:r>
            <w:r w:rsidR="00360CD7">
              <w:t xml:space="preserve"> </w:t>
            </w:r>
            <w:r w:rsidR="00360CD7" w:rsidRPr="00360CD7">
              <w:t>laika zīmogs</w:t>
            </w:r>
            <w:r w:rsidR="00360CD7">
              <w:t xml:space="preserve"> tirgotāja sistēmā</w:t>
            </w:r>
          </w:p>
        </w:tc>
      </w:tr>
      <w:tr w:rsidR="00360CD7" w:rsidRPr="00DD2914" w14:paraId="002269E5" w14:textId="77777777" w:rsidTr="00ED5323">
        <w:trPr>
          <w:cantSplit/>
          <w:trHeight w:val="300"/>
        </w:trPr>
        <w:tc>
          <w:tcPr>
            <w:tcW w:w="1760" w:type="dxa"/>
            <w:tcBorders>
              <w:top w:val="single" w:sz="4" w:space="0" w:color="auto"/>
              <w:left w:val="single" w:sz="4" w:space="0" w:color="auto"/>
              <w:bottom w:val="single" w:sz="4" w:space="0" w:color="auto"/>
              <w:right w:val="single" w:sz="4" w:space="0" w:color="auto"/>
            </w:tcBorders>
            <w:shd w:val="clear" w:color="auto" w:fill="auto"/>
          </w:tcPr>
          <w:p w14:paraId="14F4C74A" w14:textId="77777777" w:rsidR="00360CD7" w:rsidRDefault="00360CD7" w:rsidP="00C44E8C">
            <w:pPr>
              <w:pStyle w:val="Paraststabulai"/>
            </w:pPr>
            <w:r>
              <w:t>FlightNr</w:t>
            </w:r>
          </w:p>
        </w:tc>
        <w:tc>
          <w:tcPr>
            <w:tcW w:w="1789" w:type="dxa"/>
            <w:tcBorders>
              <w:top w:val="single" w:sz="4" w:space="0" w:color="auto"/>
              <w:left w:val="single" w:sz="4" w:space="0" w:color="auto"/>
              <w:bottom w:val="single" w:sz="4" w:space="0" w:color="auto"/>
              <w:right w:val="single" w:sz="4" w:space="0" w:color="auto"/>
            </w:tcBorders>
            <w:shd w:val="clear" w:color="auto" w:fill="auto"/>
          </w:tcPr>
          <w:p w14:paraId="0D8E1D14" w14:textId="77777777" w:rsidR="00360CD7" w:rsidRPr="00DD2914" w:rsidRDefault="00360CD7" w:rsidP="00C44E8C">
            <w:pPr>
              <w:pStyle w:val="Paraststabulai"/>
            </w:pPr>
            <w:r w:rsidRPr="00D65656">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FE4EC7" w14:textId="77777777" w:rsidR="00360CD7" w:rsidRDefault="00360CD7" w:rsidP="00C44E8C">
            <w:pPr>
              <w:pStyle w:val="Paraststabulai"/>
            </w:pPr>
            <w:r>
              <w:t>Varchar(10)</w:t>
            </w:r>
          </w:p>
        </w:tc>
        <w:tc>
          <w:tcPr>
            <w:tcW w:w="992" w:type="dxa"/>
            <w:tcBorders>
              <w:top w:val="single" w:sz="4" w:space="0" w:color="auto"/>
              <w:left w:val="single" w:sz="4" w:space="0" w:color="auto"/>
              <w:bottom w:val="single" w:sz="4" w:space="0" w:color="auto"/>
              <w:right w:val="single" w:sz="4" w:space="0" w:color="auto"/>
            </w:tcBorders>
          </w:tcPr>
          <w:p w14:paraId="7A20D8D8" w14:textId="446E7764" w:rsidR="00360CD7" w:rsidRDefault="004A384D" w:rsidP="00C44E8C">
            <w:pPr>
              <w:pStyle w:val="Paraststabulai"/>
            </w:pPr>
            <w:r>
              <w:t>Jā</w:t>
            </w:r>
          </w:p>
        </w:tc>
        <w:tc>
          <w:tcPr>
            <w:tcW w:w="4264" w:type="dxa"/>
            <w:tcBorders>
              <w:top w:val="single" w:sz="4" w:space="0" w:color="auto"/>
              <w:left w:val="single" w:sz="4" w:space="0" w:color="auto"/>
              <w:bottom w:val="single" w:sz="4" w:space="0" w:color="auto"/>
              <w:right w:val="single" w:sz="4" w:space="0" w:color="auto"/>
            </w:tcBorders>
            <w:shd w:val="clear" w:color="auto" w:fill="auto"/>
          </w:tcPr>
          <w:p w14:paraId="592BCB48" w14:textId="49DC6EF7" w:rsidR="00360CD7" w:rsidRPr="00360CD7" w:rsidRDefault="00360CD7" w:rsidP="00C44E8C">
            <w:pPr>
              <w:pStyle w:val="Paraststabulai"/>
            </w:pPr>
            <w:r w:rsidRPr="00360CD7">
              <w:t>Reisa numurs (unikā</w:t>
            </w:r>
            <w:r w:rsidR="006029BF">
              <w:t>l</w:t>
            </w:r>
            <w:r w:rsidRPr="00360CD7">
              <w:t>s viena maršruta numura ietvaros)</w:t>
            </w:r>
          </w:p>
        </w:tc>
      </w:tr>
      <w:tr w:rsidR="00360CD7" w:rsidRPr="00DD2914" w14:paraId="64400240" w14:textId="77777777" w:rsidTr="00ED5323">
        <w:trPr>
          <w:cantSplit/>
          <w:trHeight w:val="300"/>
        </w:trPr>
        <w:tc>
          <w:tcPr>
            <w:tcW w:w="1760" w:type="dxa"/>
            <w:tcBorders>
              <w:top w:val="single" w:sz="4" w:space="0" w:color="auto"/>
              <w:left w:val="single" w:sz="4" w:space="0" w:color="auto"/>
              <w:bottom w:val="single" w:sz="4" w:space="0" w:color="auto"/>
              <w:right w:val="single" w:sz="4" w:space="0" w:color="auto"/>
            </w:tcBorders>
            <w:shd w:val="clear" w:color="auto" w:fill="auto"/>
          </w:tcPr>
          <w:p w14:paraId="43451669" w14:textId="77777777" w:rsidR="00360CD7" w:rsidRDefault="00360CD7" w:rsidP="00C44E8C">
            <w:pPr>
              <w:pStyle w:val="Paraststabulai"/>
            </w:pPr>
            <w:r>
              <w:t>RouteNo</w:t>
            </w:r>
          </w:p>
        </w:tc>
        <w:tc>
          <w:tcPr>
            <w:tcW w:w="1789" w:type="dxa"/>
            <w:tcBorders>
              <w:top w:val="single" w:sz="4" w:space="0" w:color="auto"/>
              <w:left w:val="single" w:sz="4" w:space="0" w:color="auto"/>
              <w:bottom w:val="single" w:sz="4" w:space="0" w:color="auto"/>
              <w:right w:val="single" w:sz="4" w:space="0" w:color="auto"/>
            </w:tcBorders>
            <w:shd w:val="clear" w:color="auto" w:fill="auto"/>
          </w:tcPr>
          <w:p w14:paraId="4C799808" w14:textId="77777777" w:rsidR="00360CD7" w:rsidRDefault="00360CD7" w:rsidP="00C44E8C">
            <w:pPr>
              <w:pStyle w:val="Paraststabulai"/>
            </w:pPr>
            <w:r w:rsidRPr="00D65656">
              <w:t>5002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CA439E" w14:textId="77777777" w:rsidR="00360CD7" w:rsidRDefault="00360CD7" w:rsidP="00C44E8C">
            <w:pPr>
              <w:pStyle w:val="Paraststabulai"/>
            </w:pPr>
            <w:r>
              <w:t>Varchar(10)</w:t>
            </w:r>
          </w:p>
        </w:tc>
        <w:tc>
          <w:tcPr>
            <w:tcW w:w="992" w:type="dxa"/>
            <w:tcBorders>
              <w:top w:val="single" w:sz="4" w:space="0" w:color="auto"/>
              <w:left w:val="single" w:sz="4" w:space="0" w:color="auto"/>
              <w:bottom w:val="single" w:sz="4" w:space="0" w:color="auto"/>
              <w:right w:val="single" w:sz="4" w:space="0" w:color="auto"/>
            </w:tcBorders>
          </w:tcPr>
          <w:p w14:paraId="3D910700" w14:textId="76711450" w:rsidR="00360CD7" w:rsidRDefault="004A384D" w:rsidP="00C44E8C">
            <w:pPr>
              <w:pStyle w:val="Paraststabulai"/>
            </w:pPr>
            <w:r>
              <w:t>Jā</w:t>
            </w:r>
          </w:p>
        </w:tc>
        <w:tc>
          <w:tcPr>
            <w:tcW w:w="4264" w:type="dxa"/>
            <w:tcBorders>
              <w:top w:val="single" w:sz="4" w:space="0" w:color="auto"/>
              <w:left w:val="single" w:sz="4" w:space="0" w:color="auto"/>
              <w:bottom w:val="single" w:sz="4" w:space="0" w:color="auto"/>
              <w:right w:val="single" w:sz="4" w:space="0" w:color="auto"/>
            </w:tcBorders>
            <w:shd w:val="clear" w:color="auto" w:fill="auto"/>
          </w:tcPr>
          <w:p w14:paraId="7FC6558D" w14:textId="77777777" w:rsidR="00360CD7" w:rsidRPr="00360CD7" w:rsidRDefault="00360CD7" w:rsidP="00C44E8C">
            <w:pPr>
              <w:pStyle w:val="Paraststabulai"/>
            </w:pPr>
            <w:r w:rsidRPr="00360CD7">
              <w:t>Maršruta numurs.</w:t>
            </w:r>
          </w:p>
          <w:p w14:paraId="30591323" w14:textId="2899D85E" w:rsidR="00360CD7" w:rsidRPr="00360CD7" w:rsidRDefault="00360CD7" w:rsidP="00C44E8C">
            <w:pPr>
              <w:pStyle w:val="Paraststabulai"/>
            </w:pPr>
            <w:r w:rsidRPr="00360CD7">
              <w:t xml:space="preserve">Ja </w:t>
            </w:r>
            <w:proofErr w:type="spellStart"/>
            <w:r w:rsidR="004A384D">
              <w:t>TicketNr</w:t>
            </w:r>
            <w:proofErr w:type="spellEnd"/>
            <w:r w:rsidRPr="00360CD7">
              <w:t xml:space="preserve"> atbilstošais VBN biļešu tipu kataloga ieraksts nosaka konkrētu maršrutu (-</w:t>
            </w:r>
            <w:proofErr w:type="spellStart"/>
            <w:r w:rsidRPr="00360CD7">
              <w:t>us</w:t>
            </w:r>
            <w:proofErr w:type="spellEnd"/>
            <w:r w:rsidRPr="00360CD7">
              <w:t>) vai reisu (-</w:t>
            </w:r>
            <w:proofErr w:type="spellStart"/>
            <w:r w:rsidRPr="00360CD7">
              <w:t>us</w:t>
            </w:r>
            <w:proofErr w:type="spellEnd"/>
            <w:r w:rsidRPr="00360CD7">
              <w:t>), tad</w:t>
            </w:r>
            <w:r w:rsidR="004A384D">
              <w:t xml:space="preserve"> šajā struktūrā</w:t>
            </w:r>
            <w:r w:rsidR="003B118A">
              <w:t xml:space="preserve"> atsevišķos laukos</w:t>
            </w:r>
            <w:r w:rsidR="004A384D">
              <w:t xml:space="preserve"> dotajai reisa identifikācijai</w:t>
            </w:r>
            <w:r w:rsidR="003B118A">
              <w:t xml:space="preserve"> (Maršruta </w:t>
            </w:r>
            <w:proofErr w:type="spellStart"/>
            <w:r w:rsidR="003B118A">
              <w:t>nr</w:t>
            </w:r>
            <w:proofErr w:type="spellEnd"/>
            <w:r w:rsidR="003B118A">
              <w:t>.+Reisa nr.)</w:t>
            </w:r>
            <w:r w:rsidR="004A384D">
              <w:t xml:space="preserve"> ir jāatbilst kādam no </w:t>
            </w:r>
            <w:r w:rsidR="003B118A">
              <w:t>biļešu tipu katalogā noteiktajiem</w:t>
            </w:r>
          </w:p>
        </w:tc>
      </w:tr>
      <w:tr w:rsidR="00360CD7" w:rsidRPr="00DD2914" w14:paraId="66414749" w14:textId="77777777" w:rsidTr="00ED5323">
        <w:trPr>
          <w:cantSplit/>
          <w:trHeight w:val="300"/>
        </w:trPr>
        <w:tc>
          <w:tcPr>
            <w:tcW w:w="1760" w:type="dxa"/>
            <w:tcBorders>
              <w:top w:val="single" w:sz="4" w:space="0" w:color="auto"/>
              <w:left w:val="single" w:sz="4" w:space="0" w:color="auto"/>
              <w:bottom w:val="single" w:sz="4" w:space="0" w:color="auto"/>
              <w:right w:val="single" w:sz="4" w:space="0" w:color="auto"/>
            </w:tcBorders>
            <w:shd w:val="clear" w:color="auto" w:fill="auto"/>
          </w:tcPr>
          <w:p w14:paraId="06A3379B" w14:textId="3C044182" w:rsidR="00360CD7" w:rsidRDefault="008F4E7E" w:rsidP="00C44E8C">
            <w:pPr>
              <w:pStyle w:val="Paraststabulai"/>
            </w:pPr>
            <w:r>
              <w:t>Flight</w:t>
            </w:r>
            <w:r w:rsidR="00360CD7">
              <w:t>Date</w:t>
            </w:r>
          </w:p>
        </w:tc>
        <w:tc>
          <w:tcPr>
            <w:tcW w:w="1789" w:type="dxa"/>
            <w:tcBorders>
              <w:top w:val="single" w:sz="4" w:space="0" w:color="auto"/>
              <w:left w:val="single" w:sz="4" w:space="0" w:color="auto"/>
              <w:bottom w:val="single" w:sz="4" w:space="0" w:color="auto"/>
              <w:right w:val="single" w:sz="4" w:space="0" w:color="auto"/>
            </w:tcBorders>
            <w:shd w:val="clear" w:color="auto" w:fill="auto"/>
          </w:tcPr>
          <w:p w14:paraId="3E98ED6E" w14:textId="3DEC1BE8" w:rsidR="00360CD7" w:rsidRPr="00DD2914" w:rsidRDefault="00360CD7" w:rsidP="00C44E8C">
            <w:pPr>
              <w:pStyle w:val="Paraststabulai"/>
            </w:pPr>
            <w:r>
              <w:t>2021-0</w:t>
            </w:r>
            <w:r w:rsidR="008F4E7E">
              <w:t>5</w:t>
            </w:r>
            <w:r>
              <w:t>-</w:t>
            </w:r>
            <w:r w:rsidR="008F4E7E">
              <w:t>0</w:t>
            </w:r>
            <w: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D970AD" w14:textId="77777777" w:rsidR="00360CD7" w:rsidRDefault="00360CD7" w:rsidP="00C44E8C">
            <w:pPr>
              <w:pStyle w:val="Paraststabulai"/>
            </w:pPr>
            <w:r>
              <w:t>Date</w:t>
            </w:r>
          </w:p>
        </w:tc>
        <w:tc>
          <w:tcPr>
            <w:tcW w:w="992" w:type="dxa"/>
            <w:tcBorders>
              <w:top w:val="single" w:sz="4" w:space="0" w:color="auto"/>
              <w:left w:val="single" w:sz="4" w:space="0" w:color="auto"/>
              <w:bottom w:val="single" w:sz="4" w:space="0" w:color="auto"/>
              <w:right w:val="single" w:sz="4" w:space="0" w:color="auto"/>
            </w:tcBorders>
          </w:tcPr>
          <w:p w14:paraId="2FC45CEA" w14:textId="541372BE" w:rsidR="00360CD7" w:rsidRDefault="00304708" w:rsidP="00C44E8C">
            <w:pPr>
              <w:pStyle w:val="Paraststabulai"/>
            </w:pPr>
            <w:r>
              <w:t>Jā</w:t>
            </w:r>
          </w:p>
        </w:tc>
        <w:tc>
          <w:tcPr>
            <w:tcW w:w="4264" w:type="dxa"/>
            <w:tcBorders>
              <w:top w:val="single" w:sz="4" w:space="0" w:color="auto"/>
              <w:left w:val="single" w:sz="4" w:space="0" w:color="auto"/>
              <w:bottom w:val="single" w:sz="4" w:space="0" w:color="auto"/>
              <w:right w:val="single" w:sz="4" w:space="0" w:color="auto"/>
            </w:tcBorders>
            <w:shd w:val="clear" w:color="auto" w:fill="auto"/>
          </w:tcPr>
          <w:p w14:paraId="316762AD" w14:textId="3CE8BE79" w:rsidR="008054E2" w:rsidRPr="00360CD7" w:rsidRDefault="004A384D" w:rsidP="00C44E8C">
            <w:pPr>
              <w:pStyle w:val="Paraststabulai"/>
            </w:pPr>
            <w:r>
              <w:t>R</w:t>
            </w:r>
            <w:r w:rsidR="00360CD7" w:rsidRPr="00360CD7">
              <w:t xml:space="preserve">eisa </w:t>
            </w:r>
            <w:r w:rsidR="004A4935">
              <w:t xml:space="preserve">atiešanas no kustību saraksta pirmās pieturas </w:t>
            </w:r>
            <w:r w:rsidR="00360CD7" w:rsidRPr="00360CD7">
              <w:t>datums</w:t>
            </w:r>
          </w:p>
        </w:tc>
      </w:tr>
      <w:tr w:rsidR="00CF48DA" w:rsidRPr="00DD2914" w14:paraId="412956D3" w14:textId="77777777" w:rsidTr="00ED5323">
        <w:trPr>
          <w:cantSplit/>
          <w:trHeight w:val="300"/>
        </w:trPr>
        <w:tc>
          <w:tcPr>
            <w:tcW w:w="1760" w:type="dxa"/>
            <w:tcBorders>
              <w:top w:val="single" w:sz="4" w:space="0" w:color="auto"/>
              <w:left w:val="single" w:sz="4" w:space="0" w:color="auto"/>
              <w:bottom w:val="single" w:sz="4" w:space="0" w:color="auto"/>
              <w:right w:val="single" w:sz="4" w:space="0" w:color="auto"/>
            </w:tcBorders>
            <w:shd w:val="clear" w:color="auto" w:fill="auto"/>
          </w:tcPr>
          <w:p w14:paraId="61CBB04C" w14:textId="4D85F1AF" w:rsidR="00CF48DA" w:rsidRDefault="00CF48DA" w:rsidP="00C44E8C">
            <w:pPr>
              <w:pStyle w:val="Paraststabulai"/>
            </w:pPr>
            <w:r w:rsidRPr="00023CFA">
              <w:lastRenderedPageBreak/>
              <w:t>Add</w:t>
            </w:r>
            <w:r>
              <w:t>Flight</w:t>
            </w:r>
            <w:r w:rsidRPr="00023CFA">
              <w:t>OrderN</w:t>
            </w:r>
            <w:r>
              <w:t>o</w:t>
            </w:r>
          </w:p>
        </w:tc>
        <w:tc>
          <w:tcPr>
            <w:tcW w:w="1789" w:type="dxa"/>
            <w:tcBorders>
              <w:top w:val="single" w:sz="4" w:space="0" w:color="auto"/>
              <w:left w:val="single" w:sz="4" w:space="0" w:color="auto"/>
              <w:bottom w:val="single" w:sz="4" w:space="0" w:color="auto"/>
              <w:right w:val="single" w:sz="4" w:space="0" w:color="auto"/>
            </w:tcBorders>
            <w:shd w:val="clear" w:color="auto" w:fill="auto"/>
          </w:tcPr>
          <w:p w14:paraId="5E374CC4" w14:textId="26959D91" w:rsidR="00CF48DA" w:rsidRDefault="00CF48DA" w:rsidP="00C44E8C">
            <w:pPr>
              <w:pStyle w:val="Paraststabulai"/>
            </w:pPr>
            <w: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88F065" w14:textId="54CA9918" w:rsidR="00CF48DA" w:rsidRDefault="00CF48DA" w:rsidP="00C44E8C">
            <w:pPr>
              <w:pStyle w:val="Paraststabulai"/>
            </w:pPr>
            <w:r>
              <w:t>Smallint</w:t>
            </w:r>
          </w:p>
        </w:tc>
        <w:tc>
          <w:tcPr>
            <w:tcW w:w="992" w:type="dxa"/>
            <w:tcBorders>
              <w:top w:val="single" w:sz="4" w:space="0" w:color="auto"/>
              <w:left w:val="single" w:sz="4" w:space="0" w:color="auto"/>
              <w:bottom w:val="single" w:sz="4" w:space="0" w:color="auto"/>
              <w:right w:val="single" w:sz="4" w:space="0" w:color="auto"/>
            </w:tcBorders>
          </w:tcPr>
          <w:p w14:paraId="427B0977" w14:textId="7B600A40" w:rsidR="00CF48DA" w:rsidRDefault="00CF48DA" w:rsidP="00C44E8C">
            <w:pPr>
              <w:pStyle w:val="Paraststabulai"/>
            </w:pPr>
            <w:r>
              <w:t>Jā</w:t>
            </w:r>
          </w:p>
        </w:tc>
        <w:tc>
          <w:tcPr>
            <w:tcW w:w="4264" w:type="dxa"/>
            <w:tcBorders>
              <w:top w:val="single" w:sz="4" w:space="0" w:color="auto"/>
              <w:left w:val="single" w:sz="4" w:space="0" w:color="auto"/>
              <w:bottom w:val="single" w:sz="4" w:space="0" w:color="auto"/>
              <w:right w:val="single" w:sz="4" w:space="0" w:color="auto"/>
            </w:tcBorders>
            <w:shd w:val="clear" w:color="auto" w:fill="auto"/>
          </w:tcPr>
          <w:p w14:paraId="2E7645F7" w14:textId="77777777" w:rsidR="00CF48DA" w:rsidRDefault="00CF48DA" w:rsidP="00C44E8C">
            <w:pPr>
              <w:pStyle w:val="Paraststabulai"/>
            </w:pPr>
            <w:r>
              <w:t>Papildreisa izpildes kārtas numurs.</w:t>
            </w:r>
          </w:p>
          <w:p w14:paraId="0A66F35E" w14:textId="77777777" w:rsidR="00CF48DA" w:rsidRDefault="00CF48DA" w:rsidP="00C44E8C">
            <w:pPr>
              <w:pStyle w:val="Paraststabulai"/>
            </w:pPr>
            <w:r>
              <w:t>Pieļaujamās vērtības: 0 – pieprasījums attiecas uz pamatreisu, 1-n – papildreisa kārtas numurs.</w:t>
            </w:r>
          </w:p>
          <w:p w14:paraId="0526EB9B" w14:textId="0D56ED83" w:rsidR="00CF48DA" w:rsidRDefault="00CF48DA" w:rsidP="00C44E8C">
            <w:pPr>
              <w:pStyle w:val="Paraststabulai"/>
            </w:pPr>
            <w:r>
              <w:t>Lauks paredzēts, lai identificētu papildreisa izpildes un atšķirtu tās no pamatreisa izpildes, nodrošinot, ka vienā datumā reisam var būt vairāk, kā viens papildreiss</w:t>
            </w:r>
          </w:p>
        </w:tc>
      </w:tr>
      <w:tr w:rsidR="00AE2FF8" w:rsidRPr="00DD2914" w14:paraId="1A97E79B" w14:textId="77777777" w:rsidTr="00ED5323">
        <w:trPr>
          <w:cantSplit/>
          <w:trHeight w:val="300"/>
        </w:trPr>
        <w:tc>
          <w:tcPr>
            <w:tcW w:w="1760" w:type="dxa"/>
            <w:shd w:val="clear" w:color="auto" w:fill="auto"/>
          </w:tcPr>
          <w:p w14:paraId="02943348" w14:textId="5752F5C4" w:rsidR="00AE2FF8" w:rsidRPr="00773F33" w:rsidRDefault="00AE2FF8" w:rsidP="00C44E8C">
            <w:pPr>
              <w:pStyle w:val="Paraststabulai"/>
              <w:rPr>
                <w:strike/>
              </w:rPr>
            </w:pPr>
            <w:r w:rsidRPr="00773F33">
              <w:rPr>
                <w:strike/>
              </w:rPr>
              <w:t>Status</w:t>
            </w:r>
            <w:r w:rsidR="00F83584" w:rsidRPr="00773F33">
              <w:rPr>
                <w:strike/>
              </w:rPr>
              <w:t xml:space="preserve"> </w:t>
            </w:r>
          </w:p>
        </w:tc>
        <w:tc>
          <w:tcPr>
            <w:tcW w:w="1789" w:type="dxa"/>
            <w:shd w:val="clear" w:color="auto" w:fill="auto"/>
          </w:tcPr>
          <w:p w14:paraId="0A800F20" w14:textId="5BFD67E6" w:rsidR="00AE2FF8" w:rsidRPr="008054E2" w:rsidRDefault="00AE2FF8" w:rsidP="00C44E8C">
            <w:pPr>
              <w:pStyle w:val="Paraststabulai"/>
            </w:pPr>
          </w:p>
        </w:tc>
        <w:tc>
          <w:tcPr>
            <w:tcW w:w="1276" w:type="dxa"/>
            <w:shd w:val="clear" w:color="auto" w:fill="auto"/>
          </w:tcPr>
          <w:p w14:paraId="6DD0FA6B" w14:textId="027FE173" w:rsidR="00AE2FF8" w:rsidRPr="008054E2" w:rsidRDefault="00AE2FF8" w:rsidP="00C44E8C">
            <w:pPr>
              <w:pStyle w:val="Paraststabulai"/>
            </w:pPr>
          </w:p>
        </w:tc>
        <w:tc>
          <w:tcPr>
            <w:tcW w:w="992" w:type="dxa"/>
          </w:tcPr>
          <w:p w14:paraId="0523C9C2" w14:textId="27857A2A" w:rsidR="00AE2FF8" w:rsidRPr="008054E2" w:rsidRDefault="00AE2FF8" w:rsidP="00C44E8C">
            <w:pPr>
              <w:pStyle w:val="Paraststabulai"/>
            </w:pPr>
          </w:p>
        </w:tc>
        <w:tc>
          <w:tcPr>
            <w:tcW w:w="4264" w:type="dxa"/>
            <w:shd w:val="clear" w:color="auto" w:fill="auto"/>
          </w:tcPr>
          <w:p w14:paraId="48FFDB96" w14:textId="047F838F" w:rsidR="008054E2" w:rsidRPr="008054E2" w:rsidRDefault="00F83584" w:rsidP="00C44E8C">
            <w:pPr>
              <w:pStyle w:val="Paraststabulai"/>
            </w:pPr>
            <w:r>
              <w:t>Šis lauks nav aktuālajā implementācijā nepieciešams un nav jāiekļauj pieprasījumā!*</w:t>
            </w:r>
          </w:p>
        </w:tc>
      </w:tr>
      <w:tr w:rsidR="00E858D1" w:rsidRPr="00DD2914" w14:paraId="28C7D405" w14:textId="77777777" w:rsidTr="00ED5323">
        <w:trPr>
          <w:cantSplit/>
          <w:trHeight w:val="300"/>
        </w:trPr>
        <w:tc>
          <w:tcPr>
            <w:tcW w:w="1760" w:type="dxa"/>
            <w:shd w:val="clear" w:color="auto" w:fill="auto"/>
          </w:tcPr>
          <w:p w14:paraId="717F4051" w14:textId="748289E2" w:rsidR="00E858D1" w:rsidRDefault="00E858D1" w:rsidP="00C44E8C">
            <w:pPr>
              <w:pStyle w:val="Paraststabulai"/>
            </w:pPr>
            <w:r>
              <w:t>StopCodeFrom</w:t>
            </w:r>
          </w:p>
        </w:tc>
        <w:tc>
          <w:tcPr>
            <w:tcW w:w="1789" w:type="dxa"/>
            <w:shd w:val="clear" w:color="auto" w:fill="auto"/>
          </w:tcPr>
          <w:p w14:paraId="39D35C10" w14:textId="1005E595" w:rsidR="00E858D1" w:rsidRDefault="00E858D1" w:rsidP="00C44E8C">
            <w:pPr>
              <w:pStyle w:val="Paraststabulai"/>
            </w:pPr>
            <w:r>
              <w:rPr>
                <w:shd w:val="clear" w:color="auto" w:fill="FFFFFF"/>
              </w:rPr>
              <w:t>11528</w:t>
            </w:r>
          </w:p>
        </w:tc>
        <w:tc>
          <w:tcPr>
            <w:tcW w:w="1276" w:type="dxa"/>
            <w:shd w:val="clear" w:color="auto" w:fill="auto"/>
          </w:tcPr>
          <w:p w14:paraId="7C7F965E" w14:textId="654B31A0" w:rsidR="00E858D1" w:rsidRDefault="00987745" w:rsidP="00C44E8C">
            <w:pPr>
              <w:pStyle w:val="Paraststabulai"/>
            </w:pPr>
            <w:r>
              <w:t>V</w:t>
            </w:r>
            <w:r w:rsidR="00E858D1">
              <w:t>archar(</w:t>
            </w:r>
            <w:r w:rsidR="00986217">
              <w:t>1</w:t>
            </w:r>
            <w:r w:rsidR="00E858D1">
              <w:t>0)</w:t>
            </w:r>
          </w:p>
        </w:tc>
        <w:tc>
          <w:tcPr>
            <w:tcW w:w="992" w:type="dxa"/>
          </w:tcPr>
          <w:p w14:paraId="45B89C11" w14:textId="752EB1BE" w:rsidR="00E858D1" w:rsidRDefault="00E858D1" w:rsidP="00C44E8C">
            <w:pPr>
              <w:pStyle w:val="Paraststabulai"/>
            </w:pPr>
            <w:r>
              <w:t>Jā</w:t>
            </w:r>
          </w:p>
        </w:tc>
        <w:tc>
          <w:tcPr>
            <w:tcW w:w="4264" w:type="dxa"/>
            <w:shd w:val="clear" w:color="auto" w:fill="auto"/>
          </w:tcPr>
          <w:p w14:paraId="56482532" w14:textId="3D7F9E82" w:rsidR="00E858D1" w:rsidRDefault="00E858D1" w:rsidP="00C44E8C">
            <w:pPr>
              <w:pStyle w:val="Paraststabulai"/>
            </w:pPr>
            <w:r w:rsidRPr="00B56CD3">
              <w:t>Pieturvietas kods</w:t>
            </w:r>
            <w:r>
              <w:t xml:space="preserve"> </w:t>
            </w:r>
            <w:r w:rsidRPr="00B56CD3">
              <w:t>(ID) STIFSS sistēmā</w:t>
            </w:r>
            <w:r>
              <w:t xml:space="preserve">, no kuras brauciens </w:t>
            </w:r>
            <w:r w:rsidR="008054E2">
              <w:t>pieteikts</w:t>
            </w:r>
          </w:p>
        </w:tc>
      </w:tr>
      <w:tr w:rsidR="00932464" w:rsidRPr="00DD2914" w14:paraId="49DE2213" w14:textId="77777777" w:rsidTr="00ED5323">
        <w:trPr>
          <w:cantSplit/>
          <w:trHeight w:val="300"/>
        </w:trPr>
        <w:tc>
          <w:tcPr>
            <w:tcW w:w="1760" w:type="dxa"/>
            <w:shd w:val="clear" w:color="auto" w:fill="auto"/>
          </w:tcPr>
          <w:p w14:paraId="577C07F8" w14:textId="7AB3B4C2" w:rsidR="00932464" w:rsidRDefault="00932464" w:rsidP="00C44E8C">
            <w:pPr>
              <w:pStyle w:val="Paraststabulai"/>
            </w:pPr>
            <w:r>
              <w:t>StopFrom</w:t>
            </w:r>
            <w:r w:rsidRPr="00766BD9">
              <w:t>OrderNo</w:t>
            </w:r>
          </w:p>
        </w:tc>
        <w:tc>
          <w:tcPr>
            <w:tcW w:w="1789" w:type="dxa"/>
            <w:shd w:val="clear" w:color="auto" w:fill="auto"/>
          </w:tcPr>
          <w:p w14:paraId="4C4AA962" w14:textId="5B2A5F00" w:rsidR="00932464" w:rsidRDefault="00932464" w:rsidP="00C44E8C">
            <w:pPr>
              <w:pStyle w:val="Paraststabulai"/>
              <w:rPr>
                <w:shd w:val="clear" w:color="auto" w:fill="FFFFFF"/>
              </w:rPr>
            </w:pPr>
            <w:r>
              <w:rPr>
                <w:shd w:val="clear" w:color="auto" w:fill="FFFFFF"/>
              </w:rPr>
              <w:t>3</w:t>
            </w:r>
          </w:p>
        </w:tc>
        <w:tc>
          <w:tcPr>
            <w:tcW w:w="1276" w:type="dxa"/>
            <w:shd w:val="clear" w:color="auto" w:fill="auto"/>
          </w:tcPr>
          <w:p w14:paraId="6750EAD8" w14:textId="038B6BD4" w:rsidR="00932464" w:rsidRDefault="00932464" w:rsidP="00C44E8C">
            <w:pPr>
              <w:pStyle w:val="Paraststabulai"/>
            </w:pPr>
            <w:r>
              <w:t>Smallint</w:t>
            </w:r>
          </w:p>
        </w:tc>
        <w:tc>
          <w:tcPr>
            <w:tcW w:w="992" w:type="dxa"/>
          </w:tcPr>
          <w:p w14:paraId="264E3CEF" w14:textId="16B45BEA" w:rsidR="00932464" w:rsidRDefault="00932464" w:rsidP="00C44E8C">
            <w:pPr>
              <w:pStyle w:val="Paraststabulai"/>
            </w:pPr>
            <w:r>
              <w:t>Nē</w:t>
            </w:r>
          </w:p>
        </w:tc>
        <w:tc>
          <w:tcPr>
            <w:tcW w:w="4264" w:type="dxa"/>
            <w:shd w:val="clear" w:color="auto" w:fill="auto"/>
          </w:tcPr>
          <w:p w14:paraId="228455D9" w14:textId="26C95B64" w:rsidR="00932464" w:rsidRPr="00B56CD3" w:rsidRDefault="00932464" w:rsidP="00C44E8C">
            <w:pPr>
              <w:pStyle w:val="Paraststabulai"/>
            </w:pPr>
            <w:r>
              <w:t>Pieturvietu kombinācijas (tarificējamā b</w:t>
            </w:r>
            <w:r w:rsidRPr="00766BD9">
              <w:t>rauciena</w:t>
            </w:r>
            <w:r>
              <w:t>)</w:t>
            </w:r>
            <w:r w:rsidRPr="00766BD9">
              <w:t xml:space="preserve"> sākuma pieturvietas secības numurs </w:t>
            </w:r>
            <w:r>
              <w:t>(Nr.p.k.) reisā</w:t>
            </w:r>
            <w:r w:rsidRPr="00766BD9">
              <w:t xml:space="preserve">. </w:t>
            </w:r>
            <w:r>
              <w:t>Lauks n</w:t>
            </w:r>
            <w:r w:rsidRPr="00766BD9">
              <w:t>epieciešams, jo</w:t>
            </w:r>
            <w:r>
              <w:t xml:space="preserve"> var būt reisi, kuros </w:t>
            </w:r>
            <w:r w:rsidRPr="00766BD9">
              <w:t xml:space="preserve"> tran</w:t>
            </w:r>
            <w:r>
              <w:t>s</w:t>
            </w:r>
            <w:r w:rsidRPr="00766BD9">
              <w:t>portlīdzeklis pieturvietu</w:t>
            </w:r>
            <w:r>
              <w:t xml:space="preserve"> </w:t>
            </w:r>
            <w:r w:rsidRPr="00766BD9">
              <w:t xml:space="preserve"> izbrau</w:t>
            </w:r>
            <w:r>
              <w:t>c</w:t>
            </w:r>
            <w:r w:rsidRPr="00766BD9">
              <w:t xml:space="preserve"> atkārtoti</w:t>
            </w:r>
            <w:r>
              <w:t xml:space="preserve"> – tādos reisos vienai un tai pašai pieprasījumā dotai pieturvietu kombinācijai pieejamās vietas var atšķirties</w:t>
            </w:r>
          </w:p>
        </w:tc>
      </w:tr>
      <w:tr w:rsidR="00E858D1" w:rsidRPr="00DD2914" w14:paraId="0ECE7126" w14:textId="77777777" w:rsidTr="00ED5323">
        <w:trPr>
          <w:cantSplit/>
          <w:trHeight w:val="300"/>
        </w:trPr>
        <w:tc>
          <w:tcPr>
            <w:tcW w:w="1760" w:type="dxa"/>
            <w:shd w:val="clear" w:color="auto" w:fill="auto"/>
          </w:tcPr>
          <w:p w14:paraId="7D89D4B5" w14:textId="4EF09F1B" w:rsidR="00E858D1" w:rsidRDefault="00E858D1" w:rsidP="00C44E8C">
            <w:pPr>
              <w:pStyle w:val="Paraststabulai"/>
            </w:pPr>
            <w:r>
              <w:t>StopCodeTo</w:t>
            </w:r>
          </w:p>
        </w:tc>
        <w:tc>
          <w:tcPr>
            <w:tcW w:w="1789" w:type="dxa"/>
            <w:shd w:val="clear" w:color="auto" w:fill="auto"/>
          </w:tcPr>
          <w:p w14:paraId="2BB2131A" w14:textId="29899B5E" w:rsidR="00E858D1" w:rsidRDefault="00E858D1" w:rsidP="00C44E8C">
            <w:pPr>
              <w:pStyle w:val="Paraststabulai"/>
            </w:pPr>
            <w:r>
              <w:rPr>
                <w:shd w:val="clear" w:color="auto" w:fill="FFFFFF"/>
              </w:rPr>
              <w:t>11529</w:t>
            </w:r>
          </w:p>
        </w:tc>
        <w:tc>
          <w:tcPr>
            <w:tcW w:w="1276" w:type="dxa"/>
            <w:shd w:val="clear" w:color="auto" w:fill="auto"/>
          </w:tcPr>
          <w:p w14:paraId="699393DA" w14:textId="57464ECB" w:rsidR="00E858D1" w:rsidRDefault="00987745" w:rsidP="00C44E8C">
            <w:pPr>
              <w:pStyle w:val="Paraststabulai"/>
            </w:pPr>
            <w:r>
              <w:t>V</w:t>
            </w:r>
            <w:r w:rsidR="00E858D1">
              <w:t>archar(</w:t>
            </w:r>
            <w:r w:rsidR="00986217">
              <w:t>1</w:t>
            </w:r>
            <w:r w:rsidR="00E858D1">
              <w:t>0)</w:t>
            </w:r>
          </w:p>
        </w:tc>
        <w:tc>
          <w:tcPr>
            <w:tcW w:w="992" w:type="dxa"/>
          </w:tcPr>
          <w:p w14:paraId="5D9BF001" w14:textId="4D3CDE17" w:rsidR="00E858D1" w:rsidRDefault="00E858D1" w:rsidP="00C44E8C">
            <w:pPr>
              <w:pStyle w:val="Paraststabulai"/>
            </w:pPr>
            <w:r>
              <w:t>Jā</w:t>
            </w:r>
          </w:p>
        </w:tc>
        <w:tc>
          <w:tcPr>
            <w:tcW w:w="4264" w:type="dxa"/>
            <w:shd w:val="clear" w:color="auto" w:fill="auto"/>
          </w:tcPr>
          <w:p w14:paraId="3320F591" w14:textId="15C3D177" w:rsidR="00E858D1" w:rsidRDefault="00E858D1" w:rsidP="00C44E8C">
            <w:pPr>
              <w:pStyle w:val="Paraststabulai"/>
            </w:pPr>
            <w:r w:rsidRPr="00B56CD3">
              <w:t>Pieturvietas kods (ID) STIFSS sistēmā</w:t>
            </w:r>
            <w:r>
              <w:t xml:space="preserve">, līdz kurai brauciens </w:t>
            </w:r>
            <w:r w:rsidR="008054E2">
              <w:t>pieteikts</w:t>
            </w:r>
          </w:p>
          <w:p w14:paraId="42534016" w14:textId="77777777" w:rsidR="00E858D1" w:rsidRDefault="00E858D1" w:rsidP="00C44E8C">
            <w:pPr>
              <w:pStyle w:val="Paraststabulai"/>
            </w:pPr>
          </w:p>
        </w:tc>
      </w:tr>
      <w:tr w:rsidR="00932464" w:rsidRPr="00DD2914" w14:paraId="4B11D2E4" w14:textId="77777777" w:rsidTr="00ED5323">
        <w:trPr>
          <w:cantSplit/>
          <w:trHeight w:val="300"/>
        </w:trPr>
        <w:tc>
          <w:tcPr>
            <w:tcW w:w="1760" w:type="dxa"/>
            <w:shd w:val="clear" w:color="auto" w:fill="auto"/>
          </w:tcPr>
          <w:p w14:paraId="319A8308" w14:textId="15DEBF12" w:rsidR="00932464" w:rsidRDefault="00932464" w:rsidP="00C44E8C">
            <w:pPr>
              <w:pStyle w:val="Paraststabulai"/>
            </w:pPr>
            <w:r>
              <w:t>Stop</w:t>
            </w:r>
            <w:r w:rsidR="00BC7A6B">
              <w:t>To</w:t>
            </w:r>
            <w:r w:rsidRPr="00766BD9">
              <w:t>OrderNo</w:t>
            </w:r>
          </w:p>
        </w:tc>
        <w:tc>
          <w:tcPr>
            <w:tcW w:w="1789" w:type="dxa"/>
            <w:shd w:val="clear" w:color="auto" w:fill="auto"/>
          </w:tcPr>
          <w:p w14:paraId="0FA1A9E5" w14:textId="763FD6E2" w:rsidR="00932464" w:rsidRDefault="00932464" w:rsidP="00C44E8C">
            <w:pPr>
              <w:pStyle w:val="Paraststabulai"/>
              <w:rPr>
                <w:shd w:val="clear" w:color="auto" w:fill="FFFFFF"/>
              </w:rPr>
            </w:pPr>
            <w:r>
              <w:rPr>
                <w:shd w:val="clear" w:color="auto" w:fill="FFFFFF"/>
              </w:rPr>
              <w:t>4</w:t>
            </w:r>
          </w:p>
        </w:tc>
        <w:tc>
          <w:tcPr>
            <w:tcW w:w="1276" w:type="dxa"/>
            <w:shd w:val="clear" w:color="auto" w:fill="auto"/>
          </w:tcPr>
          <w:p w14:paraId="47FF5D74" w14:textId="00C9829C" w:rsidR="00932464" w:rsidRDefault="00932464" w:rsidP="00C44E8C">
            <w:pPr>
              <w:pStyle w:val="Paraststabulai"/>
            </w:pPr>
            <w:r>
              <w:t>Smallint</w:t>
            </w:r>
          </w:p>
        </w:tc>
        <w:tc>
          <w:tcPr>
            <w:tcW w:w="992" w:type="dxa"/>
          </w:tcPr>
          <w:p w14:paraId="2AB10BE0" w14:textId="4DA45723" w:rsidR="00932464" w:rsidRDefault="00932464" w:rsidP="00C44E8C">
            <w:pPr>
              <w:pStyle w:val="Paraststabulai"/>
            </w:pPr>
            <w:r>
              <w:t>Nē</w:t>
            </w:r>
          </w:p>
        </w:tc>
        <w:tc>
          <w:tcPr>
            <w:tcW w:w="4264" w:type="dxa"/>
            <w:shd w:val="clear" w:color="auto" w:fill="auto"/>
          </w:tcPr>
          <w:p w14:paraId="652156F5" w14:textId="14927165" w:rsidR="00932464" w:rsidRPr="00B56CD3" w:rsidRDefault="00932464" w:rsidP="00C44E8C">
            <w:pPr>
              <w:pStyle w:val="Paraststabulai"/>
            </w:pPr>
            <w:r>
              <w:t>Pieturvietu kombinācijas (tarificējamā b</w:t>
            </w:r>
            <w:r w:rsidRPr="00766BD9">
              <w:t>rauciena</w:t>
            </w:r>
            <w:r>
              <w:t>)</w:t>
            </w:r>
            <w:r w:rsidRPr="00766BD9">
              <w:t xml:space="preserve"> </w:t>
            </w:r>
            <w:r>
              <w:t>beigu</w:t>
            </w:r>
            <w:r w:rsidRPr="00766BD9">
              <w:t xml:space="preserve"> pieturvietas secības numurs </w:t>
            </w:r>
            <w:r>
              <w:t>(Nr.p.k.) reisā</w:t>
            </w:r>
            <w:r w:rsidRPr="00766BD9">
              <w:t xml:space="preserve">. </w:t>
            </w:r>
            <w:r>
              <w:t>Lauks n</w:t>
            </w:r>
            <w:r w:rsidRPr="00766BD9">
              <w:t>epieciešams, jo</w:t>
            </w:r>
            <w:r>
              <w:t xml:space="preserve"> var būt reisi, kuros </w:t>
            </w:r>
            <w:r w:rsidRPr="00766BD9">
              <w:t xml:space="preserve"> tran</w:t>
            </w:r>
            <w:r>
              <w:t>s</w:t>
            </w:r>
            <w:r w:rsidRPr="00766BD9">
              <w:t>portlīdzeklis pieturvietu</w:t>
            </w:r>
            <w:r>
              <w:t xml:space="preserve"> </w:t>
            </w:r>
            <w:r w:rsidRPr="00766BD9">
              <w:t xml:space="preserve"> izbrau</w:t>
            </w:r>
            <w:r>
              <w:t>c</w:t>
            </w:r>
            <w:r w:rsidRPr="00766BD9">
              <w:t xml:space="preserve"> atkārtoti</w:t>
            </w:r>
            <w:r>
              <w:t xml:space="preserve"> – tādos reisos vienai un tai pašai pieprasījumā dotai pieturvietu kombinācijai pieejamās vietas var atšķirties</w:t>
            </w:r>
          </w:p>
        </w:tc>
      </w:tr>
      <w:tr w:rsidR="00E858D1" w:rsidRPr="00DD2914" w14:paraId="5D02E5D8" w14:textId="77777777" w:rsidTr="00ED5323">
        <w:trPr>
          <w:cantSplit/>
          <w:trHeight w:val="300"/>
        </w:trPr>
        <w:tc>
          <w:tcPr>
            <w:tcW w:w="1760" w:type="dxa"/>
            <w:shd w:val="clear" w:color="auto" w:fill="auto"/>
          </w:tcPr>
          <w:p w14:paraId="70626A5F" w14:textId="0014C054" w:rsidR="00E858D1" w:rsidRDefault="00E858D1" w:rsidP="00C44E8C">
            <w:pPr>
              <w:pStyle w:val="Paraststabulai"/>
            </w:pPr>
            <w:proofErr w:type="spellStart"/>
            <w:r w:rsidRPr="00943E8B">
              <w:t>CarriageNo</w:t>
            </w:r>
            <w:proofErr w:type="spellEnd"/>
          </w:p>
        </w:tc>
        <w:tc>
          <w:tcPr>
            <w:tcW w:w="1789" w:type="dxa"/>
            <w:shd w:val="clear" w:color="auto" w:fill="auto"/>
          </w:tcPr>
          <w:p w14:paraId="0A97AC5C" w14:textId="12799405" w:rsidR="00E858D1" w:rsidRDefault="00E858D1" w:rsidP="00C44E8C">
            <w:pPr>
              <w:pStyle w:val="Paraststabulai"/>
            </w:pPr>
            <w:r w:rsidRPr="009121E4">
              <w:rPr>
                <w:shd w:val="clear" w:color="auto" w:fill="FFFFFF"/>
              </w:rPr>
              <w:t>189.4</w:t>
            </w:r>
          </w:p>
        </w:tc>
        <w:tc>
          <w:tcPr>
            <w:tcW w:w="1276" w:type="dxa"/>
            <w:shd w:val="clear" w:color="auto" w:fill="auto"/>
          </w:tcPr>
          <w:p w14:paraId="77BC03FC" w14:textId="5D303D36" w:rsidR="00E858D1" w:rsidRDefault="00E858D1" w:rsidP="00C44E8C">
            <w:pPr>
              <w:pStyle w:val="Paraststabulai"/>
            </w:pPr>
            <w:r>
              <w:t>Varchar(16)</w:t>
            </w:r>
          </w:p>
        </w:tc>
        <w:tc>
          <w:tcPr>
            <w:tcW w:w="992" w:type="dxa"/>
          </w:tcPr>
          <w:p w14:paraId="02F1CE17" w14:textId="1EA91FB4" w:rsidR="00E858D1" w:rsidRDefault="00E858D1" w:rsidP="00C44E8C">
            <w:pPr>
              <w:pStyle w:val="Paraststabulai"/>
            </w:pPr>
            <w:r>
              <w:t>Nē</w:t>
            </w:r>
          </w:p>
        </w:tc>
        <w:tc>
          <w:tcPr>
            <w:tcW w:w="4264" w:type="dxa"/>
            <w:shd w:val="clear" w:color="auto" w:fill="auto"/>
          </w:tcPr>
          <w:p w14:paraId="117BFF6E" w14:textId="5114E81D" w:rsidR="00E858D1" w:rsidRDefault="00E858D1" w:rsidP="00C44E8C">
            <w:pPr>
              <w:pStyle w:val="Paraststabulai"/>
            </w:pPr>
            <w:r>
              <w:t xml:space="preserve">Transportlīdzekļa elementa, piemēram, vagona, </w:t>
            </w:r>
            <w:r w:rsidR="005A3F35">
              <w:t xml:space="preserve">globāli </w:t>
            </w:r>
            <w:r>
              <w:t>unikāls numurs. Obligāti jānorāda, ja ierakstā ir norādīts vietas numurs un transportlīdzeklis sastāv no vairākiem elementiem, piemēram, vagoniem un katrā no tiem vietu numerācija sākas no jauna</w:t>
            </w:r>
          </w:p>
        </w:tc>
      </w:tr>
      <w:tr w:rsidR="00E858D1" w:rsidRPr="00DD2914" w14:paraId="5D0FAB99" w14:textId="77777777" w:rsidTr="00ED5323">
        <w:trPr>
          <w:cantSplit/>
          <w:trHeight w:val="300"/>
        </w:trPr>
        <w:tc>
          <w:tcPr>
            <w:tcW w:w="1760" w:type="dxa"/>
            <w:shd w:val="clear" w:color="auto" w:fill="auto"/>
          </w:tcPr>
          <w:p w14:paraId="6F3B7B06" w14:textId="3723111C" w:rsidR="00E858D1" w:rsidRDefault="00E858D1" w:rsidP="00C44E8C">
            <w:pPr>
              <w:pStyle w:val="Paraststabulai"/>
            </w:pPr>
            <w:r>
              <w:t>PlaceNo</w:t>
            </w:r>
          </w:p>
        </w:tc>
        <w:tc>
          <w:tcPr>
            <w:tcW w:w="1789" w:type="dxa"/>
            <w:shd w:val="clear" w:color="auto" w:fill="auto"/>
          </w:tcPr>
          <w:p w14:paraId="57EB971B" w14:textId="6EAEA815" w:rsidR="00E858D1" w:rsidRDefault="00E858D1" w:rsidP="00C44E8C">
            <w:pPr>
              <w:pStyle w:val="Paraststabulai"/>
            </w:pPr>
            <w:r>
              <w:t>1</w:t>
            </w:r>
          </w:p>
        </w:tc>
        <w:tc>
          <w:tcPr>
            <w:tcW w:w="1276" w:type="dxa"/>
            <w:shd w:val="clear" w:color="auto" w:fill="auto"/>
          </w:tcPr>
          <w:p w14:paraId="0410BF74" w14:textId="509F2D2C" w:rsidR="00E858D1" w:rsidRDefault="00987745" w:rsidP="00C44E8C">
            <w:pPr>
              <w:pStyle w:val="Paraststabulai"/>
            </w:pPr>
            <w:r>
              <w:t>V</w:t>
            </w:r>
            <w:r w:rsidR="00E858D1">
              <w:t>archar(10)</w:t>
            </w:r>
          </w:p>
        </w:tc>
        <w:tc>
          <w:tcPr>
            <w:tcW w:w="992" w:type="dxa"/>
          </w:tcPr>
          <w:p w14:paraId="118D740D" w14:textId="0322DF33" w:rsidR="00E858D1" w:rsidRDefault="00E858D1" w:rsidP="00C44E8C">
            <w:pPr>
              <w:pStyle w:val="Paraststabulai"/>
            </w:pPr>
            <w:r>
              <w:t>Nē</w:t>
            </w:r>
          </w:p>
        </w:tc>
        <w:tc>
          <w:tcPr>
            <w:tcW w:w="4264" w:type="dxa"/>
            <w:shd w:val="clear" w:color="auto" w:fill="auto"/>
          </w:tcPr>
          <w:p w14:paraId="7AA9BEF5" w14:textId="71DE2EBB" w:rsidR="00E858D1" w:rsidRDefault="00E858D1" w:rsidP="00C44E8C">
            <w:pPr>
              <w:pStyle w:val="Paraststabulai"/>
            </w:pPr>
            <w:r>
              <w:t>V</w:t>
            </w:r>
            <w:r w:rsidRPr="009121E4">
              <w:t>ietas numurs</w:t>
            </w:r>
            <w:r>
              <w:t xml:space="preserve"> transportlīdzeklī</w:t>
            </w:r>
            <w:r w:rsidRPr="009121E4">
              <w:t>.</w:t>
            </w:r>
            <w:r w:rsidR="008054E2">
              <w:t xml:space="preserve"> Norāda, ja </w:t>
            </w:r>
            <w:r w:rsidRPr="009121E4">
              <w:t xml:space="preserve"> sēdvieta ir numurēta.</w:t>
            </w:r>
            <w:r>
              <w:t xml:space="preserve"> </w:t>
            </w:r>
            <w:r w:rsidR="00196B88">
              <w:t>Sistēmā nav paredzēts pieteikt nenumurētu sēdvietu</w:t>
            </w:r>
            <w:r w:rsidR="008F7EBE">
              <w:t>, jo pārvadātājs, piekārtojot reisa izpildei transportlīdzekļa konfigurāciju, nevar norādīt tajā nenumurētu sēdvietu skaitu</w:t>
            </w:r>
            <w:r w:rsidR="00196B88">
              <w:t>!</w:t>
            </w:r>
          </w:p>
        </w:tc>
      </w:tr>
    </w:tbl>
    <w:p w14:paraId="64223C63" w14:textId="3DA0E518" w:rsidR="00F83584" w:rsidRPr="00F83584" w:rsidRDefault="00F83584" w:rsidP="00F83584">
      <w:pPr>
        <w:rPr>
          <w:sz w:val="20"/>
          <w:szCs w:val="20"/>
        </w:rPr>
      </w:pPr>
      <w:bookmarkStart w:id="93" w:name="_Hlk74666117"/>
      <w:r w:rsidRPr="00F83584">
        <w:rPr>
          <w:sz w:val="20"/>
          <w:szCs w:val="20"/>
        </w:rPr>
        <w:lastRenderedPageBreak/>
        <w:t>* Sekmīga metodes izpilde  izveido papildus ierakstu par pieteikto braucienu VBN DB-ē</w:t>
      </w:r>
      <w:r>
        <w:rPr>
          <w:sz w:val="20"/>
          <w:szCs w:val="20"/>
        </w:rPr>
        <w:t>,</w:t>
      </w:r>
      <w:r w:rsidRPr="00F83584">
        <w:rPr>
          <w:sz w:val="20"/>
          <w:szCs w:val="20"/>
        </w:rPr>
        <w:t xml:space="preserve"> automātiski piešķirot tam tādu pašu statusu no Biļešu statusu klasifikatora, kāds ir </w:t>
      </w:r>
      <w:r>
        <w:rPr>
          <w:sz w:val="20"/>
          <w:szCs w:val="20"/>
        </w:rPr>
        <w:t xml:space="preserve">aktuāli pieprasījuma laukā </w:t>
      </w:r>
      <w:proofErr w:type="spellStart"/>
      <w:r>
        <w:rPr>
          <w:sz w:val="20"/>
          <w:szCs w:val="20"/>
        </w:rPr>
        <w:t>TicketNr</w:t>
      </w:r>
      <w:proofErr w:type="spellEnd"/>
      <w:r>
        <w:rPr>
          <w:sz w:val="20"/>
          <w:szCs w:val="20"/>
        </w:rPr>
        <w:t xml:space="preserve"> norādītajai biļetei. Respektīvi, metodes izpildes rezultātā braucienam piešķirtā statusa vērtība var būt </w:t>
      </w:r>
      <w:r w:rsidRPr="00F83584">
        <w:rPr>
          <w:sz w:val="20"/>
          <w:szCs w:val="20"/>
        </w:rPr>
        <w:t>‘Rezervēta’ vai ‘Nopirkta’.</w:t>
      </w:r>
    </w:p>
    <w:p w14:paraId="1E72EBC0" w14:textId="34560C4A" w:rsidR="00F11F84" w:rsidRDefault="00F11F84" w:rsidP="00C801EF">
      <w:pPr>
        <w:pStyle w:val="Heading2"/>
      </w:pPr>
      <w:bookmarkStart w:id="94" w:name="_Toc148701886"/>
      <w:r w:rsidRPr="00055DF7">
        <w:t>“</w:t>
      </w:r>
      <w:r>
        <w:t>POST/API-T/SendTicketApproval</w:t>
      </w:r>
      <w:r w:rsidRPr="00055DF7">
        <w:t xml:space="preserve">” </w:t>
      </w:r>
      <w:r w:rsidR="00843277">
        <w:t>s</w:t>
      </w:r>
      <w:r w:rsidR="00843277" w:rsidRPr="00055DF7">
        <w:t>ervisa metode</w:t>
      </w:r>
      <w:r w:rsidR="00843277">
        <w:t>s</w:t>
      </w:r>
      <w:r w:rsidR="00843277" w:rsidRPr="00055DF7">
        <w:t xml:space="preserve"> </w:t>
      </w:r>
      <w:r>
        <w:t>pieprasījuma struktūra</w:t>
      </w:r>
      <w:bookmarkEnd w:id="94"/>
    </w:p>
    <w:p w14:paraId="39CAEEC8" w14:textId="342CFE8E" w:rsidR="00F11F84" w:rsidRDefault="00166C2A" w:rsidP="00F11F84">
      <w:r>
        <w:t>Metode paredzēta</w:t>
      </w:r>
      <w:r w:rsidR="0026794A">
        <w:t xml:space="preserve"> VBN jau iepriekš </w:t>
      </w:r>
      <w:r w:rsidR="009557AF">
        <w:t>izveidotu</w:t>
      </w:r>
      <w:r>
        <w:t xml:space="preserve"> biļešu </w:t>
      </w:r>
      <w:r w:rsidR="00A431CB">
        <w:t>nopirkšanas</w:t>
      </w:r>
      <w:r w:rsidR="00FD5BAD">
        <w:t>,</w:t>
      </w:r>
      <w:r>
        <w:t xml:space="preserve"> anulēšanas</w:t>
      </w:r>
      <w:r w:rsidR="00FD5BAD">
        <w:t xml:space="preserve"> vai biļetes atgriešanas</w:t>
      </w:r>
      <w:r>
        <w:t xml:space="preserve"> datu nosūtīšanai </w:t>
      </w:r>
      <w:r w:rsidR="0007643F">
        <w:t>uz</w:t>
      </w:r>
      <w:r>
        <w:t xml:space="preserve"> VBN.</w:t>
      </w:r>
      <w:r w:rsidR="00F11F84">
        <w:t xml:space="preserve"> Metodē var norādīt datus par vienu vai vairākām biļe</w:t>
      </w:r>
      <w:r>
        <w:t>tēm</w:t>
      </w:r>
      <w:r w:rsidR="00F11F84">
        <w:t>.</w:t>
      </w:r>
    </w:p>
    <w:p w14:paraId="258027A4" w14:textId="36413DB4" w:rsidR="001B7074" w:rsidRPr="00CD4E58" w:rsidRDefault="00360775" w:rsidP="00F11F84">
      <w:r>
        <w:t xml:space="preserve">Metodi </w:t>
      </w:r>
      <w:r w:rsidR="00C23FA9">
        <w:t>var</w:t>
      </w:r>
      <w:r>
        <w:t xml:space="preserve"> izpildīt sekmīgi</w:t>
      </w:r>
      <w:r w:rsidR="00C23FA9">
        <w:t xml:space="preserve"> tikai tas tirgotājs</w:t>
      </w:r>
      <w:r w:rsidR="00FA7E18">
        <w:t>, kurš</w:t>
      </w:r>
      <w:r>
        <w:t xml:space="preserve"> </w:t>
      </w:r>
      <w:r w:rsidR="003D7803">
        <w:t xml:space="preserve">VBN datubāzē </w:t>
      </w:r>
      <w:r w:rsidR="00AD6A6D">
        <w:t xml:space="preserve">iepriekš </w:t>
      </w:r>
      <w:r w:rsidR="003D7803">
        <w:t xml:space="preserve">biļetei </w:t>
      </w:r>
      <w:r w:rsidR="00FA7E18">
        <w:t xml:space="preserve">jau </w:t>
      </w:r>
      <w:r w:rsidR="00C16C2B">
        <w:t>piekārtots</w:t>
      </w:r>
      <w:r w:rsidR="00FA7E18">
        <w:t xml:space="preserve">. Pārbaude notiek pēc </w:t>
      </w:r>
      <w:r w:rsidR="00C16C2B" w:rsidRPr="000C2947">
        <w:t>API-A metodē</w:t>
      </w:r>
      <w:r w:rsidR="00C16C2B">
        <w:t>, k</w:t>
      </w:r>
      <w:r w:rsidR="00FA7E18">
        <w:t>as</w:t>
      </w:r>
      <w:r w:rsidR="00C16C2B">
        <w:t xml:space="preserve"> izsnie</w:t>
      </w:r>
      <w:r w:rsidR="00FA7E18">
        <w:t>dz</w:t>
      </w:r>
      <w:r w:rsidR="00C16C2B">
        <w:t xml:space="preserve"> talon</w:t>
      </w:r>
      <w:r w:rsidR="00AD6A6D">
        <w:t xml:space="preserve">u </w:t>
      </w:r>
      <w:r w:rsidR="00C16C2B">
        <w:t>(</w:t>
      </w:r>
      <w:proofErr w:type="spellStart"/>
      <w:r w:rsidR="00C16C2B" w:rsidRPr="005811D8">
        <w:rPr>
          <w:i/>
          <w:iCs/>
        </w:rPr>
        <w:t>token</w:t>
      </w:r>
      <w:proofErr w:type="spellEnd"/>
      <w:r w:rsidR="00C16C2B">
        <w:t>)</w:t>
      </w:r>
      <w:r w:rsidR="00A91116">
        <w:t>,</w:t>
      </w:r>
      <w:r w:rsidR="00C16C2B">
        <w:t xml:space="preserve"> izmantot</w:t>
      </w:r>
      <w:r w:rsidR="00AD6A6D">
        <w:t>ā</w:t>
      </w:r>
      <w:r w:rsidR="00A91116">
        <w:t xml:space="preserve"> dalībnieka reģistrācijas numura (</w:t>
      </w:r>
      <w:r w:rsidR="00C16C2B" w:rsidRPr="00DA672F">
        <w:t>MemberCode</w:t>
      </w:r>
      <w:r w:rsidR="00A91116">
        <w:t>)</w:t>
      </w:r>
      <w:r w:rsidR="001B7074">
        <w:t>.</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2019"/>
        <w:gridCol w:w="1586"/>
        <w:gridCol w:w="1009"/>
        <w:gridCol w:w="3761"/>
      </w:tblGrid>
      <w:tr w:rsidR="00F11F84" w:rsidRPr="004706EC" w14:paraId="65D93466" w14:textId="77777777" w:rsidTr="00AD7517">
        <w:trPr>
          <w:cantSplit/>
          <w:trHeight w:val="675"/>
        </w:trPr>
        <w:tc>
          <w:tcPr>
            <w:tcW w:w="1706" w:type="dxa"/>
            <w:shd w:val="clear" w:color="auto" w:fill="CCC0D9" w:themeFill="accent4" w:themeFillTint="66"/>
            <w:hideMark/>
          </w:tcPr>
          <w:p w14:paraId="393733D1" w14:textId="77777777" w:rsidR="00F11F84" w:rsidRPr="004706EC" w:rsidRDefault="00F11F84" w:rsidP="00C44E8C">
            <w:pPr>
              <w:pStyle w:val="Paraststabulai"/>
            </w:pPr>
            <w:r w:rsidRPr="004706EC">
              <w:t>Lauks</w:t>
            </w:r>
          </w:p>
        </w:tc>
        <w:tc>
          <w:tcPr>
            <w:tcW w:w="2019" w:type="dxa"/>
            <w:shd w:val="clear" w:color="auto" w:fill="CCC0D9" w:themeFill="accent4" w:themeFillTint="66"/>
            <w:hideMark/>
          </w:tcPr>
          <w:p w14:paraId="15CBA581" w14:textId="77777777" w:rsidR="00F11F84" w:rsidRPr="004706EC" w:rsidRDefault="00F11F84" w:rsidP="00C44E8C">
            <w:pPr>
              <w:pStyle w:val="Paraststabulai"/>
            </w:pPr>
            <w:r w:rsidRPr="004706EC">
              <w:t>Piemēra dati</w:t>
            </w:r>
          </w:p>
        </w:tc>
        <w:tc>
          <w:tcPr>
            <w:tcW w:w="1586" w:type="dxa"/>
            <w:shd w:val="clear" w:color="auto" w:fill="CCC0D9" w:themeFill="accent4" w:themeFillTint="66"/>
            <w:hideMark/>
          </w:tcPr>
          <w:p w14:paraId="409911C4" w14:textId="77777777" w:rsidR="00F11F84" w:rsidRPr="004706EC" w:rsidRDefault="00F11F84" w:rsidP="00C44E8C">
            <w:pPr>
              <w:pStyle w:val="Paraststabulai"/>
            </w:pPr>
            <w:r w:rsidRPr="004706EC">
              <w:t>Datu tips</w:t>
            </w:r>
          </w:p>
        </w:tc>
        <w:tc>
          <w:tcPr>
            <w:tcW w:w="1009" w:type="dxa"/>
            <w:shd w:val="clear" w:color="auto" w:fill="CCC0D9" w:themeFill="accent4" w:themeFillTint="66"/>
          </w:tcPr>
          <w:p w14:paraId="4B4B661E" w14:textId="77777777" w:rsidR="00F11F84" w:rsidRPr="004706EC" w:rsidRDefault="00F11F84" w:rsidP="00C44E8C">
            <w:pPr>
              <w:pStyle w:val="Paraststabulai"/>
            </w:pPr>
            <w:r>
              <w:t>Obligāts</w:t>
            </w:r>
          </w:p>
        </w:tc>
        <w:tc>
          <w:tcPr>
            <w:tcW w:w="3761" w:type="dxa"/>
            <w:shd w:val="clear" w:color="auto" w:fill="CCC0D9" w:themeFill="accent4" w:themeFillTint="66"/>
            <w:hideMark/>
          </w:tcPr>
          <w:p w14:paraId="2699658A" w14:textId="482E8F1A" w:rsidR="00F11F84" w:rsidRPr="004706EC" w:rsidRDefault="00D21863" w:rsidP="00C44E8C">
            <w:pPr>
              <w:pStyle w:val="Paraststabulai"/>
            </w:pPr>
            <w:r>
              <w:t>Apraksts</w:t>
            </w:r>
          </w:p>
        </w:tc>
      </w:tr>
      <w:tr w:rsidR="00F11F84" w:rsidRPr="00DD2914" w14:paraId="7A7BBC11" w14:textId="77777777" w:rsidTr="00AD7517">
        <w:trPr>
          <w:cantSplit/>
          <w:trHeight w:val="300"/>
        </w:trPr>
        <w:tc>
          <w:tcPr>
            <w:tcW w:w="1706" w:type="dxa"/>
            <w:shd w:val="clear" w:color="auto" w:fill="auto"/>
          </w:tcPr>
          <w:p w14:paraId="736BFF2A" w14:textId="4CB1D869" w:rsidR="00F11F84" w:rsidRDefault="00F11F84" w:rsidP="00C44E8C">
            <w:pPr>
              <w:pStyle w:val="Paraststabulai"/>
            </w:pPr>
            <w:r>
              <w:t>Status</w:t>
            </w:r>
          </w:p>
        </w:tc>
        <w:tc>
          <w:tcPr>
            <w:tcW w:w="2019" w:type="dxa"/>
            <w:shd w:val="clear" w:color="auto" w:fill="auto"/>
          </w:tcPr>
          <w:p w14:paraId="1128F38F" w14:textId="25D1857B" w:rsidR="00F11F84" w:rsidRDefault="00FC5854" w:rsidP="00C44E8C">
            <w:pPr>
              <w:pStyle w:val="Paraststabulai"/>
            </w:pPr>
            <w:r>
              <w:t>T</w:t>
            </w:r>
            <w:r w:rsidR="00F11F84">
              <w:t>201</w:t>
            </w:r>
          </w:p>
        </w:tc>
        <w:tc>
          <w:tcPr>
            <w:tcW w:w="1586" w:type="dxa"/>
            <w:shd w:val="clear" w:color="auto" w:fill="auto"/>
          </w:tcPr>
          <w:p w14:paraId="6B146DD1" w14:textId="1B69476B" w:rsidR="00F11F84" w:rsidRDefault="00B86E63" w:rsidP="00C44E8C">
            <w:pPr>
              <w:pStyle w:val="Paraststabulai"/>
            </w:pPr>
            <w:r>
              <w:t>V</w:t>
            </w:r>
            <w:r w:rsidR="00F11F84">
              <w:t>archar(4)</w:t>
            </w:r>
          </w:p>
        </w:tc>
        <w:tc>
          <w:tcPr>
            <w:tcW w:w="1009" w:type="dxa"/>
          </w:tcPr>
          <w:p w14:paraId="09C5E5F6" w14:textId="77777777" w:rsidR="00F11F84" w:rsidRDefault="00F11F84" w:rsidP="00C44E8C">
            <w:pPr>
              <w:pStyle w:val="Paraststabulai"/>
            </w:pPr>
            <w:r>
              <w:t>Jā</w:t>
            </w:r>
          </w:p>
        </w:tc>
        <w:tc>
          <w:tcPr>
            <w:tcW w:w="3761" w:type="dxa"/>
            <w:shd w:val="clear" w:color="auto" w:fill="auto"/>
          </w:tcPr>
          <w:p w14:paraId="58C0B702" w14:textId="59F478D0" w:rsidR="003668AE" w:rsidRDefault="00F11F84" w:rsidP="00C44E8C">
            <w:pPr>
              <w:pStyle w:val="Paraststabulai"/>
            </w:pPr>
            <w:r>
              <w:t xml:space="preserve">Biļetes statuss, atbilstoši servisā izmantotā klasifikatora </w:t>
            </w:r>
            <w:r>
              <w:fldChar w:fldCharType="begin"/>
            </w:r>
            <w:r>
              <w:instrText xml:space="preserve"> REF _Ref70675055 \r \h </w:instrText>
            </w:r>
            <w:r>
              <w:fldChar w:fldCharType="separate"/>
            </w:r>
            <w:r w:rsidR="00FC54F0">
              <w:t>5.3</w:t>
            </w:r>
            <w:r>
              <w:fldChar w:fldCharType="end"/>
            </w:r>
            <w:r>
              <w:t xml:space="preserve"> vērtībām</w:t>
            </w:r>
            <w:r w:rsidR="003668AE">
              <w:t>.</w:t>
            </w:r>
            <w:r w:rsidR="00EF6D31">
              <w:t xml:space="preserve"> Ierobežojumus skatīt lauka FinalPrice piezīmēs! </w:t>
            </w:r>
          </w:p>
          <w:p w14:paraId="0813CBBD" w14:textId="2A1971C2" w:rsidR="006616D8" w:rsidRDefault="006616D8" w:rsidP="00C44E8C">
            <w:pPr>
              <w:pStyle w:val="Paraststabulai"/>
            </w:pPr>
            <w:r>
              <w:t>Statusi ‘Anulēta’ un ‘Atgriezta’ padarīs biļeti par nederīgu</w:t>
            </w:r>
          </w:p>
        </w:tc>
      </w:tr>
      <w:tr w:rsidR="00F11F84" w:rsidRPr="00DD2914" w14:paraId="1F75A4F1" w14:textId="77777777" w:rsidTr="00AD7517">
        <w:trPr>
          <w:cantSplit/>
          <w:trHeight w:val="300"/>
        </w:trPr>
        <w:tc>
          <w:tcPr>
            <w:tcW w:w="1706" w:type="dxa"/>
            <w:shd w:val="clear" w:color="auto" w:fill="auto"/>
          </w:tcPr>
          <w:p w14:paraId="31D92BF8" w14:textId="550F8640" w:rsidR="00F11F84" w:rsidRDefault="00F11F84" w:rsidP="00C44E8C">
            <w:pPr>
              <w:pStyle w:val="Paraststabulai"/>
            </w:pPr>
            <w:proofErr w:type="spellStart"/>
            <w:r>
              <w:t>TicketNr</w:t>
            </w:r>
            <w:proofErr w:type="spellEnd"/>
          </w:p>
        </w:tc>
        <w:tc>
          <w:tcPr>
            <w:tcW w:w="2019" w:type="dxa"/>
            <w:shd w:val="clear" w:color="auto" w:fill="auto"/>
          </w:tcPr>
          <w:p w14:paraId="73788D47" w14:textId="70EFCA7B" w:rsidR="00F11F84" w:rsidRDefault="0007643F" w:rsidP="00C44E8C">
            <w:pPr>
              <w:pStyle w:val="Paraststabulai"/>
            </w:pPr>
            <w:r w:rsidRPr="0007643F">
              <w:t>d1a37c6c-294c-4143-aea2-0f38ce26fc79</w:t>
            </w:r>
          </w:p>
        </w:tc>
        <w:tc>
          <w:tcPr>
            <w:tcW w:w="1586" w:type="dxa"/>
            <w:shd w:val="clear" w:color="auto" w:fill="auto"/>
          </w:tcPr>
          <w:p w14:paraId="72D0C1DE" w14:textId="306EC80A" w:rsidR="00F11F84" w:rsidRDefault="0007643F" w:rsidP="00C44E8C">
            <w:pPr>
              <w:pStyle w:val="Paraststabulai"/>
            </w:pPr>
            <w:r w:rsidRPr="0007643F">
              <w:t>Char(36), formāts Uuid</w:t>
            </w:r>
          </w:p>
        </w:tc>
        <w:tc>
          <w:tcPr>
            <w:tcW w:w="1009" w:type="dxa"/>
          </w:tcPr>
          <w:p w14:paraId="4DAA6333" w14:textId="0088C21E" w:rsidR="00F11F84" w:rsidRDefault="00F11F84" w:rsidP="00C44E8C">
            <w:pPr>
              <w:pStyle w:val="Paraststabulai"/>
            </w:pPr>
            <w:r>
              <w:t>Jā</w:t>
            </w:r>
          </w:p>
        </w:tc>
        <w:tc>
          <w:tcPr>
            <w:tcW w:w="3761" w:type="dxa"/>
            <w:shd w:val="clear" w:color="auto" w:fill="auto"/>
          </w:tcPr>
          <w:p w14:paraId="1CAC779E" w14:textId="2D2DF56C" w:rsidR="00F11F84" w:rsidRDefault="0007643F" w:rsidP="00C44E8C">
            <w:pPr>
              <w:pStyle w:val="Paraststabulai"/>
            </w:pPr>
            <w:r>
              <w:t>VBNIS iepriekš izsniegts b</w:t>
            </w:r>
            <w:r w:rsidRPr="0007643F">
              <w:t xml:space="preserve">iļetes </w:t>
            </w:r>
            <w:r w:rsidR="008C4269">
              <w:t xml:space="preserve">vai ceļojuma </w:t>
            </w:r>
            <w:r w:rsidRPr="0007643F">
              <w:t>globāli unikā</w:t>
            </w:r>
            <w:r w:rsidR="005F35C9">
              <w:t>l</w:t>
            </w:r>
            <w:r w:rsidRPr="0007643F">
              <w:t>s  kods</w:t>
            </w:r>
          </w:p>
        </w:tc>
      </w:tr>
      <w:tr w:rsidR="0007643F" w:rsidRPr="00DD2914" w14:paraId="5E630D8B" w14:textId="77777777" w:rsidTr="00AD7517">
        <w:trPr>
          <w:cantSplit/>
          <w:trHeight w:val="300"/>
        </w:trPr>
        <w:tc>
          <w:tcPr>
            <w:tcW w:w="1706" w:type="dxa"/>
            <w:shd w:val="clear" w:color="auto" w:fill="auto"/>
          </w:tcPr>
          <w:p w14:paraId="77EAD108" w14:textId="77777777" w:rsidR="0007643F" w:rsidRDefault="0007643F" w:rsidP="00C44E8C">
            <w:pPr>
              <w:pStyle w:val="Paraststabulai"/>
            </w:pPr>
            <w:r>
              <w:t>TimeStamp</w:t>
            </w:r>
          </w:p>
        </w:tc>
        <w:tc>
          <w:tcPr>
            <w:tcW w:w="2019" w:type="dxa"/>
            <w:shd w:val="clear" w:color="auto" w:fill="auto"/>
          </w:tcPr>
          <w:p w14:paraId="06621FAA" w14:textId="30C9C4A3" w:rsidR="0007643F" w:rsidRDefault="0007643F" w:rsidP="00C44E8C">
            <w:pPr>
              <w:pStyle w:val="Paraststabulai"/>
            </w:pPr>
            <w:r w:rsidRPr="00FA385A">
              <w:t>202</w:t>
            </w:r>
            <w:r>
              <w:t>1</w:t>
            </w:r>
            <w:r w:rsidRPr="00FA385A">
              <w:t>-</w:t>
            </w:r>
            <w:r>
              <w:t>04</w:t>
            </w:r>
            <w:r w:rsidRPr="00FA385A">
              <w:t>-</w:t>
            </w:r>
            <w:r>
              <w:t>15</w:t>
            </w:r>
            <w:r w:rsidRPr="00FA385A">
              <w:t>T</w:t>
            </w:r>
            <w:r>
              <w:t>15</w:t>
            </w:r>
            <w:r w:rsidRPr="00FA385A">
              <w:t>:59:59</w:t>
            </w:r>
            <w:r>
              <w:t>.987</w:t>
            </w:r>
            <w:r w:rsidRPr="00FA385A">
              <w:t>+0</w:t>
            </w:r>
            <w:r>
              <w:t>3</w:t>
            </w:r>
            <w:r w:rsidRPr="00FA385A">
              <w:t>:00</w:t>
            </w:r>
          </w:p>
        </w:tc>
        <w:tc>
          <w:tcPr>
            <w:tcW w:w="1586" w:type="dxa"/>
            <w:shd w:val="clear" w:color="auto" w:fill="auto"/>
          </w:tcPr>
          <w:p w14:paraId="7D6564B1" w14:textId="73CAAD5E" w:rsidR="0007643F" w:rsidRDefault="00B86E63" w:rsidP="00C44E8C">
            <w:pPr>
              <w:pStyle w:val="Paraststabulai"/>
            </w:pPr>
            <w:r>
              <w:t>C</w:t>
            </w:r>
            <w:r w:rsidR="0007643F">
              <w:t>har(29)</w:t>
            </w:r>
          </w:p>
        </w:tc>
        <w:tc>
          <w:tcPr>
            <w:tcW w:w="1009" w:type="dxa"/>
          </w:tcPr>
          <w:p w14:paraId="35D4D363" w14:textId="77777777" w:rsidR="0007643F" w:rsidRDefault="0007643F" w:rsidP="00C44E8C">
            <w:pPr>
              <w:pStyle w:val="Paraststabulai"/>
            </w:pPr>
            <w:r>
              <w:t>Jā</w:t>
            </w:r>
          </w:p>
        </w:tc>
        <w:tc>
          <w:tcPr>
            <w:tcW w:w="3761" w:type="dxa"/>
            <w:shd w:val="clear" w:color="auto" w:fill="auto"/>
          </w:tcPr>
          <w:p w14:paraId="40BE44D2" w14:textId="572CF0D2" w:rsidR="0007643F" w:rsidRDefault="00FC528F" w:rsidP="00C44E8C">
            <w:pPr>
              <w:pStyle w:val="Paraststabulai"/>
            </w:pPr>
            <w:r>
              <w:t>Statusa iegūšanas</w:t>
            </w:r>
            <w:r w:rsidR="0007643F">
              <w:t xml:space="preserve"> laika zīmogs, kas fiksēts ārējā </w:t>
            </w:r>
            <w:r w:rsidR="0007643F" w:rsidRPr="0007643F">
              <w:t>sistēmā</w:t>
            </w:r>
            <w:r w:rsidR="0007643F">
              <w:t>.</w:t>
            </w:r>
            <w:r>
              <w:br/>
            </w:r>
            <w:r w:rsidR="0007643F">
              <w:t>A</w:t>
            </w:r>
            <w:r w:rsidR="0007643F" w:rsidRPr="0007643F">
              <w:t>r iekļautu laika zonu un precizitāti sekundei 3 zīmes aiz komata</w:t>
            </w:r>
          </w:p>
        </w:tc>
      </w:tr>
      <w:tr w:rsidR="00F11F84" w:rsidRPr="00DD2914" w14:paraId="6CA4C0C2" w14:textId="77777777" w:rsidTr="00AD7517">
        <w:trPr>
          <w:cantSplit/>
          <w:trHeight w:val="300"/>
        </w:trPr>
        <w:tc>
          <w:tcPr>
            <w:tcW w:w="1706" w:type="dxa"/>
            <w:shd w:val="clear" w:color="auto" w:fill="auto"/>
          </w:tcPr>
          <w:p w14:paraId="190B84DC" w14:textId="0D532E88" w:rsidR="00F11F84" w:rsidRDefault="0007643F" w:rsidP="00C44E8C">
            <w:pPr>
              <w:pStyle w:val="Paraststabulai"/>
            </w:pPr>
            <w:r>
              <w:lastRenderedPageBreak/>
              <w:t>Ticket</w:t>
            </w:r>
            <w:r w:rsidR="00FC5854">
              <w:t>CarrierId</w:t>
            </w:r>
          </w:p>
        </w:tc>
        <w:tc>
          <w:tcPr>
            <w:tcW w:w="2019" w:type="dxa"/>
            <w:shd w:val="clear" w:color="auto" w:fill="auto"/>
          </w:tcPr>
          <w:p w14:paraId="69F4ACF5" w14:textId="63292FAD" w:rsidR="00F11F84" w:rsidRDefault="00FC5854" w:rsidP="00C44E8C">
            <w:pPr>
              <w:pStyle w:val="Paraststabulai"/>
            </w:pPr>
            <w:r>
              <w:t>23242</w:t>
            </w:r>
          </w:p>
        </w:tc>
        <w:tc>
          <w:tcPr>
            <w:tcW w:w="1586" w:type="dxa"/>
            <w:shd w:val="clear" w:color="auto" w:fill="auto"/>
          </w:tcPr>
          <w:p w14:paraId="6A9C2651" w14:textId="16809359" w:rsidR="00F11F84" w:rsidRDefault="00B86E63" w:rsidP="00C44E8C">
            <w:pPr>
              <w:pStyle w:val="Paraststabulai"/>
            </w:pPr>
            <w:r>
              <w:t>V</w:t>
            </w:r>
            <w:r w:rsidR="00FC5854">
              <w:t>archar(250)</w:t>
            </w:r>
          </w:p>
        </w:tc>
        <w:tc>
          <w:tcPr>
            <w:tcW w:w="1009" w:type="dxa"/>
          </w:tcPr>
          <w:p w14:paraId="0376E02C" w14:textId="728CEA58" w:rsidR="00F11F84" w:rsidRDefault="00FC5854" w:rsidP="00C44E8C">
            <w:pPr>
              <w:pStyle w:val="Paraststabulai"/>
            </w:pPr>
            <w:r>
              <w:t>Nē</w:t>
            </w:r>
          </w:p>
        </w:tc>
        <w:tc>
          <w:tcPr>
            <w:tcW w:w="3761" w:type="dxa"/>
            <w:shd w:val="clear" w:color="auto" w:fill="auto"/>
          </w:tcPr>
          <w:p w14:paraId="3D3394E2" w14:textId="77777777" w:rsidR="00F11F84" w:rsidRDefault="00073ECC" w:rsidP="00C44E8C">
            <w:pPr>
              <w:pStyle w:val="Paraststabulai"/>
            </w:pPr>
            <w:r>
              <w:t>B</w:t>
            </w:r>
            <w:r w:rsidR="00FC5854">
              <w:t>iļetes nesēja identifikators</w:t>
            </w:r>
            <w:r w:rsidR="000F6754">
              <w:t xml:space="preserve"> – globāli unikāls norādītā nesēja veida ietvaros</w:t>
            </w:r>
            <w:r w:rsidR="00524ABC">
              <w:t>.</w:t>
            </w:r>
          </w:p>
          <w:p w14:paraId="6F509015" w14:textId="40D98971" w:rsidR="00C31D84" w:rsidRDefault="001E2F7B" w:rsidP="00C44E8C">
            <w:pPr>
              <w:pStyle w:val="Paraststabulai"/>
            </w:pPr>
            <w:r>
              <w:t>Lauka</w:t>
            </w:r>
            <w:r w:rsidR="00937A3D">
              <w:t xml:space="preserve"> vērtība ir obligāta</w:t>
            </w:r>
            <w:r w:rsidR="00EF2975">
              <w:t xml:space="preserve"> tikai tad</w:t>
            </w:r>
            <w:r w:rsidR="00937A3D">
              <w:t xml:space="preserve">, ja </w:t>
            </w:r>
            <w:r w:rsidR="0056749A">
              <w:t xml:space="preserve">izpildās nosacījums: </w:t>
            </w:r>
            <w:r w:rsidR="00937A3D">
              <w:t xml:space="preserve">TicketCarrierType vērtība nav tukša </w:t>
            </w:r>
            <w:r w:rsidR="00D8619E">
              <w:t xml:space="preserve">UN </w:t>
            </w:r>
            <w:r w:rsidR="004374EE">
              <w:t>Status atbilst vērtībai 'Nopirkta’ UN</w:t>
            </w:r>
            <w:r w:rsidR="00CD32B6">
              <w:t xml:space="preserve"> dotā pieprasījuma biļetes tipam</w:t>
            </w:r>
            <w:r w:rsidR="00EA2A00">
              <w:t xml:space="preserve"> </w:t>
            </w:r>
            <w:r w:rsidR="007A135E">
              <w:t>(API-T</w:t>
            </w:r>
            <w:r w:rsidR="00CD32B6">
              <w:t xml:space="preserve"> </w:t>
            </w:r>
            <w:r w:rsidR="007A135E">
              <w:t>…Booking… metožu pieprasījuma lauks TicketTypeNo</w:t>
            </w:r>
            <w:r w:rsidR="00C666C5">
              <w:t xml:space="preserve">) </w:t>
            </w:r>
            <w:r w:rsidR="006B7068">
              <w:t xml:space="preserve">VBN-ā ir noteikts, ka </w:t>
            </w:r>
            <w:r w:rsidR="002723E4">
              <w:t>nesējs ir obligāts. To var not</w:t>
            </w:r>
            <w:r w:rsidR="0039044E">
              <w:t>e</w:t>
            </w:r>
            <w:r w:rsidR="002723E4">
              <w:t>ikt</w:t>
            </w:r>
            <w:r w:rsidR="00CB54EC">
              <w:t xml:space="preserve"> </w:t>
            </w:r>
            <w:r w:rsidR="006E49A6">
              <w:t>no</w:t>
            </w:r>
            <w:r w:rsidR="00CB54EC">
              <w:t xml:space="preserve"> metod</w:t>
            </w:r>
            <w:r w:rsidR="006E49A6">
              <w:t>es</w:t>
            </w:r>
            <w:r w:rsidR="002723E4">
              <w:t xml:space="preserve"> API-O/TicketT</w:t>
            </w:r>
            <w:r w:rsidR="0039044E">
              <w:t>ype</w:t>
            </w:r>
            <w:r w:rsidR="001B67D9">
              <w:t xml:space="preserve"> atgriezto datu </w:t>
            </w:r>
            <w:r w:rsidR="00A11A19">
              <w:t>apakš</w:t>
            </w:r>
            <w:r w:rsidR="001B67D9">
              <w:t>struktūras</w:t>
            </w:r>
            <w:r w:rsidR="004A2F0E">
              <w:t xml:space="preserve"> TicketCarrier</w:t>
            </w:r>
            <w:r w:rsidR="001B67D9">
              <w:t xml:space="preserve"> lauk</w:t>
            </w:r>
            <w:r w:rsidR="00431EE3">
              <w:t>a</w:t>
            </w:r>
            <w:r w:rsidR="001B67D9">
              <w:t xml:space="preserve"> </w:t>
            </w:r>
            <w:proofErr w:type="spellStart"/>
            <w:r w:rsidR="006E49A6">
              <w:t>Is</w:t>
            </w:r>
            <w:r w:rsidR="006E49A6" w:rsidRPr="00F0300A">
              <w:t>TicketCarrierId</w:t>
            </w:r>
            <w:r w:rsidR="006E49A6">
              <w:t>Required</w:t>
            </w:r>
            <w:proofErr w:type="spellEnd"/>
            <w:r w:rsidR="00431EE3">
              <w:t xml:space="preserve"> </w:t>
            </w:r>
            <w:r w:rsidR="00EF2975">
              <w:t>atbilstošā ieraksta</w:t>
            </w:r>
            <w:r w:rsidR="00354C0A">
              <w:t>.</w:t>
            </w:r>
            <w:r w:rsidR="00C31D84" w:rsidRPr="00354C0A">
              <w:t xml:space="preserve"> </w:t>
            </w:r>
          </w:p>
          <w:p w14:paraId="0E79092D" w14:textId="405BCDAF" w:rsidR="00524ABC" w:rsidRDefault="00480CCD" w:rsidP="00C31D84">
            <w:pPr>
              <w:pStyle w:val="Paraststabulai"/>
              <w:spacing w:before="0"/>
            </w:pPr>
            <w:r w:rsidRPr="00354C0A">
              <w:t>Piezīme</w:t>
            </w:r>
            <w:r>
              <w:t>:</w:t>
            </w:r>
            <w:r w:rsidRPr="00354C0A">
              <w:t xml:space="preserve"> </w:t>
            </w:r>
            <w:r w:rsidR="00C31D84" w:rsidRPr="00354C0A">
              <w:t>Dotais ierobežojums nepieciešams, piemēram, lai saglabātu iespēju noteikt par obligātu nesēja identifikatoru biļešu tipiem, kuriem par nesēju izmantos NFC kartes, t.sk. eID kartes.</w:t>
            </w:r>
          </w:p>
          <w:p w14:paraId="7DE721C5" w14:textId="77777777" w:rsidR="00294944" w:rsidRDefault="00A5026A" w:rsidP="00A5026A">
            <w:pPr>
              <w:pStyle w:val="Paraststabulai"/>
              <w:spacing w:before="0"/>
            </w:pPr>
            <w:r>
              <w:t xml:space="preserve">Bet </w:t>
            </w:r>
            <w:r w:rsidR="00354C0A" w:rsidRPr="00354C0A">
              <w:t>3+ biļešu tip</w:t>
            </w:r>
            <w:r w:rsidR="00E95A95">
              <w:t>u</w:t>
            </w:r>
            <w:r w:rsidR="00354C0A" w:rsidRPr="00354C0A">
              <w:t xml:space="preserve"> gadījumā</w:t>
            </w:r>
            <w:r w:rsidR="0070638C">
              <w:t xml:space="preserve"> (</w:t>
            </w:r>
            <w:r w:rsidR="00E95A95">
              <w:t xml:space="preserve">kas paredzēti </w:t>
            </w:r>
            <w:r w:rsidR="0070638C" w:rsidRPr="0070638C">
              <w:t>pārejas periodā pirms  BMAS integrācijas ar VBNIS</w:t>
            </w:r>
            <w:r w:rsidR="0070638C">
              <w:t>)</w:t>
            </w:r>
            <w:r w:rsidR="0070638C" w:rsidRPr="0070638C">
              <w:t xml:space="preserve"> </w:t>
            </w:r>
            <w:r w:rsidR="00354C0A" w:rsidRPr="00354C0A">
              <w:t xml:space="preserve"> </w:t>
            </w:r>
            <w:r w:rsidR="004A1C2A">
              <w:t>dot</w:t>
            </w:r>
            <w:r w:rsidR="00A23A50">
              <w:t>ais</w:t>
            </w:r>
            <w:r w:rsidR="004A1C2A">
              <w:t xml:space="preserve"> lauk</w:t>
            </w:r>
            <w:r w:rsidR="00A23A50">
              <w:t>s nav obligāts</w:t>
            </w:r>
            <w:r w:rsidR="00294944">
              <w:t>.</w:t>
            </w:r>
          </w:p>
          <w:p w14:paraId="51CF1314" w14:textId="77777777" w:rsidR="00294944" w:rsidRDefault="00294944" w:rsidP="00A5026A">
            <w:pPr>
              <w:pStyle w:val="Paraststabulai"/>
              <w:spacing w:before="0"/>
            </w:pPr>
          </w:p>
          <w:p w14:paraId="0282BD4C" w14:textId="3CA5C293" w:rsidR="00354C0A" w:rsidRDefault="00294944" w:rsidP="00A5026A">
            <w:pPr>
              <w:pStyle w:val="Paraststabulai"/>
              <w:spacing w:before="0"/>
            </w:pPr>
            <w:r>
              <w:t xml:space="preserve">Ja lauka </w:t>
            </w:r>
            <w:r w:rsidR="002B483B">
              <w:t xml:space="preserve">Status vērtība </w:t>
            </w:r>
            <w:r w:rsidR="00AD5446">
              <w:t>neatbilst</w:t>
            </w:r>
            <w:r w:rsidR="00C01A6D">
              <w:t xml:space="preserve"> ‘Nopirkta’, tad </w:t>
            </w:r>
            <w:r w:rsidR="001C2923">
              <w:t>TicketCarrier</w:t>
            </w:r>
            <w:r w:rsidR="00444CFB">
              <w:t>I</w:t>
            </w:r>
            <w:r w:rsidR="001C2923">
              <w:t>d var nenorādīt</w:t>
            </w:r>
            <w:r w:rsidR="003A37C6">
              <w:t>, bet ja to norāda, tad tā vērtībai</w:t>
            </w:r>
            <w:r w:rsidR="00DD5B92">
              <w:t xml:space="preserve"> jābūt vienādai ar </w:t>
            </w:r>
            <w:r w:rsidR="0095218E">
              <w:t>pēdējo (aktuālo)</w:t>
            </w:r>
            <w:r w:rsidR="00C62F7E">
              <w:t xml:space="preserve"> </w:t>
            </w:r>
            <w:r w:rsidR="0006171A">
              <w:t xml:space="preserve">VBN reģistrēto </w:t>
            </w:r>
            <w:r w:rsidR="0095218E">
              <w:t>konk</w:t>
            </w:r>
            <w:r w:rsidR="009D7E23">
              <w:t>r</w:t>
            </w:r>
            <w:r w:rsidR="0095218E">
              <w:t>ētās biļetes nesēja ide</w:t>
            </w:r>
            <w:r w:rsidR="009D7E23">
              <w:t>n</w:t>
            </w:r>
            <w:r w:rsidR="0095218E">
              <w:t>tifikatoru</w:t>
            </w:r>
            <w:r w:rsidR="00354C0A" w:rsidRPr="00354C0A">
              <w:t xml:space="preserve"> </w:t>
            </w:r>
          </w:p>
        </w:tc>
      </w:tr>
      <w:tr w:rsidR="00FC5854" w:rsidRPr="00DD2914" w14:paraId="5DF9507A" w14:textId="77777777" w:rsidTr="00AD7517">
        <w:trPr>
          <w:cantSplit/>
          <w:trHeight w:val="300"/>
        </w:trPr>
        <w:tc>
          <w:tcPr>
            <w:tcW w:w="1706" w:type="dxa"/>
            <w:shd w:val="clear" w:color="auto" w:fill="auto"/>
          </w:tcPr>
          <w:p w14:paraId="15601052" w14:textId="7EE8CF2B" w:rsidR="00FC5854" w:rsidRDefault="0007643F" w:rsidP="00C44E8C">
            <w:pPr>
              <w:pStyle w:val="Paraststabulai"/>
            </w:pPr>
            <w:r>
              <w:lastRenderedPageBreak/>
              <w:t>Ticket</w:t>
            </w:r>
            <w:r w:rsidR="00FC5854">
              <w:t>CarrierType</w:t>
            </w:r>
          </w:p>
        </w:tc>
        <w:tc>
          <w:tcPr>
            <w:tcW w:w="2019" w:type="dxa"/>
            <w:shd w:val="clear" w:color="auto" w:fill="auto"/>
          </w:tcPr>
          <w:p w14:paraId="215EDF2D" w14:textId="65FB4DBB" w:rsidR="00FC5854" w:rsidRDefault="00794C45" w:rsidP="00C44E8C">
            <w:pPr>
              <w:pStyle w:val="Paraststabulai"/>
            </w:pPr>
            <w:r>
              <w:t>T4</w:t>
            </w:r>
            <w:r w:rsidR="00FC5854">
              <w:t>01</w:t>
            </w:r>
          </w:p>
        </w:tc>
        <w:tc>
          <w:tcPr>
            <w:tcW w:w="1586" w:type="dxa"/>
            <w:shd w:val="clear" w:color="auto" w:fill="auto"/>
          </w:tcPr>
          <w:p w14:paraId="4FA47C77" w14:textId="14FBAC2D" w:rsidR="00FC5854" w:rsidRDefault="00B86E63" w:rsidP="00C44E8C">
            <w:pPr>
              <w:pStyle w:val="Paraststabulai"/>
            </w:pPr>
            <w:r>
              <w:t>V</w:t>
            </w:r>
            <w:r w:rsidR="00FC5854">
              <w:t>archar(4)</w:t>
            </w:r>
          </w:p>
        </w:tc>
        <w:tc>
          <w:tcPr>
            <w:tcW w:w="1009" w:type="dxa"/>
          </w:tcPr>
          <w:p w14:paraId="7447C721" w14:textId="29390A43" w:rsidR="00FC5854" w:rsidRDefault="00FC5854" w:rsidP="00C44E8C">
            <w:pPr>
              <w:pStyle w:val="Paraststabulai"/>
            </w:pPr>
            <w:r>
              <w:t>Nē</w:t>
            </w:r>
          </w:p>
        </w:tc>
        <w:tc>
          <w:tcPr>
            <w:tcW w:w="3761" w:type="dxa"/>
            <w:shd w:val="clear" w:color="auto" w:fill="auto"/>
          </w:tcPr>
          <w:p w14:paraId="33A697EA" w14:textId="2C253EC4" w:rsidR="00E0331A" w:rsidRDefault="00073ECC" w:rsidP="00C44E8C">
            <w:pPr>
              <w:pStyle w:val="Paraststabulai"/>
            </w:pPr>
            <w:r>
              <w:t>B</w:t>
            </w:r>
            <w:r w:rsidR="00FC5854">
              <w:t>iļetes nesēja veids</w:t>
            </w:r>
            <w:r w:rsidR="00D93E47">
              <w:t>, atbilstoši servisā izmantotā klasifikatora</w:t>
            </w:r>
            <w:r w:rsidR="00AD1222">
              <w:t xml:space="preserve"> </w:t>
            </w:r>
            <w:r w:rsidR="00D93E47">
              <w:fldChar w:fldCharType="begin"/>
            </w:r>
            <w:r w:rsidR="00D93E47">
              <w:instrText xml:space="preserve"> REF _Ref70690665 \r \h </w:instrText>
            </w:r>
            <w:r w:rsidR="00D93E47">
              <w:fldChar w:fldCharType="separate"/>
            </w:r>
            <w:r w:rsidR="00FC54F0">
              <w:t>5.5</w:t>
            </w:r>
            <w:r w:rsidR="00D93E47">
              <w:fldChar w:fldCharType="end"/>
            </w:r>
            <w:r w:rsidR="00D93E47">
              <w:t xml:space="preserve"> vērtīb</w:t>
            </w:r>
            <w:r w:rsidR="00AD1222">
              <w:t xml:space="preserve">ai, ja tā </w:t>
            </w:r>
            <w:r w:rsidR="000F6A38">
              <w:t>dotā pieprasījuma bi</w:t>
            </w:r>
            <w:r w:rsidR="00ED0DE9">
              <w:t>ļ</w:t>
            </w:r>
            <w:r w:rsidR="000F6A38">
              <w:t>etes</w:t>
            </w:r>
            <w:r w:rsidR="00A438EF">
              <w:t xml:space="preserve"> </w:t>
            </w:r>
            <w:r w:rsidR="000F6A38">
              <w:t>tipam ir atļauta</w:t>
            </w:r>
            <w:r w:rsidR="00983825">
              <w:t xml:space="preserve"> saskaņā ar</w:t>
            </w:r>
            <w:r w:rsidR="00B077A8">
              <w:t xml:space="preserve"> API-O/TicketType</w:t>
            </w:r>
            <w:r w:rsidR="00B02C51">
              <w:t>.</w:t>
            </w:r>
            <w:r w:rsidR="00237EEB">
              <w:t xml:space="preserve"> </w:t>
            </w:r>
            <w:proofErr w:type="spellStart"/>
            <w:r w:rsidR="00237EEB" w:rsidRPr="00237EEB">
              <w:t>TicketTypeResponse</w:t>
            </w:r>
            <w:r w:rsidR="00B02C51">
              <w:t>.</w:t>
            </w:r>
            <w:r w:rsidR="009141CA">
              <w:t>TicketCarrier</w:t>
            </w:r>
            <w:proofErr w:type="spellEnd"/>
            <w:r w:rsidR="00876E77">
              <w:t>.</w:t>
            </w:r>
            <w:r w:rsidR="00876E77" w:rsidRPr="00886AE0">
              <w:t xml:space="preserve"> </w:t>
            </w:r>
            <w:r w:rsidR="00876E77" w:rsidRPr="00CA0C9F">
              <w:t>TicketCarrierType</w:t>
            </w:r>
            <w:r w:rsidR="00983825">
              <w:t>.</w:t>
            </w:r>
          </w:p>
          <w:p w14:paraId="54F96B72" w14:textId="77777777" w:rsidR="00243C0C" w:rsidRPr="00CA0C9F" w:rsidRDefault="00243C0C" w:rsidP="00C44E8C">
            <w:pPr>
              <w:pStyle w:val="Paraststabulai"/>
            </w:pPr>
          </w:p>
          <w:p w14:paraId="1B1EB05F" w14:textId="77777777" w:rsidR="00243C0C" w:rsidRDefault="001E2F7B" w:rsidP="00C44E8C">
            <w:pPr>
              <w:pStyle w:val="Paraststabulai"/>
            </w:pPr>
            <w:r w:rsidRPr="00CA0C9F">
              <w:t>Lauka vērtība ir obligāta, ja</w:t>
            </w:r>
            <w:r w:rsidR="000E5381">
              <w:t xml:space="preserve"> izpildās nosacījums:</w:t>
            </w:r>
          </w:p>
          <w:p w14:paraId="64B57971" w14:textId="4C365C4F" w:rsidR="00353D97" w:rsidRDefault="000E5381" w:rsidP="00C44E8C">
            <w:pPr>
              <w:pStyle w:val="Paraststabulai"/>
            </w:pPr>
            <w:r>
              <w:t>Status atbilst vērtībai 'Nopirkta’</w:t>
            </w:r>
            <w:r w:rsidR="001E2F7B" w:rsidRPr="00CA0C9F">
              <w:t xml:space="preserve"> </w:t>
            </w:r>
            <w:r w:rsidR="00E65D31">
              <w:t>UN</w:t>
            </w:r>
            <w:r w:rsidR="00DD1BCE">
              <w:br/>
            </w:r>
            <w:r w:rsidR="00CA0C9F" w:rsidRPr="00CA0C9F">
              <w:t>dotā pieprasījuma bi</w:t>
            </w:r>
            <w:r w:rsidR="00D67810">
              <w:t>ļ</w:t>
            </w:r>
            <w:r w:rsidR="00CA0C9F" w:rsidRPr="00CA0C9F">
              <w:t xml:space="preserve">etes tipam </w:t>
            </w:r>
            <w:r w:rsidR="00CA0C9F">
              <w:t>API-O/</w:t>
            </w:r>
            <w:proofErr w:type="spellStart"/>
            <w:r w:rsidR="00CA0C9F">
              <w:t>TicketType.</w:t>
            </w:r>
            <w:r w:rsidR="00CA0C9F" w:rsidRPr="00237EEB">
              <w:t>TicketTypeResponse</w:t>
            </w:r>
            <w:r w:rsidR="00B42DFA">
              <w:t>.</w:t>
            </w:r>
            <w:r w:rsidR="00B42DFA" w:rsidRPr="00122D8B">
              <w:t>IsTicketCarrierRequired</w:t>
            </w:r>
            <w:proofErr w:type="spellEnd"/>
            <w:r w:rsidR="00B42DFA">
              <w:t xml:space="preserve"> = true</w:t>
            </w:r>
            <w:r w:rsidR="00B13DC7">
              <w:t>.</w:t>
            </w:r>
          </w:p>
          <w:p w14:paraId="00AF3E65" w14:textId="07E68139" w:rsidR="00B13DC7" w:rsidRDefault="000357EA" w:rsidP="000357EA">
            <w:pPr>
              <w:pStyle w:val="Paraststabulai"/>
            </w:pPr>
            <w:r>
              <w:t>Pārējos gadījumos</w:t>
            </w:r>
            <w:r w:rsidR="003F6730">
              <w:t>:</w:t>
            </w:r>
            <w:r>
              <w:t xml:space="preserve"> </w:t>
            </w:r>
            <w:r w:rsidR="00B13DC7">
              <w:t>TicketCarrier</w:t>
            </w:r>
            <w:r w:rsidR="00444CFB">
              <w:t>Type</w:t>
            </w:r>
            <w:r w:rsidR="00B13DC7">
              <w:t xml:space="preserve"> var nenorādīt, bet ja to norāda, tad tā vērtībai jābūt vienādai ar pēdējo (aktuālo) VBN reģistrēto </w:t>
            </w:r>
            <w:r w:rsidR="007E576D">
              <w:t xml:space="preserve">nesēja veidu </w:t>
            </w:r>
            <w:r w:rsidR="00B13DC7">
              <w:t>konkrēt</w:t>
            </w:r>
            <w:r w:rsidR="007E576D">
              <w:t>ai</w:t>
            </w:r>
            <w:r w:rsidR="00B13DC7">
              <w:t xml:space="preserve"> biļete</w:t>
            </w:r>
            <w:r w:rsidR="006512DD">
              <w:t>i</w:t>
            </w:r>
          </w:p>
        </w:tc>
      </w:tr>
      <w:tr w:rsidR="00FC5854" w:rsidRPr="00DD2914" w14:paraId="0FF022DE" w14:textId="77777777" w:rsidTr="00AD7517">
        <w:trPr>
          <w:cantSplit/>
          <w:trHeight w:val="300"/>
        </w:trPr>
        <w:tc>
          <w:tcPr>
            <w:tcW w:w="1706" w:type="dxa"/>
            <w:shd w:val="clear" w:color="auto" w:fill="auto"/>
          </w:tcPr>
          <w:p w14:paraId="09B48A1A" w14:textId="1ADF766A" w:rsidR="00FC5854" w:rsidRDefault="00FC5854" w:rsidP="00C44E8C">
            <w:pPr>
              <w:pStyle w:val="Paraststabulai"/>
            </w:pPr>
            <w:r>
              <w:lastRenderedPageBreak/>
              <w:t>FinalPrice</w:t>
            </w:r>
          </w:p>
        </w:tc>
        <w:tc>
          <w:tcPr>
            <w:tcW w:w="2019" w:type="dxa"/>
            <w:shd w:val="clear" w:color="auto" w:fill="auto"/>
          </w:tcPr>
          <w:p w14:paraId="6E22BE4A" w14:textId="701D10D6" w:rsidR="00FC5854" w:rsidRDefault="0007643F" w:rsidP="00C44E8C">
            <w:pPr>
              <w:pStyle w:val="Paraststabulai"/>
            </w:pPr>
            <w:r>
              <w:t>1</w:t>
            </w:r>
            <w:r w:rsidR="00FC5854">
              <w:t>,52</w:t>
            </w:r>
          </w:p>
        </w:tc>
        <w:tc>
          <w:tcPr>
            <w:tcW w:w="1586" w:type="dxa"/>
            <w:shd w:val="clear" w:color="auto" w:fill="auto"/>
          </w:tcPr>
          <w:p w14:paraId="45EB1B96" w14:textId="409FEDF4" w:rsidR="00FC5854" w:rsidRDefault="00FC5854" w:rsidP="00C44E8C">
            <w:pPr>
              <w:pStyle w:val="Paraststabulai"/>
            </w:pPr>
            <w:r>
              <w:t>Decimal(6,2)</w:t>
            </w:r>
          </w:p>
        </w:tc>
        <w:tc>
          <w:tcPr>
            <w:tcW w:w="1009" w:type="dxa"/>
          </w:tcPr>
          <w:p w14:paraId="678E2953" w14:textId="65D55028" w:rsidR="00FC5854" w:rsidRDefault="00F7490C" w:rsidP="00C44E8C">
            <w:pPr>
              <w:pStyle w:val="Paraststabulai"/>
            </w:pPr>
            <w:r>
              <w:t>Nē</w:t>
            </w:r>
          </w:p>
        </w:tc>
        <w:tc>
          <w:tcPr>
            <w:tcW w:w="3761" w:type="dxa"/>
            <w:shd w:val="clear" w:color="auto" w:fill="auto"/>
          </w:tcPr>
          <w:p w14:paraId="555983CC" w14:textId="6524E857" w:rsidR="00AC5CCC" w:rsidRDefault="00AC5CCC" w:rsidP="00C44E8C">
            <w:pPr>
              <w:pStyle w:val="Paraststabulai"/>
            </w:pPr>
            <w:r>
              <w:t>Tiek pieļauta tikai vērtība &gt;=0.</w:t>
            </w:r>
          </w:p>
          <w:p w14:paraId="53F22B4B" w14:textId="1A246440" w:rsidR="0039152F" w:rsidRDefault="0039152F" w:rsidP="00C44E8C">
            <w:pPr>
              <w:pStyle w:val="Paraststabulai"/>
            </w:pPr>
            <w:r>
              <w:t>Dotā lauka vērtības (naudas summas) statusiem ‘Nopirkta’ un ‘Atgriezta’ VBN datubāzē biļetes datos tiks saglabātas atsevišķi.</w:t>
            </w:r>
          </w:p>
          <w:p w14:paraId="099E54CF" w14:textId="22920439" w:rsidR="00F7490C" w:rsidRDefault="00E720FA" w:rsidP="00C44E8C">
            <w:pPr>
              <w:pStyle w:val="Paraststabulai"/>
            </w:pPr>
            <w:r>
              <w:t xml:space="preserve">Atkarībā no </w:t>
            </w:r>
            <w:r w:rsidR="00FC528F">
              <w:t>lauka Status vērtības</w:t>
            </w:r>
            <w:r>
              <w:t>:</w:t>
            </w:r>
            <w:r>
              <w:br/>
              <w:t>‘Nopirkta’</w:t>
            </w:r>
            <w:r w:rsidR="00F7490C">
              <w:t xml:space="preserve"> </w:t>
            </w:r>
            <w:r w:rsidR="00C22580">
              <w:t>–</w:t>
            </w:r>
            <w:r w:rsidR="00F7490C">
              <w:t xml:space="preserve"> </w:t>
            </w:r>
            <w:r w:rsidR="00C22580">
              <w:t xml:space="preserve">vērtība </w:t>
            </w:r>
            <w:r w:rsidR="00F7490C">
              <w:t>obligāt</w:t>
            </w:r>
            <w:r w:rsidR="00C22580">
              <w:t>a -</w:t>
            </w:r>
            <w:r w:rsidR="00F7490C">
              <w:t xml:space="preserve">  </w:t>
            </w:r>
            <w:r>
              <w:t>b</w:t>
            </w:r>
            <w:r w:rsidR="00FC5854">
              <w:t xml:space="preserve">iļetes cena, par kādu to </w:t>
            </w:r>
            <w:r w:rsidR="00FC5854" w:rsidRPr="00C22580">
              <w:t>iegādājās</w:t>
            </w:r>
            <w:r w:rsidR="00FC5854">
              <w:t xml:space="preserve"> klients</w:t>
            </w:r>
            <w:r w:rsidR="00F7490C">
              <w:t>;</w:t>
            </w:r>
          </w:p>
          <w:p w14:paraId="5C5BE1DC" w14:textId="1ED96214" w:rsidR="00FC528F" w:rsidRDefault="00F7490C" w:rsidP="00C44E8C">
            <w:pPr>
              <w:pStyle w:val="Paraststabulai"/>
            </w:pPr>
            <w:r>
              <w:t xml:space="preserve">‘Anulēta’ </w:t>
            </w:r>
            <w:r w:rsidR="00C22580">
              <w:t>–</w:t>
            </w:r>
            <w:r>
              <w:t xml:space="preserve"> </w:t>
            </w:r>
            <w:r w:rsidR="00C22580">
              <w:t>vērtība nav obligāta, bet ja tā ir norādīta, tad tā tiks ignorēta.</w:t>
            </w:r>
            <w:r>
              <w:br/>
            </w:r>
            <w:r w:rsidR="006B64D2">
              <w:t>Statusa maiņa uz ‘Nopirkta’</w:t>
            </w:r>
            <w:r w:rsidR="00EF6D31">
              <w:t xml:space="preserve"> vai ‘Anulēta’</w:t>
            </w:r>
            <w:r w:rsidR="006B64D2">
              <w:t xml:space="preserve"> </w:t>
            </w:r>
            <w:r w:rsidR="00EF6D31">
              <w:t xml:space="preserve">šajā metodē* </w:t>
            </w:r>
            <w:r w:rsidR="006B64D2">
              <w:t>ir pieļaujama</w:t>
            </w:r>
            <w:r w:rsidR="00876CA4" w:rsidRPr="008401F4">
              <w:t xml:space="preserve">, ja biļetes </w:t>
            </w:r>
            <w:r w:rsidR="00876CA4">
              <w:t>pēdējais (aktuālais)</w:t>
            </w:r>
            <w:r w:rsidR="00876CA4" w:rsidRPr="008401F4">
              <w:t xml:space="preserve"> statuss</w:t>
            </w:r>
            <w:r w:rsidR="00876CA4">
              <w:t xml:space="preserve"> VBN</w:t>
            </w:r>
            <w:r w:rsidR="00876CA4" w:rsidRPr="008401F4">
              <w:t xml:space="preserve"> ir '</w:t>
            </w:r>
            <w:r w:rsidR="00876CA4">
              <w:t>Rezervēta’</w:t>
            </w:r>
            <w:r w:rsidR="00E720FA">
              <w:t>;</w:t>
            </w:r>
          </w:p>
          <w:p w14:paraId="3BB11908" w14:textId="7281E08F" w:rsidR="00523306" w:rsidRDefault="00E720FA" w:rsidP="00C44E8C">
            <w:pPr>
              <w:pStyle w:val="Paraststabulai"/>
            </w:pPr>
            <w:r>
              <w:br/>
              <w:t>‘</w:t>
            </w:r>
            <w:r w:rsidR="00FC528F">
              <w:t xml:space="preserve">Atgriezta’ </w:t>
            </w:r>
            <w:r w:rsidR="00A431CB">
              <w:t xml:space="preserve">– </w:t>
            </w:r>
            <w:r w:rsidR="00C22580">
              <w:t xml:space="preserve">vērtība obligāta - </w:t>
            </w:r>
            <w:r w:rsidR="00A431CB">
              <w:t xml:space="preserve">kopējā naudas summa, ko klients </w:t>
            </w:r>
            <w:r w:rsidR="00FC528F">
              <w:t xml:space="preserve">saņēma vai </w:t>
            </w:r>
            <w:r w:rsidR="00A431CB">
              <w:t>saņems atpakaļ par biļeti.</w:t>
            </w:r>
            <w:r w:rsidR="00DA08DF">
              <w:br/>
            </w:r>
            <w:r w:rsidR="008401F4">
              <w:t xml:space="preserve">Statusa maiņa uz </w:t>
            </w:r>
            <w:r w:rsidR="006B64D2" w:rsidRPr="008401F4">
              <w:t>'</w:t>
            </w:r>
            <w:r w:rsidR="006B64D2">
              <w:t>Atgriezta</w:t>
            </w:r>
            <w:r w:rsidR="006B64D2" w:rsidRPr="008401F4">
              <w:t xml:space="preserve">' </w:t>
            </w:r>
            <w:r w:rsidR="00EF6D31">
              <w:t xml:space="preserve">šajā metodē* </w:t>
            </w:r>
            <w:r w:rsidR="008401F4">
              <w:t xml:space="preserve">ir </w:t>
            </w:r>
            <w:r w:rsidR="008401F4" w:rsidRPr="008401F4">
              <w:t xml:space="preserve">pieļaujama, ja biļetes </w:t>
            </w:r>
            <w:r w:rsidR="00FC528F">
              <w:t>pēdējais (</w:t>
            </w:r>
            <w:r w:rsidR="008401F4">
              <w:t>aktuālais</w:t>
            </w:r>
            <w:r w:rsidR="00FC528F">
              <w:t>)</w:t>
            </w:r>
            <w:r w:rsidR="008401F4" w:rsidRPr="008401F4">
              <w:t xml:space="preserve"> statuss</w:t>
            </w:r>
            <w:r w:rsidR="008401F4">
              <w:t xml:space="preserve"> VBN</w:t>
            </w:r>
            <w:r w:rsidR="008401F4" w:rsidRPr="008401F4">
              <w:t xml:space="preserve"> ir:</w:t>
            </w:r>
          </w:p>
          <w:p w14:paraId="1F0A9026" w14:textId="54194A1D" w:rsidR="00523306" w:rsidRDefault="008401F4" w:rsidP="00C44E8C">
            <w:pPr>
              <w:pStyle w:val="Paraststabulai"/>
            </w:pPr>
            <w:r w:rsidRPr="008401F4">
              <w:t>'Nopirkta'</w:t>
            </w:r>
          </w:p>
          <w:p w14:paraId="49A402B4" w14:textId="478A3704" w:rsidR="00523306" w:rsidRDefault="00523306" w:rsidP="00C44E8C">
            <w:pPr>
              <w:pStyle w:val="Paraststabulai"/>
            </w:pPr>
            <w:r>
              <w:t>VAI</w:t>
            </w:r>
          </w:p>
          <w:p w14:paraId="5779D240" w14:textId="77777777" w:rsidR="00E720FA" w:rsidRDefault="00523306" w:rsidP="00C44E8C">
            <w:pPr>
              <w:pStyle w:val="Paraststabulai"/>
            </w:pPr>
            <w:r>
              <w:t xml:space="preserve">viens no </w:t>
            </w:r>
            <w:r w:rsidR="008401F4" w:rsidRPr="008401F4">
              <w:t xml:space="preserve"> </w:t>
            </w:r>
            <w:r>
              <w:t>(</w:t>
            </w:r>
            <w:r w:rsidR="008401F4" w:rsidRPr="00F83584">
              <w:t>'Atprečota', 'Validēta'</w:t>
            </w:r>
            <w:r>
              <w:t>, ‘Neizpilde’</w:t>
            </w:r>
            <w:r w:rsidR="008401F4" w:rsidRPr="008401F4">
              <w:t>)</w:t>
            </w:r>
            <w:r>
              <w:t xml:space="preserve"> pie nosacījuma, ka biļetei ir bijis statuss ‘Nopirkta’</w:t>
            </w:r>
            <w:r w:rsidR="008241BB">
              <w:t>**</w:t>
            </w:r>
          </w:p>
          <w:p w14:paraId="14DB0573" w14:textId="77777777" w:rsidR="00CE70C3" w:rsidRDefault="00CE70C3" w:rsidP="00C44E8C">
            <w:pPr>
              <w:pStyle w:val="Paraststabulai"/>
            </w:pPr>
          </w:p>
          <w:p w14:paraId="53D43B34" w14:textId="236084DF" w:rsidR="00CE70C3" w:rsidRDefault="00CE70C3" w:rsidP="00C44E8C">
            <w:pPr>
              <w:pStyle w:val="Paraststabulai"/>
            </w:pPr>
            <w:r>
              <w:t xml:space="preserve">Statusa maiņa uz ‘Nopirkta’ netiek pieļauta situācijā, ja reisa izpildes statuss </w:t>
            </w:r>
            <w:r w:rsidR="00326A26">
              <w:t xml:space="preserve">lauka TimeStamp brīdī nebija </w:t>
            </w:r>
            <w:r>
              <w:t xml:space="preserve">‘Atvērts’ vai ‘Uzsākts’ </w:t>
            </w:r>
          </w:p>
        </w:tc>
      </w:tr>
      <w:tr w:rsidR="00FC5854" w:rsidRPr="00DD2914" w14:paraId="3B03B9AF" w14:textId="77777777" w:rsidTr="00AD7517">
        <w:trPr>
          <w:cantSplit/>
          <w:trHeight w:val="300"/>
        </w:trPr>
        <w:tc>
          <w:tcPr>
            <w:tcW w:w="1706" w:type="dxa"/>
            <w:shd w:val="clear" w:color="auto" w:fill="auto"/>
          </w:tcPr>
          <w:p w14:paraId="0960587E" w14:textId="7D1280D6" w:rsidR="00FC5854" w:rsidRDefault="00D05EA3" w:rsidP="00C44E8C">
            <w:pPr>
              <w:pStyle w:val="Paraststabulai"/>
            </w:pPr>
            <w:bookmarkStart w:id="95" w:name="_Hlk92728968"/>
            <w:r>
              <w:t>PaymentMethod</w:t>
            </w:r>
          </w:p>
        </w:tc>
        <w:tc>
          <w:tcPr>
            <w:tcW w:w="2019" w:type="dxa"/>
            <w:shd w:val="clear" w:color="auto" w:fill="auto"/>
          </w:tcPr>
          <w:p w14:paraId="502F93B1" w14:textId="4831DEF3" w:rsidR="00FC5854" w:rsidRDefault="00FC5854" w:rsidP="00C44E8C">
            <w:pPr>
              <w:pStyle w:val="Paraststabulai"/>
            </w:pPr>
            <w:r>
              <w:t>T</w:t>
            </w:r>
            <w:r w:rsidR="00CC2E93">
              <w:t>6</w:t>
            </w:r>
            <w:r>
              <w:t>01</w:t>
            </w:r>
          </w:p>
        </w:tc>
        <w:tc>
          <w:tcPr>
            <w:tcW w:w="1586" w:type="dxa"/>
            <w:shd w:val="clear" w:color="auto" w:fill="auto"/>
          </w:tcPr>
          <w:p w14:paraId="4C41D6CD" w14:textId="71DA4F54" w:rsidR="00FC5854" w:rsidRDefault="00B86E63" w:rsidP="00C44E8C">
            <w:pPr>
              <w:pStyle w:val="Paraststabulai"/>
            </w:pPr>
            <w:r>
              <w:t>V</w:t>
            </w:r>
            <w:r w:rsidR="00FC5854">
              <w:t>archar(4)</w:t>
            </w:r>
          </w:p>
        </w:tc>
        <w:tc>
          <w:tcPr>
            <w:tcW w:w="1009" w:type="dxa"/>
          </w:tcPr>
          <w:p w14:paraId="14DA46B9" w14:textId="42D317EB" w:rsidR="00FC5854" w:rsidRDefault="00FC5854" w:rsidP="00C44E8C">
            <w:pPr>
              <w:pStyle w:val="Paraststabulai"/>
            </w:pPr>
            <w:r>
              <w:t>Nē</w:t>
            </w:r>
          </w:p>
        </w:tc>
        <w:tc>
          <w:tcPr>
            <w:tcW w:w="3761" w:type="dxa"/>
            <w:shd w:val="clear" w:color="auto" w:fill="auto"/>
          </w:tcPr>
          <w:p w14:paraId="14D7EF4A" w14:textId="27E1BA8A" w:rsidR="00FC5854" w:rsidRDefault="00FC5854" w:rsidP="00C44E8C">
            <w:pPr>
              <w:pStyle w:val="Paraststabulai"/>
            </w:pPr>
            <w:r>
              <w:t>Biļetes apmaksas</w:t>
            </w:r>
            <w:r w:rsidR="00A431CB">
              <w:t xml:space="preserve"> vai naudas atgriešanas</w:t>
            </w:r>
            <w:r>
              <w:t xml:space="preserve"> veids atbilstoši servisā izmantotā klasifikatora </w:t>
            </w:r>
            <w:r w:rsidR="0016205E">
              <w:fldChar w:fldCharType="begin"/>
            </w:r>
            <w:r w:rsidR="0016205E">
              <w:instrText xml:space="preserve"> REF _Ref95218203 \r \h </w:instrText>
            </w:r>
            <w:r w:rsidR="0016205E">
              <w:fldChar w:fldCharType="separate"/>
            </w:r>
            <w:r w:rsidR="00FC54F0">
              <w:t>5.6</w:t>
            </w:r>
            <w:r w:rsidR="0016205E">
              <w:fldChar w:fldCharType="end"/>
            </w:r>
            <w:r>
              <w:t xml:space="preserve"> vērtībām</w:t>
            </w:r>
            <w:r w:rsidR="0080706E">
              <w:t>.</w:t>
            </w:r>
            <w:r w:rsidR="00F217BC">
              <w:t xml:space="preserve"> Ja lauka Status vērtība ir ‘Anulēta’, tad pieprasījumā norādītā PaymentMethod vērtība tiks ignorēta</w:t>
            </w:r>
          </w:p>
        </w:tc>
      </w:tr>
    </w:tbl>
    <w:bookmarkEnd w:id="93"/>
    <w:bookmarkEnd w:id="95"/>
    <w:p w14:paraId="243849C6" w14:textId="25496931" w:rsidR="00F11F84" w:rsidRDefault="00EF6D31" w:rsidP="00793520">
      <w:pPr>
        <w:rPr>
          <w:sz w:val="20"/>
          <w:szCs w:val="20"/>
        </w:rPr>
      </w:pPr>
      <w:r w:rsidRPr="00EF6D31">
        <w:rPr>
          <w:sz w:val="20"/>
          <w:szCs w:val="20"/>
        </w:rPr>
        <w:t>* Ierobežojums apraksta tikai dotās metodes darbību. Citās metodēs atļautās statusu pārejas var atšķirties</w:t>
      </w:r>
      <w:r w:rsidR="00A41470">
        <w:rPr>
          <w:sz w:val="20"/>
          <w:szCs w:val="20"/>
        </w:rPr>
        <w:t>.</w:t>
      </w:r>
    </w:p>
    <w:p w14:paraId="2A3B11CF" w14:textId="5C74A6B0" w:rsidR="008241BB" w:rsidRPr="00EF6D31" w:rsidRDefault="008241BB" w:rsidP="00793520">
      <w:pPr>
        <w:rPr>
          <w:sz w:val="20"/>
          <w:szCs w:val="20"/>
        </w:rPr>
      </w:pPr>
      <w:r>
        <w:rPr>
          <w:sz w:val="20"/>
          <w:szCs w:val="20"/>
        </w:rPr>
        <w:lastRenderedPageBreak/>
        <w:t xml:space="preserve">** </w:t>
      </w:r>
      <w:r w:rsidR="00523306">
        <w:rPr>
          <w:sz w:val="20"/>
          <w:szCs w:val="20"/>
        </w:rPr>
        <w:t xml:space="preserve">‘Neizpilde’, </w:t>
      </w:r>
      <w:r w:rsidRPr="008241BB">
        <w:rPr>
          <w:sz w:val="20"/>
          <w:szCs w:val="20"/>
        </w:rPr>
        <w:t>‘Atprečota’</w:t>
      </w:r>
      <w:r w:rsidR="00523306">
        <w:rPr>
          <w:sz w:val="20"/>
          <w:szCs w:val="20"/>
        </w:rPr>
        <w:t>,</w:t>
      </w:r>
      <w:r w:rsidRPr="008241BB">
        <w:rPr>
          <w:sz w:val="20"/>
          <w:szCs w:val="20"/>
        </w:rPr>
        <w:t xml:space="preserve"> ‘Validēta’ atļauts, lai nodrošinātu iespēju atgriezt daļu no biļetes cenas, kā arī, lai nodrošinātu naudas atgriešanas fakta reģistrēšanu, ja reiss bija sācies, bet līdz galam nenoritēja sekmīgi (piemēram, avārija), un biļete reisa notikušajā posmā tika </w:t>
      </w:r>
      <w:r>
        <w:rPr>
          <w:sz w:val="20"/>
          <w:szCs w:val="20"/>
        </w:rPr>
        <w:t>atprečota</w:t>
      </w:r>
      <w:r w:rsidR="00A41470">
        <w:rPr>
          <w:sz w:val="20"/>
          <w:szCs w:val="20"/>
        </w:rPr>
        <w:t>.</w:t>
      </w:r>
    </w:p>
    <w:p w14:paraId="640B2A0F" w14:textId="61A93A73" w:rsidR="00D86391" w:rsidRDefault="00D86391" w:rsidP="00C801EF">
      <w:pPr>
        <w:pStyle w:val="Heading2"/>
      </w:pPr>
      <w:bookmarkStart w:id="96" w:name="_Toc148701887"/>
      <w:bookmarkStart w:id="97" w:name="_Hlk74665976"/>
      <w:r w:rsidRPr="00055DF7">
        <w:t>“</w:t>
      </w:r>
      <w:bookmarkStart w:id="98" w:name="_Hlk72950831"/>
      <w:r>
        <w:t>POST/API-</w:t>
      </w:r>
      <w:r w:rsidR="00D05D52">
        <w:t>T</w:t>
      </w:r>
      <w:r>
        <w:t>/</w:t>
      </w:r>
      <w:r w:rsidR="005770BB">
        <w:t>Send</w:t>
      </w:r>
      <w:r w:rsidR="00D05D52">
        <w:t>TicketCarrier</w:t>
      </w:r>
      <w:r w:rsidR="005C20D5">
        <w:t>Update</w:t>
      </w:r>
      <w:bookmarkEnd w:id="98"/>
      <w:r w:rsidRPr="00055DF7">
        <w:t xml:space="preserve">” </w:t>
      </w:r>
      <w:r w:rsidR="00843277">
        <w:t>s</w:t>
      </w:r>
      <w:r w:rsidR="00843277" w:rsidRPr="00055DF7">
        <w:t>ervisa metode</w:t>
      </w:r>
      <w:r w:rsidR="00843277">
        <w:t>s</w:t>
      </w:r>
      <w:r w:rsidR="00843277" w:rsidRPr="00055DF7">
        <w:t xml:space="preserve"> </w:t>
      </w:r>
      <w:r>
        <w:t>pieprasījuma struktūra</w:t>
      </w:r>
      <w:bookmarkEnd w:id="96"/>
    </w:p>
    <w:p w14:paraId="1B596302" w14:textId="4D04FCCF" w:rsidR="00D86391" w:rsidRDefault="00D86391" w:rsidP="00D86391">
      <w:r>
        <w:t xml:space="preserve">Metode ļauj aktualizēt </w:t>
      </w:r>
      <w:r w:rsidR="00D05D52">
        <w:t xml:space="preserve">biļetes nesēja </w:t>
      </w:r>
      <w:r>
        <w:t xml:space="preserve">datus. Aktualizācija notiek, ja </w:t>
      </w:r>
      <w:r w:rsidR="00D05D52">
        <w:t xml:space="preserve">sistēmā tiek atrasta biļete ar norādīto </w:t>
      </w:r>
      <w:proofErr w:type="spellStart"/>
      <w:r w:rsidR="00D05D52">
        <w:t>TicketNr</w:t>
      </w:r>
      <w:proofErr w:type="spellEnd"/>
      <w:r w:rsidR="00D05D52">
        <w:t xml:space="preserve"> un norādītie </w:t>
      </w:r>
      <w:r w:rsidR="00897E1F">
        <w:t xml:space="preserve">esošā </w:t>
      </w:r>
      <w:r w:rsidR="00D05D52">
        <w:t>nesēja dati atbil</w:t>
      </w:r>
      <w:r w:rsidR="00897E1F">
        <w:t>st</w:t>
      </w:r>
      <w:r w:rsidR="00D05D52">
        <w:t xml:space="preserve"> sistēmā saglabātajiem datiem</w:t>
      </w:r>
      <w:r w:rsidR="005F35C9">
        <w:t xml:space="preserve"> un biļete ir derīga vismaz vienam braucienam</w:t>
      </w:r>
      <w:r>
        <w:t xml:space="preserve">. </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589"/>
        <w:gridCol w:w="1425"/>
        <w:gridCol w:w="993"/>
        <w:gridCol w:w="3413"/>
      </w:tblGrid>
      <w:tr w:rsidR="00D05D52" w:rsidRPr="004706EC" w14:paraId="5CDE14F6" w14:textId="77777777" w:rsidTr="00B41B69">
        <w:trPr>
          <w:trHeight w:val="675"/>
        </w:trPr>
        <w:tc>
          <w:tcPr>
            <w:tcW w:w="1661" w:type="dxa"/>
            <w:shd w:val="clear" w:color="auto" w:fill="CCC0D9" w:themeFill="accent4" w:themeFillTint="66"/>
            <w:hideMark/>
          </w:tcPr>
          <w:p w14:paraId="24E663B2" w14:textId="77777777" w:rsidR="00D05D52" w:rsidRPr="004706EC" w:rsidRDefault="00D05D52" w:rsidP="00C44E8C">
            <w:pPr>
              <w:pStyle w:val="Paraststabulai"/>
            </w:pPr>
            <w:r w:rsidRPr="004706EC">
              <w:t>Lauks</w:t>
            </w:r>
          </w:p>
        </w:tc>
        <w:tc>
          <w:tcPr>
            <w:tcW w:w="2589" w:type="dxa"/>
            <w:shd w:val="clear" w:color="auto" w:fill="CCC0D9" w:themeFill="accent4" w:themeFillTint="66"/>
            <w:hideMark/>
          </w:tcPr>
          <w:p w14:paraId="358B7018" w14:textId="77777777" w:rsidR="00D05D52" w:rsidRPr="004706EC" w:rsidRDefault="00D05D52" w:rsidP="00C44E8C">
            <w:pPr>
              <w:pStyle w:val="Paraststabulai"/>
            </w:pPr>
            <w:r w:rsidRPr="004706EC">
              <w:t>Piemēra dati</w:t>
            </w:r>
          </w:p>
        </w:tc>
        <w:tc>
          <w:tcPr>
            <w:tcW w:w="1425" w:type="dxa"/>
            <w:shd w:val="clear" w:color="auto" w:fill="CCC0D9" w:themeFill="accent4" w:themeFillTint="66"/>
            <w:hideMark/>
          </w:tcPr>
          <w:p w14:paraId="415806AF" w14:textId="77777777" w:rsidR="00D05D52" w:rsidRPr="004706EC" w:rsidRDefault="00D05D52" w:rsidP="00C44E8C">
            <w:pPr>
              <w:pStyle w:val="Paraststabulai"/>
            </w:pPr>
            <w:r w:rsidRPr="004706EC">
              <w:t>Datu tips</w:t>
            </w:r>
          </w:p>
        </w:tc>
        <w:tc>
          <w:tcPr>
            <w:tcW w:w="993" w:type="dxa"/>
            <w:shd w:val="clear" w:color="auto" w:fill="CCC0D9" w:themeFill="accent4" w:themeFillTint="66"/>
          </w:tcPr>
          <w:p w14:paraId="690549BA" w14:textId="77777777" w:rsidR="00D05D52" w:rsidRPr="004706EC" w:rsidRDefault="00D05D52" w:rsidP="00C44E8C">
            <w:pPr>
              <w:pStyle w:val="Paraststabulai"/>
            </w:pPr>
            <w:r>
              <w:t>Obligāts</w:t>
            </w:r>
          </w:p>
        </w:tc>
        <w:tc>
          <w:tcPr>
            <w:tcW w:w="3413" w:type="dxa"/>
            <w:shd w:val="clear" w:color="auto" w:fill="CCC0D9" w:themeFill="accent4" w:themeFillTint="66"/>
            <w:hideMark/>
          </w:tcPr>
          <w:p w14:paraId="0AEA62D4" w14:textId="2BDBD2D8" w:rsidR="00D05D52" w:rsidRPr="004706EC" w:rsidRDefault="00D21863" w:rsidP="00C44E8C">
            <w:pPr>
              <w:pStyle w:val="Paraststabulai"/>
            </w:pPr>
            <w:r>
              <w:t>Apraksts</w:t>
            </w:r>
          </w:p>
        </w:tc>
      </w:tr>
      <w:tr w:rsidR="00D05D52" w:rsidRPr="00DD2914" w14:paraId="7772E371" w14:textId="77777777" w:rsidTr="00B41B69">
        <w:trPr>
          <w:trHeight w:val="300"/>
        </w:trPr>
        <w:tc>
          <w:tcPr>
            <w:tcW w:w="1661" w:type="dxa"/>
            <w:shd w:val="clear" w:color="auto" w:fill="auto"/>
          </w:tcPr>
          <w:p w14:paraId="45F6BDC5" w14:textId="77777777" w:rsidR="00D05D52" w:rsidRDefault="00D05D52" w:rsidP="00C44E8C">
            <w:pPr>
              <w:pStyle w:val="Paraststabulai"/>
            </w:pPr>
            <w:proofErr w:type="spellStart"/>
            <w:r>
              <w:t>TicketNr</w:t>
            </w:r>
            <w:proofErr w:type="spellEnd"/>
          </w:p>
        </w:tc>
        <w:tc>
          <w:tcPr>
            <w:tcW w:w="2589" w:type="dxa"/>
            <w:shd w:val="clear" w:color="auto" w:fill="auto"/>
          </w:tcPr>
          <w:p w14:paraId="25DB0F13" w14:textId="49E63E1A" w:rsidR="00D05D52" w:rsidRDefault="007328D2" w:rsidP="00C44E8C">
            <w:pPr>
              <w:pStyle w:val="Paraststabulai"/>
            </w:pPr>
            <w:r w:rsidRPr="0007643F">
              <w:t>d1a37c6c-294c-4143-aea2-0f38ce26fc79</w:t>
            </w:r>
          </w:p>
        </w:tc>
        <w:tc>
          <w:tcPr>
            <w:tcW w:w="1425" w:type="dxa"/>
            <w:shd w:val="clear" w:color="auto" w:fill="auto"/>
          </w:tcPr>
          <w:p w14:paraId="5FDE23F1" w14:textId="0580BC42" w:rsidR="00D05D52" w:rsidRDefault="007328D2" w:rsidP="00C44E8C">
            <w:pPr>
              <w:pStyle w:val="Paraststabulai"/>
            </w:pPr>
            <w:r w:rsidRPr="0007643F">
              <w:t>Char(36), formāts Uuid</w:t>
            </w:r>
          </w:p>
        </w:tc>
        <w:tc>
          <w:tcPr>
            <w:tcW w:w="993" w:type="dxa"/>
          </w:tcPr>
          <w:p w14:paraId="6815BECC" w14:textId="77777777" w:rsidR="00D05D52" w:rsidRDefault="00D05D52" w:rsidP="00C44E8C">
            <w:pPr>
              <w:pStyle w:val="Paraststabulai"/>
            </w:pPr>
            <w:r>
              <w:t>Jā</w:t>
            </w:r>
          </w:p>
        </w:tc>
        <w:tc>
          <w:tcPr>
            <w:tcW w:w="3413" w:type="dxa"/>
            <w:shd w:val="clear" w:color="auto" w:fill="auto"/>
          </w:tcPr>
          <w:p w14:paraId="254587AE" w14:textId="53637AB3" w:rsidR="00D05D52" w:rsidRDefault="005F35C9" w:rsidP="00C44E8C">
            <w:pPr>
              <w:pStyle w:val="Paraststabulai"/>
            </w:pPr>
            <w:r>
              <w:t>VBNIS iepriekš izsniegts b</w:t>
            </w:r>
            <w:r w:rsidRPr="0007643F">
              <w:t>iļetes globāli unikā</w:t>
            </w:r>
            <w:r>
              <w:t>l</w:t>
            </w:r>
            <w:r w:rsidRPr="0007643F">
              <w:t>s  kods</w:t>
            </w:r>
            <w:r w:rsidDel="0007643F">
              <w:t xml:space="preserve"> </w:t>
            </w:r>
          </w:p>
        </w:tc>
      </w:tr>
      <w:tr w:rsidR="00D05D52" w:rsidRPr="00DD2914" w14:paraId="52259FE3" w14:textId="77777777" w:rsidTr="00B41B69">
        <w:trPr>
          <w:trHeight w:val="300"/>
        </w:trPr>
        <w:tc>
          <w:tcPr>
            <w:tcW w:w="1661" w:type="dxa"/>
            <w:shd w:val="clear" w:color="auto" w:fill="auto"/>
          </w:tcPr>
          <w:p w14:paraId="64B4B69B" w14:textId="5597D77D" w:rsidR="00D05D52" w:rsidRDefault="00D05D52" w:rsidP="00C44E8C">
            <w:pPr>
              <w:pStyle w:val="Paraststabulai"/>
            </w:pPr>
            <w:proofErr w:type="spellStart"/>
            <w:r>
              <w:t>OldCarrierId</w:t>
            </w:r>
            <w:proofErr w:type="spellEnd"/>
          </w:p>
        </w:tc>
        <w:tc>
          <w:tcPr>
            <w:tcW w:w="2589" w:type="dxa"/>
            <w:shd w:val="clear" w:color="auto" w:fill="auto"/>
          </w:tcPr>
          <w:p w14:paraId="03CE5585" w14:textId="77777777" w:rsidR="00D05D52" w:rsidRDefault="00D05D52" w:rsidP="00C44E8C">
            <w:pPr>
              <w:pStyle w:val="Paraststabulai"/>
            </w:pPr>
            <w:r>
              <w:t>23242</w:t>
            </w:r>
          </w:p>
        </w:tc>
        <w:tc>
          <w:tcPr>
            <w:tcW w:w="1425" w:type="dxa"/>
            <w:shd w:val="clear" w:color="auto" w:fill="auto"/>
          </w:tcPr>
          <w:p w14:paraId="1DB37070" w14:textId="7AA2CDB6" w:rsidR="00D05D52" w:rsidRDefault="00480FA6" w:rsidP="00C44E8C">
            <w:pPr>
              <w:pStyle w:val="Paraststabulai"/>
            </w:pPr>
            <w:r>
              <w:t>V</w:t>
            </w:r>
            <w:r w:rsidR="00D05D52">
              <w:t>archar(250)</w:t>
            </w:r>
          </w:p>
        </w:tc>
        <w:tc>
          <w:tcPr>
            <w:tcW w:w="993" w:type="dxa"/>
          </w:tcPr>
          <w:p w14:paraId="07ED371B" w14:textId="2A66F547" w:rsidR="00D05D52" w:rsidRDefault="006E1FC5" w:rsidP="00C44E8C">
            <w:pPr>
              <w:pStyle w:val="Paraststabulai"/>
            </w:pPr>
            <w:r>
              <w:t>Jā</w:t>
            </w:r>
          </w:p>
        </w:tc>
        <w:tc>
          <w:tcPr>
            <w:tcW w:w="3413" w:type="dxa"/>
            <w:shd w:val="clear" w:color="auto" w:fill="auto"/>
          </w:tcPr>
          <w:p w14:paraId="3267C60D" w14:textId="31AD473D" w:rsidR="00D05D52" w:rsidRDefault="00D05D52" w:rsidP="00C44E8C">
            <w:pPr>
              <w:pStyle w:val="Paraststabulai"/>
            </w:pPr>
            <w:r>
              <w:t>Esošā biļetes nesēja identifikators</w:t>
            </w:r>
            <w:r w:rsidR="000F6754">
              <w:t xml:space="preserve"> – unikāls norādītā nesēja tipa ietvaros</w:t>
            </w:r>
          </w:p>
        </w:tc>
      </w:tr>
      <w:tr w:rsidR="00D05D52" w:rsidRPr="00DD2914" w14:paraId="5D0C0952" w14:textId="77777777" w:rsidTr="00B41B69">
        <w:trPr>
          <w:trHeight w:val="300"/>
        </w:trPr>
        <w:tc>
          <w:tcPr>
            <w:tcW w:w="1661" w:type="dxa"/>
            <w:shd w:val="clear" w:color="auto" w:fill="auto"/>
          </w:tcPr>
          <w:p w14:paraId="0873A607" w14:textId="5D5F6F23" w:rsidR="00D05D52" w:rsidRDefault="00D05D52" w:rsidP="00C44E8C">
            <w:pPr>
              <w:pStyle w:val="Paraststabulai"/>
            </w:pPr>
            <w:proofErr w:type="spellStart"/>
            <w:r>
              <w:t>OldCarrierType</w:t>
            </w:r>
            <w:proofErr w:type="spellEnd"/>
          </w:p>
        </w:tc>
        <w:tc>
          <w:tcPr>
            <w:tcW w:w="2589" w:type="dxa"/>
            <w:shd w:val="clear" w:color="auto" w:fill="auto"/>
          </w:tcPr>
          <w:p w14:paraId="57B516DC" w14:textId="1AEF0B72" w:rsidR="00D05D52" w:rsidRDefault="00794C45" w:rsidP="00C44E8C">
            <w:pPr>
              <w:pStyle w:val="Paraststabulai"/>
            </w:pPr>
            <w:r>
              <w:t>T4</w:t>
            </w:r>
            <w:r w:rsidR="00D05D52">
              <w:t>01</w:t>
            </w:r>
          </w:p>
        </w:tc>
        <w:tc>
          <w:tcPr>
            <w:tcW w:w="1425" w:type="dxa"/>
            <w:shd w:val="clear" w:color="auto" w:fill="auto"/>
          </w:tcPr>
          <w:p w14:paraId="593AD83A" w14:textId="5FFFED55" w:rsidR="00D05D52" w:rsidRDefault="00480FA6" w:rsidP="00C44E8C">
            <w:pPr>
              <w:pStyle w:val="Paraststabulai"/>
            </w:pPr>
            <w:r>
              <w:t>V</w:t>
            </w:r>
            <w:r w:rsidR="00D05D52">
              <w:t>archar(4)</w:t>
            </w:r>
          </w:p>
        </w:tc>
        <w:tc>
          <w:tcPr>
            <w:tcW w:w="993" w:type="dxa"/>
          </w:tcPr>
          <w:p w14:paraId="41860EE6" w14:textId="05499D2D" w:rsidR="00D05D52" w:rsidRDefault="006E1FC5" w:rsidP="00C44E8C">
            <w:pPr>
              <w:pStyle w:val="Paraststabulai"/>
            </w:pPr>
            <w:r>
              <w:t>Jā</w:t>
            </w:r>
          </w:p>
        </w:tc>
        <w:tc>
          <w:tcPr>
            <w:tcW w:w="3413" w:type="dxa"/>
            <w:shd w:val="clear" w:color="auto" w:fill="auto"/>
          </w:tcPr>
          <w:p w14:paraId="4EF661A0" w14:textId="5F92B883" w:rsidR="00D05D52" w:rsidRDefault="00D05D52" w:rsidP="00C44E8C">
            <w:pPr>
              <w:pStyle w:val="Paraststabulai"/>
            </w:pPr>
            <w:r>
              <w:t>Esošā biļetes nesēja veids</w:t>
            </w:r>
          </w:p>
        </w:tc>
      </w:tr>
      <w:tr w:rsidR="00D05D52" w:rsidRPr="00DD2914" w14:paraId="3BF4F45F" w14:textId="77777777" w:rsidTr="00B41B69">
        <w:trPr>
          <w:trHeight w:val="300"/>
        </w:trPr>
        <w:tc>
          <w:tcPr>
            <w:tcW w:w="1661" w:type="dxa"/>
            <w:shd w:val="clear" w:color="auto" w:fill="auto"/>
          </w:tcPr>
          <w:p w14:paraId="46908390" w14:textId="3C3FC067" w:rsidR="00D05D52" w:rsidRDefault="00D05D52" w:rsidP="00C44E8C">
            <w:pPr>
              <w:pStyle w:val="Paraststabulai"/>
            </w:pPr>
            <w:proofErr w:type="spellStart"/>
            <w:r>
              <w:t>NewCarrierId</w:t>
            </w:r>
            <w:proofErr w:type="spellEnd"/>
          </w:p>
        </w:tc>
        <w:tc>
          <w:tcPr>
            <w:tcW w:w="2589" w:type="dxa"/>
            <w:shd w:val="clear" w:color="auto" w:fill="auto"/>
          </w:tcPr>
          <w:p w14:paraId="3114127D" w14:textId="19EC30B4" w:rsidR="00D05D52" w:rsidRDefault="00D05D52" w:rsidP="00C44E8C">
            <w:pPr>
              <w:pStyle w:val="Paraststabulai"/>
            </w:pPr>
            <w:r>
              <w:t>232</w:t>
            </w:r>
            <w:r w:rsidR="00AB3AEF">
              <w:t>99</w:t>
            </w:r>
          </w:p>
        </w:tc>
        <w:tc>
          <w:tcPr>
            <w:tcW w:w="1425" w:type="dxa"/>
            <w:shd w:val="clear" w:color="auto" w:fill="auto"/>
          </w:tcPr>
          <w:p w14:paraId="6A1623D1" w14:textId="669900E2" w:rsidR="00D05D52" w:rsidRDefault="00480FA6" w:rsidP="00C44E8C">
            <w:pPr>
              <w:pStyle w:val="Paraststabulai"/>
            </w:pPr>
            <w:r>
              <w:t>V</w:t>
            </w:r>
            <w:r w:rsidR="00D05D52">
              <w:t>archar(250)</w:t>
            </w:r>
          </w:p>
        </w:tc>
        <w:tc>
          <w:tcPr>
            <w:tcW w:w="993" w:type="dxa"/>
          </w:tcPr>
          <w:p w14:paraId="6E690408" w14:textId="794A04B5" w:rsidR="00D05D52" w:rsidRDefault="006E1FC5" w:rsidP="00C44E8C">
            <w:pPr>
              <w:pStyle w:val="Paraststabulai"/>
            </w:pPr>
            <w:r>
              <w:t>Jā</w:t>
            </w:r>
          </w:p>
        </w:tc>
        <w:tc>
          <w:tcPr>
            <w:tcW w:w="3413" w:type="dxa"/>
            <w:shd w:val="clear" w:color="auto" w:fill="auto"/>
          </w:tcPr>
          <w:p w14:paraId="4DCC9174" w14:textId="1ABD7320" w:rsidR="00D05D52" w:rsidRDefault="00D05D52" w:rsidP="00C44E8C">
            <w:pPr>
              <w:pStyle w:val="Paraststabulai"/>
            </w:pPr>
            <w:r>
              <w:t>Jaunā biļetes nesēja identifikators</w:t>
            </w:r>
            <w:r w:rsidR="000F6754">
              <w:t xml:space="preserve"> – unikāls norādītā nesēja tipa ietvaros</w:t>
            </w:r>
          </w:p>
        </w:tc>
      </w:tr>
      <w:tr w:rsidR="00D05D52" w:rsidRPr="00DD2914" w14:paraId="012534FF" w14:textId="77777777" w:rsidTr="00B41B69">
        <w:trPr>
          <w:trHeight w:val="300"/>
        </w:trPr>
        <w:tc>
          <w:tcPr>
            <w:tcW w:w="1661" w:type="dxa"/>
            <w:shd w:val="clear" w:color="auto" w:fill="auto"/>
          </w:tcPr>
          <w:p w14:paraId="5062CD6F" w14:textId="79EC3DDE" w:rsidR="00D05D52" w:rsidRDefault="00D05D52" w:rsidP="00C44E8C">
            <w:pPr>
              <w:pStyle w:val="Paraststabulai"/>
            </w:pPr>
            <w:proofErr w:type="spellStart"/>
            <w:r>
              <w:t>NewCarrierType</w:t>
            </w:r>
            <w:proofErr w:type="spellEnd"/>
          </w:p>
        </w:tc>
        <w:tc>
          <w:tcPr>
            <w:tcW w:w="2589" w:type="dxa"/>
            <w:shd w:val="clear" w:color="auto" w:fill="auto"/>
          </w:tcPr>
          <w:p w14:paraId="79700B57" w14:textId="36514992" w:rsidR="00D05D52" w:rsidRDefault="00794C45" w:rsidP="00C44E8C">
            <w:pPr>
              <w:pStyle w:val="Paraststabulai"/>
            </w:pPr>
            <w:r>
              <w:t>T4</w:t>
            </w:r>
            <w:r w:rsidR="00D05D52">
              <w:t>01</w:t>
            </w:r>
          </w:p>
        </w:tc>
        <w:tc>
          <w:tcPr>
            <w:tcW w:w="1425" w:type="dxa"/>
            <w:shd w:val="clear" w:color="auto" w:fill="auto"/>
          </w:tcPr>
          <w:p w14:paraId="5A6FF7A6" w14:textId="6E8E1D8C" w:rsidR="00D05D52" w:rsidRDefault="00480FA6" w:rsidP="00C44E8C">
            <w:pPr>
              <w:pStyle w:val="Paraststabulai"/>
            </w:pPr>
            <w:r>
              <w:t>V</w:t>
            </w:r>
            <w:r w:rsidR="00D05D52">
              <w:t>archar(4)</w:t>
            </w:r>
          </w:p>
        </w:tc>
        <w:tc>
          <w:tcPr>
            <w:tcW w:w="993" w:type="dxa"/>
          </w:tcPr>
          <w:p w14:paraId="147C7CA4" w14:textId="45EF181A" w:rsidR="00D05D52" w:rsidRDefault="006E1FC5" w:rsidP="00C44E8C">
            <w:pPr>
              <w:pStyle w:val="Paraststabulai"/>
            </w:pPr>
            <w:r>
              <w:t>Jā</w:t>
            </w:r>
          </w:p>
        </w:tc>
        <w:tc>
          <w:tcPr>
            <w:tcW w:w="3413" w:type="dxa"/>
            <w:shd w:val="clear" w:color="auto" w:fill="auto"/>
          </w:tcPr>
          <w:p w14:paraId="06C6512F" w14:textId="70F65DED" w:rsidR="00D05D52" w:rsidRDefault="00D05D52" w:rsidP="00C44E8C">
            <w:pPr>
              <w:pStyle w:val="Paraststabulai"/>
            </w:pPr>
            <w:r>
              <w:t>Jaunā biļetes nesēja veids</w:t>
            </w:r>
          </w:p>
        </w:tc>
      </w:tr>
      <w:bookmarkEnd w:id="97"/>
    </w:tbl>
    <w:p w14:paraId="2E96A380" w14:textId="57509105" w:rsidR="00BA33C5" w:rsidRDefault="00BA33C5" w:rsidP="0090029E"/>
    <w:p w14:paraId="48D84A40" w14:textId="77777777" w:rsidR="00BA33C5" w:rsidRDefault="00BA33C5">
      <w:pPr>
        <w:jc w:val="left"/>
      </w:pPr>
      <w:r>
        <w:br w:type="page"/>
      </w:r>
    </w:p>
    <w:p w14:paraId="72364CF4" w14:textId="5E87B789" w:rsidR="00D84537" w:rsidRDefault="00692543" w:rsidP="00C801EF">
      <w:pPr>
        <w:pStyle w:val="Heading2"/>
      </w:pPr>
      <w:bookmarkStart w:id="99" w:name="_Toc148701888"/>
      <w:bookmarkStart w:id="100" w:name="_Hlk83825817"/>
      <w:r>
        <w:lastRenderedPageBreak/>
        <w:t>“</w:t>
      </w:r>
      <w:r w:rsidR="00FE0412">
        <w:t>GET</w:t>
      </w:r>
      <w:r w:rsidR="00D84537">
        <w:t>/API-T/</w:t>
      </w:r>
      <w:r w:rsidR="00FE0412">
        <w:t>ClientWithDiscount</w:t>
      </w:r>
      <w:r w:rsidR="00D84537" w:rsidRPr="00055DF7">
        <w:t xml:space="preserve">” </w:t>
      </w:r>
      <w:r w:rsidR="00843277">
        <w:t>s</w:t>
      </w:r>
      <w:r w:rsidR="00843277" w:rsidRPr="00055DF7">
        <w:t>ervisa metode</w:t>
      </w:r>
      <w:r w:rsidR="00843277">
        <w:t>s</w:t>
      </w:r>
      <w:r w:rsidR="00843277" w:rsidRPr="00055DF7">
        <w:t xml:space="preserve"> </w:t>
      </w:r>
      <w:r w:rsidR="00D84537">
        <w:t>pieprasījuma struktūra</w:t>
      </w:r>
      <w:bookmarkEnd w:id="99"/>
    </w:p>
    <w:p w14:paraId="33C642C2" w14:textId="77777777" w:rsidR="003D4CDD" w:rsidRDefault="003D4CDD" w:rsidP="00D84537">
      <w:r w:rsidRPr="001705A5">
        <w:t>Pieprasījums satur vienu ierakstu.</w:t>
      </w:r>
    </w:p>
    <w:p w14:paraId="5C438B0C" w14:textId="77777777" w:rsidR="00FC54F0" w:rsidRDefault="00492888" w:rsidP="000A7075">
      <w:r w:rsidRPr="00492888">
        <w:t xml:space="preserve">Metode paredzēta klientu </w:t>
      </w:r>
      <w:r w:rsidR="00A967DD">
        <w:t>ar norādēm uz braukšanas maksas atvieglojumiem</w:t>
      </w:r>
      <w:r w:rsidRPr="00492888">
        <w:t xml:space="preserve"> </w:t>
      </w:r>
      <w:r w:rsidR="001705A5" w:rsidRPr="00492888">
        <w:t>saraksta</w:t>
      </w:r>
      <w:r w:rsidR="001705A5">
        <w:t xml:space="preserve"> </w:t>
      </w:r>
      <w:r w:rsidRPr="00492888">
        <w:t>izgūšanai no VBN.</w:t>
      </w:r>
      <w:r w:rsidR="004C61AF">
        <w:t xml:space="preserve"> Pirms šīs metodes izsaukuma rekomendējam izsaukt nodalījumā </w:t>
      </w:r>
      <w:r w:rsidR="004C61AF">
        <w:fldChar w:fldCharType="begin"/>
      </w:r>
      <w:r w:rsidR="004C61AF">
        <w:instrText xml:space="preserve"> REF _Ref83582617 \h </w:instrText>
      </w:r>
      <w:r w:rsidR="004C61AF">
        <w:fldChar w:fldCharType="separate"/>
      </w:r>
    </w:p>
    <w:p w14:paraId="12A8221E" w14:textId="64F1705A" w:rsidR="00A967DD" w:rsidRDefault="00FC54F0" w:rsidP="00D84537">
      <w:r w:rsidRPr="00055DF7">
        <w:t>“</w:t>
      </w:r>
      <w:r>
        <w:t>GET/API-T/BenefitClassifier</w:t>
      </w:r>
      <w:r w:rsidRPr="00055DF7">
        <w:t xml:space="preserve">” </w:t>
      </w:r>
      <w:r>
        <w:t>s</w:t>
      </w:r>
      <w:r w:rsidRPr="00055DF7">
        <w:t>ervisa metode</w:t>
      </w:r>
      <w:r>
        <w:t>s</w:t>
      </w:r>
      <w:r w:rsidRPr="00055DF7">
        <w:t xml:space="preserve"> </w:t>
      </w:r>
      <w:r>
        <w:t>pieprasījuma struktūra</w:t>
      </w:r>
      <w:r w:rsidR="004C61AF">
        <w:fldChar w:fldCharType="end"/>
      </w:r>
      <w:r w:rsidR="008C32D2">
        <w:t>]</w:t>
      </w:r>
      <w:r w:rsidR="004C61AF">
        <w:t xml:space="preserve"> specificēto metodi, lai iegūtu </w:t>
      </w:r>
      <w:r w:rsidR="004C61AF">
        <w:fldChar w:fldCharType="begin"/>
      </w:r>
      <w:r w:rsidR="004C61AF">
        <w:instrText xml:space="preserve"> REF _Ref83582688 \h </w:instrText>
      </w:r>
      <w:r w:rsidR="004C61AF">
        <w:fldChar w:fldCharType="separate"/>
      </w:r>
      <w:r w:rsidRPr="00055DF7">
        <w:t>“</w:t>
      </w:r>
      <w:r>
        <w:t>GET/API-T/ClientWithDiscount</w:t>
      </w:r>
      <w:r w:rsidRPr="00055DF7">
        <w:t xml:space="preserve">” </w:t>
      </w:r>
      <w:r>
        <w:t>s</w:t>
      </w:r>
      <w:r w:rsidRPr="00055DF7">
        <w:t xml:space="preserve">ervisa </w:t>
      </w:r>
      <w:r>
        <w:t>metodes atbildes struktūra “</w:t>
      </w:r>
      <w:proofErr w:type="spellStart"/>
      <w:r>
        <w:t>ClientWithDiscountResponse</w:t>
      </w:r>
      <w:proofErr w:type="spellEnd"/>
      <w:r>
        <w:t>”</w:t>
      </w:r>
      <w:r w:rsidR="004C61AF">
        <w:fldChar w:fldCharType="end"/>
      </w:r>
      <w:r w:rsidR="004C61AF">
        <w:t xml:space="preserve"> iekļautos atvieglojumu identifikatorus </w:t>
      </w:r>
      <w:r w:rsidR="008854C8">
        <w:t xml:space="preserve">kopā ar </w:t>
      </w:r>
      <w:r w:rsidR="004C61AF">
        <w:t>pārēj</w:t>
      </w:r>
      <w:r w:rsidR="008854C8">
        <w:t>iem</w:t>
      </w:r>
      <w:r w:rsidR="004C61AF">
        <w:t xml:space="preserve"> dat</w:t>
      </w:r>
      <w:r w:rsidR="008854C8">
        <w:t>iem</w:t>
      </w:r>
      <w:r w:rsidR="004C61AF">
        <w:t xml:space="preserve"> par atvieglojumu klasifikāciju un apmēru.</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988"/>
        <w:gridCol w:w="1182"/>
        <w:gridCol w:w="881"/>
        <w:gridCol w:w="4102"/>
      </w:tblGrid>
      <w:tr w:rsidR="00D84537" w:rsidRPr="004706EC" w14:paraId="42A46CEB" w14:textId="77777777" w:rsidTr="00B01A56">
        <w:trPr>
          <w:trHeight w:val="675"/>
        </w:trPr>
        <w:tc>
          <w:tcPr>
            <w:tcW w:w="1935" w:type="dxa"/>
            <w:shd w:val="clear" w:color="auto" w:fill="CCC0D9" w:themeFill="accent4" w:themeFillTint="66"/>
            <w:hideMark/>
          </w:tcPr>
          <w:p w14:paraId="49B1A13D" w14:textId="77777777" w:rsidR="00D84537" w:rsidRPr="004706EC" w:rsidRDefault="00D84537" w:rsidP="00C44E8C">
            <w:pPr>
              <w:pStyle w:val="Paraststabulai"/>
            </w:pPr>
            <w:bookmarkStart w:id="101" w:name="_Hlk70691097"/>
            <w:r w:rsidRPr="004706EC">
              <w:t>Lauks</w:t>
            </w:r>
          </w:p>
        </w:tc>
        <w:tc>
          <w:tcPr>
            <w:tcW w:w="1991" w:type="dxa"/>
            <w:shd w:val="clear" w:color="auto" w:fill="CCC0D9" w:themeFill="accent4" w:themeFillTint="66"/>
            <w:hideMark/>
          </w:tcPr>
          <w:p w14:paraId="3E83832B" w14:textId="77777777" w:rsidR="00D84537" w:rsidRPr="004706EC" w:rsidRDefault="00D84537" w:rsidP="00C44E8C">
            <w:pPr>
              <w:pStyle w:val="Paraststabulai"/>
            </w:pPr>
            <w:r w:rsidRPr="004706EC">
              <w:t>Piemēra dati</w:t>
            </w:r>
          </w:p>
        </w:tc>
        <w:tc>
          <w:tcPr>
            <w:tcW w:w="1182" w:type="dxa"/>
            <w:shd w:val="clear" w:color="auto" w:fill="CCC0D9" w:themeFill="accent4" w:themeFillTint="66"/>
            <w:hideMark/>
          </w:tcPr>
          <w:p w14:paraId="564BD293" w14:textId="77777777" w:rsidR="00D84537" w:rsidRPr="004706EC" w:rsidRDefault="00D84537" w:rsidP="00C44E8C">
            <w:pPr>
              <w:pStyle w:val="Paraststabulai"/>
            </w:pPr>
            <w:r w:rsidRPr="004706EC">
              <w:t>Datu tips</w:t>
            </w:r>
          </w:p>
        </w:tc>
        <w:tc>
          <w:tcPr>
            <w:tcW w:w="851" w:type="dxa"/>
            <w:shd w:val="clear" w:color="auto" w:fill="CCC0D9" w:themeFill="accent4" w:themeFillTint="66"/>
          </w:tcPr>
          <w:p w14:paraId="35DA35F5" w14:textId="77777777" w:rsidR="00D84537" w:rsidRPr="004706EC" w:rsidRDefault="00D84537" w:rsidP="00C44E8C">
            <w:pPr>
              <w:pStyle w:val="Paraststabulai"/>
            </w:pPr>
            <w:r>
              <w:t>Obligāts</w:t>
            </w:r>
          </w:p>
        </w:tc>
        <w:tc>
          <w:tcPr>
            <w:tcW w:w="4122" w:type="dxa"/>
            <w:shd w:val="clear" w:color="auto" w:fill="CCC0D9" w:themeFill="accent4" w:themeFillTint="66"/>
            <w:hideMark/>
          </w:tcPr>
          <w:p w14:paraId="0F54C8B4" w14:textId="181626C5" w:rsidR="00D84537" w:rsidRPr="004706EC" w:rsidRDefault="00D21863" w:rsidP="00C44E8C">
            <w:pPr>
              <w:pStyle w:val="Paraststabulai"/>
            </w:pPr>
            <w:r>
              <w:t>Apraksts</w:t>
            </w:r>
          </w:p>
        </w:tc>
      </w:tr>
      <w:tr w:rsidR="00FE0412" w:rsidRPr="00DD2914" w14:paraId="072EA383" w14:textId="77777777" w:rsidTr="00B01A56">
        <w:trPr>
          <w:trHeight w:val="300"/>
        </w:trPr>
        <w:tc>
          <w:tcPr>
            <w:tcW w:w="1935" w:type="dxa"/>
            <w:shd w:val="clear" w:color="auto" w:fill="auto"/>
          </w:tcPr>
          <w:p w14:paraId="38F350CF" w14:textId="38DAB1C7" w:rsidR="00FE0412" w:rsidRDefault="00FE0412" w:rsidP="00C44E8C">
            <w:pPr>
              <w:pStyle w:val="Paraststabulai"/>
            </w:pPr>
            <w:r>
              <w:t>Client</w:t>
            </w:r>
          </w:p>
        </w:tc>
        <w:tc>
          <w:tcPr>
            <w:tcW w:w="1991" w:type="dxa"/>
            <w:shd w:val="clear" w:color="auto" w:fill="auto"/>
          </w:tcPr>
          <w:p w14:paraId="696FDC14" w14:textId="4F047B42" w:rsidR="00FE0412" w:rsidRDefault="004E4A02" w:rsidP="00C44E8C">
            <w:pPr>
              <w:pStyle w:val="Paraststabulai"/>
            </w:pPr>
            <w:r w:rsidRPr="004E4A02">
              <w:t>PA9992921</w:t>
            </w:r>
          </w:p>
        </w:tc>
        <w:tc>
          <w:tcPr>
            <w:tcW w:w="1182" w:type="dxa"/>
            <w:shd w:val="clear" w:color="auto" w:fill="auto"/>
          </w:tcPr>
          <w:p w14:paraId="035AE507" w14:textId="75FDE4B6" w:rsidR="00FE0412" w:rsidRDefault="00FE0412" w:rsidP="00C44E8C">
            <w:pPr>
              <w:pStyle w:val="Paraststabulai"/>
            </w:pPr>
            <w:r>
              <w:t>Varchar(11)</w:t>
            </w:r>
          </w:p>
        </w:tc>
        <w:tc>
          <w:tcPr>
            <w:tcW w:w="851" w:type="dxa"/>
          </w:tcPr>
          <w:p w14:paraId="5110F763" w14:textId="2A21C584" w:rsidR="00FE0412" w:rsidRDefault="00FE0412" w:rsidP="00C44E8C">
            <w:pPr>
              <w:pStyle w:val="Paraststabulai"/>
            </w:pPr>
            <w:r>
              <w:t>Nē</w:t>
            </w:r>
          </w:p>
        </w:tc>
        <w:tc>
          <w:tcPr>
            <w:tcW w:w="4122" w:type="dxa"/>
            <w:shd w:val="clear" w:color="auto" w:fill="auto"/>
          </w:tcPr>
          <w:p w14:paraId="12EF7380" w14:textId="79F965EB" w:rsidR="00FE0412" w:rsidRDefault="004E4A02" w:rsidP="00C44E8C">
            <w:pPr>
              <w:pStyle w:val="Paraststabulai"/>
            </w:pPr>
            <w:r w:rsidRPr="004E4A02">
              <w:t>eID personas apliecības nr.</w:t>
            </w:r>
          </w:p>
        </w:tc>
      </w:tr>
      <w:bookmarkEnd w:id="101"/>
      <w:tr w:rsidR="00D93E47" w:rsidRPr="00DD2914" w14:paraId="1FED2739" w14:textId="77777777" w:rsidTr="00B01A56">
        <w:trPr>
          <w:trHeight w:val="300"/>
        </w:trPr>
        <w:tc>
          <w:tcPr>
            <w:tcW w:w="1935" w:type="dxa"/>
            <w:shd w:val="clear" w:color="auto" w:fill="auto"/>
          </w:tcPr>
          <w:p w14:paraId="234379EF" w14:textId="45895AAA" w:rsidR="00D93E47" w:rsidRDefault="00D93E47" w:rsidP="00C44E8C">
            <w:pPr>
              <w:pStyle w:val="Paraststabulai"/>
            </w:pPr>
            <w:r>
              <w:t>Discounter</w:t>
            </w:r>
          </w:p>
        </w:tc>
        <w:tc>
          <w:tcPr>
            <w:tcW w:w="1991" w:type="dxa"/>
            <w:shd w:val="clear" w:color="auto" w:fill="auto"/>
          </w:tcPr>
          <w:p w14:paraId="6EA99924" w14:textId="4EA010C5" w:rsidR="00D93E47" w:rsidRDefault="00D93E47" w:rsidP="00C44E8C">
            <w:pPr>
              <w:pStyle w:val="Paraststabulai"/>
            </w:pPr>
            <w:r>
              <w:t>T501</w:t>
            </w:r>
          </w:p>
        </w:tc>
        <w:tc>
          <w:tcPr>
            <w:tcW w:w="1182" w:type="dxa"/>
            <w:shd w:val="clear" w:color="auto" w:fill="auto"/>
          </w:tcPr>
          <w:p w14:paraId="7B64F9AD" w14:textId="04A525C3" w:rsidR="00D93E47" w:rsidRDefault="0053069B" w:rsidP="00C44E8C">
            <w:pPr>
              <w:pStyle w:val="Paraststabulai"/>
            </w:pPr>
            <w:r>
              <w:t>V</w:t>
            </w:r>
            <w:r w:rsidR="00D93E47">
              <w:t>archar(4)</w:t>
            </w:r>
          </w:p>
        </w:tc>
        <w:tc>
          <w:tcPr>
            <w:tcW w:w="851" w:type="dxa"/>
          </w:tcPr>
          <w:p w14:paraId="6BCB6EEF" w14:textId="542A7406" w:rsidR="00D93E47" w:rsidRDefault="00D93E47" w:rsidP="00C44E8C">
            <w:pPr>
              <w:pStyle w:val="Paraststabulai"/>
            </w:pPr>
            <w:r>
              <w:t>Nē</w:t>
            </w:r>
          </w:p>
        </w:tc>
        <w:tc>
          <w:tcPr>
            <w:tcW w:w="4122" w:type="dxa"/>
            <w:shd w:val="clear" w:color="auto" w:fill="auto"/>
          </w:tcPr>
          <w:p w14:paraId="766BC839" w14:textId="71DF1797" w:rsidR="00D93E47" w:rsidRDefault="00BF454E" w:rsidP="00C44E8C">
            <w:pPr>
              <w:pStyle w:val="Paraststabulai"/>
            </w:pPr>
            <w:r>
              <w:t xml:space="preserve">Brauciena maksas atlaižu piemērotājs, atbilstoši servisā izmantotā klasifikatora  </w:t>
            </w:r>
            <w:r w:rsidR="00D93E47">
              <w:fldChar w:fldCharType="begin"/>
            </w:r>
            <w:r w:rsidR="00D93E47">
              <w:instrText xml:space="preserve"> REF _Ref70676901 \r \h </w:instrText>
            </w:r>
            <w:r w:rsidR="00D93E47">
              <w:fldChar w:fldCharType="separate"/>
            </w:r>
            <w:r w:rsidR="00FC54F0">
              <w:t>5.7</w:t>
            </w:r>
            <w:r w:rsidR="00D93E47">
              <w:fldChar w:fldCharType="end"/>
            </w:r>
            <w:r w:rsidR="00D93E47">
              <w:t xml:space="preserve"> vērtībām</w:t>
            </w:r>
          </w:p>
        </w:tc>
      </w:tr>
      <w:tr w:rsidR="00A967DD" w:rsidRPr="00DD2914" w14:paraId="2F976163" w14:textId="77777777" w:rsidTr="00B01A56">
        <w:trPr>
          <w:trHeight w:val="300"/>
        </w:trPr>
        <w:tc>
          <w:tcPr>
            <w:tcW w:w="1935" w:type="dxa"/>
            <w:shd w:val="clear" w:color="auto" w:fill="auto"/>
          </w:tcPr>
          <w:p w14:paraId="7DEF3A93" w14:textId="23FA401E" w:rsidR="00A967DD" w:rsidRDefault="001B0CAB" w:rsidP="00C44E8C">
            <w:pPr>
              <w:pStyle w:val="Paraststabulai"/>
            </w:pPr>
            <w:proofErr w:type="spellStart"/>
            <w:r>
              <w:t>Filter</w:t>
            </w:r>
            <w:r w:rsidR="00A967DD">
              <w:t>DateFrom</w:t>
            </w:r>
            <w:proofErr w:type="spellEnd"/>
          </w:p>
        </w:tc>
        <w:tc>
          <w:tcPr>
            <w:tcW w:w="1991" w:type="dxa"/>
            <w:shd w:val="clear" w:color="auto" w:fill="auto"/>
          </w:tcPr>
          <w:p w14:paraId="5DA70A9E" w14:textId="0F2D0F52" w:rsidR="00A967DD" w:rsidRDefault="00A967DD" w:rsidP="00C44E8C">
            <w:pPr>
              <w:pStyle w:val="Paraststabulai"/>
            </w:pPr>
            <w:r w:rsidRPr="00C66951">
              <w:rPr>
                <w:shd w:val="clear" w:color="auto" w:fill="FFFFFF"/>
              </w:rPr>
              <w:t>2022-01-12T00:00:00+02:00</w:t>
            </w:r>
          </w:p>
        </w:tc>
        <w:tc>
          <w:tcPr>
            <w:tcW w:w="1182" w:type="dxa"/>
            <w:shd w:val="clear" w:color="auto" w:fill="auto"/>
          </w:tcPr>
          <w:p w14:paraId="6C4F3AEB" w14:textId="4EB17536" w:rsidR="00A967DD" w:rsidRDefault="00A967DD" w:rsidP="00C44E8C">
            <w:pPr>
              <w:pStyle w:val="Paraststabulai"/>
            </w:pPr>
            <w:r w:rsidRPr="0007428C">
              <w:t>Char(25)</w:t>
            </w:r>
          </w:p>
        </w:tc>
        <w:tc>
          <w:tcPr>
            <w:tcW w:w="851" w:type="dxa"/>
          </w:tcPr>
          <w:p w14:paraId="36943C50" w14:textId="08E27173" w:rsidR="00A967DD" w:rsidRDefault="002E3390" w:rsidP="00C44E8C">
            <w:pPr>
              <w:pStyle w:val="Paraststabulai"/>
            </w:pPr>
            <w:r>
              <w:t>Nē</w:t>
            </w:r>
          </w:p>
        </w:tc>
        <w:tc>
          <w:tcPr>
            <w:tcW w:w="4122" w:type="dxa"/>
            <w:shd w:val="clear" w:color="auto" w:fill="auto"/>
          </w:tcPr>
          <w:p w14:paraId="77CDCDEE" w14:textId="6401B4E3" w:rsidR="001B0CAB" w:rsidRDefault="001B0CAB" w:rsidP="00C44E8C">
            <w:pPr>
              <w:pStyle w:val="Paraststabulai"/>
            </w:pPr>
            <w:r>
              <w:t>Obligāts,</w:t>
            </w:r>
            <w:r w:rsidR="00F107DE">
              <w:t xml:space="preserve"> </w:t>
            </w:r>
            <w:r>
              <w:t xml:space="preserve">ja </w:t>
            </w:r>
            <w:proofErr w:type="spellStart"/>
            <w:r>
              <w:t>ModifiedSinceTS</w:t>
            </w:r>
            <w:proofErr w:type="spellEnd"/>
            <w:r>
              <w:t xml:space="preserve"> nav norādīts vai ir tukšs.</w:t>
            </w:r>
          </w:p>
          <w:p w14:paraId="5CCCFFDB" w14:textId="6B2DE17C" w:rsidR="002E3390" w:rsidRDefault="00F107DE" w:rsidP="00C44E8C">
            <w:pPr>
              <w:pStyle w:val="Paraststabulai"/>
            </w:pPr>
            <w:r>
              <w:t>Sākuma d</w:t>
            </w:r>
            <w:r w:rsidR="00A967DD" w:rsidRPr="0007428C">
              <w:t>atums</w:t>
            </w:r>
            <w:r w:rsidR="00A967DD">
              <w:t xml:space="preserve">, </w:t>
            </w:r>
            <w:r w:rsidR="00A967DD" w:rsidRPr="0007428C">
              <w:t>laiks</w:t>
            </w:r>
            <w:r w:rsidR="00A967DD">
              <w:t xml:space="preserve"> </w:t>
            </w:r>
            <w:r w:rsidR="00A967DD" w:rsidRPr="0007428C">
              <w:t>ar iekļautu laika zonu</w:t>
            </w:r>
            <w:r>
              <w:t xml:space="preserve"> </w:t>
            </w:r>
            <w:r w:rsidR="001B0CAB">
              <w:t>perioda</w:t>
            </w:r>
            <w:r>
              <w:t>m</w:t>
            </w:r>
            <w:r w:rsidR="001B0CAB">
              <w:t xml:space="preserve">, par kuru </w:t>
            </w:r>
            <w:r>
              <w:t xml:space="preserve">ārējai sistēmai </w:t>
            </w:r>
            <w:r w:rsidR="001B0CAB">
              <w:t xml:space="preserve">nepieciešami </w:t>
            </w:r>
            <w:r>
              <w:t>spēkā esoši</w:t>
            </w:r>
            <w:r w:rsidR="001B0CAB">
              <w:t xml:space="preserve"> </w:t>
            </w:r>
            <w:r w:rsidR="00083D14">
              <w:t xml:space="preserve">klientu </w:t>
            </w:r>
            <w:r w:rsidR="001B0CAB">
              <w:t xml:space="preserve">atvieglojumi. Metode atgriezīs tādus ierakstus, kuru </w:t>
            </w:r>
            <w:r w:rsidR="00083D14">
              <w:t>“spēkā no”</w:t>
            </w:r>
            <w:r>
              <w:t xml:space="preserve"> </w:t>
            </w:r>
            <w:r w:rsidR="001B0CAB">
              <w:t>datums</w:t>
            </w:r>
            <w:r>
              <w:t xml:space="preserve"> saskaņā ar VBN Klientu atvieglojumu katalogu</w:t>
            </w:r>
            <w:r w:rsidR="001B0CAB">
              <w:t xml:space="preserve"> </w:t>
            </w:r>
            <w:r w:rsidR="00083D14">
              <w:t>ir mazāks vai vienāds ar šī lauka vērtību</w:t>
            </w:r>
            <w:r w:rsidR="00B01A56">
              <w:t>,</w:t>
            </w:r>
            <w:r w:rsidR="001B0CAB">
              <w:t xml:space="preserve"> </w:t>
            </w:r>
            <w:r w:rsidR="00B3292A">
              <w:t xml:space="preserve">ar loģisko “UN” </w:t>
            </w:r>
            <w:r w:rsidR="00B01A56">
              <w:t>pievienojot š</w:t>
            </w:r>
            <w:r w:rsidR="00B3292A">
              <w:t>im</w:t>
            </w:r>
            <w:r w:rsidR="00B01A56">
              <w:t xml:space="preserve"> nosacījum</w:t>
            </w:r>
            <w:r w:rsidR="00B3292A">
              <w:t>am</w:t>
            </w:r>
            <w:r w:rsidR="00B01A56">
              <w:t xml:space="preserve"> nākamajā laukā dot</w:t>
            </w:r>
            <w:r w:rsidR="00B3292A">
              <w:t>o</w:t>
            </w:r>
            <w:r w:rsidR="00B01A56">
              <w:t xml:space="preserve"> nosacījum</w:t>
            </w:r>
            <w:r w:rsidR="00B3292A">
              <w:t>u</w:t>
            </w:r>
            <w:r w:rsidR="00B01A56">
              <w:t xml:space="preserve">  </w:t>
            </w:r>
          </w:p>
          <w:p w14:paraId="6FDA951D" w14:textId="45A7A311" w:rsidR="00A967DD" w:rsidRDefault="00A967DD" w:rsidP="00C44E8C">
            <w:pPr>
              <w:pStyle w:val="Paraststabulai"/>
            </w:pPr>
          </w:p>
        </w:tc>
      </w:tr>
      <w:tr w:rsidR="00A967DD" w:rsidRPr="00DD2914" w14:paraId="3C75B64D" w14:textId="77777777" w:rsidTr="00B01A56">
        <w:trPr>
          <w:trHeight w:val="300"/>
        </w:trPr>
        <w:tc>
          <w:tcPr>
            <w:tcW w:w="1935" w:type="dxa"/>
            <w:shd w:val="clear" w:color="auto" w:fill="auto"/>
          </w:tcPr>
          <w:p w14:paraId="58CAEA86" w14:textId="0B603FB3" w:rsidR="00A967DD" w:rsidRDefault="001B0CAB" w:rsidP="00C44E8C">
            <w:pPr>
              <w:pStyle w:val="Paraststabulai"/>
            </w:pPr>
            <w:proofErr w:type="spellStart"/>
            <w:r>
              <w:t>Filter</w:t>
            </w:r>
            <w:r w:rsidR="00A967DD">
              <w:t>DateTo</w:t>
            </w:r>
            <w:proofErr w:type="spellEnd"/>
          </w:p>
        </w:tc>
        <w:tc>
          <w:tcPr>
            <w:tcW w:w="1991" w:type="dxa"/>
            <w:shd w:val="clear" w:color="auto" w:fill="auto"/>
          </w:tcPr>
          <w:p w14:paraId="7B9404E5" w14:textId="44314684" w:rsidR="00A967DD" w:rsidRDefault="00A967DD" w:rsidP="00C44E8C">
            <w:pPr>
              <w:pStyle w:val="Paraststabulai"/>
            </w:pPr>
            <w:r w:rsidRPr="0007428C">
              <w:t>2022-</w:t>
            </w:r>
            <w:r>
              <w:t>01</w:t>
            </w:r>
            <w:r w:rsidRPr="0007428C">
              <w:t>-</w:t>
            </w:r>
            <w:r>
              <w:t>23</w:t>
            </w:r>
            <w:r w:rsidRPr="0007428C">
              <w:t>T23:59:59+02:00</w:t>
            </w:r>
          </w:p>
        </w:tc>
        <w:tc>
          <w:tcPr>
            <w:tcW w:w="1182" w:type="dxa"/>
            <w:shd w:val="clear" w:color="auto" w:fill="auto"/>
          </w:tcPr>
          <w:p w14:paraId="788CCCCF" w14:textId="1C7239B1" w:rsidR="00A967DD" w:rsidRDefault="00A967DD" w:rsidP="00C44E8C">
            <w:pPr>
              <w:pStyle w:val="Paraststabulai"/>
            </w:pPr>
            <w:r w:rsidRPr="0007428C">
              <w:t>Char(25)</w:t>
            </w:r>
          </w:p>
        </w:tc>
        <w:tc>
          <w:tcPr>
            <w:tcW w:w="851" w:type="dxa"/>
          </w:tcPr>
          <w:p w14:paraId="4C9A18B6" w14:textId="651C0361" w:rsidR="00A967DD" w:rsidRDefault="00A967DD" w:rsidP="00C44E8C">
            <w:pPr>
              <w:pStyle w:val="Paraststabulai"/>
            </w:pPr>
            <w:r>
              <w:t>Nē</w:t>
            </w:r>
          </w:p>
        </w:tc>
        <w:tc>
          <w:tcPr>
            <w:tcW w:w="4122" w:type="dxa"/>
            <w:shd w:val="clear" w:color="auto" w:fill="auto"/>
          </w:tcPr>
          <w:p w14:paraId="4EB2CD2A" w14:textId="3A8FFACA" w:rsidR="00A967DD" w:rsidRDefault="00083D14" w:rsidP="00C44E8C">
            <w:pPr>
              <w:pStyle w:val="Paraststabulai"/>
            </w:pPr>
            <w:r>
              <w:t>Beigu datums</w:t>
            </w:r>
            <w:r w:rsidR="003D4CDD">
              <w:t xml:space="preserve">, </w:t>
            </w:r>
            <w:r w:rsidR="003D4CDD" w:rsidRPr="0007428C">
              <w:t>laiks</w:t>
            </w:r>
            <w:r w:rsidR="003D4CDD">
              <w:t xml:space="preserve"> </w:t>
            </w:r>
            <w:r w:rsidR="003D4CDD" w:rsidRPr="0007428C">
              <w:t>ar iekļautu laika zonu</w:t>
            </w:r>
            <w:r>
              <w:t xml:space="preserve"> periodam, par kuru ārējai sistēmai nepieciešami spēkā esoši klientu atvieglojumi. Metode atgriezīs tādus ierakstus, kuru “spēkā līdz” datums saskaņā ar VBN Klientu atvieglojumu katalogu ir lielāks vai vienāds ar šī lauka vērtību, </w:t>
            </w:r>
            <w:r w:rsidR="00B01A56">
              <w:t>pievienojot</w:t>
            </w:r>
            <w:r>
              <w:t xml:space="preserve"> šo nosacījumu </w:t>
            </w:r>
            <w:r w:rsidR="00B01A56">
              <w:t>ar loģisko “UN” pie iepriekšējā laukā dotā nosacījuma</w:t>
            </w:r>
          </w:p>
        </w:tc>
      </w:tr>
      <w:tr w:rsidR="008F3920" w:rsidRPr="00DD2914" w14:paraId="79EC666F" w14:textId="77777777" w:rsidTr="00B01A56">
        <w:trPr>
          <w:trHeight w:val="300"/>
        </w:trPr>
        <w:tc>
          <w:tcPr>
            <w:tcW w:w="1935" w:type="dxa"/>
            <w:shd w:val="clear" w:color="auto" w:fill="auto"/>
          </w:tcPr>
          <w:p w14:paraId="6118C956" w14:textId="2678F80A" w:rsidR="008F3920" w:rsidRDefault="008F3920" w:rsidP="00C44E8C">
            <w:pPr>
              <w:pStyle w:val="Paraststabulai"/>
            </w:pPr>
            <w:proofErr w:type="spellStart"/>
            <w:r w:rsidRPr="008F3920">
              <w:t>ModifiedSin</w:t>
            </w:r>
            <w:r>
              <w:t>ceTS</w:t>
            </w:r>
            <w:proofErr w:type="spellEnd"/>
          </w:p>
        </w:tc>
        <w:tc>
          <w:tcPr>
            <w:tcW w:w="1991" w:type="dxa"/>
            <w:shd w:val="clear" w:color="auto" w:fill="auto"/>
          </w:tcPr>
          <w:p w14:paraId="0EF0D20B" w14:textId="1CF6D9AE" w:rsidR="008F3920" w:rsidRDefault="008F3920" w:rsidP="00C44E8C">
            <w:pPr>
              <w:pStyle w:val="Paraststabulai"/>
            </w:pPr>
            <w:r w:rsidRPr="00C66951">
              <w:rPr>
                <w:shd w:val="clear" w:color="auto" w:fill="FFFFFF"/>
              </w:rPr>
              <w:t>2022-01-12T</w:t>
            </w:r>
            <w:r>
              <w:rPr>
                <w:shd w:val="clear" w:color="auto" w:fill="FFFFFF"/>
              </w:rPr>
              <w:t>1</w:t>
            </w:r>
            <w:r w:rsidRPr="00C66951">
              <w:rPr>
                <w:shd w:val="clear" w:color="auto" w:fill="FFFFFF"/>
              </w:rPr>
              <w:t>0</w:t>
            </w:r>
            <w:r>
              <w:rPr>
                <w:shd w:val="clear" w:color="auto" w:fill="FFFFFF"/>
              </w:rPr>
              <w:t>:56</w:t>
            </w:r>
            <w:r w:rsidRPr="00C66951">
              <w:rPr>
                <w:shd w:val="clear" w:color="auto" w:fill="FFFFFF"/>
              </w:rPr>
              <w:t>:</w:t>
            </w:r>
            <w:r>
              <w:rPr>
                <w:shd w:val="clear" w:color="auto" w:fill="FFFFFF"/>
              </w:rPr>
              <w:t>55</w:t>
            </w:r>
            <w:r w:rsidRPr="00C66951">
              <w:rPr>
                <w:shd w:val="clear" w:color="auto" w:fill="FFFFFF"/>
              </w:rPr>
              <w:t>+02:00</w:t>
            </w:r>
          </w:p>
        </w:tc>
        <w:tc>
          <w:tcPr>
            <w:tcW w:w="1182" w:type="dxa"/>
            <w:shd w:val="clear" w:color="auto" w:fill="auto"/>
          </w:tcPr>
          <w:p w14:paraId="47B6B5C1" w14:textId="1FEAFAFA" w:rsidR="008F3920" w:rsidRDefault="008F3920" w:rsidP="00C44E8C">
            <w:pPr>
              <w:pStyle w:val="Paraststabulai"/>
            </w:pPr>
            <w:r w:rsidRPr="0007428C">
              <w:t>Char(25)</w:t>
            </w:r>
          </w:p>
        </w:tc>
        <w:tc>
          <w:tcPr>
            <w:tcW w:w="851" w:type="dxa"/>
          </w:tcPr>
          <w:p w14:paraId="47678B13" w14:textId="7FF64DC1" w:rsidR="008F3920" w:rsidRDefault="008F3920" w:rsidP="00C44E8C">
            <w:pPr>
              <w:pStyle w:val="Paraststabulai"/>
            </w:pPr>
            <w:r>
              <w:t>Nē</w:t>
            </w:r>
          </w:p>
        </w:tc>
        <w:tc>
          <w:tcPr>
            <w:tcW w:w="4122" w:type="dxa"/>
            <w:shd w:val="clear" w:color="auto" w:fill="auto"/>
          </w:tcPr>
          <w:p w14:paraId="71B6C6BB" w14:textId="1509BA4A" w:rsidR="00CE3545" w:rsidRDefault="00CE3545" w:rsidP="00C44E8C">
            <w:pPr>
              <w:pStyle w:val="Paraststabulai"/>
            </w:pPr>
            <w:r>
              <w:t>Pēdējo izmaiņu datums, laiks.</w:t>
            </w:r>
          </w:p>
          <w:p w14:paraId="08306B9C" w14:textId="2F0FBB1D" w:rsidR="00CE3545" w:rsidRDefault="008F3920" w:rsidP="00C44E8C">
            <w:pPr>
              <w:pStyle w:val="Paraststabulai"/>
            </w:pPr>
            <w:r>
              <w:t xml:space="preserve">Lauks paredzēts, lai </w:t>
            </w:r>
            <w:r w:rsidR="00CE3545">
              <w:t>atgriezto datu struktūrā</w:t>
            </w:r>
            <w:r w:rsidR="00B72D85">
              <w:t xml:space="preserve"> saņemtu</w:t>
            </w:r>
            <w:r w:rsidR="00CA05B2">
              <w:t xml:space="preserve"> tikai</w:t>
            </w:r>
            <w:r w:rsidR="00B72D85">
              <w:t>:</w:t>
            </w:r>
            <w:r w:rsidR="00B72D85">
              <w:br/>
              <w:t xml:space="preserve">a) </w:t>
            </w:r>
            <w:r>
              <w:t>VBN-ā no jauna izveidotos vai mainītos</w:t>
            </w:r>
            <w:r w:rsidR="007C387F">
              <w:t xml:space="preserve"> </w:t>
            </w:r>
            <w:r w:rsidR="00CA05B2">
              <w:t xml:space="preserve">klientu atvieglojumu </w:t>
            </w:r>
            <w:r>
              <w:t>ierakstus</w:t>
            </w:r>
            <w:r w:rsidR="00CE3545">
              <w:t xml:space="preserve">, sākot no šajā </w:t>
            </w:r>
            <w:r w:rsidR="00CE3545">
              <w:lastRenderedPageBreak/>
              <w:t>laukā norādītā datuma, laika (ieskaitot)</w:t>
            </w:r>
            <w:r w:rsidR="00B72D85">
              <w:t>;</w:t>
            </w:r>
            <w:r w:rsidR="00B72D85">
              <w:br/>
              <w:t>b) Un</w:t>
            </w:r>
            <w:r w:rsidR="00CE3545">
              <w:t xml:space="preserve"> ierakstus, kas VBN-ā ir anulēti, nevis mainīti – </w:t>
            </w:r>
            <w:r w:rsidR="00CA05B2">
              <w:t>kopš</w:t>
            </w:r>
            <w:r w:rsidR="00CE3545">
              <w:t xml:space="preserve"> </w:t>
            </w:r>
            <w:r w:rsidR="00CA05B2">
              <w:t xml:space="preserve">šajā </w:t>
            </w:r>
            <w:r w:rsidR="00CE3545">
              <w:t xml:space="preserve">laukā dotā datuma plkst. 00:00:00. </w:t>
            </w:r>
            <w:r w:rsidR="00CA05B2">
              <w:t>Skat. arī</w:t>
            </w:r>
            <w:r w:rsidR="00CE3545">
              <w:t xml:space="preserve"> nodalījumā “</w:t>
            </w:r>
            <w:r w:rsidR="00CE3545">
              <w:fldChar w:fldCharType="begin"/>
            </w:r>
            <w:r w:rsidR="00CE3545">
              <w:instrText xml:space="preserve"> REF _Ref83578925 \h </w:instrText>
            </w:r>
            <w:r w:rsidR="00CE3545">
              <w:fldChar w:fldCharType="separate"/>
            </w:r>
            <w:r w:rsidR="00FC54F0" w:rsidRPr="00055DF7">
              <w:t>“</w:t>
            </w:r>
            <w:r w:rsidR="00FC54F0">
              <w:t>GET/API-T/ClientWithDiscount</w:t>
            </w:r>
            <w:r w:rsidR="00FC54F0" w:rsidRPr="00055DF7">
              <w:t xml:space="preserve">” </w:t>
            </w:r>
            <w:r w:rsidR="00FC54F0">
              <w:t>s</w:t>
            </w:r>
            <w:r w:rsidR="00FC54F0" w:rsidRPr="00055DF7">
              <w:t xml:space="preserve">ervisa </w:t>
            </w:r>
            <w:r w:rsidR="00FC54F0">
              <w:t>metodes atbildes struktūra “</w:t>
            </w:r>
            <w:proofErr w:type="spellStart"/>
            <w:r w:rsidR="00FC54F0">
              <w:t>ClientWithDiscountResponse</w:t>
            </w:r>
            <w:proofErr w:type="spellEnd"/>
            <w:r w:rsidR="00FC54F0">
              <w:t>”</w:t>
            </w:r>
            <w:r w:rsidR="00CE3545">
              <w:fldChar w:fldCharType="end"/>
            </w:r>
            <w:r w:rsidR="00CE3545">
              <w:t>”!</w:t>
            </w:r>
          </w:p>
          <w:p w14:paraId="6A4F2933" w14:textId="1BD6A6E4" w:rsidR="008F3920" w:rsidRDefault="00CE3545" w:rsidP="00C44E8C">
            <w:pPr>
              <w:pStyle w:val="Paraststabulai"/>
            </w:pPr>
            <w:r>
              <w:t xml:space="preserve">Ja lauks nav iekļauts vai tā vērtība ir tukša, tad atgriezto datu struktūra saturēs VBN datus, kas atbilst pārējiem pieprasījuma laukiem </w:t>
            </w:r>
          </w:p>
        </w:tc>
      </w:tr>
      <w:tr w:rsidR="008F3920" w:rsidRPr="00DD2914" w14:paraId="74486F99" w14:textId="77777777" w:rsidTr="00B01A56">
        <w:trPr>
          <w:trHeight w:val="300"/>
        </w:trPr>
        <w:tc>
          <w:tcPr>
            <w:tcW w:w="1935" w:type="dxa"/>
            <w:shd w:val="clear" w:color="auto" w:fill="auto"/>
          </w:tcPr>
          <w:p w14:paraId="525F5F74" w14:textId="2917B604" w:rsidR="008F3920" w:rsidRDefault="008F3920" w:rsidP="00C44E8C">
            <w:pPr>
              <w:pStyle w:val="Paraststabulai"/>
            </w:pPr>
            <w:proofErr w:type="spellStart"/>
            <w:r w:rsidRPr="0007428C">
              <w:lastRenderedPageBreak/>
              <w:t>TransportMode</w:t>
            </w:r>
            <w:proofErr w:type="spellEnd"/>
          </w:p>
        </w:tc>
        <w:tc>
          <w:tcPr>
            <w:tcW w:w="1991" w:type="dxa"/>
            <w:shd w:val="clear" w:color="auto" w:fill="auto"/>
          </w:tcPr>
          <w:p w14:paraId="2FDDBDEF" w14:textId="605FCF51" w:rsidR="008F3920" w:rsidRDefault="008F3920" w:rsidP="00C44E8C">
            <w:pPr>
              <w:pStyle w:val="Paraststabulai"/>
            </w:pPr>
            <w:r>
              <w:t>M305</w:t>
            </w:r>
          </w:p>
        </w:tc>
        <w:tc>
          <w:tcPr>
            <w:tcW w:w="1182" w:type="dxa"/>
            <w:shd w:val="clear" w:color="auto" w:fill="auto"/>
          </w:tcPr>
          <w:p w14:paraId="68CC36AA" w14:textId="7A065E93" w:rsidR="008F3920" w:rsidRDefault="008F3920" w:rsidP="00C44E8C">
            <w:pPr>
              <w:pStyle w:val="Paraststabulai"/>
            </w:pPr>
            <w:r>
              <w:t>Char(4)</w:t>
            </w:r>
          </w:p>
        </w:tc>
        <w:tc>
          <w:tcPr>
            <w:tcW w:w="851" w:type="dxa"/>
          </w:tcPr>
          <w:p w14:paraId="7D5A047A" w14:textId="140FBEAF" w:rsidR="008F3920" w:rsidRDefault="008F3920" w:rsidP="00C44E8C">
            <w:pPr>
              <w:pStyle w:val="Paraststabulai"/>
            </w:pPr>
            <w:r>
              <w:t>Nē</w:t>
            </w:r>
          </w:p>
        </w:tc>
        <w:tc>
          <w:tcPr>
            <w:tcW w:w="4122" w:type="dxa"/>
            <w:shd w:val="clear" w:color="auto" w:fill="auto"/>
          </w:tcPr>
          <w:p w14:paraId="6ECF82E8" w14:textId="12603ADD" w:rsidR="008F3920" w:rsidRDefault="008F3920" w:rsidP="00C44E8C">
            <w:pPr>
              <w:pStyle w:val="Paraststabulai"/>
            </w:pPr>
            <w:r w:rsidRPr="007D3070">
              <w:t>Pārvadājums veids</w:t>
            </w:r>
            <w:r>
              <w:t xml:space="preserve">. Maršruta veids atbilstoši servisā izmantotā klasifikatora </w:t>
            </w:r>
            <w:r>
              <w:fldChar w:fldCharType="begin"/>
            </w:r>
            <w:r>
              <w:instrText xml:space="preserve"> REF _Ref83578546 \r \h </w:instrText>
            </w:r>
            <w:r>
              <w:fldChar w:fldCharType="separate"/>
            </w:r>
            <w:r w:rsidR="00FC54F0">
              <w:t>5.8</w:t>
            </w:r>
            <w:r>
              <w:fldChar w:fldCharType="end"/>
            </w:r>
            <w:r>
              <w:t xml:space="preserve"> vērtībām</w:t>
            </w:r>
          </w:p>
          <w:p w14:paraId="29DDEA68" w14:textId="77777777" w:rsidR="008F3920" w:rsidRDefault="008F3920" w:rsidP="00C44E8C">
            <w:pPr>
              <w:pStyle w:val="Paraststabulai"/>
            </w:pPr>
          </w:p>
          <w:p w14:paraId="016AABAB" w14:textId="77777777" w:rsidR="008F3920" w:rsidRDefault="008F3920" w:rsidP="00C44E8C">
            <w:pPr>
              <w:pStyle w:val="Paraststabulai"/>
            </w:pPr>
          </w:p>
        </w:tc>
      </w:tr>
    </w:tbl>
    <w:p w14:paraId="2ABB9D03" w14:textId="77777777" w:rsidR="000A7075" w:rsidRDefault="000A7075" w:rsidP="000A7075">
      <w:bookmarkStart w:id="102" w:name="_Ref83582617"/>
      <w:bookmarkStart w:id="103" w:name="_Hlk83734849"/>
      <w:bookmarkEnd w:id="100"/>
    </w:p>
    <w:p w14:paraId="628891D5" w14:textId="5B6E1F82" w:rsidR="0053069B" w:rsidRDefault="0053069B" w:rsidP="00C801EF">
      <w:pPr>
        <w:pStyle w:val="Heading2"/>
      </w:pPr>
      <w:bookmarkStart w:id="104" w:name="_Toc148701889"/>
      <w:r w:rsidRPr="00055DF7">
        <w:t>“</w:t>
      </w:r>
      <w:r>
        <w:t>GET/API-T/BenefitClassifier</w:t>
      </w:r>
      <w:r w:rsidRPr="00055DF7">
        <w:t xml:space="preserve">” </w:t>
      </w:r>
      <w:r>
        <w:t>s</w:t>
      </w:r>
      <w:r w:rsidRPr="00055DF7">
        <w:t>ervisa metode</w:t>
      </w:r>
      <w:r>
        <w:t>s</w:t>
      </w:r>
      <w:r w:rsidRPr="00055DF7">
        <w:t xml:space="preserve"> </w:t>
      </w:r>
      <w:r>
        <w:t>pieprasījuma struktūra</w:t>
      </w:r>
      <w:bookmarkEnd w:id="102"/>
      <w:bookmarkEnd w:id="104"/>
    </w:p>
    <w:bookmarkEnd w:id="103"/>
    <w:p w14:paraId="65C07AB7" w14:textId="03572A22" w:rsidR="003D4CDD" w:rsidRDefault="0053069B" w:rsidP="0053069B">
      <w:r>
        <w:t>Metode paredzēta braukšanas maksas atvieglojumu klasifikatora izgūšanai no VBN.</w:t>
      </w:r>
      <w:r w:rsidR="00B3292A">
        <w:t xml:space="preserve"> </w:t>
      </w:r>
    </w:p>
    <w:p w14:paraId="2AE7E65B" w14:textId="553C899D" w:rsidR="0053069B" w:rsidRPr="0053069B" w:rsidRDefault="00B3292A" w:rsidP="0053069B">
      <w:bookmarkStart w:id="105" w:name="_Hlk83734666"/>
      <w:r w:rsidRPr="00B3292A">
        <w:t>Attiecas uz atvieglojum</w:t>
      </w:r>
      <w:r>
        <w:t>iem</w:t>
      </w:r>
      <w:r w:rsidRPr="00B3292A">
        <w:t xml:space="preserve"> kā tād</w:t>
      </w:r>
      <w:r>
        <w:t>iem</w:t>
      </w:r>
      <w:r w:rsidRPr="00B3292A">
        <w:t>, nesaistot to</w:t>
      </w:r>
      <w:r>
        <w:t>s</w:t>
      </w:r>
      <w:r w:rsidRPr="00B3292A">
        <w:t xml:space="preserve"> tiešā veidā ar konkrēt</w:t>
      </w:r>
      <w:r>
        <w:t>ām</w:t>
      </w:r>
      <w:r w:rsidRPr="00B3292A">
        <w:t xml:space="preserve"> person</w:t>
      </w:r>
      <w:r>
        <w:t xml:space="preserve">ām. Tomēr </w:t>
      </w:r>
      <w:r w:rsidR="003D4CDD">
        <w:t>metodes atgriezto datu struktūrā</w:t>
      </w:r>
      <w:r w:rsidR="00A967DD">
        <w:t xml:space="preserve"> dot</w:t>
      </w:r>
      <w:r w:rsidR="003D4CDD">
        <w:t>o</w:t>
      </w:r>
      <w:r w:rsidR="00A967DD">
        <w:t xml:space="preserve"> atvieglojuma identifikator</w:t>
      </w:r>
      <w:r w:rsidR="003D4CDD">
        <w:t>u</w:t>
      </w:r>
      <w:r w:rsidR="00A967DD">
        <w:t xml:space="preserve"> </w:t>
      </w:r>
      <w:r w:rsidR="003D4CDD">
        <w:t xml:space="preserve">izmanto </w:t>
      </w:r>
      <w:r w:rsidR="00A967DD">
        <w:fldChar w:fldCharType="begin"/>
      </w:r>
      <w:r w:rsidR="00A967DD">
        <w:instrText xml:space="preserve"> REF _Ref83578925 \h </w:instrText>
      </w:r>
      <w:r w:rsidR="00A967DD">
        <w:fldChar w:fldCharType="separate"/>
      </w:r>
      <w:r w:rsidR="00FC54F0" w:rsidRPr="00055DF7">
        <w:t>“</w:t>
      </w:r>
      <w:r w:rsidR="00FC54F0">
        <w:t>GET/API-T/ClientWithDiscount</w:t>
      </w:r>
      <w:r w:rsidR="00FC54F0" w:rsidRPr="00055DF7">
        <w:t xml:space="preserve">” </w:t>
      </w:r>
      <w:r w:rsidR="00FC54F0">
        <w:t>s</w:t>
      </w:r>
      <w:r w:rsidR="00FC54F0" w:rsidRPr="00055DF7">
        <w:t xml:space="preserve">ervisa </w:t>
      </w:r>
      <w:r w:rsidR="00FC54F0">
        <w:t>metodes atbildes struktūra “</w:t>
      </w:r>
      <w:proofErr w:type="spellStart"/>
      <w:r w:rsidR="00FC54F0">
        <w:t>ClientWithDiscountResponse</w:t>
      </w:r>
      <w:proofErr w:type="spellEnd"/>
      <w:r w:rsidR="00FC54F0">
        <w:t>”</w:t>
      </w:r>
      <w:r w:rsidR="00A967DD">
        <w:fldChar w:fldCharType="end"/>
      </w:r>
      <w:r>
        <w:t xml:space="preserve">, lai personai </w:t>
      </w:r>
      <w:r w:rsidR="005C79CE">
        <w:t>atgrieztu atsauci uz</w:t>
      </w:r>
      <w:r>
        <w:t xml:space="preserve"> konkrētu atvieglojumu</w:t>
      </w:r>
      <w:r w:rsidR="00A967DD">
        <w:t>.</w:t>
      </w:r>
      <w:r w:rsidR="0053069B">
        <w:t xml:space="preserve"> </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1556"/>
        <w:gridCol w:w="1187"/>
        <w:gridCol w:w="942"/>
        <w:gridCol w:w="4264"/>
      </w:tblGrid>
      <w:tr w:rsidR="003D4CDD" w:rsidRPr="004706EC" w14:paraId="1BE85D8F" w14:textId="77777777" w:rsidTr="00F107DE">
        <w:trPr>
          <w:trHeight w:val="675"/>
        </w:trPr>
        <w:tc>
          <w:tcPr>
            <w:tcW w:w="2132" w:type="dxa"/>
            <w:shd w:val="clear" w:color="auto" w:fill="CCC0D9" w:themeFill="accent4" w:themeFillTint="66"/>
            <w:hideMark/>
          </w:tcPr>
          <w:p w14:paraId="160A6677" w14:textId="77777777" w:rsidR="003D4CDD" w:rsidRPr="004706EC" w:rsidRDefault="003D4CDD" w:rsidP="00C44E8C">
            <w:pPr>
              <w:pStyle w:val="Paraststabulai"/>
            </w:pPr>
            <w:r w:rsidRPr="004706EC">
              <w:t>Lauks</w:t>
            </w:r>
          </w:p>
        </w:tc>
        <w:tc>
          <w:tcPr>
            <w:tcW w:w="1556" w:type="dxa"/>
            <w:shd w:val="clear" w:color="auto" w:fill="CCC0D9" w:themeFill="accent4" w:themeFillTint="66"/>
            <w:hideMark/>
          </w:tcPr>
          <w:p w14:paraId="2809B01C" w14:textId="77777777" w:rsidR="003D4CDD" w:rsidRPr="004706EC" w:rsidRDefault="003D4CDD" w:rsidP="00C44E8C">
            <w:pPr>
              <w:pStyle w:val="Paraststabulai"/>
            </w:pPr>
            <w:r w:rsidRPr="004706EC">
              <w:t>Piemēra dati</w:t>
            </w:r>
          </w:p>
        </w:tc>
        <w:tc>
          <w:tcPr>
            <w:tcW w:w="1187" w:type="dxa"/>
            <w:shd w:val="clear" w:color="auto" w:fill="CCC0D9" w:themeFill="accent4" w:themeFillTint="66"/>
            <w:hideMark/>
          </w:tcPr>
          <w:p w14:paraId="16B5E396" w14:textId="77777777" w:rsidR="003D4CDD" w:rsidRPr="004706EC" w:rsidRDefault="003D4CDD" w:rsidP="00C44E8C">
            <w:pPr>
              <w:pStyle w:val="Paraststabulai"/>
            </w:pPr>
            <w:r w:rsidRPr="004706EC">
              <w:t>Datu tips</w:t>
            </w:r>
          </w:p>
        </w:tc>
        <w:tc>
          <w:tcPr>
            <w:tcW w:w="942" w:type="dxa"/>
            <w:shd w:val="clear" w:color="auto" w:fill="CCC0D9" w:themeFill="accent4" w:themeFillTint="66"/>
          </w:tcPr>
          <w:p w14:paraId="5AE8BAEC" w14:textId="5C94F28A" w:rsidR="003D4CDD" w:rsidRPr="004706EC" w:rsidRDefault="003D4CDD" w:rsidP="00C44E8C">
            <w:pPr>
              <w:pStyle w:val="Paraststabulai"/>
            </w:pPr>
            <w:r>
              <w:t>Obligāts</w:t>
            </w:r>
          </w:p>
        </w:tc>
        <w:tc>
          <w:tcPr>
            <w:tcW w:w="4264" w:type="dxa"/>
            <w:shd w:val="clear" w:color="auto" w:fill="CCC0D9" w:themeFill="accent4" w:themeFillTint="66"/>
            <w:hideMark/>
          </w:tcPr>
          <w:p w14:paraId="2D57C9E0" w14:textId="7EA3DFA5" w:rsidR="003D4CDD" w:rsidRPr="004706EC" w:rsidRDefault="00D21863" w:rsidP="00C44E8C">
            <w:pPr>
              <w:pStyle w:val="Paraststabulai"/>
            </w:pPr>
            <w:r>
              <w:t>Apraksts</w:t>
            </w:r>
          </w:p>
        </w:tc>
      </w:tr>
      <w:tr w:rsidR="00060008" w:rsidRPr="007D3070" w14:paraId="0E358E50" w14:textId="77777777" w:rsidTr="00F107DE">
        <w:trPr>
          <w:trHeight w:val="300"/>
        </w:trPr>
        <w:tc>
          <w:tcPr>
            <w:tcW w:w="2132" w:type="dxa"/>
            <w:shd w:val="clear" w:color="auto" w:fill="auto"/>
          </w:tcPr>
          <w:p w14:paraId="7DE0CDFD" w14:textId="41F72BBC" w:rsidR="00060008" w:rsidRPr="0007428C" w:rsidRDefault="00060008" w:rsidP="00C44E8C">
            <w:pPr>
              <w:pStyle w:val="Paraststabulai"/>
            </w:pPr>
            <w:r>
              <w:t>Discounter</w:t>
            </w:r>
          </w:p>
        </w:tc>
        <w:tc>
          <w:tcPr>
            <w:tcW w:w="1556" w:type="dxa"/>
            <w:shd w:val="clear" w:color="auto" w:fill="auto"/>
          </w:tcPr>
          <w:p w14:paraId="344B698F" w14:textId="417114A9" w:rsidR="00060008" w:rsidRDefault="00060008" w:rsidP="00C44E8C">
            <w:pPr>
              <w:pStyle w:val="Paraststabulai"/>
            </w:pPr>
            <w:r>
              <w:t>T501</w:t>
            </w:r>
          </w:p>
        </w:tc>
        <w:tc>
          <w:tcPr>
            <w:tcW w:w="1187" w:type="dxa"/>
            <w:shd w:val="clear" w:color="auto" w:fill="auto"/>
          </w:tcPr>
          <w:p w14:paraId="4C1D5629" w14:textId="2A325E6E" w:rsidR="00060008" w:rsidRDefault="00060008" w:rsidP="00C44E8C">
            <w:pPr>
              <w:pStyle w:val="Paraststabulai"/>
            </w:pPr>
            <w:r>
              <w:t>Varchar(4)</w:t>
            </w:r>
          </w:p>
        </w:tc>
        <w:tc>
          <w:tcPr>
            <w:tcW w:w="942" w:type="dxa"/>
          </w:tcPr>
          <w:p w14:paraId="1C7F3A1D" w14:textId="695D5CED" w:rsidR="00060008" w:rsidRDefault="00060008" w:rsidP="00C44E8C">
            <w:pPr>
              <w:pStyle w:val="Paraststabulai"/>
            </w:pPr>
            <w:r>
              <w:t>Nē</w:t>
            </w:r>
          </w:p>
        </w:tc>
        <w:tc>
          <w:tcPr>
            <w:tcW w:w="4264" w:type="dxa"/>
            <w:shd w:val="clear" w:color="auto" w:fill="auto"/>
          </w:tcPr>
          <w:p w14:paraId="57E52E7E" w14:textId="362EA78F" w:rsidR="00060008" w:rsidRPr="007D3070" w:rsidRDefault="00BF454E" w:rsidP="00C44E8C">
            <w:pPr>
              <w:pStyle w:val="Paraststabulai"/>
            </w:pPr>
            <w:r>
              <w:t xml:space="preserve">Brauciena maksas atlaižu piemērotājs, atbilstoši servisā izmantotā klasifikatora </w:t>
            </w:r>
            <w:r w:rsidR="00060008">
              <w:fldChar w:fldCharType="begin"/>
            </w:r>
            <w:r w:rsidR="00060008">
              <w:instrText xml:space="preserve"> REF _Ref70676901 \r \h </w:instrText>
            </w:r>
            <w:r w:rsidR="00060008">
              <w:fldChar w:fldCharType="separate"/>
            </w:r>
            <w:r w:rsidR="00FC54F0">
              <w:t>5.7</w:t>
            </w:r>
            <w:r w:rsidR="00060008">
              <w:fldChar w:fldCharType="end"/>
            </w:r>
            <w:r w:rsidR="00060008">
              <w:t xml:space="preserve"> vērtībām</w:t>
            </w:r>
          </w:p>
        </w:tc>
      </w:tr>
      <w:tr w:rsidR="003D4CDD" w:rsidRPr="007D3070" w14:paraId="7D9ABE90" w14:textId="77777777" w:rsidTr="00F107DE">
        <w:trPr>
          <w:trHeight w:val="300"/>
        </w:trPr>
        <w:tc>
          <w:tcPr>
            <w:tcW w:w="2132" w:type="dxa"/>
            <w:shd w:val="clear" w:color="auto" w:fill="auto"/>
          </w:tcPr>
          <w:p w14:paraId="44F555C6" w14:textId="77777777" w:rsidR="003D4CDD" w:rsidRPr="007D3070" w:rsidRDefault="003D4CDD" w:rsidP="00C44E8C">
            <w:pPr>
              <w:pStyle w:val="Paraststabulai"/>
              <w:rPr>
                <w:highlight w:val="cyan"/>
              </w:rPr>
            </w:pPr>
            <w:proofErr w:type="spellStart"/>
            <w:r w:rsidRPr="0007428C">
              <w:t>TransportMode</w:t>
            </w:r>
            <w:proofErr w:type="spellEnd"/>
          </w:p>
        </w:tc>
        <w:tc>
          <w:tcPr>
            <w:tcW w:w="1556" w:type="dxa"/>
            <w:shd w:val="clear" w:color="auto" w:fill="auto"/>
          </w:tcPr>
          <w:p w14:paraId="12E869B2" w14:textId="23D0C223" w:rsidR="003D4CDD" w:rsidRPr="007D3070" w:rsidRDefault="003D4CDD" w:rsidP="00C44E8C">
            <w:pPr>
              <w:pStyle w:val="Paraststabulai"/>
            </w:pPr>
            <w:r>
              <w:t>M305</w:t>
            </w:r>
          </w:p>
        </w:tc>
        <w:tc>
          <w:tcPr>
            <w:tcW w:w="1187" w:type="dxa"/>
            <w:shd w:val="clear" w:color="auto" w:fill="auto"/>
          </w:tcPr>
          <w:p w14:paraId="792B8031" w14:textId="77777777" w:rsidR="003D4CDD" w:rsidRPr="007D3070" w:rsidRDefault="003D4CDD" w:rsidP="00C44E8C">
            <w:pPr>
              <w:pStyle w:val="Paraststabulai"/>
            </w:pPr>
            <w:r>
              <w:t>Char(4)</w:t>
            </w:r>
          </w:p>
        </w:tc>
        <w:tc>
          <w:tcPr>
            <w:tcW w:w="942" w:type="dxa"/>
          </w:tcPr>
          <w:p w14:paraId="14E1D04A" w14:textId="0A84188A" w:rsidR="003D4CDD" w:rsidRPr="007D3070" w:rsidRDefault="004C61AF" w:rsidP="00C44E8C">
            <w:pPr>
              <w:pStyle w:val="Paraststabulai"/>
            </w:pPr>
            <w:r>
              <w:t>Nē</w:t>
            </w:r>
          </w:p>
        </w:tc>
        <w:tc>
          <w:tcPr>
            <w:tcW w:w="4264" w:type="dxa"/>
            <w:shd w:val="clear" w:color="auto" w:fill="auto"/>
          </w:tcPr>
          <w:p w14:paraId="78876781" w14:textId="2248BEBB" w:rsidR="003D4CDD" w:rsidRPr="007D3070" w:rsidRDefault="004C61AF" w:rsidP="00C44E8C">
            <w:pPr>
              <w:pStyle w:val="Paraststabulai"/>
            </w:pPr>
            <w:r w:rsidRPr="007D3070">
              <w:t>Pārvadājums veids</w:t>
            </w:r>
            <w:r>
              <w:t xml:space="preserve">. Maršruta veids atbilstoši servisā izmantotā klasifikatora </w:t>
            </w:r>
            <w:r>
              <w:fldChar w:fldCharType="begin"/>
            </w:r>
            <w:r>
              <w:instrText xml:space="preserve"> REF _Ref83578546 \r \h </w:instrText>
            </w:r>
            <w:r>
              <w:fldChar w:fldCharType="separate"/>
            </w:r>
            <w:r w:rsidR="00FC54F0">
              <w:t>5.8</w:t>
            </w:r>
            <w:r>
              <w:fldChar w:fldCharType="end"/>
            </w:r>
            <w:r>
              <w:t xml:space="preserve"> vērtībām</w:t>
            </w:r>
          </w:p>
        </w:tc>
      </w:tr>
      <w:tr w:rsidR="00B72D85" w:rsidRPr="0007428C" w14:paraId="19A7BC36" w14:textId="77777777" w:rsidTr="00F107DE">
        <w:trPr>
          <w:trHeight w:val="300"/>
        </w:trPr>
        <w:tc>
          <w:tcPr>
            <w:tcW w:w="2132" w:type="dxa"/>
            <w:shd w:val="clear" w:color="auto" w:fill="auto"/>
          </w:tcPr>
          <w:p w14:paraId="0B0FC2AF" w14:textId="6AFFC05D" w:rsidR="00B72D85" w:rsidRPr="0007428C" w:rsidRDefault="00B72D85" w:rsidP="00C44E8C">
            <w:pPr>
              <w:pStyle w:val="Paraststabulai"/>
            </w:pPr>
            <w:proofErr w:type="spellStart"/>
            <w:r>
              <w:t>FilterBenefit</w:t>
            </w:r>
            <w:r w:rsidRPr="0007428C">
              <w:t>DateFrom</w:t>
            </w:r>
            <w:proofErr w:type="spellEnd"/>
          </w:p>
        </w:tc>
        <w:tc>
          <w:tcPr>
            <w:tcW w:w="1556" w:type="dxa"/>
            <w:shd w:val="clear" w:color="auto" w:fill="auto"/>
          </w:tcPr>
          <w:p w14:paraId="76AC6EC4" w14:textId="6828BD44" w:rsidR="00B72D85" w:rsidRPr="0007428C" w:rsidRDefault="00B72D85" w:rsidP="00C44E8C">
            <w:pPr>
              <w:pStyle w:val="Paraststabulai"/>
            </w:pPr>
            <w:r w:rsidRPr="00C66951">
              <w:rPr>
                <w:shd w:val="clear" w:color="auto" w:fill="FFFFFF"/>
              </w:rPr>
              <w:t>2022-01-12T00:00:00+02:00</w:t>
            </w:r>
          </w:p>
        </w:tc>
        <w:tc>
          <w:tcPr>
            <w:tcW w:w="1187" w:type="dxa"/>
            <w:shd w:val="clear" w:color="auto" w:fill="auto"/>
          </w:tcPr>
          <w:p w14:paraId="50224213" w14:textId="77777777" w:rsidR="00B72D85" w:rsidRPr="0007428C" w:rsidRDefault="00B72D85" w:rsidP="00C44E8C">
            <w:pPr>
              <w:pStyle w:val="Paraststabulai"/>
            </w:pPr>
            <w:r w:rsidRPr="0007428C">
              <w:t>Char(25)</w:t>
            </w:r>
          </w:p>
        </w:tc>
        <w:tc>
          <w:tcPr>
            <w:tcW w:w="942" w:type="dxa"/>
          </w:tcPr>
          <w:p w14:paraId="4D4DA9E5" w14:textId="77777777" w:rsidR="00B72D85" w:rsidRPr="0007428C" w:rsidRDefault="00B72D85" w:rsidP="00C44E8C">
            <w:pPr>
              <w:pStyle w:val="Paraststabulai"/>
            </w:pPr>
            <w:r w:rsidRPr="0007428C">
              <w:t>Jā</w:t>
            </w:r>
          </w:p>
        </w:tc>
        <w:tc>
          <w:tcPr>
            <w:tcW w:w="4264" w:type="dxa"/>
            <w:shd w:val="clear" w:color="auto" w:fill="auto"/>
          </w:tcPr>
          <w:p w14:paraId="08D054BB" w14:textId="764F2912" w:rsidR="00B3292A" w:rsidRDefault="00B3292A" w:rsidP="00C44E8C">
            <w:pPr>
              <w:pStyle w:val="Paraststabulai"/>
            </w:pPr>
            <w:r>
              <w:t>Sākuma d</w:t>
            </w:r>
            <w:r w:rsidRPr="0007428C">
              <w:t>atums</w:t>
            </w:r>
            <w:r>
              <w:t xml:space="preserve">, </w:t>
            </w:r>
            <w:r w:rsidRPr="0007428C">
              <w:t>laiks</w:t>
            </w:r>
            <w:r>
              <w:t xml:space="preserve"> </w:t>
            </w:r>
            <w:r w:rsidRPr="0007428C">
              <w:t>ar iekļautu laika zonu</w:t>
            </w:r>
            <w:r>
              <w:t xml:space="preserve"> periodam, par kuru ārējai sistēmai nepieciešami spēkā esoši atvieglojumu klasifikatora ieraksti. Metode atgriezīs tādus ierakstus, kuru “spēkā no” datums saskaņā ar VBN Atvieglojumu katalogu ir mazāks vai vienāds ar šī lauka vērtību, pievienojot šim nosacījumam ar loģisko “UN” nākamajā  laukā doto nosacījumu  </w:t>
            </w:r>
          </w:p>
          <w:p w14:paraId="377B8B9C" w14:textId="1E36EAAC" w:rsidR="00B3292A" w:rsidRPr="0007428C" w:rsidRDefault="00B3292A" w:rsidP="00C44E8C">
            <w:pPr>
              <w:pStyle w:val="Paraststabulai"/>
            </w:pPr>
          </w:p>
        </w:tc>
      </w:tr>
      <w:tr w:rsidR="00B72D85" w:rsidRPr="0007428C" w14:paraId="1BF372C2" w14:textId="77777777" w:rsidTr="00F107DE">
        <w:trPr>
          <w:trHeight w:val="300"/>
        </w:trPr>
        <w:tc>
          <w:tcPr>
            <w:tcW w:w="2132" w:type="dxa"/>
            <w:shd w:val="clear" w:color="auto" w:fill="auto"/>
          </w:tcPr>
          <w:p w14:paraId="52EC239B" w14:textId="031BD024" w:rsidR="00B72D85" w:rsidRPr="0007428C" w:rsidRDefault="00B72D85" w:rsidP="00C44E8C">
            <w:pPr>
              <w:pStyle w:val="Paraststabulai"/>
            </w:pPr>
            <w:proofErr w:type="spellStart"/>
            <w:r>
              <w:lastRenderedPageBreak/>
              <w:t>FilterBenefitDateTo</w:t>
            </w:r>
            <w:proofErr w:type="spellEnd"/>
          </w:p>
        </w:tc>
        <w:tc>
          <w:tcPr>
            <w:tcW w:w="1556" w:type="dxa"/>
            <w:shd w:val="clear" w:color="auto" w:fill="auto"/>
          </w:tcPr>
          <w:p w14:paraId="481ECFCB" w14:textId="41728B45" w:rsidR="00B72D85" w:rsidRPr="0007428C" w:rsidRDefault="00B72D85" w:rsidP="00C44E8C">
            <w:pPr>
              <w:pStyle w:val="Paraststabulai"/>
            </w:pPr>
            <w:r w:rsidRPr="0007428C">
              <w:t>2022-</w:t>
            </w:r>
            <w:r>
              <w:t>01</w:t>
            </w:r>
            <w:r w:rsidRPr="0007428C">
              <w:t>-</w:t>
            </w:r>
            <w:r>
              <w:t>23</w:t>
            </w:r>
            <w:r w:rsidRPr="0007428C">
              <w:t>T23:59:59+02:00</w:t>
            </w:r>
          </w:p>
        </w:tc>
        <w:tc>
          <w:tcPr>
            <w:tcW w:w="1187" w:type="dxa"/>
            <w:shd w:val="clear" w:color="auto" w:fill="auto"/>
          </w:tcPr>
          <w:p w14:paraId="61167A75" w14:textId="77777777" w:rsidR="00B72D85" w:rsidRPr="0007428C" w:rsidRDefault="00B72D85" w:rsidP="00C44E8C">
            <w:pPr>
              <w:pStyle w:val="Paraststabulai"/>
            </w:pPr>
            <w:r w:rsidRPr="0007428C">
              <w:t>Char(25)</w:t>
            </w:r>
          </w:p>
        </w:tc>
        <w:tc>
          <w:tcPr>
            <w:tcW w:w="942" w:type="dxa"/>
          </w:tcPr>
          <w:p w14:paraId="3664C0EF" w14:textId="77777777" w:rsidR="00B72D85" w:rsidRPr="0007428C" w:rsidRDefault="00B72D85" w:rsidP="00C44E8C">
            <w:pPr>
              <w:pStyle w:val="Paraststabulai"/>
            </w:pPr>
            <w:r>
              <w:t xml:space="preserve">Nē  </w:t>
            </w:r>
          </w:p>
        </w:tc>
        <w:tc>
          <w:tcPr>
            <w:tcW w:w="4264" w:type="dxa"/>
            <w:shd w:val="clear" w:color="auto" w:fill="auto"/>
          </w:tcPr>
          <w:p w14:paraId="5DA84888" w14:textId="515F46DF" w:rsidR="00B72D85" w:rsidRPr="0007428C" w:rsidRDefault="00B3292A" w:rsidP="00C44E8C">
            <w:pPr>
              <w:pStyle w:val="Paraststabulai"/>
            </w:pPr>
            <w:r>
              <w:t>Beigu d</w:t>
            </w:r>
            <w:r w:rsidRPr="0007428C">
              <w:t>atums</w:t>
            </w:r>
            <w:r>
              <w:t xml:space="preserve">, </w:t>
            </w:r>
            <w:r w:rsidRPr="0007428C">
              <w:t>laiks</w:t>
            </w:r>
            <w:r>
              <w:t xml:space="preserve"> </w:t>
            </w:r>
            <w:r w:rsidRPr="0007428C">
              <w:t>ar iekļautu laika zonu</w:t>
            </w:r>
            <w:r>
              <w:t xml:space="preserve"> periodam, par kuru ārējai sistēmai nepieciešami spēkā esoši atvieglojumu klasifikatora ieraksti. Metode atgriezīs tādus ierakstus, kuru “spēkā līdz” datums saskaņā ar VBN Atvieglojumu katalogu ir lielāks vai vienāds ar šī lauka vērtību, pievienojot ar loģisko “UN” šo nosacījumu iepriekšējā  laukā dotajam nosacījumam</w:t>
            </w:r>
          </w:p>
        </w:tc>
      </w:tr>
    </w:tbl>
    <w:p w14:paraId="0D889775" w14:textId="77777777" w:rsidR="00D84537" w:rsidRDefault="00D84537" w:rsidP="003D4CDD"/>
    <w:p w14:paraId="27C8B29A" w14:textId="0AFE6D79" w:rsidR="00C12DF7" w:rsidRDefault="00C12DF7" w:rsidP="00C801EF">
      <w:pPr>
        <w:pStyle w:val="Heading2"/>
      </w:pPr>
      <w:bookmarkStart w:id="106" w:name="_Toc148701890"/>
      <w:bookmarkStart w:id="107" w:name="_Toc56681822"/>
      <w:bookmarkEnd w:id="105"/>
      <w:r>
        <w:t>“</w:t>
      </w:r>
      <w:r w:rsidR="006B7D65">
        <w:t>POST</w:t>
      </w:r>
      <w:r>
        <w:t>/API-T/</w:t>
      </w:r>
      <w:r w:rsidR="00483821">
        <w:t>TicketData</w:t>
      </w:r>
      <w:r w:rsidR="006B4165">
        <w:t>”</w:t>
      </w:r>
      <w:r w:rsidR="00483821">
        <w:t xml:space="preserve"> servisa metodes pieprasījuma struktūra</w:t>
      </w:r>
      <w:bookmarkEnd w:id="106"/>
    </w:p>
    <w:p w14:paraId="328B0DFF" w14:textId="68B11C24" w:rsidR="00721F17" w:rsidRDefault="008F0D20" w:rsidP="00721F17">
      <w:r>
        <w:t xml:space="preserve">Metode paredzēta biļešu datu atskaites </w:t>
      </w:r>
      <w:r w:rsidR="00C66580">
        <w:t xml:space="preserve">sagatavošanai VBN serverī.  Savukārt </w:t>
      </w:r>
      <w:r w:rsidR="00F00D3B">
        <w:t xml:space="preserve">sagatavoto </w:t>
      </w:r>
      <w:r w:rsidR="005D10DB">
        <w:t xml:space="preserve">datu </w:t>
      </w:r>
      <w:r w:rsidR="00C66580">
        <w:t xml:space="preserve">izgūšanai jāizmanto cita metode - </w:t>
      </w:r>
      <w:r w:rsidR="00C66580" w:rsidRPr="00C66580">
        <w:t>GET/API-T/TicketDataReport</w:t>
      </w:r>
      <w:r w:rsidR="00C66580">
        <w:t>.</w:t>
      </w:r>
      <w:r w:rsidR="00721F17" w:rsidRPr="00721F17">
        <w:t xml:space="preserve"> </w:t>
      </w:r>
    </w:p>
    <w:p w14:paraId="4B4C01FB" w14:textId="0490654E" w:rsidR="00721F17" w:rsidRDefault="00721F17" w:rsidP="00721F17">
      <w:r>
        <w:t xml:space="preserve">Visi pieprasījuma lauki, kas attiecas uz biļetes datiem, nosaka tikai biļetes ieraksta iekļaušanu atbildes apakšstruktūrā Ticket[] un nesamazina apakšstruktūru, kuras atrodas zem Ticket[], datu apjomu – vienmēr tiks atgriezti pilni dati par biļeti. </w:t>
      </w:r>
    </w:p>
    <w:p w14:paraId="6745DFD2" w14:textId="66116D31" w:rsidR="008F0D20" w:rsidRDefault="00721F17" w:rsidP="00721F17">
      <w:r>
        <w:t xml:space="preserve">Tipiskākos pieprasījuma paraugus skatīt nodalījumā </w:t>
      </w:r>
      <w:r>
        <w:fldChar w:fldCharType="begin"/>
      </w:r>
      <w:r>
        <w:instrText xml:space="preserve"> REF _Ref135237859 \r \h </w:instrText>
      </w:r>
      <w:r>
        <w:fldChar w:fldCharType="separate"/>
      </w:r>
      <w:r w:rsidR="00FC54F0">
        <w:t>7.1.1</w:t>
      </w:r>
      <w:r>
        <w:fldChar w:fldCharType="end"/>
      </w:r>
      <w:r>
        <w:t>.</w:t>
      </w:r>
    </w:p>
    <w:p w14:paraId="21B36475" w14:textId="77777777" w:rsidR="003412CF" w:rsidRDefault="00B07A66" w:rsidP="00B07A66">
      <w:r>
        <w:t xml:space="preserve">Pozitīvas izpildes rezultātā </w:t>
      </w:r>
      <w:r w:rsidR="00FC67DA">
        <w:t xml:space="preserve">VBN </w:t>
      </w:r>
      <w:r w:rsidR="00035E6D">
        <w:t>izsauc</w:t>
      </w:r>
      <w:r>
        <w:t xml:space="preserve"> biļešu datu atskaites sagatavošan</w:t>
      </w:r>
      <w:r w:rsidR="00035E6D">
        <w:t>u un saglabāšanu</w:t>
      </w:r>
      <w:r>
        <w:t xml:space="preserve"> VBN serverī</w:t>
      </w:r>
      <w:r w:rsidR="00035E6D">
        <w:t>.</w:t>
      </w:r>
    </w:p>
    <w:p w14:paraId="397E6A38" w14:textId="77777777" w:rsidR="003412CF" w:rsidRDefault="00512391" w:rsidP="00B07A66">
      <w:r>
        <w:t xml:space="preserve">Serverī saglabātā atskaite tiek piekārtota </w:t>
      </w:r>
      <w:r w:rsidR="00684F4D">
        <w:t>VBN API vienotās autorizācijas talonam (</w:t>
      </w:r>
      <w:proofErr w:type="spellStart"/>
      <w:r w:rsidR="00684F4D">
        <w:rPr>
          <w:i/>
          <w:iCs/>
        </w:rPr>
        <w:t>token</w:t>
      </w:r>
      <w:proofErr w:type="spellEnd"/>
      <w:r w:rsidR="00684F4D">
        <w:t>).</w:t>
      </w:r>
    </w:p>
    <w:p w14:paraId="0E209A6A" w14:textId="23596AFC" w:rsidR="00D66F36" w:rsidRDefault="003504C5" w:rsidP="00B07A66">
      <w:r>
        <w:t xml:space="preserve">To, cik </w:t>
      </w:r>
      <w:r w:rsidR="007E23A1">
        <w:t>k</w:t>
      </w:r>
      <w:r w:rsidR="00512391">
        <w:t xml:space="preserve">atram VBN API dalībniekam (Member) var būt </w:t>
      </w:r>
      <w:r w:rsidR="007E23A1">
        <w:t>paralēl</w:t>
      </w:r>
      <w:r w:rsidR="003412CF">
        <w:t>as</w:t>
      </w:r>
      <w:r w:rsidR="007E23A1">
        <w:t>, vairākas atskaites serverī, nosaka globāls VBN API parametrs</w:t>
      </w:r>
      <w:r w:rsidR="00FC5801">
        <w:t xml:space="preserve"> 2060 “</w:t>
      </w:r>
      <w:r w:rsidR="00FC5801" w:rsidRPr="00FC5801">
        <w:t>Maksimālais POST_API-</w:t>
      </w:r>
      <w:proofErr w:type="spellStart"/>
      <w:r w:rsidR="00FC5801" w:rsidRPr="00FC5801">
        <w:t>T_TicketData</w:t>
      </w:r>
      <w:proofErr w:type="spellEnd"/>
      <w:r w:rsidR="00FC5801" w:rsidRPr="00FC5801">
        <w:t xml:space="preserve"> metodes VBN serverī sagatavoto atskaišu datu kopu skaits vienam dalībniekam</w:t>
      </w:r>
      <w:r w:rsidR="00FC5801">
        <w:t>”</w:t>
      </w:r>
      <w:r w:rsidR="003412CF">
        <w:t>.</w:t>
      </w:r>
      <w:r w:rsidR="007E23A1">
        <w:t xml:space="preserve"> </w:t>
      </w:r>
      <w:r w:rsidR="003412CF">
        <w:t>Parametru</w:t>
      </w:r>
      <w:r w:rsidR="007E23A1">
        <w:t xml:space="preserve"> administrē </w:t>
      </w:r>
      <w:r w:rsidR="00791740">
        <w:t>VBN administrators</w:t>
      </w:r>
      <w:r w:rsidR="003412CF">
        <w:t xml:space="preserve"> saziņā ar VBN uzturētāju</w:t>
      </w:r>
      <w:r w:rsidR="00B07A66">
        <w:t>.</w:t>
      </w:r>
    </w:p>
    <w:p w14:paraId="6B62F284" w14:textId="7386E5BC" w:rsidR="00B07A66" w:rsidRDefault="00D66F36" w:rsidP="00B07A66">
      <w:r>
        <w:t xml:space="preserve">Papildus  </w:t>
      </w:r>
      <w:r w:rsidR="00134DB6">
        <w:t xml:space="preserve">aprakstu </w:t>
      </w:r>
      <w:r>
        <w:t>par talonu</w:t>
      </w:r>
      <w:r w:rsidR="00323AF6">
        <w:t xml:space="preserve"> (</w:t>
      </w:r>
      <w:proofErr w:type="spellStart"/>
      <w:r w:rsidR="00323AF6">
        <w:rPr>
          <w:i/>
          <w:iCs/>
        </w:rPr>
        <w:t>token</w:t>
      </w:r>
      <w:proofErr w:type="spellEnd"/>
      <w:r w:rsidR="00323AF6">
        <w:t>)</w:t>
      </w:r>
      <w:r>
        <w:t xml:space="preserve"> skatīt metodes GET/API-T/TicketDataReport pieprasījuma specifikācijā un API-A servisa datu apmaiņas specifikācijas dokumentā.</w:t>
      </w:r>
    </w:p>
    <w:p w14:paraId="4DFEA112" w14:textId="77777777" w:rsidR="00B07A66" w:rsidRDefault="00B07A66" w:rsidP="00B07A66">
      <w:r>
        <w:t>Serverī sagatavotajā atskaitē visi dati ir nemainīgi tādi, kādi tie bija atskaites datu kopas sagatavošanas brīdī. Respektīvi, metode neveic atkārtotu, aktuālāko biļešu datu sagatavošanu, bet gan atgriež jau konkrētās sagatavotās atskaites biļetes.</w:t>
      </w:r>
    </w:p>
    <w:p w14:paraId="6B1711E4" w14:textId="2C25AF9A" w:rsidR="00ED5323" w:rsidRDefault="00ED5323">
      <w:pPr>
        <w:jc w:val="left"/>
      </w:pPr>
      <w:r>
        <w:br w:type="page"/>
      </w:r>
    </w:p>
    <w:p w14:paraId="722A72E9" w14:textId="13267F54" w:rsidR="00B07A66" w:rsidRDefault="00B827F9" w:rsidP="00721F17">
      <w:r>
        <w:lastRenderedPageBreak/>
        <w:t xml:space="preserve">Metodes </w:t>
      </w:r>
      <w:r w:rsidRPr="00B827F9">
        <w:t xml:space="preserve">POST/API-T/TicketData </w:t>
      </w:r>
      <w:r>
        <w:t>pieprasījums:</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993"/>
        <w:gridCol w:w="1417"/>
        <w:gridCol w:w="992"/>
        <w:gridCol w:w="4973"/>
      </w:tblGrid>
      <w:tr w:rsidR="003B6F49" w:rsidRPr="004706EC" w14:paraId="34631BB5" w14:textId="77777777" w:rsidTr="00625909">
        <w:trPr>
          <w:trHeight w:val="675"/>
        </w:trPr>
        <w:tc>
          <w:tcPr>
            <w:tcW w:w="1706" w:type="dxa"/>
            <w:shd w:val="clear" w:color="auto" w:fill="CCC0D9" w:themeFill="accent4" w:themeFillTint="66"/>
            <w:hideMark/>
          </w:tcPr>
          <w:p w14:paraId="6170CB8B" w14:textId="77777777" w:rsidR="003B6F49" w:rsidRPr="004706EC" w:rsidRDefault="003B6F49" w:rsidP="00625909">
            <w:pPr>
              <w:pStyle w:val="Paraststabulai"/>
            </w:pPr>
            <w:r w:rsidRPr="004706EC">
              <w:t>Lauks</w:t>
            </w:r>
          </w:p>
        </w:tc>
        <w:tc>
          <w:tcPr>
            <w:tcW w:w="993" w:type="dxa"/>
            <w:shd w:val="clear" w:color="auto" w:fill="CCC0D9" w:themeFill="accent4" w:themeFillTint="66"/>
            <w:hideMark/>
          </w:tcPr>
          <w:p w14:paraId="3F3D6E4F" w14:textId="77777777" w:rsidR="003B6F49" w:rsidRPr="004706EC" w:rsidRDefault="003B6F49" w:rsidP="00625909">
            <w:pPr>
              <w:pStyle w:val="Paraststabulai"/>
            </w:pPr>
            <w:r w:rsidRPr="004706EC">
              <w:t>Piemēra dati</w:t>
            </w:r>
          </w:p>
        </w:tc>
        <w:tc>
          <w:tcPr>
            <w:tcW w:w="1417" w:type="dxa"/>
            <w:shd w:val="clear" w:color="auto" w:fill="CCC0D9" w:themeFill="accent4" w:themeFillTint="66"/>
            <w:hideMark/>
          </w:tcPr>
          <w:p w14:paraId="32BDAC3C" w14:textId="77777777" w:rsidR="003B6F49" w:rsidRPr="004706EC" w:rsidRDefault="003B6F49" w:rsidP="00625909">
            <w:pPr>
              <w:pStyle w:val="Paraststabulai"/>
            </w:pPr>
            <w:r w:rsidRPr="004706EC">
              <w:t>Datu tips</w:t>
            </w:r>
          </w:p>
        </w:tc>
        <w:tc>
          <w:tcPr>
            <w:tcW w:w="992" w:type="dxa"/>
            <w:shd w:val="clear" w:color="auto" w:fill="CCC0D9" w:themeFill="accent4" w:themeFillTint="66"/>
          </w:tcPr>
          <w:p w14:paraId="318543FA" w14:textId="77777777" w:rsidR="003B6F49" w:rsidRPr="004706EC" w:rsidRDefault="003B6F49" w:rsidP="00625909">
            <w:pPr>
              <w:pStyle w:val="Paraststabulai"/>
            </w:pPr>
            <w:r>
              <w:t>Obligāts</w:t>
            </w:r>
          </w:p>
        </w:tc>
        <w:tc>
          <w:tcPr>
            <w:tcW w:w="4973" w:type="dxa"/>
            <w:shd w:val="clear" w:color="auto" w:fill="CCC0D9" w:themeFill="accent4" w:themeFillTint="66"/>
            <w:hideMark/>
          </w:tcPr>
          <w:p w14:paraId="608DA0EA" w14:textId="77777777" w:rsidR="003B6F49" w:rsidRPr="004706EC" w:rsidRDefault="003B6F49" w:rsidP="00625909">
            <w:pPr>
              <w:pStyle w:val="Paraststabulai"/>
            </w:pPr>
            <w:r>
              <w:t>Apraksts</w:t>
            </w:r>
          </w:p>
        </w:tc>
      </w:tr>
      <w:tr w:rsidR="003B6F49" w:rsidRPr="007D3070" w14:paraId="5E6E1DA3" w14:textId="77777777" w:rsidTr="00625909">
        <w:trPr>
          <w:trHeight w:val="300"/>
        </w:trPr>
        <w:tc>
          <w:tcPr>
            <w:tcW w:w="1706" w:type="dxa"/>
            <w:shd w:val="clear" w:color="auto" w:fill="auto"/>
          </w:tcPr>
          <w:p w14:paraId="1CF9A292" w14:textId="77777777" w:rsidR="003B6F49" w:rsidRDefault="003B6F49" w:rsidP="00625909">
            <w:pPr>
              <w:pStyle w:val="Paraststabulai"/>
            </w:pPr>
            <w:proofErr w:type="spellStart"/>
            <w:r>
              <w:t>MemberRole</w:t>
            </w:r>
            <w:proofErr w:type="spellEnd"/>
          </w:p>
        </w:tc>
        <w:tc>
          <w:tcPr>
            <w:tcW w:w="993" w:type="dxa"/>
            <w:shd w:val="clear" w:color="auto" w:fill="auto"/>
          </w:tcPr>
          <w:p w14:paraId="2FDE739C" w14:textId="77777777" w:rsidR="003B6F49" w:rsidRDefault="003B6F49" w:rsidP="00625909">
            <w:pPr>
              <w:pStyle w:val="Paraststabulai"/>
            </w:pPr>
            <w:r>
              <w:t>O103</w:t>
            </w:r>
          </w:p>
        </w:tc>
        <w:tc>
          <w:tcPr>
            <w:tcW w:w="1417" w:type="dxa"/>
            <w:shd w:val="clear" w:color="auto" w:fill="auto"/>
          </w:tcPr>
          <w:p w14:paraId="040606D6" w14:textId="77777777" w:rsidR="003B6F49" w:rsidRDefault="003B6F49" w:rsidP="00625909">
            <w:pPr>
              <w:pStyle w:val="Paraststabulai"/>
            </w:pPr>
            <w:r>
              <w:t>Varchar(4)</w:t>
            </w:r>
          </w:p>
        </w:tc>
        <w:tc>
          <w:tcPr>
            <w:tcW w:w="992" w:type="dxa"/>
          </w:tcPr>
          <w:p w14:paraId="7640E714" w14:textId="77777777" w:rsidR="003B6F49" w:rsidRDefault="003B6F49" w:rsidP="00625909">
            <w:pPr>
              <w:pStyle w:val="Paraststabulai"/>
            </w:pPr>
            <w:r>
              <w:t>Jā</w:t>
            </w:r>
          </w:p>
        </w:tc>
        <w:tc>
          <w:tcPr>
            <w:tcW w:w="4973" w:type="dxa"/>
            <w:shd w:val="clear" w:color="auto" w:fill="auto"/>
          </w:tcPr>
          <w:p w14:paraId="32EDD1F8" w14:textId="4A8BC654" w:rsidR="003B6F49" w:rsidRDefault="003B6F49" w:rsidP="00625909">
            <w:pPr>
              <w:pStyle w:val="Paraststabulai"/>
            </w:pPr>
            <w:r>
              <w:t xml:space="preserve">Dalībnieka biznesa loma no servisā izmantotā klasifikatora </w:t>
            </w:r>
            <w:r>
              <w:fldChar w:fldCharType="begin"/>
            </w:r>
            <w:r>
              <w:instrText xml:space="preserve"> REF _Ref134616595 \r \h </w:instrText>
            </w:r>
            <w:r>
              <w:fldChar w:fldCharType="separate"/>
            </w:r>
            <w:r w:rsidR="00FC54F0">
              <w:t>5.10</w:t>
            </w:r>
            <w:r>
              <w:fldChar w:fldCharType="end"/>
            </w:r>
            <w:r>
              <w:t xml:space="preserve"> vērtībām.</w:t>
            </w:r>
          </w:p>
          <w:p w14:paraId="689CD98E" w14:textId="77777777" w:rsidR="003B6F49" w:rsidRDefault="003B6F49" w:rsidP="00625909">
            <w:pPr>
              <w:pStyle w:val="Paraststabulai"/>
            </w:pPr>
            <w:r w:rsidRPr="00F63ACC">
              <w:t>Ja dalībniekam</w:t>
            </w:r>
            <w:r>
              <w:t>, kurš izsauc doto metodi,</w:t>
            </w:r>
            <w:r w:rsidRPr="00F63ACC">
              <w:t xml:space="preserve"> VBN datubāzē neeksistē </w:t>
            </w:r>
            <w:r>
              <w:t xml:space="preserve">norādītā biznesa </w:t>
            </w:r>
            <w:r w:rsidRPr="00F63ACC">
              <w:t>loma</w:t>
            </w:r>
            <w:r>
              <w:t xml:space="preserve"> vai tā nav spēkā metodes izsaukšanas brīdī, tiks atgriezts atbilstošs (-i)API kļūdas ziņojums (-i).</w:t>
            </w:r>
          </w:p>
          <w:p w14:paraId="6452FAD8" w14:textId="104185F3" w:rsidR="003B6F49" w:rsidRPr="007D3070" w:rsidRDefault="003B6F49" w:rsidP="00625909">
            <w:pPr>
              <w:pStyle w:val="Paraststabulai"/>
            </w:pPr>
            <w:r>
              <w:t>Lauks paredzēts, lai ierobežotu biļešu kopu, kas tiks atgriezta atbildē</w:t>
            </w:r>
            <w:r w:rsidR="00C67790" w:rsidRPr="00C67790">
              <w:rPr>
                <w:b/>
                <w:bCs/>
                <w:vertAlign w:val="superscript"/>
              </w:rPr>
              <w:t>(1)</w:t>
            </w:r>
          </w:p>
        </w:tc>
      </w:tr>
      <w:tr w:rsidR="003B6F49" w:rsidRPr="007D3070" w14:paraId="072157E9" w14:textId="77777777" w:rsidTr="00625909">
        <w:trPr>
          <w:trHeight w:val="300"/>
        </w:trPr>
        <w:tc>
          <w:tcPr>
            <w:tcW w:w="1706" w:type="dxa"/>
            <w:shd w:val="clear" w:color="auto" w:fill="auto"/>
          </w:tcPr>
          <w:p w14:paraId="4173E901" w14:textId="77777777" w:rsidR="003B6F49" w:rsidRDefault="003B6F49" w:rsidP="00625909">
            <w:pPr>
              <w:pStyle w:val="Paraststabulai"/>
            </w:pPr>
            <w:r>
              <w:t>IncludeChildMemberTicket</w:t>
            </w:r>
          </w:p>
        </w:tc>
        <w:tc>
          <w:tcPr>
            <w:tcW w:w="993" w:type="dxa"/>
            <w:shd w:val="clear" w:color="auto" w:fill="auto"/>
          </w:tcPr>
          <w:p w14:paraId="16BEAFB2" w14:textId="77777777" w:rsidR="003B6F49" w:rsidRDefault="003B6F49" w:rsidP="00625909">
            <w:pPr>
              <w:pStyle w:val="Paraststabulai"/>
            </w:pPr>
            <w:r>
              <w:t>true</w:t>
            </w:r>
          </w:p>
        </w:tc>
        <w:tc>
          <w:tcPr>
            <w:tcW w:w="1417" w:type="dxa"/>
            <w:shd w:val="clear" w:color="auto" w:fill="auto"/>
          </w:tcPr>
          <w:p w14:paraId="2C66FB75" w14:textId="77777777" w:rsidR="003B6F49" w:rsidRDefault="003B6F49" w:rsidP="00625909">
            <w:pPr>
              <w:pStyle w:val="Paraststabulai"/>
            </w:pPr>
            <w:r>
              <w:t>Boolean</w:t>
            </w:r>
          </w:p>
        </w:tc>
        <w:tc>
          <w:tcPr>
            <w:tcW w:w="992" w:type="dxa"/>
          </w:tcPr>
          <w:p w14:paraId="05C98F66" w14:textId="77777777" w:rsidR="003B6F49" w:rsidRDefault="003B6F49" w:rsidP="00625909">
            <w:pPr>
              <w:pStyle w:val="Paraststabulai"/>
            </w:pPr>
            <w:r>
              <w:t>Nē</w:t>
            </w:r>
          </w:p>
        </w:tc>
        <w:tc>
          <w:tcPr>
            <w:tcW w:w="4973" w:type="dxa"/>
            <w:shd w:val="clear" w:color="auto" w:fill="auto"/>
          </w:tcPr>
          <w:p w14:paraId="208EF201" w14:textId="77777777" w:rsidR="003B6F49" w:rsidRDefault="003B6F49" w:rsidP="00625909">
            <w:pPr>
              <w:pStyle w:val="Paraststabulai"/>
            </w:pPr>
            <w:r>
              <w:t>..</w:t>
            </w:r>
          </w:p>
          <w:p w14:paraId="26E6E1D0" w14:textId="77777777" w:rsidR="003B6F49" w:rsidRDefault="003B6F49" w:rsidP="00625909">
            <w:pPr>
              <w:pStyle w:val="Paraststabulai"/>
            </w:pPr>
            <w:r>
              <w:t>J</w:t>
            </w:r>
            <w:r w:rsidRPr="00334171">
              <w:t>a nav norādīts, tad metodes izpilde ir analoģiska</w:t>
            </w:r>
            <w:r>
              <w:t xml:space="preserve"> </w:t>
            </w:r>
            <w:r w:rsidRPr="00334171">
              <w:t>kā ar vērtību false</w:t>
            </w:r>
            <w:r>
              <w:t>.</w:t>
            </w:r>
          </w:p>
          <w:p w14:paraId="0271AD0D" w14:textId="77777777" w:rsidR="003B6F49" w:rsidRPr="002179CD" w:rsidRDefault="003B6F49" w:rsidP="00625909">
            <w:pPr>
              <w:pStyle w:val="Paraststabulai"/>
              <w:rPr>
                <w:i/>
                <w:iCs/>
              </w:rPr>
            </w:pPr>
            <w:r>
              <w:t xml:space="preserve">Ja norādīts true, visu </w:t>
            </w:r>
            <w:proofErr w:type="spellStart"/>
            <w:r>
              <w:t>ChildMember</w:t>
            </w:r>
            <w:proofErr w:type="spellEnd"/>
            <w:r>
              <w:t xml:space="preserve"> biļešu atlasē tik un tā tiek pielietoti pārējie pieprasījuma lauki.</w:t>
            </w:r>
          </w:p>
          <w:p w14:paraId="5E087FF2" w14:textId="77777777" w:rsidR="003B6F49" w:rsidRDefault="003B6F49" w:rsidP="00625909">
            <w:pPr>
              <w:pStyle w:val="Paraststabulai"/>
            </w:pPr>
            <w:r>
              <w:t>..</w:t>
            </w:r>
          </w:p>
        </w:tc>
      </w:tr>
      <w:tr w:rsidR="003B6F49" w:rsidRPr="007D3070" w14:paraId="2FF434E5" w14:textId="77777777" w:rsidTr="00625909">
        <w:trPr>
          <w:trHeight w:val="300"/>
        </w:trPr>
        <w:tc>
          <w:tcPr>
            <w:tcW w:w="1706" w:type="dxa"/>
            <w:shd w:val="clear" w:color="auto" w:fill="auto"/>
          </w:tcPr>
          <w:p w14:paraId="25364CD4" w14:textId="77777777" w:rsidR="003B6F49" w:rsidRDefault="003B6F49" w:rsidP="00625909">
            <w:pPr>
              <w:pStyle w:val="Paraststabulai"/>
            </w:pPr>
            <w:r>
              <w:t>Ticket</w:t>
            </w:r>
          </w:p>
        </w:tc>
        <w:tc>
          <w:tcPr>
            <w:tcW w:w="993" w:type="dxa"/>
            <w:shd w:val="clear" w:color="auto" w:fill="auto"/>
          </w:tcPr>
          <w:p w14:paraId="2F2E29EC" w14:textId="77777777" w:rsidR="003B6F49" w:rsidRDefault="003B6F49" w:rsidP="00625909">
            <w:pPr>
              <w:pStyle w:val="Paraststabulai"/>
            </w:pPr>
          </w:p>
        </w:tc>
        <w:tc>
          <w:tcPr>
            <w:tcW w:w="1417" w:type="dxa"/>
            <w:shd w:val="clear" w:color="auto" w:fill="auto"/>
          </w:tcPr>
          <w:p w14:paraId="190B1276" w14:textId="77777777" w:rsidR="003B6F49" w:rsidRDefault="003B6F49" w:rsidP="00625909">
            <w:pPr>
              <w:pStyle w:val="Paraststabulai"/>
            </w:pPr>
          </w:p>
        </w:tc>
        <w:tc>
          <w:tcPr>
            <w:tcW w:w="992" w:type="dxa"/>
          </w:tcPr>
          <w:p w14:paraId="58CFF688" w14:textId="77777777" w:rsidR="003B6F49" w:rsidRDefault="003B6F49" w:rsidP="00625909">
            <w:pPr>
              <w:pStyle w:val="Paraststabulai"/>
            </w:pPr>
            <w:r>
              <w:t>Jā</w:t>
            </w:r>
          </w:p>
        </w:tc>
        <w:tc>
          <w:tcPr>
            <w:tcW w:w="4973" w:type="dxa"/>
            <w:shd w:val="clear" w:color="auto" w:fill="auto"/>
          </w:tcPr>
          <w:p w14:paraId="3D31AC0E" w14:textId="77777777" w:rsidR="003B6F49" w:rsidRDefault="003B6F49" w:rsidP="00625909">
            <w:pPr>
              <w:pStyle w:val="Paraststabulai"/>
            </w:pPr>
            <w:r>
              <w:t>Pieprasījuma apakšstruktūra.</w:t>
            </w:r>
          </w:p>
          <w:p w14:paraId="35A25719" w14:textId="2D409698" w:rsidR="003B6F49" w:rsidRDefault="0052510D" w:rsidP="00625909">
            <w:pPr>
              <w:pStyle w:val="Paraststabulai"/>
            </w:pPr>
            <w:r>
              <w:t xml:space="preserve">Struktūra un iespējamie lauki aprakstīti nodalījumā </w:t>
            </w:r>
            <w:r>
              <w:fldChar w:fldCharType="begin"/>
            </w:r>
            <w:r>
              <w:instrText xml:space="preserve"> REF _Ref140853834 \r \h </w:instrText>
            </w:r>
            <w:r>
              <w:fldChar w:fldCharType="separate"/>
            </w:r>
            <w:r w:rsidR="00FC54F0">
              <w:t>4.10.1</w:t>
            </w:r>
            <w:r>
              <w:fldChar w:fldCharType="end"/>
            </w:r>
          </w:p>
        </w:tc>
      </w:tr>
    </w:tbl>
    <w:p w14:paraId="469E14BA" w14:textId="57CCF8C7" w:rsidR="003B6F49" w:rsidRPr="006778A9" w:rsidRDefault="00C67790" w:rsidP="003B6F49">
      <w:pPr>
        <w:rPr>
          <w:sz w:val="20"/>
          <w:szCs w:val="20"/>
        </w:rPr>
      </w:pPr>
      <w:r>
        <w:rPr>
          <w:b/>
          <w:bCs/>
          <w:sz w:val="20"/>
          <w:szCs w:val="20"/>
        </w:rPr>
        <w:t>(1)</w:t>
      </w:r>
      <w:r w:rsidR="003B6F49" w:rsidRPr="006778A9">
        <w:rPr>
          <w:sz w:val="20"/>
          <w:szCs w:val="20"/>
        </w:rPr>
        <w:t xml:space="preserve"> Biļešu atlases kritēriji, kurus nosaka </w:t>
      </w:r>
      <w:r w:rsidR="003B6F49">
        <w:rPr>
          <w:sz w:val="20"/>
          <w:szCs w:val="20"/>
        </w:rPr>
        <w:t xml:space="preserve">pieprasījumā norādītā </w:t>
      </w:r>
      <w:r w:rsidR="003B6F49" w:rsidRPr="006778A9">
        <w:rPr>
          <w:sz w:val="20"/>
          <w:szCs w:val="20"/>
        </w:rPr>
        <w:t>biznesa loma:</w:t>
      </w:r>
    </w:p>
    <w:p w14:paraId="398DEDC0" w14:textId="77777777" w:rsidR="003B6F49" w:rsidRDefault="003B6F49" w:rsidP="003B6F49">
      <w:pPr>
        <w:ind w:left="720"/>
        <w:rPr>
          <w:sz w:val="20"/>
          <w:szCs w:val="20"/>
        </w:rPr>
      </w:pPr>
      <w:r w:rsidRPr="00D563AC">
        <w:rPr>
          <w:b/>
          <w:bCs/>
          <w:sz w:val="20"/>
          <w:szCs w:val="20"/>
          <w:u w:val="single"/>
        </w:rPr>
        <w:t>JA norādīts O101 – Pārvadātājs</w:t>
      </w:r>
      <w:r w:rsidRPr="00D563AC">
        <w:rPr>
          <w:b/>
          <w:bCs/>
          <w:sz w:val="20"/>
          <w:szCs w:val="20"/>
        </w:rPr>
        <w:t>, TAD</w:t>
      </w:r>
      <w:r w:rsidRPr="006778A9">
        <w:rPr>
          <w:sz w:val="20"/>
          <w:szCs w:val="20"/>
        </w:rPr>
        <w:t xml:space="preserve"> atgriezīs </w:t>
      </w:r>
      <w:r>
        <w:rPr>
          <w:sz w:val="20"/>
          <w:szCs w:val="20"/>
        </w:rPr>
        <w:t xml:space="preserve">tās </w:t>
      </w:r>
      <w:r w:rsidRPr="006778A9">
        <w:rPr>
          <w:sz w:val="20"/>
          <w:szCs w:val="20"/>
        </w:rPr>
        <w:t>biļetes, kurām</w:t>
      </w:r>
      <w:r>
        <w:rPr>
          <w:sz w:val="20"/>
          <w:szCs w:val="20"/>
        </w:rPr>
        <w:t xml:space="preserve"> VBN datubāzē ir dati, kas rezultējas uz </w:t>
      </w:r>
      <w:r w:rsidRPr="006778A9">
        <w:rPr>
          <w:sz w:val="20"/>
          <w:szCs w:val="20"/>
        </w:rPr>
        <w:t>ierakst</w:t>
      </w:r>
      <w:r>
        <w:rPr>
          <w:sz w:val="20"/>
          <w:szCs w:val="20"/>
        </w:rPr>
        <w:t>u</w:t>
      </w:r>
      <w:r w:rsidRPr="006778A9">
        <w:rPr>
          <w:sz w:val="20"/>
          <w:szCs w:val="20"/>
        </w:rPr>
        <w:t xml:space="preserve"> </w:t>
      </w:r>
      <w:r>
        <w:rPr>
          <w:sz w:val="20"/>
          <w:szCs w:val="20"/>
        </w:rPr>
        <w:t xml:space="preserve">atgriezto datu apakšstruktūrā </w:t>
      </w:r>
      <w:proofErr w:type="spellStart"/>
      <w:r w:rsidRPr="00025BA4">
        <w:rPr>
          <w:sz w:val="20"/>
          <w:szCs w:val="20"/>
        </w:rPr>
        <w:t>TicketDataResponse</w:t>
      </w:r>
      <w:proofErr w:type="spellEnd"/>
      <w:r>
        <w:rPr>
          <w:sz w:val="20"/>
          <w:szCs w:val="20"/>
        </w:rPr>
        <w:t xml:space="preserve">/Ticket/StopCombination/Carrier[] </w:t>
      </w:r>
      <w:r w:rsidRPr="006778A9">
        <w:rPr>
          <w:sz w:val="20"/>
          <w:szCs w:val="20"/>
        </w:rPr>
        <w:t>ar VBN dalībnieka reģistrācijas numuru vienādu ar metodes izsaukumā pielietotā talona (</w:t>
      </w:r>
      <w:proofErr w:type="spellStart"/>
      <w:r w:rsidRPr="006778A9">
        <w:rPr>
          <w:i/>
          <w:iCs/>
          <w:sz w:val="20"/>
          <w:szCs w:val="20"/>
        </w:rPr>
        <w:t>token</w:t>
      </w:r>
      <w:proofErr w:type="spellEnd"/>
      <w:r w:rsidRPr="006778A9">
        <w:rPr>
          <w:sz w:val="20"/>
          <w:szCs w:val="20"/>
        </w:rPr>
        <w:t>) API dalībnieka reģistrācijas numuru.</w:t>
      </w:r>
    </w:p>
    <w:p w14:paraId="14E6B1D9" w14:textId="77777777" w:rsidR="003B6F49" w:rsidRDefault="003B6F49" w:rsidP="003B6F49">
      <w:pPr>
        <w:ind w:left="720"/>
        <w:rPr>
          <w:sz w:val="20"/>
          <w:szCs w:val="20"/>
        </w:rPr>
      </w:pPr>
      <w:r>
        <w:rPr>
          <w:sz w:val="20"/>
          <w:szCs w:val="20"/>
        </w:rPr>
        <w:t>Respektīvi, tiks atgrieztas tikai tās biļetes, kuras var tikt izmantotas braucienam pārvadātāja – metodes izsaucēja reisā vai jau ir ieguvušas biļetes brauciena statusu pārvadātāja – metodes izsaucēja reisā.</w:t>
      </w:r>
    </w:p>
    <w:p w14:paraId="7141962A" w14:textId="77777777" w:rsidR="003B6F49" w:rsidRPr="00025BA4" w:rsidRDefault="003B6F49" w:rsidP="003B6F49">
      <w:pPr>
        <w:ind w:left="720"/>
        <w:rPr>
          <w:sz w:val="20"/>
          <w:szCs w:val="20"/>
        </w:rPr>
      </w:pPr>
      <w:r>
        <w:rPr>
          <w:sz w:val="20"/>
          <w:szCs w:val="20"/>
        </w:rPr>
        <w:t>S</w:t>
      </w:r>
      <w:r w:rsidRPr="006778A9">
        <w:rPr>
          <w:sz w:val="20"/>
          <w:szCs w:val="20"/>
        </w:rPr>
        <w:t>katīt arī atgriezto datu apakšstruktūras aprakstu šajā dokumentā!</w:t>
      </w:r>
      <w:r>
        <w:rPr>
          <w:sz w:val="20"/>
          <w:szCs w:val="20"/>
        </w:rPr>
        <w:t xml:space="preserve"> </w:t>
      </w:r>
    </w:p>
    <w:p w14:paraId="7C2ABC45" w14:textId="4F30A088" w:rsidR="003B6F49" w:rsidRPr="006778A9" w:rsidRDefault="003B6F49" w:rsidP="003B6F49">
      <w:pPr>
        <w:ind w:left="720"/>
        <w:rPr>
          <w:sz w:val="20"/>
          <w:szCs w:val="20"/>
        </w:rPr>
      </w:pPr>
      <w:r>
        <w:rPr>
          <w:sz w:val="20"/>
          <w:szCs w:val="20"/>
        </w:rPr>
        <w:t>Arī šajā gadījumā a</w:t>
      </w:r>
      <w:r w:rsidRPr="006778A9">
        <w:rPr>
          <w:sz w:val="20"/>
          <w:szCs w:val="20"/>
        </w:rPr>
        <w:t xml:space="preserve">tbildes apakšstruktūrās tiks iekļauti pilni dati par biļeti, t.sk. arī citu pārvadātāju braucieni, kas piesaistīti biļetei </w:t>
      </w:r>
      <w:r w:rsidR="00C14FA2">
        <w:rPr>
          <w:sz w:val="20"/>
          <w:szCs w:val="20"/>
        </w:rPr>
        <w:t xml:space="preserve">GET/API-T/TicketDataReport </w:t>
      </w:r>
      <w:r w:rsidR="00B96B8B">
        <w:rPr>
          <w:sz w:val="20"/>
          <w:szCs w:val="20"/>
        </w:rPr>
        <w:t xml:space="preserve">atgriezto datu </w:t>
      </w:r>
      <w:r w:rsidRPr="006778A9">
        <w:rPr>
          <w:sz w:val="20"/>
          <w:szCs w:val="20"/>
        </w:rPr>
        <w:t>apakšstruktūrā</w:t>
      </w:r>
      <w:r>
        <w:rPr>
          <w:sz w:val="20"/>
          <w:szCs w:val="20"/>
        </w:rPr>
        <w:t xml:space="preserve"> </w:t>
      </w:r>
      <w:r w:rsidR="00801930">
        <w:rPr>
          <w:sz w:val="20"/>
          <w:szCs w:val="20"/>
        </w:rPr>
        <w:t>…</w:t>
      </w:r>
      <w:r w:rsidR="008D65CF">
        <w:rPr>
          <w:sz w:val="20"/>
          <w:szCs w:val="20"/>
        </w:rPr>
        <w:t>Ticket/</w:t>
      </w:r>
      <w:proofErr w:type="spellStart"/>
      <w:r w:rsidR="008D65CF">
        <w:rPr>
          <w:sz w:val="20"/>
          <w:szCs w:val="20"/>
        </w:rPr>
        <w:t>Trip</w:t>
      </w:r>
      <w:proofErr w:type="spellEnd"/>
      <w:r w:rsidR="008D65CF">
        <w:rPr>
          <w:sz w:val="20"/>
          <w:szCs w:val="20"/>
        </w:rPr>
        <w:t>[]</w:t>
      </w:r>
      <w:r w:rsidRPr="006778A9">
        <w:rPr>
          <w:sz w:val="20"/>
          <w:szCs w:val="20"/>
        </w:rPr>
        <w:t xml:space="preserve">. </w:t>
      </w:r>
      <w:bookmarkStart w:id="108" w:name="_Hlk150084366"/>
      <w:r w:rsidRPr="006778A9">
        <w:rPr>
          <w:sz w:val="20"/>
          <w:szCs w:val="20"/>
        </w:rPr>
        <w:t>Pamatojums: Ja biļete saskaņā ar tās tipa iestatījumiem izmantota vairākiem braucieniem un braucienus nodrošināja dažādi pārvadātāji, visi</w:t>
      </w:r>
      <w:r w:rsidR="001F72BC">
        <w:rPr>
          <w:sz w:val="20"/>
          <w:szCs w:val="20"/>
        </w:rPr>
        <w:t>em</w:t>
      </w:r>
      <w:r w:rsidRPr="006778A9">
        <w:rPr>
          <w:sz w:val="20"/>
          <w:szCs w:val="20"/>
        </w:rPr>
        <w:t xml:space="preserve"> šādi</w:t>
      </w:r>
      <w:r w:rsidR="001F72BC">
        <w:rPr>
          <w:sz w:val="20"/>
          <w:szCs w:val="20"/>
        </w:rPr>
        <w:t>em</w:t>
      </w:r>
      <w:r w:rsidRPr="006778A9">
        <w:rPr>
          <w:sz w:val="20"/>
          <w:szCs w:val="20"/>
        </w:rPr>
        <w:t xml:space="preserve"> pārvadātāji</w:t>
      </w:r>
      <w:r w:rsidR="001F72BC">
        <w:rPr>
          <w:sz w:val="20"/>
          <w:szCs w:val="20"/>
        </w:rPr>
        <w:t>em</w:t>
      </w:r>
      <w:r w:rsidRPr="006778A9">
        <w:rPr>
          <w:sz w:val="20"/>
          <w:szCs w:val="20"/>
        </w:rPr>
        <w:t xml:space="preserve"> </w:t>
      </w:r>
      <w:r w:rsidR="001F72BC">
        <w:rPr>
          <w:sz w:val="20"/>
          <w:szCs w:val="20"/>
        </w:rPr>
        <w:t xml:space="preserve">jābūt iespējai </w:t>
      </w:r>
      <w:r w:rsidRPr="006778A9">
        <w:rPr>
          <w:sz w:val="20"/>
          <w:szCs w:val="20"/>
        </w:rPr>
        <w:t>iegū</w:t>
      </w:r>
      <w:r w:rsidR="001F72BC">
        <w:rPr>
          <w:sz w:val="20"/>
          <w:szCs w:val="20"/>
        </w:rPr>
        <w:t>t</w:t>
      </w:r>
      <w:r w:rsidRPr="006778A9">
        <w:rPr>
          <w:sz w:val="20"/>
          <w:szCs w:val="20"/>
        </w:rPr>
        <w:t xml:space="preserve"> pilnu informāciju, lai nodrošinātu caur</w:t>
      </w:r>
      <w:r w:rsidR="001F72BC">
        <w:rPr>
          <w:sz w:val="20"/>
          <w:szCs w:val="20"/>
        </w:rPr>
        <w:t>spīdīgu</w:t>
      </w:r>
      <w:r w:rsidRPr="006778A9">
        <w:rPr>
          <w:sz w:val="20"/>
          <w:szCs w:val="20"/>
        </w:rPr>
        <w:t xml:space="preserve"> naudas līdzekļu aprites kontroli</w:t>
      </w:r>
      <w:bookmarkEnd w:id="108"/>
      <w:r w:rsidRPr="006778A9">
        <w:rPr>
          <w:sz w:val="20"/>
          <w:szCs w:val="20"/>
        </w:rPr>
        <w:t xml:space="preserve">. </w:t>
      </w:r>
    </w:p>
    <w:p w14:paraId="0E859C61" w14:textId="77777777" w:rsidR="003B6F49" w:rsidRDefault="003B6F49" w:rsidP="003B6F49">
      <w:pPr>
        <w:ind w:left="720"/>
        <w:rPr>
          <w:sz w:val="20"/>
          <w:szCs w:val="20"/>
        </w:rPr>
      </w:pPr>
      <w:r w:rsidRPr="00D563AC">
        <w:rPr>
          <w:b/>
          <w:bCs/>
          <w:sz w:val="20"/>
          <w:szCs w:val="20"/>
          <w:u w:val="single"/>
        </w:rPr>
        <w:t>JA norādīts O102 – Tirgotājs</w:t>
      </w:r>
      <w:r w:rsidRPr="00D563AC">
        <w:rPr>
          <w:b/>
          <w:bCs/>
          <w:sz w:val="20"/>
          <w:szCs w:val="20"/>
        </w:rPr>
        <w:t>, TAD</w:t>
      </w:r>
      <w:r w:rsidRPr="006778A9">
        <w:rPr>
          <w:sz w:val="20"/>
          <w:szCs w:val="20"/>
        </w:rPr>
        <w:t xml:space="preserve"> atgriezīs </w:t>
      </w:r>
      <w:r>
        <w:rPr>
          <w:sz w:val="20"/>
          <w:szCs w:val="20"/>
        </w:rPr>
        <w:t xml:space="preserve">tās </w:t>
      </w:r>
      <w:r w:rsidRPr="006778A9">
        <w:rPr>
          <w:sz w:val="20"/>
          <w:szCs w:val="20"/>
        </w:rPr>
        <w:t>biļetes, kur</w:t>
      </w:r>
      <w:r>
        <w:rPr>
          <w:sz w:val="20"/>
          <w:szCs w:val="20"/>
        </w:rPr>
        <w:t xml:space="preserve">u ieraksti VBN datubāzē rezultējas uz atgriezto datu lauks </w:t>
      </w:r>
      <w:proofErr w:type="spellStart"/>
      <w:r w:rsidRPr="00025BA4">
        <w:rPr>
          <w:sz w:val="20"/>
          <w:szCs w:val="20"/>
        </w:rPr>
        <w:t>TicketDataResponse</w:t>
      </w:r>
      <w:proofErr w:type="spellEnd"/>
      <w:r>
        <w:rPr>
          <w:sz w:val="20"/>
          <w:szCs w:val="20"/>
        </w:rPr>
        <w:t>/</w:t>
      </w:r>
      <w:proofErr w:type="spellStart"/>
      <w:r>
        <w:rPr>
          <w:sz w:val="20"/>
          <w:szCs w:val="20"/>
        </w:rPr>
        <w:t>Ticket.Seller</w:t>
      </w:r>
      <w:proofErr w:type="spellEnd"/>
      <w:r>
        <w:rPr>
          <w:sz w:val="20"/>
          <w:szCs w:val="20"/>
        </w:rPr>
        <w:t xml:space="preserve"> =</w:t>
      </w:r>
      <w:r w:rsidRPr="006778A9">
        <w:rPr>
          <w:sz w:val="20"/>
          <w:szCs w:val="20"/>
        </w:rPr>
        <w:t xml:space="preserve"> metodes izsaukumā pielietotā talona (</w:t>
      </w:r>
      <w:proofErr w:type="spellStart"/>
      <w:r w:rsidRPr="006778A9">
        <w:rPr>
          <w:i/>
          <w:iCs/>
          <w:sz w:val="20"/>
          <w:szCs w:val="20"/>
        </w:rPr>
        <w:t>token</w:t>
      </w:r>
      <w:proofErr w:type="spellEnd"/>
      <w:r w:rsidRPr="006778A9">
        <w:rPr>
          <w:sz w:val="20"/>
          <w:szCs w:val="20"/>
        </w:rPr>
        <w:t>) API dalībnieka reģistrācijas numur</w:t>
      </w:r>
      <w:r>
        <w:rPr>
          <w:sz w:val="20"/>
          <w:szCs w:val="20"/>
        </w:rPr>
        <w:t>s.</w:t>
      </w:r>
    </w:p>
    <w:p w14:paraId="36CCEBB6" w14:textId="77777777" w:rsidR="003B6F49" w:rsidRDefault="003B6F49" w:rsidP="003B6F49">
      <w:pPr>
        <w:ind w:left="720"/>
        <w:rPr>
          <w:sz w:val="20"/>
          <w:szCs w:val="20"/>
        </w:rPr>
      </w:pPr>
      <w:r>
        <w:rPr>
          <w:sz w:val="20"/>
          <w:szCs w:val="20"/>
        </w:rPr>
        <w:t>Respektīvi, tiks atgrieztas tās biļetes, kuru tirgotājs ir metodes izsaucējs.</w:t>
      </w:r>
    </w:p>
    <w:p w14:paraId="6E7B80FA" w14:textId="210A4D73" w:rsidR="003B6F49" w:rsidRPr="006778A9" w:rsidRDefault="003B6F49" w:rsidP="003B6F49">
      <w:pPr>
        <w:ind w:left="720"/>
        <w:rPr>
          <w:sz w:val="20"/>
          <w:szCs w:val="20"/>
        </w:rPr>
      </w:pPr>
      <w:r w:rsidRPr="00D563AC">
        <w:rPr>
          <w:b/>
          <w:bCs/>
          <w:sz w:val="20"/>
          <w:szCs w:val="20"/>
          <w:u w:val="single"/>
        </w:rPr>
        <w:lastRenderedPageBreak/>
        <w:t>JA norādīts O103 – Cenotājs</w:t>
      </w:r>
      <w:r w:rsidRPr="00D563AC">
        <w:rPr>
          <w:b/>
          <w:bCs/>
          <w:sz w:val="20"/>
          <w:szCs w:val="20"/>
        </w:rPr>
        <w:t>, TAD</w:t>
      </w:r>
      <w:r w:rsidRPr="006778A9">
        <w:rPr>
          <w:sz w:val="20"/>
          <w:szCs w:val="20"/>
        </w:rPr>
        <w:t xml:space="preserve"> atgriezīs </w:t>
      </w:r>
      <w:r>
        <w:rPr>
          <w:sz w:val="20"/>
          <w:szCs w:val="20"/>
        </w:rPr>
        <w:t xml:space="preserve">tās </w:t>
      </w:r>
      <w:r w:rsidRPr="006778A9">
        <w:rPr>
          <w:sz w:val="20"/>
          <w:szCs w:val="20"/>
        </w:rPr>
        <w:t>biļetes, kur</w:t>
      </w:r>
      <w:r>
        <w:rPr>
          <w:sz w:val="20"/>
          <w:szCs w:val="20"/>
        </w:rPr>
        <w:t xml:space="preserve">u ieraksti VBN datubāzē rezultējas uz tādu atgriezto datu lauka </w:t>
      </w:r>
      <w:proofErr w:type="spellStart"/>
      <w:r w:rsidRPr="00025BA4">
        <w:rPr>
          <w:sz w:val="20"/>
          <w:szCs w:val="20"/>
        </w:rPr>
        <w:t>TicketDataResponse</w:t>
      </w:r>
      <w:proofErr w:type="spellEnd"/>
      <w:r>
        <w:rPr>
          <w:sz w:val="20"/>
          <w:szCs w:val="20"/>
        </w:rPr>
        <w:t>/</w:t>
      </w:r>
      <w:proofErr w:type="spellStart"/>
      <w:r>
        <w:rPr>
          <w:sz w:val="20"/>
          <w:szCs w:val="20"/>
        </w:rPr>
        <w:t>Ticket.TypeNo</w:t>
      </w:r>
      <w:proofErr w:type="spellEnd"/>
      <w:r w:rsidRPr="006778A9">
        <w:rPr>
          <w:sz w:val="20"/>
          <w:szCs w:val="20"/>
        </w:rPr>
        <w:t>, k</w:t>
      </w:r>
      <w:r>
        <w:rPr>
          <w:sz w:val="20"/>
          <w:szCs w:val="20"/>
        </w:rPr>
        <w:t xml:space="preserve">uram VBN dalībnieka – </w:t>
      </w:r>
      <w:r w:rsidRPr="006778A9">
        <w:rPr>
          <w:sz w:val="20"/>
          <w:szCs w:val="20"/>
        </w:rPr>
        <w:t>cenotāja reģistrācijas numurs ir vienāds ar metodes izsaukumā pielietotā talona (</w:t>
      </w:r>
      <w:proofErr w:type="spellStart"/>
      <w:r w:rsidRPr="006778A9">
        <w:rPr>
          <w:i/>
          <w:iCs/>
          <w:sz w:val="20"/>
          <w:szCs w:val="20"/>
        </w:rPr>
        <w:t>token</w:t>
      </w:r>
      <w:proofErr w:type="spellEnd"/>
      <w:r w:rsidRPr="006778A9">
        <w:rPr>
          <w:sz w:val="20"/>
          <w:szCs w:val="20"/>
        </w:rPr>
        <w:t>) API dalībnieka reģistrācijas numuru</w:t>
      </w:r>
      <w:r>
        <w:rPr>
          <w:sz w:val="20"/>
          <w:szCs w:val="20"/>
        </w:rPr>
        <w:t xml:space="preserve">. </w:t>
      </w:r>
      <w:r w:rsidRPr="006778A9">
        <w:rPr>
          <w:sz w:val="20"/>
          <w:szCs w:val="20"/>
        </w:rPr>
        <w:t xml:space="preserve">  </w:t>
      </w:r>
    </w:p>
    <w:p w14:paraId="130FEB30" w14:textId="77777777" w:rsidR="003B6F49" w:rsidRPr="00D1595E" w:rsidRDefault="003B6F49" w:rsidP="003B6F49">
      <w:pPr>
        <w:ind w:left="720"/>
      </w:pPr>
      <w:r w:rsidRPr="006778A9">
        <w:rPr>
          <w:sz w:val="20"/>
          <w:szCs w:val="20"/>
        </w:rPr>
        <w:t xml:space="preserve">Aktuālajā VBN produkcijas vidē visiem biļešu tipiem cenotājs ir “Autotransporta direkcija”. Tas dod iespēju atbilstoši nokonfigurētam </w:t>
      </w:r>
      <w:r>
        <w:rPr>
          <w:sz w:val="20"/>
          <w:szCs w:val="20"/>
        </w:rPr>
        <w:t xml:space="preserve">VBN </w:t>
      </w:r>
      <w:r w:rsidRPr="006778A9">
        <w:rPr>
          <w:sz w:val="20"/>
          <w:szCs w:val="20"/>
        </w:rPr>
        <w:t xml:space="preserve">lietotāja kontam iegūt visas biļetes, neatkarīgi no biļetes tirgotāja </w:t>
      </w:r>
      <w:r>
        <w:rPr>
          <w:sz w:val="20"/>
          <w:szCs w:val="20"/>
        </w:rPr>
        <w:t>vai</w:t>
      </w:r>
      <w:r w:rsidRPr="006778A9">
        <w:rPr>
          <w:sz w:val="20"/>
          <w:szCs w:val="20"/>
        </w:rPr>
        <w:t xml:space="preserve"> pārvadātāja. </w:t>
      </w:r>
      <w:r>
        <w:rPr>
          <w:sz w:val="20"/>
          <w:szCs w:val="20"/>
        </w:rPr>
        <w:t>Šo iespēju, piemēram,</w:t>
      </w:r>
      <w:r w:rsidRPr="006778A9">
        <w:rPr>
          <w:sz w:val="20"/>
          <w:szCs w:val="20"/>
        </w:rPr>
        <w:t xml:space="preserve"> var izmantot ATD iekšējās informācijas sistēmās, lai iegūtu biļešu jēldatus JSON formātā.</w:t>
      </w:r>
    </w:p>
    <w:p w14:paraId="64BE475C" w14:textId="77777777" w:rsidR="003B6F49" w:rsidRDefault="003B6F49" w:rsidP="003B6F49"/>
    <w:p w14:paraId="72C473BA" w14:textId="34C04AFB" w:rsidR="003B6F49" w:rsidRDefault="003B6F49" w:rsidP="00AA35CC">
      <w:pPr>
        <w:pStyle w:val="Heading3"/>
      </w:pPr>
      <w:bookmarkStart w:id="109" w:name="_Ref140853834"/>
      <w:bookmarkStart w:id="110" w:name="_Toc148701891"/>
      <w:r>
        <w:t>“Ticket” apakšstruktūra</w:t>
      </w:r>
      <w:r w:rsidR="006C32E4" w:rsidRPr="006C32E4">
        <w:t xml:space="preserve"> </w:t>
      </w:r>
      <w:r w:rsidR="006C32E4">
        <w:t>POST</w:t>
      </w:r>
      <w:r w:rsidR="006C32E4" w:rsidRPr="006C32E4">
        <w:t xml:space="preserve">/API-T/TicketData </w:t>
      </w:r>
      <w:r w:rsidR="006C32E4">
        <w:t>pieprasījumā</w:t>
      </w:r>
      <w:bookmarkEnd w:id="109"/>
      <w:bookmarkEnd w:id="110"/>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1701"/>
        <w:gridCol w:w="1276"/>
        <w:gridCol w:w="992"/>
        <w:gridCol w:w="3697"/>
      </w:tblGrid>
      <w:tr w:rsidR="003B6F49" w:rsidRPr="004706EC" w14:paraId="3885A7EA" w14:textId="77777777" w:rsidTr="00625909">
        <w:trPr>
          <w:trHeight w:val="675"/>
        </w:trPr>
        <w:tc>
          <w:tcPr>
            <w:tcW w:w="2415" w:type="dxa"/>
            <w:shd w:val="clear" w:color="auto" w:fill="CCC0D9" w:themeFill="accent4" w:themeFillTint="66"/>
            <w:hideMark/>
          </w:tcPr>
          <w:p w14:paraId="7598A891" w14:textId="77777777" w:rsidR="003B6F49" w:rsidRPr="004706EC" w:rsidRDefault="003B6F49" w:rsidP="00625909">
            <w:pPr>
              <w:pStyle w:val="Paraststabulai"/>
            </w:pPr>
            <w:r w:rsidRPr="004706EC">
              <w:t>Lauks</w:t>
            </w:r>
          </w:p>
        </w:tc>
        <w:tc>
          <w:tcPr>
            <w:tcW w:w="1701" w:type="dxa"/>
            <w:shd w:val="clear" w:color="auto" w:fill="CCC0D9" w:themeFill="accent4" w:themeFillTint="66"/>
            <w:hideMark/>
          </w:tcPr>
          <w:p w14:paraId="7C87C892" w14:textId="77777777" w:rsidR="003B6F49" w:rsidRPr="004706EC" w:rsidRDefault="003B6F49" w:rsidP="00625909">
            <w:pPr>
              <w:pStyle w:val="Paraststabulai"/>
            </w:pPr>
            <w:r w:rsidRPr="004706EC">
              <w:t>Piemēra dati</w:t>
            </w:r>
          </w:p>
        </w:tc>
        <w:tc>
          <w:tcPr>
            <w:tcW w:w="1276" w:type="dxa"/>
            <w:shd w:val="clear" w:color="auto" w:fill="CCC0D9" w:themeFill="accent4" w:themeFillTint="66"/>
            <w:hideMark/>
          </w:tcPr>
          <w:p w14:paraId="002679A9" w14:textId="77777777" w:rsidR="003B6F49" w:rsidRPr="004706EC" w:rsidRDefault="003B6F49" w:rsidP="00625909">
            <w:pPr>
              <w:pStyle w:val="Paraststabulai"/>
            </w:pPr>
            <w:r w:rsidRPr="004706EC">
              <w:t>Datu tips</w:t>
            </w:r>
          </w:p>
        </w:tc>
        <w:tc>
          <w:tcPr>
            <w:tcW w:w="992" w:type="dxa"/>
            <w:shd w:val="clear" w:color="auto" w:fill="CCC0D9" w:themeFill="accent4" w:themeFillTint="66"/>
          </w:tcPr>
          <w:p w14:paraId="5F15FC2B" w14:textId="77777777" w:rsidR="003B6F49" w:rsidRPr="004706EC" w:rsidRDefault="003B6F49" w:rsidP="00625909">
            <w:pPr>
              <w:pStyle w:val="Paraststabulai"/>
            </w:pPr>
            <w:r>
              <w:t>Obligāts</w:t>
            </w:r>
          </w:p>
        </w:tc>
        <w:tc>
          <w:tcPr>
            <w:tcW w:w="3697" w:type="dxa"/>
            <w:shd w:val="clear" w:color="auto" w:fill="CCC0D9" w:themeFill="accent4" w:themeFillTint="66"/>
            <w:hideMark/>
          </w:tcPr>
          <w:p w14:paraId="6977EB2A" w14:textId="77777777" w:rsidR="003B6F49" w:rsidRPr="004706EC" w:rsidRDefault="003B6F49" w:rsidP="00625909">
            <w:pPr>
              <w:pStyle w:val="Paraststabulai"/>
            </w:pPr>
            <w:r>
              <w:t>Apraksts</w:t>
            </w:r>
          </w:p>
        </w:tc>
      </w:tr>
      <w:tr w:rsidR="003B6F49" w:rsidRPr="007D3070" w14:paraId="0D3F1877" w14:textId="77777777" w:rsidTr="00625909">
        <w:trPr>
          <w:trHeight w:val="300"/>
        </w:trPr>
        <w:tc>
          <w:tcPr>
            <w:tcW w:w="2415" w:type="dxa"/>
            <w:shd w:val="clear" w:color="auto" w:fill="auto"/>
          </w:tcPr>
          <w:p w14:paraId="7A8786EF" w14:textId="77777777" w:rsidR="003B6F49" w:rsidRDefault="003B6F49" w:rsidP="00625909">
            <w:pPr>
              <w:pStyle w:val="Paraststabulai"/>
            </w:pPr>
            <w:r w:rsidRPr="00DB0789">
              <w:t>HasValidStopPoint</w:t>
            </w:r>
          </w:p>
        </w:tc>
        <w:tc>
          <w:tcPr>
            <w:tcW w:w="1701" w:type="dxa"/>
            <w:shd w:val="clear" w:color="auto" w:fill="auto"/>
          </w:tcPr>
          <w:p w14:paraId="3C50713E" w14:textId="77777777" w:rsidR="003B6F49" w:rsidRDefault="003B6F49" w:rsidP="00625909">
            <w:pPr>
              <w:pStyle w:val="Paraststabulai"/>
            </w:pPr>
            <w:r>
              <w:t>false</w:t>
            </w:r>
          </w:p>
        </w:tc>
        <w:tc>
          <w:tcPr>
            <w:tcW w:w="1276" w:type="dxa"/>
            <w:shd w:val="clear" w:color="auto" w:fill="auto"/>
          </w:tcPr>
          <w:p w14:paraId="75151915" w14:textId="77777777" w:rsidR="003B6F49" w:rsidRDefault="003B6F49" w:rsidP="00625909">
            <w:pPr>
              <w:pStyle w:val="Paraststabulai"/>
            </w:pPr>
            <w:r>
              <w:t>Boolean</w:t>
            </w:r>
          </w:p>
        </w:tc>
        <w:tc>
          <w:tcPr>
            <w:tcW w:w="992" w:type="dxa"/>
          </w:tcPr>
          <w:p w14:paraId="4570385C" w14:textId="77777777" w:rsidR="003B6F49" w:rsidRDefault="003B6F49" w:rsidP="00625909">
            <w:pPr>
              <w:pStyle w:val="Paraststabulai"/>
            </w:pPr>
            <w:r>
              <w:t>Nē</w:t>
            </w:r>
          </w:p>
        </w:tc>
        <w:tc>
          <w:tcPr>
            <w:tcW w:w="3697" w:type="dxa"/>
            <w:shd w:val="clear" w:color="auto" w:fill="auto"/>
          </w:tcPr>
          <w:p w14:paraId="7D2EF377" w14:textId="77777777" w:rsidR="003B6F49" w:rsidRDefault="003B6F49" w:rsidP="00625909">
            <w:pPr>
              <w:pStyle w:val="Paraststabulai"/>
            </w:pPr>
            <w:r>
              <w:t>Lauks tiek izmantots analoģiski, kā tāda paša nosaukuma lauks metodē API-O/FlightReport</w:t>
            </w:r>
          </w:p>
        </w:tc>
      </w:tr>
      <w:tr w:rsidR="003B6F49" w:rsidRPr="007D3070" w14:paraId="544E76E5" w14:textId="77777777" w:rsidTr="00625909">
        <w:trPr>
          <w:trHeight w:val="300"/>
        </w:trPr>
        <w:tc>
          <w:tcPr>
            <w:tcW w:w="2415" w:type="dxa"/>
            <w:shd w:val="clear" w:color="auto" w:fill="auto"/>
          </w:tcPr>
          <w:p w14:paraId="489A4700" w14:textId="77777777" w:rsidR="003B6F49" w:rsidRPr="00DB0789" w:rsidRDefault="003B6F49" w:rsidP="00625909">
            <w:pPr>
              <w:pStyle w:val="Paraststabulai"/>
            </w:pPr>
            <w:proofErr w:type="spellStart"/>
            <w:r>
              <w:t>StatusSysModifiedSinceTS</w:t>
            </w:r>
            <w:proofErr w:type="spellEnd"/>
          </w:p>
        </w:tc>
        <w:tc>
          <w:tcPr>
            <w:tcW w:w="1701" w:type="dxa"/>
            <w:shd w:val="clear" w:color="auto" w:fill="auto"/>
          </w:tcPr>
          <w:p w14:paraId="61A2A690" w14:textId="77777777" w:rsidR="003B6F49" w:rsidRDefault="003B6F49" w:rsidP="00625909">
            <w:pPr>
              <w:pStyle w:val="Paraststabulai"/>
            </w:pPr>
            <w:r w:rsidRPr="00C66951">
              <w:rPr>
                <w:shd w:val="clear" w:color="auto" w:fill="FFFFFF"/>
              </w:rPr>
              <w:t>2022-</w:t>
            </w:r>
            <w:r>
              <w:rPr>
                <w:shd w:val="clear" w:color="auto" w:fill="FFFFFF"/>
              </w:rPr>
              <w:t>12</w:t>
            </w:r>
            <w:r w:rsidRPr="00C66951">
              <w:rPr>
                <w:shd w:val="clear" w:color="auto" w:fill="FFFFFF"/>
              </w:rPr>
              <w:t>-</w:t>
            </w:r>
            <w:r>
              <w:rPr>
                <w:shd w:val="clear" w:color="auto" w:fill="FFFFFF"/>
              </w:rPr>
              <w:t>31</w:t>
            </w:r>
            <w:r w:rsidRPr="00C66951">
              <w:rPr>
                <w:shd w:val="clear" w:color="auto" w:fill="FFFFFF"/>
              </w:rPr>
              <w:t>T</w:t>
            </w:r>
            <w:r>
              <w:rPr>
                <w:shd w:val="clear" w:color="auto" w:fill="FFFFFF"/>
              </w:rPr>
              <w:t>1</w:t>
            </w:r>
            <w:r w:rsidRPr="00C66951">
              <w:rPr>
                <w:shd w:val="clear" w:color="auto" w:fill="FFFFFF"/>
              </w:rPr>
              <w:t>0</w:t>
            </w:r>
            <w:r>
              <w:rPr>
                <w:shd w:val="clear" w:color="auto" w:fill="FFFFFF"/>
              </w:rPr>
              <w:t>:56</w:t>
            </w:r>
            <w:r w:rsidRPr="00C66951">
              <w:rPr>
                <w:shd w:val="clear" w:color="auto" w:fill="FFFFFF"/>
              </w:rPr>
              <w:t>:</w:t>
            </w:r>
            <w:r>
              <w:rPr>
                <w:shd w:val="clear" w:color="auto" w:fill="FFFFFF"/>
              </w:rPr>
              <w:t>55.123</w:t>
            </w:r>
            <w:r w:rsidRPr="00C66951">
              <w:rPr>
                <w:shd w:val="clear" w:color="auto" w:fill="FFFFFF"/>
              </w:rPr>
              <w:t>+02:00</w:t>
            </w:r>
          </w:p>
        </w:tc>
        <w:tc>
          <w:tcPr>
            <w:tcW w:w="1276" w:type="dxa"/>
            <w:shd w:val="clear" w:color="auto" w:fill="auto"/>
          </w:tcPr>
          <w:p w14:paraId="37DCBACE" w14:textId="77777777" w:rsidR="003B6F49" w:rsidRDefault="003B6F49" w:rsidP="00625909">
            <w:pPr>
              <w:pStyle w:val="Paraststabulai"/>
            </w:pPr>
            <w:r w:rsidRPr="0007428C">
              <w:t>Char(2</w:t>
            </w:r>
            <w:r>
              <w:t>9</w:t>
            </w:r>
            <w:r w:rsidRPr="0007428C">
              <w:t>)</w:t>
            </w:r>
          </w:p>
        </w:tc>
        <w:tc>
          <w:tcPr>
            <w:tcW w:w="992" w:type="dxa"/>
          </w:tcPr>
          <w:p w14:paraId="29F7382B" w14:textId="77777777" w:rsidR="003B6F49" w:rsidRDefault="003B6F49" w:rsidP="00625909">
            <w:pPr>
              <w:pStyle w:val="Paraststabulai"/>
            </w:pPr>
            <w:r>
              <w:t>Nē</w:t>
            </w:r>
          </w:p>
        </w:tc>
        <w:tc>
          <w:tcPr>
            <w:tcW w:w="3697" w:type="dxa"/>
            <w:shd w:val="clear" w:color="auto" w:fill="auto"/>
          </w:tcPr>
          <w:p w14:paraId="0C32A077" w14:textId="77777777" w:rsidR="003B6F49" w:rsidRDefault="003B6F49" w:rsidP="00625909">
            <w:pPr>
              <w:pStyle w:val="Paraststabulai"/>
            </w:pPr>
            <w:r>
              <w:t>Biļetes statusa reģistrēšanas VBN laika zīmogs “Sākot ar”.</w:t>
            </w:r>
          </w:p>
          <w:p w14:paraId="0D42BCB7" w14:textId="77777777" w:rsidR="003B6F49" w:rsidRDefault="003B6F49" w:rsidP="00625909">
            <w:pPr>
              <w:pStyle w:val="Paraststabulai"/>
            </w:pPr>
            <w:r>
              <w:t>Skatīt nākamā lauka aprakstu</w:t>
            </w:r>
          </w:p>
        </w:tc>
      </w:tr>
      <w:tr w:rsidR="003B6F49" w:rsidRPr="007D3070" w14:paraId="2D1196F9" w14:textId="77777777" w:rsidTr="00625909">
        <w:trPr>
          <w:trHeight w:val="300"/>
        </w:trPr>
        <w:tc>
          <w:tcPr>
            <w:tcW w:w="2415" w:type="dxa"/>
            <w:shd w:val="clear" w:color="auto" w:fill="auto"/>
          </w:tcPr>
          <w:p w14:paraId="613414CB" w14:textId="77777777" w:rsidR="003B6F49" w:rsidRDefault="003B6F49" w:rsidP="00625909">
            <w:pPr>
              <w:pStyle w:val="Paraststabulai"/>
            </w:pPr>
            <w:proofErr w:type="spellStart"/>
            <w:r>
              <w:t>StatusSysModifiedUntilTS</w:t>
            </w:r>
            <w:proofErr w:type="spellEnd"/>
          </w:p>
        </w:tc>
        <w:tc>
          <w:tcPr>
            <w:tcW w:w="1701" w:type="dxa"/>
            <w:shd w:val="clear" w:color="auto" w:fill="auto"/>
          </w:tcPr>
          <w:p w14:paraId="260E9547" w14:textId="77777777" w:rsidR="003B6F49" w:rsidRDefault="003B6F49" w:rsidP="00625909">
            <w:pPr>
              <w:pStyle w:val="Paraststabulai"/>
            </w:pPr>
            <w:r w:rsidRPr="00C66951">
              <w:rPr>
                <w:shd w:val="clear" w:color="auto" w:fill="FFFFFF"/>
              </w:rPr>
              <w:t>202</w:t>
            </w:r>
            <w:r>
              <w:rPr>
                <w:shd w:val="clear" w:color="auto" w:fill="FFFFFF"/>
              </w:rPr>
              <w:t>3</w:t>
            </w:r>
            <w:r w:rsidRPr="00C66951">
              <w:rPr>
                <w:shd w:val="clear" w:color="auto" w:fill="FFFFFF"/>
              </w:rPr>
              <w:t>-</w:t>
            </w:r>
            <w:r>
              <w:rPr>
                <w:shd w:val="clear" w:color="auto" w:fill="FFFFFF"/>
              </w:rPr>
              <w:t>05</w:t>
            </w:r>
            <w:r w:rsidRPr="00C66951">
              <w:rPr>
                <w:shd w:val="clear" w:color="auto" w:fill="FFFFFF"/>
              </w:rPr>
              <w:t>-</w:t>
            </w:r>
            <w:r>
              <w:rPr>
                <w:shd w:val="clear" w:color="auto" w:fill="FFFFFF"/>
              </w:rPr>
              <w:t>31</w:t>
            </w:r>
            <w:r w:rsidRPr="00C66951">
              <w:rPr>
                <w:shd w:val="clear" w:color="auto" w:fill="FFFFFF"/>
              </w:rPr>
              <w:t>T</w:t>
            </w:r>
            <w:r>
              <w:rPr>
                <w:shd w:val="clear" w:color="auto" w:fill="FFFFFF"/>
              </w:rPr>
              <w:t>23</w:t>
            </w:r>
            <w:r w:rsidRPr="00C66951">
              <w:rPr>
                <w:shd w:val="clear" w:color="auto" w:fill="FFFFFF"/>
              </w:rPr>
              <w:t>:</w:t>
            </w:r>
            <w:r>
              <w:rPr>
                <w:shd w:val="clear" w:color="auto" w:fill="FFFFFF"/>
              </w:rPr>
              <w:t>59</w:t>
            </w:r>
            <w:r w:rsidRPr="00C66951">
              <w:rPr>
                <w:shd w:val="clear" w:color="auto" w:fill="FFFFFF"/>
              </w:rPr>
              <w:t>:</w:t>
            </w:r>
            <w:r>
              <w:rPr>
                <w:shd w:val="clear" w:color="auto" w:fill="FFFFFF"/>
              </w:rPr>
              <w:t>59.999</w:t>
            </w:r>
            <w:r w:rsidRPr="00C66951">
              <w:rPr>
                <w:shd w:val="clear" w:color="auto" w:fill="FFFFFF"/>
              </w:rPr>
              <w:t>+0</w:t>
            </w:r>
            <w:r>
              <w:rPr>
                <w:shd w:val="clear" w:color="auto" w:fill="FFFFFF"/>
              </w:rPr>
              <w:t>3</w:t>
            </w:r>
            <w:r w:rsidRPr="00C66951">
              <w:rPr>
                <w:shd w:val="clear" w:color="auto" w:fill="FFFFFF"/>
              </w:rPr>
              <w:t>:00</w:t>
            </w:r>
          </w:p>
        </w:tc>
        <w:tc>
          <w:tcPr>
            <w:tcW w:w="1276" w:type="dxa"/>
            <w:shd w:val="clear" w:color="auto" w:fill="auto"/>
          </w:tcPr>
          <w:p w14:paraId="18817CFE" w14:textId="77777777" w:rsidR="003B6F49" w:rsidRDefault="003B6F49" w:rsidP="00625909">
            <w:pPr>
              <w:pStyle w:val="Paraststabulai"/>
            </w:pPr>
            <w:r w:rsidRPr="0007428C">
              <w:t>Char(2</w:t>
            </w:r>
            <w:r>
              <w:t>9</w:t>
            </w:r>
            <w:r w:rsidRPr="0007428C">
              <w:t>)</w:t>
            </w:r>
          </w:p>
        </w:tc>
        <w:tc>
          <w:tcPr>
            <w:tcW w:w="992" w:type="dxa"/>
          </w:tcPr>
          <w:p w14:paraId="3AA4D897" w14:textId="77777777" w:rsidR="003B6F49" w:rsidRDefault="003B6F49" w:rsidP="00625909">
            <w:pPr>
              <w:pStyle w:val="Paraststabulai"/>
            </w:pPr>
            <w:r>
              <w:t>Nē</w:t>
            </w:r>
          </w:p>
        </w:tc>
        <w:tc>
          <w:tcPr>
            <w:tcW w:w="3697" w:type="dxa"/>
            <w:shd w:val="clear" w:color="auto" w:fill="auto"/>
          </w:tcPr>
          <w:p w14:paraId="6115FB29" w14:textId="77777777" w:rsidR="003B6F49" w:rsidRDefault="003B6F49" w:rsidP="00625909">
            <w:pPr>
              <w:pStyle w:val="Paraststabulai"/>
            </w:pPr>
            <w:r>
              <w:t>Biļetes statusa reģistrēšanas VBN laika zīmogs “Līdz (ieskaitot)”.</w:t>
            </w:r>
          </w:p>
          <w:p w14:paraId="235139B9" w14:textId="0AE32B49" w:rsidR="003B6F49" w:rsidRDefault="003B6F49" w:rsidP="00625909">
            <w:pPr>
              <w:pStyle w:val="Paraststabulai"/>
            </w:pPr>
            <w:r>
              <w:t xml:space="preserve">Izmanto biļešu atlasē, </w:t>
            </w:r>
            <w:r w:rsidR="008340DB">
              <w:t xml:space="preserve">veicot </w:t>
            </w:r>
            <w:r w:rsidR="008A324B">
              <w:t>pārbaudi</w:t>
            </w:r>
            <w:r>
              <w:t xml:space="preserve"> datiem, kas atbilst atbildes </w:t>
            </w:r>
            <w:r w:rsidRPr="00246005">
              <w:t>“</w:t>
            </w:r>
            <w:proofErr w:type="spellStart"/>
            <w:r w:rsidRPr="00246005">
              <w:t>TicketDataResponse</w:t>
            </w:r>
            <w:proofErr w:type="spellEnd"/>
            <w:r w:rsidRPr="00246005">
              <w:t>”</w:t>
            </w:r>
            <w:r>
              <w:t xml:space="preserve"> </w:t>
            </w:r>
            <w:r w:rsidR="008A324B">
              <w:t>vērtībām</w:t>
            </w:r>
            <w:r>
              <w:t>:</w:t>
            </w:r>
          </w:p>
          <w:p w14:paraId="7E204246" w14:textId="77777777" w:rsidR="003B6F49" w:rsidRDefault="003B6F49" w:rsidP="00625909">
            <w:pPr>
              <w:pStyle w:val="Paraststabulai"/>
            </w:pPr>
            <w:r>
              <w:t>../Ticket/Status/</w:t>
            </w:r>
            <w:proofErr w:type="spellStart"/>
            <w:r>
              <w:t>SysModifiedTimeStamp</w:t>
            </w:r>
            <w:proofErr w:type="spellEnd"/>
            <w:r>
              <w:t>;</w:t>
            </w:r>
          </w:p>
          <w:p w14:paraId="369B6FFD" w14:textId="480046D1" w:rsidR="003B6F49" w:rsidRDefault="003B6F49" w:rsidP="00625909">
            <w:pPr>
              <w:pStyle w:val="Paraststabulai"/>
            </w:pPr>
            <w:r>
              <w:t>../Ticket/</w:t>
            </w:r>
            <w:proofErr w:type="spellStart"/>
            <w:r>
              <w:t>Trip</w:t>
            </w:r>
            <w:proofErr w:type="spellEnd"/>
            <w:r>
              <w:t>/Status/</w:t>
            </w:r>
            <w:proofErr w:type="spellStart"/>
            <w:r>
              <w:t>SysModifiedTimeStamp</w:t>
            </w:r>
            <w:proofErr w:type="spellEnd"/>
            <w:r>
              <w:t>,</w:t>
            </w:r>
          </w:p>
          <w:p w14:paraId="042420CB" w14:textId="6600FA27" w:rsidR="003B6F49" w:rsidRDefault="003B6F49" w:rsidP="00625909">
            <w:pPr>
              <w:pStyle w:val="Paraststabulai"/>
            </w:pPr>
            <w:r>
              <w:t>taču netiek izmantots kā filtrs, lai limitētu atbildes ierakstus../Ticket apakšstruktūrās-sarakstos.</w:t>
            </w:r>
            <w:r w:rsidR="000106F8">
              <w:t xml:space="preserve"> Biļete tiek iekļauta atskaitē, ja vismaz viena no </w:t>
            </w:r>
            <w:r w:rsidR="00D80583">
              <w:t xml:space="preserve">minētajām </w:t>
            </w:r>
            <w:r w:rsidR="000106F8">
              <w:t>vērtībām atbilst pieprasījuma lauk</w:t>
            </w:r>
            <w:r w:rsidR="00B26AE2">
              <w:t>iem.</w:t>
            </w:r>
          </w:p>
          <w:p w14:paraId="790AC417" w14:textId="0BBE36AB" w:rsidR="003B6F49" w:rsidRDefault="003B6F49" w:rsidP="00625909">
            <w:pPr>
              <w:pStyle w:val="Paraststabulai"/>
            </w:pPr>
            <w:r>
              <w:t xml:space="preserve">Dod iespēju izgūt biļetes, kurām norādītajā laika posmā VBN ir reģistrēts kaut viens biļetes kopējais vai tās brauciena statuss. Piemēram, lai pēc liela biļešu skaita izgūšanas, ja tas prasījis ilgu laiku un diska vietu, ārējā sistēma, izmantojot pirmā pieprasījuma izsaukšanas datumu, laiku, var atkārtoti pieprasīt tikai tās biļetes, </w:t>
            </w:r>
            <w:r>
              <w:lastRenderedPageBreak/>
              <w:t>kurām kopš fiksētā datuma, laika ir reģistrēts jauns statuss (-i)</w:t>
            </w:r>
          </w:p>
        </w:tc>
      </w:tr>
      <w:tr w:rsidR="003B6F49" w:rsidRPr="007D3070" w14:paraId="2BA13849" w14:textId="77777777" w:rsidTr="00625909">
        <w:trPr>
          <w:trHeight w:val="300"/>
        </w:trPr>
        <w:tc>
          <w:tcPr>
            <w:tcW w:w="2415" w:type="dxa"/>
            <w:shd w:val="clear" w:color="auto" w:fill="auto"/>
          </w:tcPr>
          <w:p w14:paraId="16D9A899" w14:textId="77777777" w:rsidR="003B6F49" w:rsidRDefault="003B6F49" w:rsidP="00625909">
            <w:pPr>
              <w:pStyle w:val="Paraststabulai"/>
            </w:pPr>
            <w:proofErr w:type="spellStart"/>
            <w:r>
              <w:lastRenderedPageBreak/>
              <w:t>TicketSysModifiedSinceTS</w:t>
            </w:r>
            <w:proofErr w:type="spellEnd"/>
          </w:p>
        </w:tc>
        <w:tc>
          <w:tcPr>
            <w:tcW w:w="1701" w:type="dxa"/>
            <w:shd w:val="clear" w:color="auto" w:fill="auto"/>
          </w:tcPr>
          <w:p w14:paraId="3725BCC4" w14:textId="77777777" w:rsidR="003B6F49" w:rsidRDefault="003B6F49" w:rsidP="00625909">
            <w:pPr>
              <w:pStyle w:val="Paraststabulai"/>
            </w:pPr>
            <w:r w:rsidRPr="00C66951">
              <w:rPr>
                <w:shd w:val="clear" w:color="auto" w:fill="FFFFFF"/>
              </w:rPr>
              <w:t>2022-</w:t>
            </w:r>
            <w:r>
              <w:rPr>
                <w:shd w:val="clear" w:color="auto" w:fill="FFFFFF"/>
              </w:rPr>
              <w:t>12</w:t>
            </w:r>
            <w:r w:rsidRPr="00C66951">
              <w:rPr>
                <w:shd w:val="clear" w:color="auto" w:fill="FFFFFF"/>
              </w:rPr>
              <w:t>-</w:t>
            </w:r>
            <w:r>
              <w:rPr>
                <w:shd w:val="clear" w:color="auto" w:fill="FFFFFF"/>
              </w:rPr>
              <w:t>31</w:t>
            </w:r>
            <w:r w:rsidRPr="00C66951">
              <w:rPr>
                <w:shd w:val="clear" w:color="auto" w:fill="FFFFFF"/>
              </w:rPr>
              <w:t>T</w:t>
            </w:r>
            <w:r>
              <w:rPr>
                <w:shd w:val="clear" w:color="auto" w:fill="FFFFFF"/>
              </w:rPr>
              <w:t>1</w:t>
            </w:r>
            <w:r w:rsidRPr="00C66951">
              <w:rPr>
                <w:shd w:val="clear" w:color="auto" w:fill="FFFFFF"/>
              </w:rPr>
              <w:t>0</w:t>
            </w:r>
            <w:r>
              <w:rPr>
                <w:shd w:val="clear" w:color="auto" w:fill="FFFFFF"/>
              </w:rPr>
              <w:t>:56</w:t>
            </w:r>
            <w:r w:rsidRPr="00C66951">
              <w:rPr>
                <w:shd w:val="clear" w:color="auto" w:fill="FFFFFF"/>
              </w:rPr>
              <w:t>:</w:t>
            </w:r>
            <w:r>
              <w:rPr>
                <w:shd w:val="clear" w:color="auto" w:fill="FFFFFF"/>
              </w:rPr>
              <w:t>55.123</w:t>
            </w:r>
            <w:r w:rsidRPr="00C66951">
              <w:rPr>
                <w:shd w:val="clear" w:color="auto" w:fill="FFFFFF"/>
              </w:rPr>
              <w:t>+02:00</w:t>
            </w:r>
          </w:p>
        </w:tc>
        <w:tc>
          <w:tcPr>
            <w:tcW w:w="1276" w:type="dxa"/>
            <w:shd w:val="clear" w:color="auto" w:fill="auto"/>
          </w:tcPr>
          <w:p w14:paraId="3DC7741C" w14:textId="77777777" w:rsidR="003B6F49" w:rsidRDefault="003B6F49" w:rsidP="00625909">
            <w:pPr>
              <w:pStyle w:val="Paraststabulai"/>
            </w:pPr>
            <w:r w:rsidRPr="0007428C">
              <w:t>Char(2</w:t>
            </w:r>
            <w:r>
              <w:t>9</w:t>
            </w:r>
            <w:r w:rsidRPr="0007428C">
              <w:t>)</w:t>
            </w:r>
          </w:p>
        </w:tc>
        <w:tc>
          <w:tcPr>
            <w:tcW w:w="992" w:type="dxa"/>
          </w:tcPr>
          <w:p w14:paraId="27BE25E6" w14:textId="77777777" w:rsidR="003B6F49" w:rsidRDefault="003B6F49" w:rsidP="00625909">
            <w:pPr>
              <w:pStyle w:val="Paraststabulai"/>
            </w:pPr>
            <w:r>
              <w:t>Nē</w:t>
            </w:r>
          </w:p>
        </w:tc>
        <w:tc>
          <w:tcPr>
            <w:tcW w:w="3697" w:type="dxa"/>
            <w:shd w:val="clear" w:color="auto" w:fill="auto"/>
          </w:tcPr>
          <w:p w14:paraId="44C0A639" w14:textId="77777777" w:rsidR="003B6F49" w:rsidRDefault="003B6F49" w:rsidP="00625909">
            <w:pPr>
              <w:pStyle w:val="Paraststabulai"/>
            </w:pPr>
            <w:r>
              <w:t>Biļetes pamatieraksta laika zīmogs “Sākot ar”.</w:t>
            </w:r>
          </w:p>
          <w:p w14:paraId="2DB59EFE" w14:textId="77777777" w:rsidR="003B6F49" w:rsidRDefault="003B6F49" w:rsidP="00625909">
            <w:pPr>
              <w:pStyle w:val="Paraststabulai"/>
            </w:pPr>
            <w:r>
              <w:t>Skatīt nākamā lauka aprakstu</w:t>
            </w:r>
          </w:p>
        </w:tc>
      </w:tr>
      <w:tr w:rsidR="003B6F49" w:rsidRPr="007D3070" w14:paraId="2F5E5D89" w14:textId="77777777" w:rsidTr="00625909">
        <w:trPr>
          <w:trHeight w:val="300"/>
        </w:trPr>
        <w:tc>
          <w:tcPr>
            <w:tcW w:w="2415" w:type="dxa"/>
            <w:shd w:val="clear" w:color="auto" w:fill="auto"/>
          </w:tcPr>
          <w:p w14:paraId="62F92355" w14:textId="77777777" w:rsidR="003B6F49" w:rsidRDefault="003B6F49" w:rsidP="00625909">
            <w:pPr>
              <w:pStyle w:val="Paraststabulai"/>
            </w:pPr>
            <w:r>
              <w:t>TicketSysModifiedUntilTS</w:t>
            </w:r>
          </w:p>
        </w:tc>
        <w:tc>
          <w:tcPr>
            <w:tcW w:w="1701" w:type="dxa"/>
            <w:shd w:val="clear" w:color="auto" w:fill="auto"/>
          </w:tcPr>
          <w:p w14:paraId="0ACD536B" w14:textId="77777777" w:rsidR="003B6F49" w:rsidRDefault="003B6F49" w:rsidP="00625909">
            <w:pPr>
              <w:pStyle w:val="Paraststabulai"/>
            </w:pPr>
            <w:r w:rsidRPr="00C66951">
              <w:rPr>
                <w:shd w:val="clear" w:color="auto" w:fill="FFFFFF"/>
              </w:rPr>
              <w:t>202</w:t>
            </w:r>
            <w:r>
              <w:rPr>
                <w:shd w:val="clear" w:color="auto" w:fill="FFFFFF"/>
              </w:rPr>
              <w:t>3</w:t>
            </w:r>
            <w:r w:rsidRPr="00C66951">
              <w:rPr>
                <w:shd w:val="clear" w:color="auto" w:fill="FFFFFF"/>
              </w:rPr>
              <w:t>-</w:t>
            </w:r>
            <w:r>
              <w:rPr>
                <w:shd w:val="clear" w:color="auto" w:fill="FFFFFF"/>
              </w:rPr>
              <w:t>05</w:t>
            </w:r>
            <w:r w:rsidRPr="00C66951">
              <w:rPr>
                <w:shd w:val="clear" w:color="auto" w:fill="FFFFFF"/>
              </w:rPr>
              <w:t>-</w:t>
            </w:r>
            <w:r>
              <w:rPr>
                <w:shd w:val="clear" w:color="auto" w:fill="FFFFFF"/>
              </w:rPr>
              <w:t>31</w:t>
            </w:r>
            <w:r w:rsidRPr="00C66951">
              <w:rPr>
                <w:shd w:val="clear" w:color="auto" w:fill="FFFFFF"/>
              </w:rPr>
              <w:t>T</w:t>
            </w:r>
            <w:r>
              <w:rPr>
                <w:shd w:val="clear" w:color="auto" w:fill="FFFFFF"/>
              </w:rPr>
              <w:t>23</w:t>
            </w:r>
            <w:r w:rsidRPr="00C66951">
              <w:rPr>
                <w:shd w:val="clear" w:color="auto" w:fill="FFFFFF"/>
              </w:rPr>
              <w:t>:</w:t>
            </w:r>
            <w:r>
              <w:rPr>
                <w:shd w:val="clear" w:color="auto" w:fill="FFFFFF"/>
              </w:rPr>
              <w:t>59</w:t>
            </w:r>
            <w:r w:rsidRPr="00C66951">
              <w:rPr>
                <w:shd w:val="clear" w:color="auto" w:fill="FFFFFF"/>
              </w:rPr>
              <w:t>:</w:t>
            </w:r>
            <w:r>
              <w:rPr>
                <w:shd w:val="clear" w:color="auto" w:fill="FFFFFF"/>
              </w:rPr>
              <w:t>59.999</w:t>
            </w:r>
            <w:r w:rsidRPr="00C66951">
              <w:rPr>
                <w:shd w:val="clear" w:color="auto" w:fill="FFFFFF"/>
              </w:rPr>
              <w:t>+0</w:t>
            </w:r>
            <w:r>
              <w:rPr>
                <w:shd w:val="clear" w:color="auto" w:fill="FFFFFF"/>
              </w:rPr>
              <w:t>3</w:t>
            </w:r>
            <w:r w:rsidRPr="00C66951">
              <w:rPr>
                <w:shd w:val="clear" w:color="auto" w:fill="FFFFFF"/>
              </w:rPr>
              <w:t>:00</w:t>
            </w:r>
          </w:p>
        </w:tc>
        <w:tc>
          <w:tcPr>
            <w:tcW w:w="1276" w:type="dxa"/>
            <w:shd w:val="clear" w:color="auto" w:fill="auto"/>
          </w:tcPr>
          <w:p w14:paraId="0205D3B1" w14:textId="77777777" w:rsidR="003B6F49" w:rsidRDefault="003B6F49" w:rsidP="00625909">
            <w:pPr>
              <w:pStyle w:val="Paraststabulai"/>
            </w:pPr>
            <w:r w:rsidRPr="0007428C">
              <w:t>Char(2</w:t>
            </w:r>
            <w:r>
              <w:t>9</w:t>
            </w:r>
            <w:r w:rsidRPr="0007428C">
              <w:t>)</w:t>
            </w:r>
          </w:p>
        </w:tc>
        <w:tc>
          <w:tcPr>
            <w:tcW w:w="992" w:type="dxa"/>
          </w:tcPr>
          <w:p w14:paraId="3496DA09" w14:textId="77777777" w:rsidR="003B6F49" w:rsidRDefault="003B6F49" w:rsidP="00625909">
            <w:pPr>
              <w:pStyle w:val="Paraststabulai"/>
            </w:pPr>
            <w:r>
              <w:t>Nē</w:t>
            </w:r>
          </w:p>
        </w:tc>
        <w:tc>
          <w:tcPr>
            <w:tcW w:w="3697" w:type="dxa"/>
            <w:shd w:val="clear" w:color="auto" w:fill="auto"/>
          </w:tcPr>
          <w:p w14:paraId="1A374F9C" w14:textId="77777777" w:rsidR="003B6F49" w:rsidRDefault="003B6F49" w:rsidP="00625909">
            <w:pPr>
              <w:pStyle w:val="Paraststabulai"/>
            </w:pPr>
            <w:r>
              <w:t>Biļetes pamatieraksta laika zīmogs “Līdz (ieskaitot)”.</w:t>
            </w:r>
          </w:p>
          <w:p w14:paraId="56F5D0F6" w14:textId="77777777" w:rsidR="003B6F49" w:rsidRDefault="003B6F49" w:rsidP="00625909">
            <w:pPr>
              <w:pStyle w:val="Paraststabulai"/>
            </w:pPr>
            <w:r>
              <w:t xml:space="preserve">Izmanto biļešu atlasē attiecībā uz vērtību, kas atbilst atbildes </w:t>
            </w:r>
            <w:r w:rsidRPr="00246005">
              <w:t>“</w:t>
            </w:r>
            <w:proofErr w:type="spellStart"/>
            <w:r w:rsidRPr="00246005">
              <w:t>TicketDataResponse</w:t>
            </w:r>
            <w:proofErr w:type="spellEnd"/>
            <w:r w:rsidRPr="00246005">
              <w:t>”</w:t>
            </w:r>
            <w:r>
              <w:t xml:space="preserve"> laukam ../Ticket/</w:t>
            </w:r>
            <w:proofErr w:type="spellStart"/>
            <w:r>
              <w:t>SysModifiedTimeStamp</w:t>
            </w:r>
            <w:proofErr w:type="spellEnd"/>
          </w:p>
        </w:tc>
      </w:tr>
      <w:tr w:rsidR="003B6F49" w:rsidRPr="007D3070" w14:paraId="76D6A01C" w14:textId="77777777" w:rsidTr="00625909">
        <w:trPr>
          <w:trHeight w:val="300"/>
        </w:trPr>
        <w:tc>
          <w:tcPr>
            <w:tcW w:w="2415" w:type="dxa"/>
            <w:shd w:val="clear" w:color="auto" w:fill="auto"/>
          </w:tcPr>
          <w:p w14:paraId="52372763" w14:textId="77777777" w:rsidR="003B6F49" w:rsidRDefault="003B6F49" w:rsidP="00625909">
            <w:pPr>
              <w:pStyle w:val="Paraststabulai"/>
            </w:pPr>
            <w:r>
              <w:t>Nr</w:t>
            </w:r>
          </w:p>
        </w:tc>
        <w:tc>
          <w:tcPr>
            <w:tcW w:w="1701" w:type="dxa"/>
            <w:shd w:val="clear" w:color="auto" w:fill="auto"/>
          </w:tcPr>
          <w:p w14:paraId="28EED9E8" w14:textId="77777777" w:rsidR="003B6F49" w:rsidRPr="00C66951" w:rsidRDefault="003B6F49" w:rsidP="00625909">
            <w:pPr>
              <w:pStyle w:val="Paraststabulai"/>
              <w:rPr>
                <w:shd w:val="clear" w:color="auto" w:fill="FFFFFF"/>
              </w:rPr>
            </w:pPr>
            <w:r w:rsidRPr="00FA385A">
              <w:t>d1a37c6c-294c-4143-aea2-0f38ce26fc79</w:t>
            </w:r>
          </w:p>
        </w:tc>
        <w:tc>
          <w:tcPr>
            <w:tcW w:w="1276" w:type="dxa"/>
            <w:shd w:val="clear" w:color="auto" w:fill="auto"/>
          </w:tcPr>
          <w:p w14:paraId="6E2A640F" w14:textId="77777777" w:rsidR="003B6F49" w:rsidRPr="0007428C" w:rsidRDefault="003B6F49" w:rsidP="00625909">
            <w:pPr>
              <w:pStyle w:val="Paraststabulai"/>
            </w:pPr>
            <w:r>
              <w:t>Char(36), formāts Uuid</w:t>
            </w:r>
          </w:p>
        </w:tc>
        <w:tc>
          <w:tcPr>
            <w:tcW w:w="992" w:type="dxa"/>
          </w:tcPr>
          <w:p w14:paraId="6B4D77ED" w14:textId="126130F0" w:rsidR="003B6F49" w:rsidRDefault="003B6F49" w:rsidP="00625909">
            <w:pPr>
              <w:pStyle w:val="Paraststabulai"/>
            </w:pPr>
            <w:r>
              <w:t>Nē</w:t>
            </w:r>
            <w:r w:rsidR="00FD58F8">
              <w:t>*</w:t>
            </w:r>
          </w:p>
        </w:tc>
        <w:tc>
          <w:tcPr>
            <w:tcW w:w="3697" w:type="dxa"/>
            <w:shd w:val="clear" w:color="auto" w:fill="auto"/>
          </w:tcPr>
          <w:p w14:paraId="15FEAF45" w14:textId="27784949" w:rsidR="003B6F49" w:rsidRDefault="003B6F49" w:rsidP="00625909">
            <w:pPr>
              <w:pStyle w:val="Paraststabulai"/>
            </w:pPr>
            <w:r>
              <w:t>Biļetes numurs.</w:t>
            </w:r>
            <w:r w:rsidR="00266FD6">
              <w:t>*</w:t>
            </w:r>
          </w:p>
          <w:p w14:paraId="66969A65" w14:textId="77777777" w:rsidR="003B6F49" w:rsidRDefault="003B6F49" w:rsidP="00625909">
            <w:pPr>
              <w:pStyle w:val="Paraststabulai"/>
            </w:pPr>
            <w:r>
              <w:t>Izmantojot šo lauku, ar metodi var iegūt pilnus vienas biļetes datus, kas palīdz pieņemt lēmumu par to, vai pircējam ir tiesības atgriezt biļeti.</w:t>
            </w:r>
          </w:p>
          <w:p w14:paraId="3AADF49A" w14:textId="77777777" w:rsidR="003B6F49" w:rsidRDefault="003B6F49" w:rsidP="00625909">
            <w:pPr>
              <w:pStyle w:val="Paraststabulai"/>
            </w:pPr>
            <w:r w:rsidRPr="00D32E1A">
              <w:t>P</w:t>
            </w:r>
            <w:r>
              <w:t xml:space="preserve">iemēram, pēc analoģijas ar API-T/SendTicketApproval specifikāciju: Biļetes atgriešanas reģistrēšana VBN ir iespējama tikai tad, ja biļetei aktuāli, dotās metodes API-T/TicketData atgrieztajos datos ir: </w:t>
            </w:r>
          </w:p>
          <w:p w14:paraId="3E8D7E9A" w14:textId="77777777" w:rsidR="003B6F49" w:rsidRDefault="003B6F49" w:rsidP="00625909">
            <w:pPr>
              <w:pStyle w:val="Paraststabulai"/>
            </w:pPr>
            <w:r>
              <w:t>../Ticket/</w:t>
            </w:r>
            <w:proofErr w:type="spellStart"/>
            <w:r>
              <w:t>StatusLast</w:t>
            </w:r>
            <w:proofErr w:type="spellEnd"/>
            <w:r>
              <w:t xml:space="preserve"> = ‘T301’ (Nopirkta).</w:t>
            </w:r>
          </w:p>
          <w:p w14:paraId="553EBECC" w14:textId="77777777" w:rsidR="003B6F49" w:rsidRDefault="003B6F49" w:rsidP="00625909">
            <w:pPr>
              <w:pStyle w:val="Paraststabulai"/>
            </w:pPr>
            <w:r>
              <w:t>Kā arī gadījumos, ja:</w:t>
            </w:r>
          </w:p>
          <w:p w14:paraId="632A84AE" w14:textId="77777777" w:rsidR="003B6F49" w:rsidRDefault="003B6F49" w:rsidP="00625909">
            <w:pPr>
              <w:pStyle w:val="Paraststabulai"/>
            </w:pPr>
            <w:r>
              <w:t>../Ticket/</w:t>
            </w:r>
            <w:proofErr w:type="spellStart"/>
            <w:r>
              <w:t>StatusLast</w:t>
            </w:r>
            <w:proofErr w:type="spellEnd"/>
            <w:r>
              <w:t xml:space="preserve"> ir viens no  </w:t>
            </w:r>
            <w:r w:rsidRPr="008401F4">
              <w:t xml:space="preserve"> </w:t>
            </w:r>
            <w:r>
              <w:t>‘V201’(</w:t>
            </w:r>
            <w:r w:rsidRPr="00F83584">
              <w:t>Atprečota</w:t>
            </w:r>
            <w:r>
              <w:t>)</w:t>
            </w:r>
            <w:r w:rsidRPr="00F83584">
              <w:t xml:space="preserve">, </w:t>
            </w:r>
            <w:r>
              <w:t>‘V202’(</w:t>
            </w:r>
            <w:r w:rsidRPr="00F83584">
              <w:t>Validēta</w:t>
            </w:r>
            <w:r>
              <w:t>), ‘P301’(Neizpilde), bet tikai pie nosacījuma, ja  ../Ticket/Status[] eksistē ieraksts Status = ‘T301’ (Nopirkta).</w:t>
            </w:r>
          </w:p>
          <w:p w14:paraId="7130E89D" w14:textId="77777777" w:rsidR="003B6F49" w:rsidRDefault="003B6F49" w:rsidP="00625909">
            <w:pPr>
              <w:pStyle w:val="Paraststabulai"/>
            </w:pPr>
            <w:r>
              <w:t>VBN dalībniekam, kurš pieņem lēmumu par biļetes atgriešanu, jāņem vērā arī pārējie biļetes aktuālie dati un citi priekšnoteikumi (normatīvie akti, līgumi u.tml.), kas var ietekmēt lēmumu par atgriešanu un atgriežamo naudas līdzekļu apjomu.</w:t>
            </w:r>
          </w:p>
          <w:p w14:paraId="7C58D454" w14:textId="77777777" w:rsidR="003B6F49" w:rsidRDefault="003B6F49" w:rsidP="00625909">
            <w:pPr>
              <w:pStyle w:val="Paraststabulai"/>
            </w:pPr>
            <w:r>
              <w:t>Piemēram, ja kaut vienā ../Ticket/</w:t>
            </w:r>
            <w:proofErr w:type="spellStart"/>
            <w:r>
              <w:t>Trip</w:t>
            </w:r>
            <w:proofErr w:type="spellEnd"/>
            <w:r>
              <w:t>[] ierakstā biļetei eksistē ../Ticket/</w:t>
            </w:r>
            <w:proofErr w:type="spellStart"/>
            <w:r>
              <w:t>Trip</w:t>
            </w:r>
            <w:proofErr w:type="spellEnd"/>
            <w:r>
              <w:t>[]/Status[]/Status ieraksts ar vērtību ‘V201’ (Atprečota), tad tas nozīmē, ka biļete pilnībā vai daļēji ir izlietota…</w:t>
            </w:r>
          </w:p>
        </w:tc>
      </w:tr>
      <w:tr w:rsidR="003B6F49" w:rsidRPr="007D3070" w14:paraId="6FCA60A9" w14:textId="77777777" w:rsidTr="00625909">
        <w:trPr>
          <w:trHeight w:val="300"/>
        </w:trPr>
        <w:tc>
          <w:tcPr>
            <w:tcW w:w="2415" w:type="dxa"/>
            <w:shd w:val="clear" w:color="auto" w:fill="auto"/>
          </w:tcPr>
          <w:p w14:paraId="22C94D48" w14:textId="77777777" w:rsidR="003B6F49" w:rsidRDefault="003B6F49" w:rsidP="00625909">
            <w:pPr>
              <w:pStyle w:val="Paraststabulai"/>
            </w:pPr>
            <w:proofErr w:type="spellStart"/>
            <w:r>
              <w:lastRenderedPageBreak/>
              <w:t>StatusLast</w:t>
            </w:r>
            <w:proofErr w:type="spellEnd"/>
          </w:p>
        </w:tc>
        <w:tc>
          <w:tcPr>
            <w:tcW w:w="1701" w:type="dxa"/>
            <w:shd w:val="clear" w:color="auto" w:fill="auto"/>
          </w:tcPr>
          <w:p w14:paraId="1FA6876B" w14:textId="77777777" w:rsidR="003B6F49" w:rsidRPr="00FA385A" w:rsidRDefault="003B6F49" w:rsidP="00625909">
            <w:pPr>
              <w:pStyle w:val="Paraststabulai"/>
            </w:pPr>
            <w:r>
              <w:rPr>
                <w:shd w:val="clear" w:color="auto" w:fill="FFFFFF"/>
              </w:rPr>
              <w:t>T301</w:t>
            </w:r>
          </w:p>
        </w:tc>
        <w:tc>
          <w:tcPr>
            <w:tcW w:w="1276" w:type="dxa"/>
            <w:shd w:val="clear" w:color="auto" w:fill="auto"/>
          </w:tcPr>
          <w:p w14:paraId="52A5D98E" w14:textId="77777777" w:rsidR="003B6F49" w:rsidRDefault="003B6F49" w:rsidP="00625909">
            <w:pPr>
              <w:pStyle w:val="Paraststabulai"/>
            </w:pPr>
            <w:r>
              <w:t>Varchar(4)</w:t>
            </w:r>
          </w:p>
        </w:tc>
        <w:tc>
          <w:tcPr>
            <w:tcW w:w="992" w:type="dxa"/>
          </w:tcPr>
          <w:p w14:paraId="3F97F394" w14:textId="77777777" w:rsidR="003B6F49" w:rsidRDefault="003B6F49" w:rsidP="00625909">
            <w:pPr>
              <w:pStyle w:val="Paraststabulai"/>
            </w:pPr>
            <w:r>
              <w:t>Nē</w:t>
            </w:r>
          </w:p>
        </w:tc>
        <w:tc>
          <w:tcPr>
            <w:tcW w:w="3697" w:type="dxa"/>
            <w:shd w:val="clear" w:color="auto" w:fill="auto"/>
          </w:tcPr>
          <w:p w14:paraId="43684A2F" w14:textId="46EC2339" w:rsidR="003B6F49" w:rsidRDefault="003B6F49" w:rsidP="00625909">
            <w:pPr>
              <w:pStyle w:val="Paraststabulai"/>
            </w:pPr>
            <w:r>
              <w:t xml:space="preserve">Biļetes kopējais aktuālais (pēdējais) statuss. Vērtība no servisā izmantota klasifikatora </w:t>
            </w:r>
            <w:r>
              <w:fldChar w:fldCharType="begin"/>
            </w:r>
            <w:r>
              <w:instrText xml:space="preserve"> REF _Ref134623651 \r \h  \* MERGEFORMAT </w:instrText>
            </w:r>
            <w:r>
              <w:fldChar w:fldCharType="separate"/>
            </w:r>
            <w:r w:rsidR="00FC54F0">
              <w:t>5.4</w:t>
            </w:r>
            <w:r>
              <w:fldChar w:fldCharType="end"/>
            </w:r>
            <w:r>
              <w:t xml:space="preserve">. </w:t>
            </w:r>
          </w:p>
          <w:p w14:paraId="12F2C99D" w14:textId="77777777" w:rsidR="003B6F49" w:rsidRDefault="003B6F49" w:rsidP="00625909">
            <w:pPr>
              <w:pStyle w:val="Paraststabulai"/>
            </w:pPr>
            <w:r>
              <w:t xml:space="preserve">Lauks noteiktās situācijās padara vienkāršāku </w:t>
            </w:r>
            <w:r w:rsidRPr="008927C0">
              <w:t>datu atlasi</w:t>
            </w:r>
            <w:r>
              <w:t xml:space="preserve"> – nav jāizmanto apakšstruktūra (-</w:t>
            </w:r>
            <w:proofErr w:type="spellStart"/>
            <w:r>
              <w:t>as</w:t>
            </w:r>
            <w:proofErr w:type="spellEnd"/>
            <w:r>
              <w:t>) /Status[].</w:t>
            </w:r>
          </w:p>
          <w:p w14:paraId="072D4C07" w14:textId="0D4AF8A7" w:rsidR="003B6F49" w:rsidRDefault="003B6F49" w:rsidP="00625909">
            <w:pPr>
              <w:pStyle w:val="Paraststabulai"/>
            </w:pPr>
            <w:r>
              <w:t>Piemēram, ja šī lauka vērtība ir ‘T301’ – Nopirkta, tad atlasītās biļetes ir derīgas atprečošanai (pirmreizējai validēšanai) jaunā, pārējiem biļetes laukiem atbilstošā braucienā</w:t>
            </w:r>
          </w:p>
        </w:tc>
      </w:tr>
      <w:tr w:rsidR="003B6F49" w:rsidRPr="007D3070" w14:paraId="778951F6" w14:textId="77777777" w:rsidTr="00625909">
        <w:trPr>
          <w:trHeight w:val="300"/>
        </w:trPr>
        <w:tc>
          <w:tcPr>
            <w:tcW w:w="2415" w:type="dxa"/>
            <w:shd w:val="clear" w:color="auto" w:fill="auto"/>
          </w:tcPr>
          <w:p w14:paraId="41EB3578" w14:textId="77777777" w:rsidR="003B6F49" w:rsidRDefault="003B6F49" w:rsidP="00625909">
            <w:pPr>
              <w:pStyle w:val="Paraststabulai"/>
            </w:pPr>
            <w:r>
              <w:t>Type</w:t>
            </w:r>
          </w:p>
        </w:tc>
        <w:tc>
          <w:tcPr>
            <w:tcW w:w="1701" w:type="dxa"/>
            <w:shd w:val="clear" w:color="auto" w:fill="auto"/>
          </w:tcPr>
          <w:p w14:paraId="776F2305" w14:textId="77777777" w:rsidR="003B6F49" w:rsidRPr="00FA385A" w:rsidRDefault="003B6F49" w:rsidP="00625909">
            <w:pPr>
              <w:pStyle w:val="Paraststabulai"/>
            </w:pPr>
            <w:r>
              <w:t>T102</w:t>
            </w:r>
          </w:p>
        </w:tc>
        <w:tc>
          <w:tcPr>
            <w:tcW w:w="1276" w:type="dxa"/>
            <w:shd w:val="clear" w:color="auto" w:fill="auto"/>
          </w:tcPr>
          <w:p w14:paraId="7D9F5C44" w14:textId="77777777" w:rsidR="003B6F49" w:rsidRDefault="003B6F49" w:rsidP="00625909">
            <w:pPr>
              <w:pStyle w:val="Paraststabulai"/>
            </w:pPr>
            <w:r>
              <w:t>Varchar(4)</w:t>
            </w:r>
          </w:p>
        </w:tc>
        <w:tc>
          <w:tcPr>
            <w:tcW w:w="992" w:type="dxa"/>
          </w:tcPr>
          <w:p w14:paraId="65A39ACE" w14:textId="77777777" w:rsidR="003B6F49" w:rsidRDefault="003B6F49" w:rsidP="00625909">
            <w:pPr>
              <w:pStyle w:val="Paraststabulai"/>
            </w:pPr>
            <w:r>
              <w:t>Nē</w:t>
            </w:r>
          </w:p>
        </w:tc>
        <w:tc>
          <w:tcPr>
            <w:tcW w:w="3697" w:type="dxa"/>
            <w:shd w:val="clear" w:color="auto" w:fill="auto"/>
          </w:tcPr>
          <w:p w14:paraId="5076C5A6" w14:textId="4148582B" w:rsidR="003B6F49" w:rsidRDefault="003B6F49" w:rsidP="00625909">
            <w:pPr>
              <w:pStyle w:val="Paraststabulai"/>
            </w:pPr>
            <w:r>
              <w:t xml:space="preserve">Biļetes pamattips, atbilstoši servisā izmantotam klasifikatoram </w:t>
            </w:r>
            <w:r>
              <w:fldChar w:fldCharType="begin"/>
            </w:r>
            <w:r>
              <w:instrText xml:space="preserve"> REF _Ref134807785 \r \h </w:instrText>
            </w:r>
            <w:r>
              <w:fldChar w:fldCharType="separate"/>
            </w:r>
            <w:r w:rsidR="00FC54F0">
              <w:t>5.1</w:t>
            </w:r>
            <w:r>
              <w:fldChar w:fldCharType="end"/>
            </w:r>
            <w:r>
              <w:t>.</w:t>
            </w:r>
          </w:p>
        </w:tc>
      </w:tr>
      <w:tr w:rsidR="003B6F49" w:rsidRPr="007D3070" w14:paraId="32839449" w14:textId="77777777" w:rsidTr="00625909">
        <w:trPr>
          <w:trHeight w:val="300"/>
        </w:trPr>
        <w:tc>
          <w:tcPr>
            <w:tcW w:w="2415" w:type="dxa"/>
            <w:shd w:val="clear" w:color="auto" w:fill="auto"/>
          </w:tcPr>
          <w:p w14:paraId="6A1A3058" w14:textId="77777777" w:rsidR="003B6F49" w:rsidRDefault="003B6F49" w:rsidP="00625909">
            <w:pPr>
              <w:pStyle w:val="Paraststabulai"/>
            </w:pPr>
            <w:r w:rsidRPr="00165DB2">
              <w:t>TypeNo</w:t>
            </w:r>
          </w:p>
        </w:tc>
        <w:tc>
          <w:tcPr>
            <w:tcW w:w="1701" w:type="dxa"/>
            <w:shd w:val="clear" w:color="auto" w:fill="auto"/>
          </w:tcPr>
          <w:p w14:paraId="09BD820E" w14:textId="77777777" w:rsidR="003B6F49" w:rsidRPr="00FA385A" w:rsidRDefault="003B6F49" w:rsidP="00625909">
            <w:pPr>
              <w:pStyle w:val="Paraststabulai"/>
            </w:pPr>
            <w:r>
              <w:t>2001</w:t>
            </w:r>
          </w:p>
        </w:tc>
        <w:tc>
          <w:tcPr>
            <w:tcW w:w="1276" w:type="dxa"/>
            <w:shd w:val="clear" w:color="auto" w:fill="auto"/>
          </w:tcPr>
          <w:p w14:paraId="4632FDA5" w14:textId="77777777" w:rsidR="003B6F49" w:rsidRDefault="003B6F49" w:rsidP="00625909">
            <w:pPr>
              <w:pStyle w:val="Paraststabulai"/>
            </w:pPr>
            <w:r w:rsidRPr="009E0128">
              <w:t>Varchar(11)</w:t>
            </w:r>
          </w:p>
        </w:tc>
        <w:tc>
          <w:tcPr>
            <w:tcW w:w="992" w:type="dxa"/>
          </w:tcPr>
          <w:p w14:paraId="2D398360" w14:textId="77777777" w:rsidR="003B6F49" w:rsidRDefault="003B6F49" w:rsidP="00625909">
            <w:pPr>
              <w:pStyle w:val="Paraststabulai"/>
            </w:pPr>
            <w:r>
              <w:t>Nē</w:t>
            </w:r>
          </w:p>
        </w:tc>
        <w:tc>
          <w:tcPr>
            <w:tcW w:w="3697" w:type="dxa"/>
            <w:shd w:val="clear" w:color="auto" w:fill="auto"/>
          </w:tcPr>
          <w:p w14:paraId="1271CAF3" w14:textId="77777777" w:rsidR="003B6F49" w:rsidRDefault="003B6F49" w:rsidP="00625909">
            <w:pPr>
              <w:pStyle w:val="Paraststabulai"/>
            </w:pPr>
            <w:r w:rsidRPr="009E0128">
              <w:t>Biļešu tipa numurs no VBN uzturēta biļešu tipu kataloga, kurš nosaka biļetes iespējamos parametrus un īpašības. Biļešu tipu kataloga datus  VBNIS pēc pieprasījuma izsniedz ar API-O</w:t>
            </w:r>
            <w:r>
              <w:t>/TicketType</w:t>
            </w:r>
          </w:p>
        </w:tc>
      </w:tr>
      <w:tr w:rsidR="003B6F49" w:rsidRPr="007D3070" w14:paraId="5D440C5B" w14:textId="77777777" w:rsidTr="00625909">
        <w:trPr>
          <w:trHeight w:val="300"/>
        </w:trPr>
        <w:tc>
          <w:tcPr>
            <w:tcW w:w="2415" w:type="dxa"/>
            <w:shd w:val="clear" w:color="auto" w:fill="auto"/>
          </w:tcPr>
          <w:p w14:paraId="7CDC7D59" w14:textId="66370DAF" w:rsidR="003B6F49" w:rsidRPr="00165DB2" w:rsidRDefault="003B6F49" w:rsidP="00625909">
            <w:pPr>
              <w:pStyle w:val="Paraststabulai"/>
            </w:pPr>
            <w:r w:rsidRPr="001A255B">
              <w:t>IntendedDateFrom</w:t>
            </w:r>
          </w:p>
        </w:tc>
        <w:tc>
          <w:tcPr>
            <w:tcW w:w="1701" w:type="dxa"/>
            <w:shd w:val="clear" w:color="auto" w:fill="auto"/>
          </w:tcPr>
          <w:p w14:paraId="31C1AE74" w14:textId="736D32FA" w:rsidR="003B6F49" w:rsidRDefault="003B6F49" w:rsidP="00625909">
            <w:pPr>
              <w:pStyle w:val="Paraststabulai"/>
            </w:pPr>
            <w:r w:rsidRPr="00C66951">
              <w:rPr>
                <w:shd w:val="clear" w:color="auto" w:fill="FFFFFF"/>
              </w:rPr>
              <w:t>202</w:t>
            </w:r>
            <w:r>
              <w:rPr>
                <w:shd w:val="clear" w:color="auto" w:fill="FFFFFF"/>
              </w:rPr>
              <w:t>3</w:t>
            </w:r>
            <w:r w:rsidRPr="00C66951">
              <w:rPr>
                <w:shd w:val="clear" w:color="auto" w:fill="FFFFFF"/>
              </w:rPr>
              <w:t>-</w:t>
            </w:r>
            <w:r>
              <w:rPr>
                <w:shd w:val="clear" w:color="auto" w:fill="FFFFFF"/>
              </w:rPr>
              <w:t>01</w:t>
            </w:r>
            <w:r w:rsidRPr="00C66951">
              <w:rPr>
                <w:shd w:val="clear" w:color="auto" w:fill="FFFFFF"/>
              </w:rPr>
              <w:t>-</w:t>
            </w:r>
            <w:r w:rsidR="00D943DB">
              <w:rPr>
                <w:shd w:val="clear" w:color="auto" w:fill="FFFFFF"/>
              </w:rPr>
              <w:t>31</w:t>
            </w:r>
          </w:p>
        </w:tc>
        <w:tc>
          <w:tcPr>
            <w:tcW w:w="1276" w:type="dxa"/>
            <w:shd w:val="clear" w:color="auto" w:fill="auto"/>
          </w:tcPr>
          <w:p w14:paraId="6E4E5A00" w14:textId="77777777" w:rsidR="003B6F49" w:rsidRPr="009E0128" w:rsidRDefault="003B6F49" w:rsidP="00625909">
            <w:pPr>
              <w:pStyle w:val="Paraststabulai"/>
            </w:pPr>
            <w:r>
              <w:t>Date</w:t>
            </w:r>
          </w:p>
        </w:tc>
        <w:tc>
          <w:tcPr>
            <w:tcW w:w="992" w:type="dxa"/>
          </w:tcPr>
          <w:p w14:paraId="4EDFA53D" w14:textId="65AC6F13" w:rsidR="003B6F49" w:rsidRDefault="003B6F49" w:rsidP="00625909">
            <w:pPr>
              <w:pStyle w:val="Paraststabulai"/>
            </w:pPr>
            <w:r>
              <w:t>Nē</w:t>
            </w:r>
            <w:r w:rsidR="00AE0159">
              <w:t>*</w:t>
            </w:r>
          </w:p>
        </w:tc>
        <w:tc>
          <w:tcPr>
            <w:tcW w:w="3697" w:type="dxa"/>
            <w:shd w:val="clear" w:color="auto" w:fill="auto"/>
          </w:tcPr>
          <w:p w14:paraId="74D2FD15" w14:textId="564D94D0" w:rsidR="003B6F49" w:rsidRPr="009E0128" w:rsidRDefault="003B6F49" w:rsidP="00625909">
            <w:pPr>
              <w:pStyle w:val="Paraststabulai"/>
            </w:pPr>
            <w:r w:rsidRPr="006B63BD">
              <w:t>Biļetes derīguma termiņa sākuma datums</w:t>
            </w:r>
            <w:r w:rsidR="00FE08AC">
              <w:t>. Meklēšana uz precīzu</w:t>
            </w:r>
            <w:r w:rsidR="005F240E">
              <w:t xml:space="preserve"> atbilstoša biļetes datu lauka vērtības</w:t>
            </w:r>
            <w:r w:rsidR="00FE08AC">
              <w:t xml:space="preserve"> sakritību (</w:t>
            </w:r>
            <w:proofErr w:type="spellStart"/>
            <w:r w:rsidR="00FE08AC" w:rsidRPr="00703AD4">
              <w:rPr>
                <w:i/>
                <w:iCs/>
              </w:rPr>
              <w:t>equal</w:t>
            </w:r>
            <w:proofErr w:type="spellEnd"/>
            <w:r w:rsidR="00FE08AC">
              <w:t>)</w:t>
            </w:r>
            <w:r w:rsidR="00AA5591">
              <w:t>*</w:t>
            </w:r>
          </w:p>
        </w:tc>
      </w:tr>
      <w:tr w:rsidR="003B6F49" w:rsidRPr="007D3070" w14:paraId="374E4BC3" w14:textId="77777777" w:rsidTr="00625909">
        <w:trPr>
          <w:trHeight w:val="300"/>
        </w:trPr>
        <w:tc>
          <w:tcPr>
            <w:tcW w:w="2415" w:type="dxa"/>
            <w:shd w:val="clear" w:color="auto" w:fill="auto"/>
          </w:tcPr>
          <w:p w14:paraId="169AF779" w14:textId="5631DFAA" w:rsidR="003B6F49" w:rsidRPr="00165DB2" w:rsidRDefault="003B6F49" w:rsidP="00625909">
            <w:pPr>
              <w:pStyle w:val="Paraststabulai"/>
            </w:pPr>
            <w:r w:rsidRPr="001A255B">
              <w:t>IntendedDate</w:t>
            </w:r>
            <w:r>
              <w:t>To</w:t>
            </w:r>
          </w:p>
        </w:tc>
        <w:tc>
          <w:tcPr>
            <w:tcW w:w="1701" w:type="dxa"/>
            <w:shd w:val="clear" w:color="auto" w:fill="auto"/>
          </w:tcPr>
          <w:p w14:paraId="52148C76" w14:textId="2E31FD02" w:rsidR="003B6F49" w:rsidRDefault="003B6F49" w:rsidP="00625909">
            <w:pPr>
              <w:pStyle w:val="Paraststabulai"/>
            </w:pPr>
            <w:r w:rsidRPr="00C66951">
              <w:rPr>
                <w:shd w:val="clear" w:color="auto" w:fill="FFFFFF"/>
              </w:rPr>
              <w:t>202</w:t>
            </w:r>
            <w:r>
              <w:rPr>
                <w:shd w:val="clear" w:color="auto" w:fill="FFFFFF"/>
              </w:rPr>
              <w:t>3</w:t>
            </w:r>
            <w:r w:rsidRPr="00C66951">
              <w:rPr>
                <w:shd w:val="clear" w:color="auto" w:fill="FFFFFF"/>
              </w:rPr>
              <w:t>-</w:t>
            </w:r>
            <w:r>
              <w:rPr>
                <w:shd w:val="clear" w:color="auto" w:fill="FFFFFF"/>
              </w:rPr>
              <w:t>01</w:t>
            </w:r>
            <w:r w:rsidRPr="00C66951">
              <w:rPr>
                <w:shd w:val="clear" w:color="auto" w:fill="FFFFFF"/>
              </w:rPr>
              <w:t>-</w:t>
            </w:r>
            <w:r w:rsidR="00100CDC">
              <w:rPr>
                <w:shd w:val="clear" w:color="auto" w:fill="FFFFFF"/>
              </w:rPr>
              <w:t>31</w:t>
            </w:r>
          </w:p>
        </w:tc>
        <w:tc>
          <w:tcPr>
            <w:tcW w:w="1276" w:type="dxa"/>
            <w:shd w:val="clear" w:color="auto" w:fill="auto"/>
          </w:tcPr>
          <w:p w14:paraId="795D6AD9" w14:textId="77777777" w:rsidR="003B6F49" w:rsidRPr="009E0128" w:rsidRDefault="003B6F49" w:rsidP="00625909">
            <w:pPr>
              <w:pStyle w:val="Paraststabulai"/>
            </w:pPr>
            <w:r>
              <w:t>Date</w:t>
            </w:r>
          </w:p>
        </w:tc>
        <w:tc>
          <w:tcPr>
            <w:tcW w:w="992" w:type="dxa"/>
          </w:tcPr>
          <w:p w14:paraId="0FD8FAD3" w14:textId="3DABA00B" w:rsidR="003B6F49" w:rsidRDefault="003B6F49" w:rsidP="00625909">
            <w:pPr>
              <w:pStyle w:val="Paraststabulai"/>
            </w:pPr>
            <w:r>
              <w:t>Nē</w:t>
            </w:r>
            <w:r w:rsidR="00AE0159">
              <w:t>*</w:t>
            </w:r>
          </w:p>
        </w:tc>
        <w:tc>
          <w:tcPr>
            <w:tcW w:w="3697" w:type="dxa"/>
            <w:shd w:val="clear" w:color="auto" w:fill="auto"/>
          </w:tcPr>
          <w:p w14:paraId="121B2B06" w14:textId="391D116F" w:rsidR="003B6F49" w:rsidRPr="009E0128" w:rsidRDefault="003B6F49" w:rsidP="00625909">
            <w:pPr>
              <w:pStyle w:val="Paraststabulai"/>
            </w:pPr>
            <w:r w:rsidRPr="006B63BD">
              <w:t xml:space="preserve">Biļetes derīguma termiņa </w:t>
            </w:r>
            <w:r>
              <w:t>beigu</w:t>
            </w:r>
            <w:r w:rsidRPr="006B63BD">
              <w:t xml:space="preserve"> datums</w:t>
            </w:r>
            <w:r w:rsidR="005F240E">
              <w:t>. Meklēšana uz precīzu atbilstoša biļetes datu lauka vērtības sakritību (</w:t>
            </w:r>
            <w:proofErr w:type="spellStart"/>
            <w:r w:rsidR="005F240E" w:rsidRPr="00703AD4">
              <w:rPr>
                <w:i/>
                <w:iCs/>
              </w:rPr>
              <w:t>equal</w:t>
            </w:r>
            <w:proofErr w:type="spellEnd"/>
            <w:r w:rsidR="005F240E">
              <w:t>)</w:t>
            </w:r>
            <w:r w:rsidR="00AA5591">
              <w:t>*</w:t>
            </w:r>
            <w:r>
              <w:t xml:space="preserve"> </w:t>
            </w:r>
          </w:p>
        </w:tc>
      </w:tr>
      <w:tr w:rsidR="00E36109" w:rsidRPr="007D3070" w14:paraId="02F1E636" w14:textId="77777777" w:rsidTr="00625909">
        <w:trPr>
          <w:trHeight w:val="300"/>
        </w:trPr>
        <w:tc>
          <w:tcPr>
            <w:tcW w:w="2415" w:type="dxa"/>
            <w:shd w:val="clear" w:color="auto" w:fill="auto"/>
          </w:tcPr>
          <w:p w14:paraId="1EEAC57F" w14:textId="60AF9FEE" w:rsidR="00E36109" w:rsidRPr="001A255B" w:rsidRDefault="00E36109" w:rsidP="00625909">
            <w:pPr>
              <w:pStyle w:val="Paraststabulai"/>
            </w:pPr>
            <w:proofErr w:type="spellStart"/>
            <w:r>
              <w:t>IntendedDate</w:t>
            </w:r>
            <w:proofErr w:type="spellEnd"/>
          </w:p>
        </w:tc>
        <w:tc>
          <w:tcPr>
            <w:tcW w:w="1701" w:type="dxa"/>
            <w:shd w:val="clear" w:color="auto" w:fill="auto"/>
          </w:tcPr>
          <w:p w14:paraId="2FA75CB9" w14:textId="72C23C5D" w:rsidR="00E36109" w:rsidRPr="00C66951" w:rsidRDefault="007D3328" w:rsidP="00625909">
            <w:pPr>
              <w:pStyle w:val="Paraststabulai"/>
              <w:rPr>
                <w:shd w:val="clear" w:color="auto" w:fill="FFFFFF"/>
              </w:rPr>
            </w:pPr>
            <w:r>
              <w:rPr>
                <w:shd w:val="clear" w:color="auto" w:fill="FFFFFF"/>
              </w:rPr>
              <w:t>2023-01-</w:t>
            </w:r>
            <w:r w:rsidR="00100CDC">
              <w:rPr>
                <w:shd w:val="clear" w:color="auto" w:fill="FFFFFF"/>
              </w:rPr>
              <w:t>31</w:t>
            </w:r>
          </w:p>
        </w:tc>
        <w:tc>
          <w:tcPr>
            <w:tcW w:w="1276" w:type="dxa"/>
            <w:shd w:val="clear" w:color="auto" w:fill="auto"/>
          </w:tcPr>
          <w:p w14:paraId="429CF8E7" w14:textId="405C892C" w:rsidR="00E36109" w:rsidRDefault="007D3328" w:rsidP="00625909">
            <w:pPr>
              <w:pStyle w:val="Paraststabulai"/>
            </w:pPr>
            <w:r>
              <w:t>Date</w:t>
            </w:r>
          </w:p>
        </w:tc>
        <w:tc>
          <w:tcPr>
            <w:tcW w:w="992" w:type="dxa"/>
          </w:tcPr>
          <w:p w14:paraId="1B058BA3" w14:textId="3377C17C" w:rsidR="00E36109" w:rsidRDefault="007D3328" w:rsidP="00625909">
            <w:pPr>
              <w:pStyle w:val="Paraststabulai"/>
            </w:pPr>
            <w:r>
              <w:t>Nē</w:t>
            </w:r>
            <w:r w:rsidR="0051262D">
              <w:t>*</w:t>
            </w:r>
          </w:p>
        </w:tc>
        <w:tc>
          <w:tcPr>
            <w:tcW w:w="3697" w:type="dxa"/>
            <w:shd w:val="clear" w:color="auto" w:fill="auto"/>
          </w:tcPr>
          <w:p w14:paraId="3ECABE43" w14:textId="2999900D" w:rsidR="00E36109" w:rsidRPr="006B63BD" w:rsidRDefault="00FE08AC" w:rsidP="00625909">
            <w:pPr>
              <w:pStyle w:val="Paraststabulai"/>
            </w:pPr>
            <w:r>
              <w:t>Meklē visas biļetes, kas norādītajā datumā ir derīgas</w:t>
            </w:r>
            <w:r w:rsidR="001371F2">
              <w:t>, tai skaitā vairāku dienu biļetes</w:t>
            </w:r>
            <w:r w:rsidR="003D29A9">
              <w:t>*</w:t>
            </w:r>
          </w:p>
        </w:tc>
      </w:tr>
      <w:tr w:rsidR="003B6F49" w:rsidRPr="007D3070" w14:paraId="6C8D685E" w14:textId="77777777" w:rsidTr="00625909">
        <w:trPr>
          <w:trHeight w:val="300"/>
        </w:trPr>
        <w:tc>
          <w:tcPr>
            <w:tcW w:w="2415" w:type="dxa"/>
            <w:shd w:val="clear" w:color="auto" w:fill="auto"/>
          </w:tcPr>
          <w:p w14:paraId="51BD55B9" w14:textId="77777777" w:rsidR="003B6F49" w:rsidRPr="00165DB2" w:rsidRDefault="003B6F49" w:rsidP="00625909">
            <w:pPr>
              <w:pStyle w:val="Paraststabulai"/>
            </w:pPr>
            <w:r w:rsidRPr="00671169">
              <w:t>IntendedUsageCount</w:t>
            </w:r>
          </w:p>
        </w:tc>
        <w:tc>
          <w:tcPr>
            <w:tcW w:w="1701" w:type="dxa"/>
            <w:shd w:val="clear" w:color="auto" w:fill="auto"/>
          </w:tcPr>
          <w:p w14:paraId="678E8AE6" w14:textId="77777777" w:rsidR="003B6F49" w:rsidRDefault="003B6F49" w:rsidP="00625909">
            <w:pPr>
              <w:pStyle w:val="Paraststabulai"/>
            </w:pPr>
            <w:r>
              <w:rPr>
                <w:shd w:val="clear" w:color="auto" w:fill="FFFFFF"/>
              </w:rPr>
              <w:t>5</w:t>
            </w:r>
          </w:p>
        </w:tc>
        <w:tc>
          <w:tcPr>
            <w:tcW w:w="1276" w:type="dxa"/>
            <w:shd w:val="clear" w:color="auto" w:fill="auto"/>
          </w:tcPr>
          <w:p w14:paraId="62737A96" w14:textId="77777777" w:rsidR="003B6F49" w:rsidRPr="009E0128" w:rsidRDefault="003B6F49" w:rsidP="00625909">
            <w:pPr>
              <w:pStyle w:val="Paraststabulai"/>
            </w:pPr>
            <w:r>
              <w:t>Smallint</w:t>
            </w:r>
          </w:p>
        </w:tc>
        <w:tc>
          <w:tcPr>
            <w:tcW w:w="992" w:type="dxa"/>
          </w:tcPr>
          <w:p w14:paraId="0332AEF4" w14:textId="77777777" w:rsidR="003B6F49" w:rsidRDefault="003B6F49" w:rsidP="00625909">
            <w:pPr>
              <w:pStyle w:val="Paraststabulai"/>
            </w:pPr>
            <w:r>
              <w:t>Nē</w:t>
            </w:r>
          </w:p>
        </w:tc>
        <w:tc>
          <w:tcPr>
            <w:tcW w:w="3697" w:type="dxa"/>
            <w:shd w:val="clear" w:color="auto" w:fill="auto"/>
          </w:tcPr>
          <w:p w14:paraId="4A6E6DAE" w14:textId="77777777" w:rsidR="003B6F49" w:rsidRDefault="003B6F49" w:rsidP="00625909">
            <w:pPr>
              <w:pStyle w:val="Paraststabulai"/>
            </w:pPr>
            <w:r>
              <w:t>Biļetē paredzētais braucienu skaits.</w:t>
            </w:r>
          </w:p>
          <w:p w14:paraId="0972780B" w14:textId="77777777" w:rsidR="003B6F49" w:rsidRDefault="003B6F49" w:rsidP="00625909">
            <w:pPr>
              <w:pStyle w:val="Paraststabulai"/>
            </w:pPr>
            <w:r>
              <w:t>Iespējamās vērtības:</w:t>
            </w:r>
          </w:p>
          <w:p w14:paraId="07740196" w14:textId="77777777" w:rsidR="003B6F49" w:rsidRDefault="003B6F49" w:rsidP="00625909">
            <w:pPr>
              <w:pStyle w:val="Paraststabulai"/>
            </w:pPr>
            <w:r>
              <w:t>1 līdz n – vienreizējai biļetei vienmēr 1;</w:t>
            </w:r>
          </w:p>
          <w:p w14:paraId="086D84D4" w14:textId="77777777" w:rsidR="003B6F49" w:rsidRPr="009E0128" w:rsidRDefault="003B6F49" w:rsidP="00625909">
            <w:pPr>
              <w:pStyle w:val="Paraststabulai"/>
            </w:pPr>
            <w:r>
              <w:t>-1 – izmantošanas reižu skaits nav ierobežots, taču vienā reisā vienā datumā biļeti var izmantot tikai vienu reizi</w:t>
            </w:r>
          </w:p>
        </w:tc>
      </w:tr>
      <w:tr w:rsidR="003B6F49" w:rsidRPr="007D3070" w14:paraId="086A8F6E" w14:textId="77777777" w:rsidTr="00625909">
        <w:trPr>
          <w:trHeight w:val="300"/>
        </w:trPr>
        <w:tc>
          <w:tcPr>
            <w:tcW w:w="2415" w:type="dxa"/>
            <w:shd w:val="clear" w:color="auto" w:fill="auto"/>
          </w:tcPr>
          <w:p w14:paraId="07E9D690" w14:textId="77777777" w:rsidR="003B6F49" w:rsidRDefault="003B6F49" w:rsidP="00625909">
            <w:pPr>
              <w:pStyle w:val="Paraststabulai"/>
            </w:pPr>
            <w:r>
              <w:t>Note</w:t>
            </w:r>
          </w:p>
        </w:tc>
        <w:tc>
          <w:tcPr>
            <w:tcW w:w="1701" w:type="dxa"/>
            <w:shd w:val="clear" w:color="auto" w:fill="auto"/>
          </w:tcPr>
          <w:p w14:paraId="30D901E5" w14:textId="77777777" w:rsidR="003B6F49" w:rsidRPr="00FA385A" w:rsidRDefault="003B6F49" w:rsidP="00625909">
            <w:pPr>
              <w:pStyle w:val="Paraststabulai"/>
            </w:pPr>
            <w:r>
              <w:t>Biļete paredzēta ar bezmaksas saldējumu</w:t>
            </w:r>
          </w:p>
        </w:tc>
        <w:tc>
          <w:tcPr>
            <w:tcW w:w="1276" w:type="dxa"/>
            <w:shd w:val="clear" w:color="auto" w:fill="auto"/>
          </w:tcPr>
          <w:p w14:paraId="102A6EC8" w14:textId="77777777" w:rsidR="003B6F49" w:rsidRDefault="003B6F49" w:rsidP="00625909">
            <w:pPr>
              <w:pStyle w:val="Paraststabulai"/>
            </w:pPr>
            <w:r>
              <w:t>Varchar(50)</w:t>
            </w:r>
          </w:p>
        </w:tc>
        <w:tc>
          <w:tcPr>
            <w:tcW w:w="992" w:type="dxa"/>
          </w:tcPr>
          <w:p w14:paraId="46E8B829" w14:textId="77777777" w:rsidR="003B6F49" w:rsidRDefault="003B6F49" w:rsidP="00625909">
            <w:pPr>
              <w:pStyle w:val="Paraststabulai"/>
            </w:pPr>
            <w:r>
              <w:t>Nē</w:t>
            </w:r>
          </w:p>
        </w:tc>
        <w:tc>
          <w:tcPr>
            <w:tcW w:w="3697" w:type="dxa"/>
            <w:shd w:val="clear" w:color="auto" w:fill="auto"/>
          </w:tcPr>
          <w:p w14:paraId="68EDDE00" w14:textId="77777777" w:rsidR="003B6F49" w:rsidRDefault="003B6F49" w:rsidP="00625909">
            <w:pPr>
              <w:pStyle w:val="Paraststabulai"/>
            </w:pPr>
            <w:r>
              <w:t xml:space="preserve">Biļetes piezīmju lauks, ko paredzēts izmantot saziņai starp tirgotāju un pārvadātāju. Pašreizējā VBNIS versijā lauka vērtību VBN datubāzē var aizpildīt tirgotājs </w:t>
            </w:r>
            <w:r>
              <w:rPr>
                <w:i/>
                <w:iCs/>
              </w:rPr>
              <w:t xml:space="preserve">booking </w:t>
            </w:r>
            <w:r>
              <w:t>metodes sekmīgas izpildes rezultātā</w:t>
            </w:r>
          </w:p>
        </w:tc>
      </w:tr>
      <w:tr w:rsidR="003B6F49" w:rsidRPr="007D3070" w14:paraId="48F3A492" w14:textId="77777777" w:rsidTr="00625909">
        <w:trPr>
          <w:trHeight w:val="300"/>
        </w:trPr>
        <w:tc>
          <w:tcPr>
            <w:tcW w:w="2415" w:type="dxa"/>
            <w:shd w:val="clear" w:color="auto" w:fill="auto"/>
          </w:tcPr>
          <w:p w14:paraId="7B0D11E0" w14:textId="77777777" w:rsidR="003B6F49" w:rsidRDefault="003B6F49" w:rsidP="00625909">
            <w:pPr>
              <w:pStyle w:val="Paraststabulai"/>
            </w:pPr>
            <w:r>
              <w:t>Seller</w:t>
            </w:r>
          </w:p>
        </w:tc>
        <w:tc>
          <w:tcPr>
            <w:tcW w:w="1701" w:type="dxa"/>
            <w:shd w:val="clear" w:color="auto" w:fill="auto"/>
          </w:tcPr>
          <w:p w14:paraId="3F73B0F1" w14:textId="77777777" w:rsidR="003B6F49" w:rsidRPr="00FA385A" w:rsidRDefault="003B6F49" w:rsidP="00625909">
            <w:pPr>
              <w:pStyle w:val="Paraststabulai"/>
            </w:pPr>
            <w:r>
              <w:t>99999999999</w:t>
            </w:r>
          </w:p>
        </w:tc>
        <w:tc>
          <w:tcPr>
            <w:tcW w:w="1276" w:type="dxa"/>
            <w:shd w:val="clear" w:color="auto" w:fill="auto"/>
          </w:tcPr>
          <w:p w14:paraId="5457DD0C" w14:textId="77777777" w:rsidR="003B6F49" w:rsidRDefault="003B6F49" w:rsidP="00625909">
            <w:pPr>
              <w:pStyle w:val="Paraststabulai"/>
            </w:pPr>
            <w:r>
              <w:t>Varchar(11)</w:t>
            </w:r>
          </w:p>
        </w:tc>
        <w:tc>
          <w:tcPr>
            <w:tcW w:w="992" w:type="dxa"/>
          </w:tcPr>
          <w:p w14:paraId="49C80AD9" w14:textId="77777777" w:rsidR="003B6F49" w:rsidRDefault="003B6F49" w:rsidP="00625909">
            <w:pPr>
              <w:pStyle w:val="Paraststabulai"/>
            </w:pPr>
            <w:r>
              <w:t>Nē</w:t>
            </w:r>
          </w:p>
        </w:tc>
        <w:tc>
          <w:tcPr>
            <w:tcW w:w="3697" w:type="dxa"/>
            <w:shd w:val="clear" w:color="auto" w:fill="auto"/>
          </w:tcPr>
          <w:p w14:paraId="1A54F97B" w14:textId="77777777" w:rsidR="003B6F49" w:rsidRDefault="003B6F49" w:rsidP="00625909">
            <w:pPr>
              <w:pStyle w:val="Paraststabulai"/>
            </w:pPr>
            <w:r>
              <w:t>Tirgotāja reģistrācijas numurs</w:t>
            </w:r>
          </w:p>
        </w:tc>
      </w:tr>
      <w:tr w:rsidR="003B6F49" w:rsidRPr="007D3070" w14:paraId="7A3D76E5" w14:textId="77777777" w:rsidTr="00625909">
        <w:trPr>
          <w:trHeight w:val="300"/>
        </w:trPr>
        <w:tc>
          <w:tcPr>
            <w:tcW w:w="2415" w:type="dxa"/>
            <w:shd w:val="clear" w:color="auto" w:fill="auto"/>
          </w:tcPr>
          <w:p w14:paraId="45FD5A6B" w14:textId="77777777" w:rsidR="003B6F49" w:rsidRDefault="003B6F49" w:rsidP="00625909">
            <w:pPr>
              <w:pStyle w:val="Paraststabulai"/>
            </w:pPr>
            <w:r>
              <w:lastRenderedPageBreak/>
              <w:t>Client</w:t>
            </w:r>
          </w:p>
        </w:tc>
        <w:tc>
          <w:tcPr>
            <w:tcW w:w="1701" w:type="dxa"/>
            <w:shd w:val="clear" w:color="auto" w:fill="auto"/>
          </w:tcPr>
          <w:p w14:paraId="23828B7F" w14:textId="77777777" w:rsidR="003B6F49" w:rsidRPr="00FA385A" w:rsidRDefault="003B6F49" w:rsidP="00625909">
            <w:pPr>
              <w:pStyle w:val="Paraststabulai"/>
            </w:pPr>
            <w:r w:rsidRPr="00D9112D">
              <w:t>PA9992921</w:t>
            </w:r>
          </w:p>
        </w:tc>
        <w:tc>
          <w:tcPr>
            <w:tcW w:w="1276" w:type="dxa"/>
            <w:shd w:val="clear" w:color="auto" w:fill="auto"/>
          </w:tcPr>
          <w:p w14:paraId="622E4BB2" w14:textId="77777777" w:rsidR="003B6F49" w:rsidRDefault="003B6F49" w:rsidP="00625909">
            <w:pPr>
              <w:pStyle w:val="Paraststabulai"/>
            </w:pPr>
            <w:r>
              <w:t>Varchar(11)</w:t>
            </w:r>
          </w:p>
        </w:tc>
        <w:tc>
          <w:tcPr>
            <w:tcW w:w="992" w:type="dxa"/>
          </w:tcPr>
          <w:p w14:paraId="251ACD39" w14:textId="48294FF9" w:rsidR="003B6F49" w:rsidRDefault="003B6F49" w:rsidP="00625909">
            <w:pPr>
              <w:pStyle w:val="Paraststabulai"/>
            </w:pPr>
            <w:r>
              <w:t>Nē</w:t>
            </w:r>
            <w:r w:rsidR="00732BC2">
              <w:t>*</w:t>
            </w:r>
          </w:p>
        </w:tc>
        <w:tc>
          <w:tcPr>
            <w:tcW w:w="3697" w:type="dxa"/>
            <w:shd w:val="clear" w:color="auto" w:fill="auto"/>
          </w:tcPr>
          <w:p w14:paraId="103FCA38" w14:textId="4AD2D7C6" w:rsidR="003B6F49" w:rsidRDefault="003B6F49" w:rsidP="00625909">
            <w:pPr>
              <w:pStyle w:val="Paraststabulai"/>
            </w:pPr>
            <w:r w:rsidRPr="00D9112D">
              <w:t>eID personas apliecības nr.</w:t>
            </w:r>
            <w:r w:rsidR="00384BD5">
              <w:t>*</w:t>
            </w:r>
          </w:p>
        </w:tc>
      </w:tr>
      <w:tr w:rsidR="003B6F49" w:rsidRPr="007D3070" w14:paraId="6B4FD561" w14:textId="77777777" w:rsidTr="00625909">
        <w:trPr>
          <w:trHeight w:val="300"/>
        </w:trPr>
        <w:tc>
          <w:tcPr>
            <w:tcW w:w="2415" w:type="dxa"/>
            <w:shd w:val="clear" w:color="auto" w:fill="auto"/>
          </w:tcPr>
          <w:p w14:paraId="23072402" w14:textId="77777777" w:rsidR="003B6F49" w:rsidRDefault="003B6F49" w:rsidP="00625909">
            <w:pPr>
              <w:pStyle w:val="Paraststabulai"/>
            </w:pPr>
            <w:r>
              <w:t>BenefitId</w:t>
            </w:r>
          </w:p>
        </w:tc>
        <w:tc>
          <w:tcPr>
            <w:tcW w:w="1701" w:type="dxa"/>
            <w:shd w:val="clear" w:color="auto" w:fill="auto"/>
          </w:tcPr>
          <w:p w14:paraId="63FD1B18" w14:textId="77777777" w:rsidR="003B6F49" w:rsidRPr="00D9112D" w:rsidRDefault="003B6F49" w:rsidP="00625909">
            <w:pPr>
              <w:pStyle w:val="Paraststabulai"/>
            </w:pPr>
            <w:r>
              <w:t>1234567</w:t>
            </w:r>
          </w:p>
        </w:tc>
        <w:tc>
          <w:tcPr>
            <w:tcW w:w="1276" w:type="dxa"/>
            <w:shd w:val="clear" w:color="auto" w:fill="auto"/>
          </w:tcPr>
          <w:p w14:paraId="000554AB" w14:textId="77777777" w:rsidR="003B6F49" w:rsidRDefault="003B6F49" w:rsidP="00625909">
            <w:pPr>
              <w:pStyle w:val="Paraststabulai"/>
            </w:pPr>
            <w:r>
              <w:t>Integer, formāts int64</w:t>
            </w:r>
            <w:r w:rsidRPr="00135356">
              <w:t xml:space="preserve"> </w:t>
            </w:r>
          </w:p>
        </w:tc>
        <w:tc>
          <w:tcPr>
            <w:tcW w:w="992" w:type="dxa"/>
          </w:tcPr>
          <w:p w14:paraId="678DDBA4" w14:textId="77777777" w:rsidR="003B6F49" w:rsidRDefault="003B6F49" w:rsidP="00625909">
            <w:pPr>
              <w:pStyle w:val="Paraststabulai"/>
            </w:pPr>
            <w:r>
              <w:t>Nē</w:t>
            </w:r>
          </w:p>
        </w:tc>
        <w:tc>
          <w:tcPr>
            <w:tcW w:w="3697" w:type="dxa"/>
            <w:shd w:val="clear" w:color="auto" w:fill="auto"/>
          </w:tcPr>
          <w:p w14:paraId="48301346" w14:textId="77777777" w:rsidR="003B6F49" w:rsidRDefault="003B6F49" w:rsidP="00625909">
            <w:pPr>
              <w:pStyle w:val="Paraststabulai"/>
            </w:pPr>
            <w:r>
              <w:t>Funkcionāls ierobežojums:</w:t>
            </w:r>
          </w:p>
          <w:p w14:paraId="77602CF5" w14:textId="77777777" w:rsidR="003B6F49" w:rsidRDefault="003B6F49" w:rsidP="00625909">
            <w:pPr>
              <w:pStyle w:val="Paraststabulai"/>
            </w:pPr>
            <w:r>
              <w:t>Uz doto brīdi (VBN API v.1.7.1 un jaunākās versijās, kamēr API izmaiņu aprakstā nebūs minēts citādi ) lauks neveiks papildus ierobežojumu uz atbildes datiem.</w:t>
            </w:r>
          </w:p>
          <w:p w14:paraId="3FA9AC9D" w14:textId="77777777" w:rsidR="003B6F49" w:rsidRPr="00D9112D" w:rsidRDefault="003B6F49" w:rsidP="00625909">
            <w:pPr>
              <w:pStyle w:val="Paraststabulai"/>
            </w:pPr>
            <w:r>
              <w:t xml:space="preserve">Nākotnē dotais lauks paredzēts braukšanas maksas atvieglojuma identifikatora vērtībai (skatīt tāda paša nosaukuma lauku metodē  </w:t>
            </w:r>
            <w:r w:rsidRPr="0043188A">
              <w:t>GET/API-T/BenefitClassifier</w:t>
            </w:r>
            <w:r>
              <w:t>)</w:t>
            </w:r>
          </w:p>
        </w:tc>
      </w:tr>
      <w:tr w:rsidR="003B6F49" w:rsidRPr="007D3070" w14:paraId="46E8899E" w14:textId="77777777" w:rsidTr="00625909">
        <w:trPr>
          <w:trHeight w:val="300"/>
        </w:trPr>
        <w:tc>
          <w:tcPr>
            <w:tcW w:w="2415" w:type="dxa"/>
            <w:shd w:val="clear" w:color="auto" w:fill="auto"/>
          </w:tcPr>
          <w:p w14:paraId="70B9DBFA" w14:textId="77777777" w:rsidR="003B6F49" w:rsidRDefault="003B6F49" w:rsidP="00625909">
            <w:pPr>
              <w:pStyle w:val="Paraststabulai"/>
            </w:pPr>
            <w:proofErr w:type="spellStart"/>
            <w:r>
              <w:t>PriceBMI</w:t>
            </w:r>
            <w:proofErr w:type="spellEnd"/>
          </w:p>
        </w:tc>
        <w:tc>
          <w:tcPr>
            <w:tcW w:w="1701" w:type="dxa"/>
            <w:shd w:val="clear" w:color="auto" w:fill="auto"/>
          </w:tcPr>
          <w:p w14:paraId="2538FBD6" w14:textId="77777777" w:rsidR="003B6F49" w:rsidRPr="00D9112D" w:rsidRDefault="003B6F49" w:rsidP="00625909">
            <w:pPr>
              <w:pStyle w:val="Paraststabulai"/>
            </w:pPr>
            <w:r>
              <w:t>3,20</w:t>
            </w:r>
          </w:p>
        </w:tc>
        <w:tc>
          <w:tcPr>
            <w:tcW w:w="1276" w:type="dxa"/>
            <w:shd w:val="clear" w:color="auto" w:fill="auto"/>
          </w:tcPr>
          <w:p w14:paraId="1621F785" w14:textId="77777777" w:rsidR="003B6F49" w:rsidRDefault="003B6F49" w:rsidP="00625909">
            <w:pPr>
              <w:pStyle w:val="Paraststabulai"/>
            </w:pPr>
            <w:r>
              <w:t>Decimal(6,2)</w:t>
            </w:r>
          </w:p>
        </w:tc>
        <w:tc>
          <w:tcPr>
            <w:tcW w:w="992" w:type="dxa"/>
          </w:tcPr>
          <w:p w14:paraId="30215454" w14:textId="77777777" w:rsidR="003B6F49" w:rsidRDefault="003B6F49" w:rsidP="00625909">
            <w:pPr>
              <w:pStyle w:val="Paraststabulai"/>
            </w:pPr>
            <w:r>
              <w:t>Nē</w:t>
            </w:r>
          </w:p>
        </w:tc>
        <w:tc>
          <w:tcPr>
            <w:tcW w:w="3697" w:type="dxa"/>
            <w:shd w:val="clear" w:color="auto" w:fill="auto"/>
          </w:tcPr>
          <w:p w14:paraId="09ACD809" w14:textId="2A7EE258" w:rsidR="003B6F49" w:rsidRPr="00D9112D" w:rsidRDefault="003B6F49" w:rsidP="00625909">
            <w:pPr>
              <w:pStyle w:val="Paraststabulai"/>
            </w:pPr>
            <w:r w:rsidRPr="00B51922">
              <w:t xml:space="preserve">Braukšanas maksa, iegādājoties biļeti internetā vai citās pastāvīgās tirdzniecības vietās. No vērtības nav atskaitīts braukšanas maksas atvieglojums (BMA) personai </w:t>
            </w:r>
            <w:r>
              <w:t>–</w:t>
            </w:r>
            <w:r w:rsidRPr="00B51922">
              <w:t xml:space="preserve"> izņēmums ir 3+ Ģimenes kartes īpašnieka biļetes veidi, ja tajos VBN BMA vietā izmantota biļetes tipā definētais atlaides procents, kas vienāds ar nepieciešamo atvieglojumu – šajos gadījumos no vērtības jau ir atskaitīts nost atvieglojums</w:t>
            </w:r>
          </w:p>
        </w:tc>
      </w:tr>
      <w:tr w:rsidR="003B6F49" w:rsidRPr="007D3070" w14:paraId="5E2962D4" w14:textId="77777777" w:rsidTr="00625909">
        <w:trPr>
          <w:trHeight w:val="300"/>
        </w:trPr>
        <w:tc>
          <w:tcPr>
            <w:tcW w:w="2415" w:type="dxa"/>
            <w:shd w:val="clear" w:color="auto" w:fill="auto"/>
          </w:tcPr>
          <w:p w14:paraId="61F43CA7" w14:textId="77777777" w:rsidR="003B6F49" w:rsidRDefault="003B6F49" w:rsidP="00625909">
            <w:pPr>
              <w:pStyle w:val="Paraststabulai"/>
            </w:pPr>
            <w:proofErr w:type="spellStart"/>
            <w:r>
              <w:t>PriceBMT</w:t>
            </w:r>
            <w:proofErr w:type="spellEnd"/>
          </w:p>
        </w:tc>
        <w:tc>
          <w:tcPr>
            <w:tcW w:w="1701" w:type="dxa"/>
            <w:shd w:val="clear" w:color="auto" w:fill="auto"/>
          </w:tcPr>
          <w:p w14:paraId="71C7ACBB" w14:textId="77777777" w:rsidR="003B6F49" w:rsidRPr="00D9112D" w:rsidRDefault="003B6F49" w:rsidP="00625909">
            <w:pPr>
              <w:pStyle w:val="Paraststabulai"/>
            </w:pPr>
            <w:r>
              <w:t>3,42</w:t>
            </w:r>
          </w:p>
        </w:tc>
        <w:tc>
          <w:tcPr>
            <w:tcW w:w="1276" w:type="dxa"/>
            <w:shd w:val="clear" w:color="auto" w:fill="auto"/>
          </w:tcPr>
          <w:p w14:paraId="143A6883" w14:textId="77777777" w:rsidR="003B6F49" w:rsidRDefault="003B6F49" w:rsidP="00625909">
            <w:pPr>
              <w:pStyle w:val="Paraststabulai"/>
            </w:pPr>
            <w:r>
              <w:t>Decimal(6,2)</w:t>
            </w:r>
          </w:p>
        </w:tc>
        <w:tc>
          <w:tcPr>
            <w:tcW w:w="992" w:type="dxa"/>
          </w:tcPr>
          <w:p w14:paraId="1FC836B1" w14:textId="77777777" w:rsidR="003B6F49" w:rsidRDefault="003B6F49" w:rsidP="00625909">
            <w:pPr>
              <w:pStyle w:val="Paraststabulai"/>
            </w:pPr>
            <w:r>
              <w:t>Nē</w:t>
            </w:r>
          </w:p>
        </w:tc>
        <w:tc>
          <w:tcPr>
            <w:tcW w:w="3697" w:type="dxa"/>
            <w:shd w:val="clear" w:color="auto" w:fill="auto"/>
          </w:tcPr>
          <w:p w14:paraId="5EE6FA9E" w14:textId="515C8EC2" w:rsidR="003B6F49" w:rsidRPr="00D9112D" w:rsidRDefault="003B6F49" w:rsidP="00625909">
            <w:pPr>
              <w:pStyle w:val="Paraststabulai"/>
            </w:pPr>
            <w:r w:rsidRPr="00B61E9B">
              <w:t>Braukšanas maksa, iegādājoties biļeti transportlīdzeklī, autoostā uz noteiktiem reisiem vai vilciena kasē uz visiem vilcienu reisiem</w:t>
            </w:r>
            <w:r>
              <w:t>.</w:t>
            </w:r>
            <w:r>
              <w:br/>
              <w:t>No vērtības nav atskaitīts braukšanas maksas atvieglojums (BMA) personai – i</w:t>
            </w:r>
            <w:r w:rsidRPr="00B61E9B">
              <w:t>zņēmums</w:t>
            </w:r>
            <w:r>
              <w:t xml:space="preserve"> ir 3+ Ģimenes kartes īpašnieka biļetes veidi, ja tajos VBN BMA vietā izmantota biļetes tipā definētais atlaides procents, kas vienāds ar nepieciešamo atvieglojumu – šajos gadījumos no vērtības jau ir atskaitīts nost atvieglojums</w:t>
            </w:r>
          </w:p>
        </w:tc>
      </w:tr>
      <w:tr w:rsidR="003B6F49" w:rsidRPr="007D3070" w14:paraId="7CBBB33F" w14:textId="77777777" w:rsidTr="00625909">
        <w:trPr>
          <w:trHeight w:val="300"/>
        </w:trPr>
        <w:tc>
          <w:tcPr>
            <w:tcW w:w="2415" w:type="dxa"/>
            <w:shd w:val="clear" w:color="auto" w:fill="auto"/>
          </w:tcPr>
          <w:p w14:paraId="74C13A46" w14:textId="77777777" w:rsidR="003B6F49" w:rsidRDefault="003B6F49" w:rsidP="00625909">
            <w:pPr>
              <w:pStyle w:val="Paraststabulai"/>
            </w:pPr>
            <w:proofErr w:type="spellStart"/>
            <w:r>
              <w:t>BenefitDiscount</w:t>
            </w:r>
            <w:proofErr w:type="spellEnd"/>
          </w:p>
        </w:tc>
        <w:tc>
          <w:tcPr>
            <w:tcW w:w="1701" w:type="dxa"/>
            <w:shd w:val="clear" w:color="auto" w:fill="auto"/>
          </w:tcPr>
          <w:p w14:paraId="33E598C6" w14:textId="77777777" w:rsidR="003B6F49" w:rsidRPr="00D9112D" w:rsidRDefault="003B6F49" w:rsidP="00625909">
            <w:pPr>
              <w:pStyle w:val="Paraststabulai"/>
            </w:pPr>
            <w:r>
              <w:t>100</w:t>
            </w:r>
          </w:p>
        </w:tc>
        <w:tc>
          <w:tcPr>
            <w:tcW w:w="1276" w:type="dxa"/>
            <w:shd w:val="clear" w:color="auto" w:fill="auto"/>
          </w:tcPr>
          <w:p w14:paraId="0A22BBD3" w14:textId="77777777" w:rsidR="003B6F49" w:rsidRDefault="003B6F49" w:rsidP="00625909">
            <w:pPr>
              <w:pStyle w:val="Paraststabulai"/>
            </w:pPr>
            <w:r>
              <w:t>Smallint</w:t>
            </w:r>
          </w:p>
        </w:tc>
        <w:tc>
          <w:tcPr>
            <w:tcW w:w="992" w:type="dxa"/>
          </w:tcPr>
          <w:p w14:paraId="718C4399" w14:textId="77777777" w:rsidR="003B6F49" w:rsidRDefault="003B6F49" w:rsidP="00625909">
            <w:pPr>
              <w:pStyle w:val="Paraststabulai"/>
            </w:pPr>
            <w:r>
              <w:t>Nē</w:t>
            </w:r>
          </w:p>
        </w:tc>
        <w:tc>
          <w:tcPr>
            <w:tcW w:w="3697" w:type="dxa"/>
            <w:shd w:val="clear" w:color="auto" w:fill="auto"/>
          </w:tcPr>
          <w:p w14:paraId="2D0A3C65" w14:textId="77777777" w:rsidR="003B6F49" w:rsidRPr="00D9112D" w:rsidRDefault="003B6F49" w:rsidP="00625909">
            <w:pPr>
              <w:pStyle w:val="Paraststabulai"/>
            </w:pPr>
            <w:r>
              <w:t>BMA atlaide (atvieglojums) procentos, kas piemērojama braukšanas maksai klientam, kas norādīts laukā Client</w:t>
            </w:r>
          </w:p>
        </w:tc>
      </w:tr>
      <w:tr w:rsidR="003B6F49" w:rsidRPr="007D3070" w14:paraId="7DFF8044" w14:textId="77777777" w:rsidTr="00625909">
        <w:trPr>
          <w:trHeight w:val="300"/>
        </w:trPr>
        <w:tc>
          <w:tcPr>
            <w:tcW w:w="2415" w:type="dxa"/>
            <w:shd w:val="clear" w:color="auto" w:fill="auto"/>
          </w:tcPr>
          <w:p w14:paraId="47D87FCE" w14:textId="77777777" w:rsidR="003B6F49" w:rsidRDefault="003B6F49" w:rsidP="00625909">
            <w:pPr>
              <w:pStyle w:val="Paraststabulai"/>
            </w:pPr>
            <w:proofErr w:type="spellStart"/>
            <w:r>
              <w:t>BenefitDiscounter</w:t>
            </w:r>
            <w:proofErr w:type="spellEnd"/>
          </w:p>
        </w:tc>
        <w:tc>
          <w:tcPr>
            <w:tcW w:w="1701" w:type="dxa"/>
            <w:shd w:val="clear" w:color="auto" w:fill="auto"/>
          </w:tcPr>
          <w:p w14:paraId="57ABEEDB" w14:textId="77777777" w:rsidR="003B6F49" w:rsidRPr="00D9112D" w:rsidRDefault="003B6F49" w:rsidP="00625909">
            <w:pPr>
              <w:pStyle w:val="Paraststabulai"/>
            </w:pPr>
            <w:r>
              <w:t>T501</w:t>
            </w:r>
          </w:p>
        </w:tc>
        <w:tc>
          <w:tcPr>
            <w:tcW w:w="1276" w:type="dxa"/>
            <w:shd w:val="clear" w:color="auto" w:fill="auto"/>
          </w:tcPr>
          <w:p w14:paraId="79F72C69" w14:textId="77777777" w:rsidR="003B6F49" w:rsidRDefault="003B6F49" w:rsidP="00625909">
            <w:pPr>
              <w:pStyle w:val="Paraststabulai"/>
            </w:pPr>
            <w:r>
              <w:t>Varchar(4)</w:t>
            </w:r>
          </w:p>
        </w:tc>
        <w:tc>
          <w:tcPr>
            <w:tcW w:w="992" w:type="dxa"/>
          </w:tcPr>
          <w:p w14:paraId="1A6FA4B8" w14:textId="77777777" w:rsidR="003B6F49" w:rsidRDefault="003B6F49" w:rsidP="00625909">
            <w:pPr>
              <w:pStyle w:val="Paraststabulai"/>
            </w:pPr>
            <w:r>
              <w:t>Nē</w:t>
            </w:r>
          </w:p>
        </w:tc>
        <w:tc>
          <w:tcPr>
            <w:tcW w:w="3697" w:type="dxa"/>
            <w:shd w:val="clear" w:color="auto" w:fill="auto"/>
          </w:tcPr>
          <w:p w14:paraId="480EE1F6" w14:textId="22274A9C" w:rsidR="003B6F49" w:rsidRPr="00D9112D" w:rsidRDefault="003B6F49" w:rsidP="00625909">
            <w:pPr>
              <w:pStyle w:val="Paraststabulai"/>
            </w:pPr>
            <w:r>
              <w:t xml:space="preserve">Braukšanas maksas atlaižu (atvieglojumu) personām piemērotājs – vērtība no servisā izmantotā klasifikatora </w:t>
            </w:r>
            <w:r>
              <w:fldChar w:fldCharType="begin"/>
            </w:r>
            <w:r>
              <w:instrText xml:space="preserve"> REF _Ref70676901 \r \h </w:instrText>
            </w:r>
            <w:r>
              <w:fldChar w:fldCharType="separate"/>
            </w:r>
            <w:r w:rsidR="00FC54F0">
              <w:t>5.7</w:t>
            </w:r>
            <w:r>
              <w:fldChar w:fldCharType="end"/>
            </w:r>
          </w:p>
        </w:tc>
      </w:tr>
      <w:tr w:rsidR="003B6F49" w:rsidRPr="007D3070" w14:paraId="6EF3F596" w14:textId="77777777" w:rsidTr="00625909">
        <w:trPr>
          <w:trHeight w:val="300"/>
        </w:trPr>
        <w:tc>
          <w:tcPr>
            <w:tcW w:w="2415" w:type="dxa"/>
            <w:shd w:val="clear" w:color="auto" w:fill="auto"/>
          </w:tcPr>
          <w:p w14:paraId="4DE8B21B" w14:textId="77777777" w:rsidR="003B6F49" w:rsidRDefault="003B6F49" w:rsidP="00625909">
            <w:pPr>
              <w:pStyle w:val="Paraststabulai"/>
            </w:pPr>
            <w:r>
              <w:lastRenderedPageBreak/>
              <w:t>FinalPrice</w:t>
            </w:r>
          </w:p>
        </w:tc>
        <w:tc>
          <w:tcPr>
            <w:tcW w:w="1701" w:type="dxa"/>
            <w:shd w:val="clear" w:color="auto" w:fill="auto"/>
          </w:tcPr>
          <w:p w14:paraId="730583F5" w14:textId="77777777" w:rsidR="003B6F49" w:rsidRPr="00D9112D" w:rsidRDefault="003B6F49" w:rsidP="00625909">
            <w:pPr>
              <w:pStyle w:val="Paraststabulai"/>
            </w:pPr>
            <w:r>
              <w:t>3,32</w:t>
            </w:r>
          </w:p>
        </w:tc>
        <w:tc>
          <w:tcPr>
            <w:tcW w:w="1276" w:type="dxa"/>
            <w:shd w:val="clear" w:color="auto" w:fill="auto"/>
          </w:tcPr>
          <w:p w14:paraId="35A43927" w14:textId="77777777" w:rsidR="003B6F49" w:rsidRDefault="003B6F49" w:rsidP="00625909">
            <w:pPr>
              <w:pStyle w:val="Paraststabulai"/>
            </w:pPr>
            <w:r>
              <w:t>Decimal(6,2)</w:t>
            </w:r>
          </w:p>
        </w:tc>
        <w:tc>
          <w:tcPr>
            <w:tcW w:w="992" w:type="dxa"/>
          </w:tcPr>
          <w:p w14:paraId="78315D6A" w14:textId="77777777" w:rsidR="003B6F49" w:rsidRDefault="003B6F49" w:rsidP="00625909">
            <w:pPr>
              <w:pStyle w:val="Paraststabulai"/>
            </w:pPr>
            <w:r>
              <w:t>Nē</w:t>
            </w:r>
          </w:p>
        </w:tc>
        <w:tc>
          <w:tcPr>
            <w:tcW w:w="3697" w:type="dxa"/>
            <w:shd w:val="clear" w:color="auto" w:fill="auto"/>
          </w:tcPr>
          <w:p w14:paraId="18D999F4" w14:textId="70AA1825" w:rsidR="003B6F49" w:rsidRPr="00D9112D" w:rsidRDefault="003B6F49" w:rsidP="00625909">
            <w:pPr>
              <w:pStyle w:val="Paraststabulai"/>
            </w:pPr>
            <w:r w:rsidRPr="00CF028A">
              <w:rPr>
                <w:rFonts w:ascii="Calibri" w:hAnsi="Calibri" w:cs="Calibri"/>
                <w:szCs w:val="20"/>
                <w:lang w:eastAsia="en-US"/>
              </w:rPr>
              <w:t>Biļetes cena, par kādu to iegādājās klients</w:t>
            </w:r>
            <w:r>
              <w:rPr>
                <w:rFonts w:ascii="Calibri" w:hAnsi="Calibri" w:cs="Calibri"/>
                <w:szCs w:val="20"/>
                <w:lang w:eastAsia="en-US"/>
              </w:rPr>
              <w:t>. Nozīmē to, ka</w:t>
            </w:r>
            <w:r w:rsidRPr="00CB6275">
              <w:rPr>
                <w:rFonts w:ascii="Calibri" w:hAnsi="Calibri" w:cs="Calibri"/>
                <w:szCs w:val="20"/>
                <w:lang w:eastAsia="en-US"/>
              </w:rPr>
              <w:t xml:space="preserve"> biļetei reģistrēts statuss </w:t>
            </w:r>
            <w:r>
              <w:rPr>
                <w:rFonts w:ascii="Calibri" w:hAnsi="Calibri" w:cs="Calibri"/>
                <w:szCs w:val="20"/>
                <w:lang w:eastAsia="en-US"/>
              </w:rPr>
              <w:t xml:space="preserve">‘T301’ – </w:t>
            </w:r>
            <w:r w:rsidRPr="00CB6275">
              <w:rPr>
                <w:rFonts w:ascii="Calibri" w:hAnsi="Calibri" w:cs="Calibri"/>
                <w:szCs w:val="20"/>
                <w:lang w:eastAsia="en-US"/>
              </w:rPr>
              <w:t>Nopirkta</w:t>
            </w:r>
          </w:p>
        </w:tc>
      </w:tr>
      <w:tr w:rsidR="003B6F49" w:rsidRPr="007D3070" w14:paraId="16B0859C" w14:textId="77777777" w:rsidTr="00625909">
        <w:trPr>
          <w:trHeight w:val="300"/>
        </w:trPr>
        <w:tc>
          <w:tcPr>
            <w:tcW w:w="2415" w:type="dxa"/>
            <w:shd w:val="clear" w:color="auto" w:fill="auto"/>
          </w:tcPr>
          <w:p w14:paraId="2021746E" w14:textId="77777777" w:rsidR="003B6F49" w:rsidRDefault="003B6F49" w:rsidP="00625909">
            <w:pPr>
              <w:pStyle w:val="Paraststabulai"/>
            </w:pPr>
            <w:r w:rsidRPr="00EC10CF">
              <w:rPr>
                <w:rFonts w:ascii="Calibri" w:hAnsi="Calibri" w:cs="Calibri"/>
                <w:szCs w:val="20"/>
                <w:lang w:eastAsia="en-US"/>
              </w:rPr>
              <w:t>PaymentMethod</w:t>
            </w:r>
          </w:p>
        </w:tc>
        <w:tc>
          <w:tcPr>
            <w:tcW w:w="1701" w:type="dxa"/>
            <w:shd w:val="clear" w:color="auto" w:fill="auto"/>
          </w:tcPr>
          <w:p w14:paraId="3E7C5A08" w14:textId="77777777" w:rsidR="003B6F49" w:rsidRPr="00D9112D" w:rsidRDefault="003B6F49" w:rsidP="00625909">
            <w:pPr>
              <w:pStyle w:val="Paraststabulai"/>
            </w:pPr>
            <w:r w:rsidRPr="00EC10CF">
              <w:rPr>
                <w:rFonts w:ascii="Calibri" w:hAnsi="Calibri" w:cs="Calibri"/>
                <w:szCs w:val="20"/>
                <w:lang w:eastAsia="en-US"/>
              </w:rPr>
              <w:t>T</w:t>
            </w:r>
            <w:r>
              <w:rPr>
                <w:rFonts w:ascii="Calibri" w:hAnsi="Calibri" w:cs="Calibri"/>
                <w:szCs w:val="20"/>
                <w:lang w:eastAsia="en-US"/>
              </w:rPr>
              <w:t>6</w:t>
            </w:r>
            <w:r w:rsidRPr="00EC10CF">
              <w:rPr>
                <w:rFonts w:ascii="Calibri" w:hAnsi="Calibri" w:cs="Calibri"/>
                <w:szCs w:val="20"/>
                <w:lang w:eastAsia="en-US"/>
              </w:rPr>
              <w:t>0</w:t>
            </w:r>
            <w:r>
              <w:rPr>
                <w:rFonts w:ascii="Calibri" w:hAnsi="Calibri" w:cs="Calibri"/>
                <w:szCs w:val="20"/>
                <w:lang w:eastAsia="en-US"/>
              </w:rPr>
              <w:t>2</w:t>
            </w:r>
          </w:p>
        </w:tc>
        <w:tc>
          <w:tcPr>
            <w:tcW w:w="1276" w:type="dxa"/>
            <w:shd w:val="clear" w:color="auto" w:fill="auto"/>
          </w:tcPr>
          <w:p w14:paraId="4396B5FB" w14:textId="77777777" w:rsidR="003B6F49" w:rsidRDefault="003B6F49" w:rsidP="00625909">
            <w:pPr>
              <w:pStyle w:val="Paraststabulai"/>
            </w:pPr>
            <w:r>
              <w:rPr>
                <w:rFonts w:ascii="Calibri" w:hAnsi="Calibri" w:cs="Calibri"/>
                <w:szCs w:val="20"/>
                <w:lang w:eastAsia="en-US"/>
              </w:rPr>
              <w:t>V</w:t>
            </w:r>
            <w:r w:rsidRPr="00EC10CF">
              <w:rPr>
                <w:rFonts w:ascii="Calibri" w:hAnsi="Calibri" w:cs="Calibri"/>
                <w:szCs w:val="20"/>
                <w:lang w:eastAsia="en-US"/>
              </w:rPr>
              <w:t>archar(4)</w:t>
            </w:r>
          </w:p>
        </w:tc>
        <w:tc>
          <w:tcPr>
            <w:tcW w:w="992" w:type="dxa"/>
          </w:tcPr>
          <w:p w14:paraId="07D02632" w14:textId="77777777" w:rsidR="003B6F49" w:rsidRDefault="003B6F49" w:rsidP="00625909">
            <w:pPr>
              <w:pStyle w:val="Paraststabulai"/>
            </w:pPr>
            <w:r>
              <w:t>Nē</w:t>
            </w:r>
          </w:p>
        </w:tc>
        <w:tc>
          <w:tcPr>
            <w:tcW w:w="3697" w:type="dxa"/>
            <w:shd w:val="clear" w:color="auto" w:fill="auto"/>
          </w:tcPr>
          <w:p w14:paraId="5755EEA1" w14:textId="5C0B112E" w:rsidR="003B6F49" w:rsidRPr="00D9112D" w:rsidRDefault="003B6F49" w:rsidP="00625909">
            <w:pPr>
              <w:pStyle w:val="Paraststabulai"/>
            </w:pPr>
            <w:r w:rsidRPr="00EC10CF">
              <w:rPr>
                <w:rFonts w:ascii="Calibri" w:hAnsi="Calibri" w:cs="Calibri"/>
                <w:szCs w:val="20"/>
                <w:lang w:eastAsia="en-US"/>
              </w:rPr>
              <w:t>Biļetes apmaksas veids</w:t>
            </w:r>
            <w:r>
              <w:rPr>
                <w:rFonts w:ascii="Calibri" w:hAnsi="Calibri" w:cs="Calibri"/>
                <w:szCs w:val="20"/>
                <w:lang w:eastAsia="en-US"/>
              </w:rPr>
              <w:t xml:space="preserve"> – vērtība no </w:t>
            </w:r>
            <w:r w:rsidRPr="00EC10CF">
              <w:rPr>
                <w:rFonts w:ascii="Calibri" w:hAnsi="Calibri" w:cs="Calibri"/>
                <w:szCs w:val="20"/>
                <w:lang w:eastAsia="en-US"/>
              </w:rPr>
              <w:t>servisā izmantotā klasifikatora</w:t>
            </w:r>
            <w:r>
              <w:rPr>
                <w:rFonts w:ascii="Calibri" w:hAnsi="Calibri" w:cs="Calibri"/>
                <w:szCs w:val="20"/>
                <w:lang w:eastAsia="en-US"/>
              </w:rPr>
              <w:t xml:space="preserve"> </w:t>
            </w:r>
            <w:r>
              <w:rPr>
                <w:rFonts w:ascii="Calibri" w:hAnsi="Calibri" w:cs="Calibri"/>
                <w:szCs w:val="20"/>
                <w:lang w:eastAsia="en-US"/>
              </w:rPr>
              <w:fldChar w:fldCharType="begin"/>
            </w:r>
            <w:r>
              <w:rPr>
                <w:rFonts w:ascii="Calibri" w:hAnsi="Calibri" w:cs="Calibri"/>
                <w:szCs w:val="20"/>
                <w:lang w:eastAsia="en-US"/>
              </w:rPr>
              <w:instrText xml:space="preserve"> REF _Ref95218203 \r \h </w:instrText>
            </w:r>
            <w:r>
              <w:rPr>
                <w:rFonts w:ascii="Calibri" w:hAnsi="Calibri" w:cs="Calibri"/>
                <w:szCs w:val="20"/>
                <w:lang w:eastAsia="en-US"/>
              </w:rPr>
            </w:r>
            <w:r>
              <w:rPr>
                <w:rFonts w:ascii="Calibri" w:hAnsi="Calibri" w:cs="Calibri"/>
                <w:szCs w:val="20"/>
                <w:lang w:eastAsia="en-US"/>
              </w:rPr>
              <w:fldChar w:fldCharType="separate"/>
            </w:r>
            <w:r w:rsidR="00FC54F0">
              <w:rPr>
                <w:rFonts w:ascii="Calibri" w:hAnsi="Calibri" w:cs="Calibri"/>
                <w:szCs w:val="20"/>
                <w:lang w:eastAsia="en-US"/>
              </w:rPr>
              <w:t>5.6</w:t>
            </w:r>
            <w:r>
              <w:rPr>
                <w:rFonts w:ascii="Calibri" w:hAnsi="Calibri" w:cs="Calibri"/>
                <w:szCs w:val="20"/>
                <w:lang w:eastAsia="en-US"/>
              </w:rPr>
              <w:fldChar w:fldCharType="end"/>
            </w:r>
          </w:p>
        </w:tc>
      </w:tr>
      <w:tr w:rsidR="003B6F49" w:rsidRPr="007D3070" w14:paraId="14FB6C51" w14:textId="77777777" w:rsidTr="00625909">
        <w:trPr>
          <w:trHeight w:val="300"/>
        </w:trPr>
        <w:tc>
          <w:tcPr>
            <w:tcW w:w="2415" w:type="dxa"/>
            <w:shd w:val="clear" w:color="auto" w:fill="auto"/>
          </w:tcPr>
          <w:p w14:paraId="0D027376" w14:textId="77777777" w:rsidR="003B6F49" w:rsidRDefault="003B6F49" w:rsidP="00625909">
            <w:pPr>
              <w:pStyle w:val="Paraststabulai"/>
            </w:pPr>
            <w:proofErr w:type="spellStart"/>
            <w:r>
              <w:rPr>
                <w:rFonts w:ascii="Calibri" w:hAnsi="Calibri" w:cs="Calibri"/>
                <w:szCs w:val="20"/>
                <w:lang w:eastAsia="en-US"/>
              </w:rPr>
              <w:t>ReturnedAmount</w:t>
            </w:r>
            <w:proofErr w:type="spellEnd"/>
          </w:p>
        </w:tc>
        <w:tc>
          <w:tcPr>
            <w:tcW w:w="1701" w:type="dxa"/>
            <w:shd w:val="clear" w:color="auto" w:fill="auto"/>
          </w:tcPr>
          <w:p w14:paraId="32143BC7" w14:textId="77777777" w:rsidR="003B6F49" w:rsidRPr="00D9112D" w:rsidRDefault="003B6F49" w:rsidP="00625909">
            <w:pPr>
              <w:pStyle w:val="Paraststabulai"/>
            </w:pPr>
            <w:r>
              <w:rPr>
                <w:rFonts w:ascii="Calibri" w:hAnsi="Calibri" w:cs="Calibri"/>
                <w:szCs w:val="20"/>
                <w:lang w:eastAsia="en-US"/>
              </w:rPr>
              <w:t>2</w:t>
            </w:r>
          </w:p>
        </w:tc>
        <w:tc>
          <w:tcPr>
            <w:tcW w:w="1276" w:type="dxa"/>
            <w:shd w:val="clear" w:color="auto" w:fill="auto"/>
          </w:tcPr>
          <w:p w14:paraId="4D4606D3" w14:textId="77777777" w:rsidR="003B6F49" w:rsidRDefault="003B6F49" w:rsidP="00625909">
            <w:pPr>
              <w:pStyle w:val="Paraststabulai"/>
            </w:pPr>
            <w:r>
              <w:t>Decimal(6,2)</w:t>
            </w:r>
          </w:p>
        </w:tc>
        <w:tc>
          <w:tcPr>
            <w:tcW w:w="992" w:type="dxa"/>
          </w:tcPr>
          <w:p w14:paraId="1280BC13" w14:textId="77777777" w:rsidR="003B6F49" w:rsidRDefault="003B6F49" w:rsidP="00625909">
            <w:pPr>
              <w:pStyle w:val="Paraststabulai"/>
            </w:pPr>
            <w:r>
              <w:t>Nē</w:t>
            </w:r>
          </w:p>
        </w:tc>
        <w:tc>
          <w:tcPr>
            <w:tcW w:w="3697" w:type="dxa"/>
            <w:shd w:val="clear" w:color="auto" w:fill="auto"/>
          </w:tcPr>
          <w:p w14:paraId="6FBBDC32" w14:textId="77777777" w:rsidR="003B6F49" w:rsidRPr="00D9112D" w:rsidRDefault="003B6F49" w:rsidP="00625909">
            <w:pPr>
              <w:pStyle w:val="Paraststabulai"/>
            </w:pPr>
            <w:r>
              <w:t xml:space="preserve">Kopējā VBN reģistrētā naudas summa, ko klients saņēma vai saņems atpakaļ, atgriežot biļeti. Nozīmē to, ka VBN biļetei reģistrēts kopējais statuss ‘T303’ – Atgriezta, piemēram, </w:t>
            </w:r>
            <w:r w:rsidRPr="00BE3837">
              <w:t>saskaņā ar tirgotāja sekmīgi</w:t>
            </w:r>
            <w:r>
              <w:t xml:space="preserve"> iepriekš</w:t>
            </w:r>
            <w:r w:rsidRPr="00BE3837">
              <w:t xml:space="preserve"> izpildīto metodi API-T/SendTicketApproval</w:t>
            </w:r>
          </w:p>
        </w:tc>
      </w:tr>
      <w:tr w:rsidR="003B6F49" w:rsidRPr="007D3070" w14:paraId="7224A959" w14:textId="77777777" w:rsidTr="00625909">
        <w:trPr>
          <w:trHeight w:val="300"/>
        </w:trPr>
        <w:tc>
          <w:tcPr>
            <w:tcW w:w="2415" w:type="dxa"/>
            <w:shd w:val="clear" w:color="auto" w:fill="auto"/>
          </w:tcPr>
          <w:p w14:paraId="0C772689" w14:textId="77777777" w:rsidR="003B6F49" w:rsidRDefault="003B6F49" w:rsidP="00625909">
            <w:pPr>
              <w:pStyle w:val="Paraststabulai"/>
            </w:pPr>
            <w:proofErr w:type="spellStart"/>
            <w:r>
              <w:rPr>
                <w:rFonts w:ascii="Calibri" w:hAnsi="Calibri" w:cs="Calibri"/>
                <w:szCs w:val="20"/>
                <w:lang w:eastAsia="en-US"/>
              </w:rPr>
              <w:t>ReturnedPaymentMethod</w:t>
            </w:r>
            <w:proofErr w:type="spellEnd"/>
          </w:p>
        </w:tc>
        <w:tc>
          <w:tcPr>
            <w:tcW w:w="1701" w:type="dxa"/>
            <w:shd w:val="clear" w:color="auto" w:fill="auto"/>
          </w:tcPr>
          <w:p w14:paraId="520E17B5" w14:textId="77777777" w:rsidR="003B6F49" w:rsidRPr="00FA385A" w:rsidRDefault="003B6F49" w:rsidP="00625909">
            <w:pPr>
              <w:pStyle w:val="Paraststabulai"/>
            </w:pPr>
            <w:r>
              <w:rPr>
                <w:rFonts w:ascii="Calibri" w:hAnsi="Calibri" w:cs="Calibri"/>
                <w:szCs w:val="20"/>
                <w:lang w:eastAsia="en-US"/>
              </w:rPr>
              <w:t>T601</w:t>
            </w:r>
          </w:p>
        </w:tc>
        <w:tc>
          <w:tcPr>
            <w:tcW w:w="1276" w:type="dxa"/>
            <w:shd w:val="clear" w:color="auto" w:fill="auto"/>
          </w:tcPr>
          <w:p w14:paraId="01B04E9A" w14:textId="77777777" w:rsidR="003B6F49" w:rsidRDefault="003B6F49" w:rsidP="00625909">
            <w:pPr>
              <w:pStyle w:val="Paraststabulai"/>
            </w:pPr>
            <w:r>
              <w:rPr>
                <w:rFonts w:ascii="Calibri" w:hAnsi="Calibri" w:cs="Calibri"/>
                <w:szCs w:val="20"/>
                <w:lang w:eastAsia="en-US"/>
              </w:rPr>
              <w:t>V</w:t>
            </w:r>
            <w:r w:rsidRPr="00EC10CF">
              <w:rPr>
                <w:rFonts w:ascii="Calibri" w:hAnsi="Calibri" w:cs="Calibri"/>
                <w:szCs w:val="20"/>
                <w:lang w:eastAsia="en-US"/>
              </w:rPr>
              <w:t>archar(4)</w:t>
            </w:r>
          </w:p>
        </w:tc>
        <w:tc>
          <w:tcPr>
            <w:tcW w:w="992" w:type="dxa"/>
          </w:tcPr>
          <w:p w14:paraId="63C4273C" w14:textId="77777777" w:rsidR="003B6F49" w:rsidRDefault="003B6F49" w:rsidP="00625909">
            <w:pPr>
              <w:pStyle w:val="Paraststabulai"/>
            </w:pPr>
            <w:r>
              <w:t>Nē</w:t>
            </w:r>
          </w:p>
        </w:tc>
        <w:tc>
          <w:tcPr>
            <w:tcW w:w="3697" w:type="dxa"/>
            <w:shd w:val="clear" w:color="auto" w:fill="auto"/>
          </w:tcPr>
          <w:p w14:paraId="772218F7" w14:textId="015A33E5" w:rsidR="003B6F49" w:rsidRDefault="003B6F49" w:rsidP="00625909">
            <w:pPr>
              <w:pStyle w:val="Paraststabulai"/>
            </w:pPr>
            <w:r w:rsidRPr="00EC10CF">
              <w:rPr>
                <w:rFonts w:ascii="Calibri" w:hAnsi="Calibri" w:cs="Calibri"/>
                <w:szCs w:val="20"/>
                <w:lang w:eastAsia="en-US"/>
              </w:rPr>
              <w:t>Biļetes</w:t>
            </w:r>
            <w:r>
              <w:rPr>
                <w:rFonts w:ascii="Calibri" w:hAnsi="Calibri" w:cs="Calibri"/>
                <w:szCs w:val="20"/>
                <w:lang w:eastAsia="en-US"/>
              </w:rPr>
              <w:t xml:space="preserve"> atgriešanas</w:t>
            </w:r>
            <w:r w:rsidRPr="00EC10CF">
              <w:rPr>
                <w:rFonts w:ascii="Calibri" w:hAnsi="Calibri" w:cs="Calibri"/>
                <w:szCs w:val="20"/>
                <w:lang w:eastAsia="en-US"/>
              </w:rPr>
              <w:t xml:space="preserve"> apmaksas veids</w:t>
            </w:r>
            <w:r>
              <w:rPr>
                <w:rFonts w:ascii="Calibri" w:hAnsi="Calibri" w:cs="Calibri"/>
                <w:szCs w:val="20"/>
                <w:lang w:eastAsia="en-US"/>
              </w:rPr>
              <w:t xml:space="preserve">, klientam saņemot naudas līdzekļus – vērtība no </w:t>
            </w:r>
            <w:r w:rsidRPr="00EC10CF">
              <w:rPr>
                <w:rFonts w:ascii="Calibri" w:hAnsi="Calibri" w:cs="Calibri"/>
                <w:szCs w:val="20"/>
                <w:lang w:eastAsia="en-US"/>
              </w:rPr>
              <w:t>servisā izmantotā klasifikatora</w:t>
            </w:r>
            <w:r>
              <w:rPr>
                <w:rFonts w:ascii="Calibri" w:hAnsi="Calibri" w:cs="Calibri"/>
                <w:szCs w:val="20"/>
                <w:lang w:eastAsia="en-US"/>
              </w:rPr>
              <w:t xml:space="preserve"> </w:t>
            </w:r>
            <w:r>
              <w:rPr>
                <w:rFonts w:ascii="Calibri" w:hAnsi="Calibri" w:cs="Calibri"/>
                <w:szCs w:val="20"/>
                <w:lang w:eastAsia="en-US"/>
              </w:rPr>
              <w:fldChar w:fldCharType="begin"/>
            </w:r>
            <w:r>
              <w:rPr>
                <w:rFonts w:ascii="Calibri" w:hAnsi="Calibri" w:cs="Calibri"/>
                <w:szCs w:val="20"/>
                <w:lang w:eastAsia="en-US"/>
              </w:rPr>
              <w:instrText xml:space="preserve"> REF _Ref95218203 \r \h </w:instrText>
            </w:r>
            <w:r>
              <w:rPr>
                <w:rFonts w:ascii="Calibri" w:hAnsi="Calibri" w:cs="Calibri"/>
                <w:szCs w:val="20"/>
                <w:lang w:eastAsia="en-US"/>
              </w:rPr>
            </w:r>
            <w:r>
              <w:rPr>
                <w:rFonts w:ascii="Calibri" w:hAnsi="Calibri" w:cs="Calibri"/>
                <w:szCs w:val="20"/>
                <w:lang w:eastAsia="en-US"/>
              </w:rPr>
              <w:fldChar w:fldCharType="separate"/>
            </w:r>
            <w:r w:rsidR="00FC54F0">
              <w:rPr>
                <w:rFonts w:ascii="Calibri" w:hAnsi="Calibri" w:cs="Calibri"/>
                <w:szCs w:val="20"/>
                <w:lang w:eastAsia="en-US"/>
              </w:rPr>
              <w:t>5.6</w:t>
            </w:r>
            <w:r>
              <w:rPr>
                <w:rFonts w:ascii="Calibri" w:hAnsi="Calibri" w:cs="Calibri"/>
                <w:szCs w:val="20"/>
                <w:lang w:eastAsia="en-US"/>
              </w:rPr>
              <w:fldChar w:fldCharType="end"/>
            </w:r>
          </w:p>
        </w:tc>
      </w:tr>
      <w:tr w:rsidR="003B6F49" w:rsidRPr="007D3070" w14:paraId="5433868E" w14:textId="77777777" w:rsidTr="00625909">
        <w:trPr>
          <w:trHeight w:val="300"/>
        </w:trPr>
        <w:tc>
          <w:tcPr>
            <w:tcW w:w="2415" w:type="dxa"/>
            <w:shd w:val="clear" w:color="auto" w:fill="auto"/>
          </w:tcPr>
          <w:p w14:paraId="0381B1A6" w14:textId="77777777" w:rsidR="003B6F49" w:rsidRDefault="003B6F49" w:rsidP="00625909">
            <w:pPr>
              <w:pStyle w:val="Paraststabulai"/>
              <w:rPr>
                <w:rFonts w:ascii="Calibri" w:hAnsi="Calibri" w:cs="Calibri"/>
                <w:szCs w:val="20"/>
                <w:lang w:eastAsia="en-US"/>
              </w:rPr>
            </w:pPr>
            <w:proofErr w:type="spellStart"/>
            <w:r>
              <w:t>JourneyNr</w:t>
            </w:r>
            <w:proofErr w:type="spellEnd"/>
          </w:p>
        </w:tc>
        <w:tc>
          <w:tcPr>
            <w:tcW w:w="1701" w:type="dxa"/>
            <w:shd w:val="clear" w:color="auto" w:fill="auto"/>
          </w:tcPr>
          <w:p w14:paraId="2188D997" w14:textId="77777777" w:rsidR="003B6F49" w:rsidRDefault="003B6F49" w:rsidP="00625909">
            <w:pPr>
              <w:pStyle w:val="Paraststabulai"/>
              <w:rPr>
                <w:rFonts w:ascii="Calibri" w:hAnsi="Calibri" w:cs="Calibri"/>
                <w:szCs w:val="20"/>
                <w:lang w:eastAsia="en-US"/>
              </w:rPr>
            </w:pPr>
            <w:r w:rsidRPr="007A3CDC">
              <w:t>31338745-0bb8-4a33-9a73-74b866f3581d</w:t>
            </w:r>
          </w:p>
        </w:tc>
        <w:tc>
          <w:tcPr>
            <w:tcW w:w="1276" w:type="dxa"/>
            <w:shd w:val="clear" w:color="auto" w:fill="auto"/>
          </w:tcPr>
          <w:p w14:paraId="1A1036BF" w14:textId="77777777" w:rsidR="003B6F49" w:rsidRDefault="003B6F49" w:rsidP="00625909">
            <w:pPr>
              <w:pStyle w:val="Paraststabulai"/>
              <w:rPr>
                <w:rFonts w:ascii="Calibri" w:hAnsi="Calibri" w:cs="Calibri"/>
                <w:szCs w:val="20"/>
                <w:lang w:eastAsia="en-US"/>
              </w:rPr>
            </w:pPr>
            <w:r>
              <w:t>Char(36), formāts Uuid</w:t>
            </w:r>
          </w:p>
        </w:tc>
        <w:tc>
          <w:tcPr>
            <w:tcW w:w="992" w:type="dxa"/>
          </w:tcPr>
          <w:p w14:paraId="7B10FC66" w14:textId="6F7B83E1" w:rsidR="003B6F49" w:rsidRDefault="003B6F49" w:rsidP="00625909">
            <w:pPr>
              <w:pStyle w:val="Paraststabulai"/>
            </w:pPr>
            <w:r>
              <w:t>Nē</w:t>
            </w:r>
            <w:r w:rsidR="00732BC2">
              <w:t>*</w:t>
            </w:r>
          </w:p>
        </w:tc>
        <w:tc>
          <w:tcPr>
            <w:tcW w:w="3697" w:type="dxa"/>
            <w:shd w:val="clear" w:color="auto" w:fill="auto"/>
          </w:tcPr>
          <w:p w14:paraId="55AFCC0A" w14:textId="0ABCB47D" w:rsidR="003B6F49" w:rsidRPr="00EC10CF" w:rsidRDefault="003B6F49" w:rsidP="00625909">
            <w:pPr>
              <w:pStyle w:val="Paraststabulai"/>
              <w:rPr>
                <w:rFonts w:ascii="Calibri" w:hAnsi="Calibri" w:cs="Calibri"/>
                <w:szCs w:val="20"/>
                <w:lang w:eastAsia="en-US"/>
              </w:rPr>
            </w:pPr>
            <w:r>
              <w:t>Ceļojuma, kurā ietilpst dotā ieraksta biļete, unikālais identifikators</w:t>
            </w:r>
            <w:r w:rsidR="00875491">
              <w:t>*</w:t>
            </w:r>
          </w:p>
        </w:tc>
      </w:tr>
      <w:tr w:rsidR="003B6F49" w:rsidRPr="007D3070" w14:paraId="46A3F447" w14:textId="77777777" w:rsidTr="00625909">
        <w:trPr>
          <w:trHeight w:val="300"/>
        </w:trPr>
        <w:tc>
          <w:tcPr>
            <w:tcW w:w="2415" w:type="dxa"/>
            <w:shd w:val="clear" w:color="auto" w:fill="auto"/>
          </w:tcPr>
          <w:p w14:paraId="57BDD724" w14:textId="77777777" w:rsidR="003B6F49" w:rsidRDefault="003B6F49" w:rsidP="00625909">
            <w:pPr>
              <w:pStyle w:val="Paraststabulai"/>
              <w:rPr>
                <w:rFonts w:ascii="Calibri" w:hAnsi="Calibri" w:cs="Calibri"/>
                <w:szCs w:val="20"/>
                <w:lang w:eastAsia="en-US"/>
              </w:rPr>
            </w:pPr>
            <w:proofErr w:type="spellStart"/>
            <w:r>
              <w:t>JourneyDate</w:t>
            </w:r>
            <w:proofErr w:type="spellEnd"/>
          </w:p>
        </w:tc>
        <w:tc>
          <w:tcPr>
            <w:tcW w:w="1701" w:type="dxa"/>
            <w:shd w:val="clear" w:color="auto" w:fill="auto"/>
          </w:tcPr>
          <w:p w14:paraId="28F36CF3" w14:textId="77777777" w:rsidR="003B6F49" w:rsidRDefault="003B6F49" w:rsidP="00625909">
            <w:pPr>
              <w:pStyle w:val="Paraststabulai"/>
              <w:rPr>
                <w:rFonts w:ascii="Calibri" w:hAnsi="Calibri" w:cs="Calibri"/>
                <w:szCs w:val="20"/>
                <w:lang w:eastAsia="en-US"/>
              </w:rPr>
            </w:pPr>
            <w:r>
              <w:t>2023-01-01</w:t>
            </w:r>
          </w:p>
        </w:tc>
        <w:tc>
          <w:tcPr>
            <w:tcW w:w="1276" w:type="dxa"/>
            <w:shd w:val="clear" w:color="auto" w:fill="auto"/>
          </w:tcPr>
          <w:p w14:paraId="1DA77D32" w14:textId="77777777" w:rsidR="003B6F49" w:rsidRDefault="003B6F49" w:rsidP="00625909">
            <w:pPr>
              <w:pStyle w:val="Paraststabulai"/>
              <w:rPr>
                <w:rFonts w:ascii="Calibri" w:hAnsi="Calibri" w:cs="Calibri"/>
                <w:szCs w:val="20"/>
                <w:lang w:eastAsia="en-US"/>
              </w:rPr>
            </w:pPr>
            <w:r>
              <w:t>Date</w:t>
            </w:r>
          </w:p>
        </w:tc>
        <w:tc>
          <w:tcPr>
            <w:tcW w:w="992" w:type="dxa"/>
          </w:tcPr>
          <w:p w14:paraId="3D7AB59D" w14:textId="5F04CA66" w:rsidR="003B6F49" w:rsidRDefault="003B6F49" w:rsidP="00625909">
            <w:pPr>
              <w:pStyle w:val="Paraststabulai"/>
            </w:pPr>
            <w:r>
              <w:t>Nē</w:t>
            </w:r>
            <w:r w:rsidR="00732BC2">
              <w:t>*</w:t>
            </w:r>
          </w:p>
        </w:tc>
        <w:tc>
          <w:tcPr>
            <w:tcW w:w="3697" w:type="dxa"/>
            <w:shd w:val="clear" w:color="auto" w:fill="auto"/>
          </w:tcPr>
          <w:p w14:paraId="279628B2" w14:textId="7FEEE686" w:rsidR="003B6F49" w:rsidRPr="00EC10CF" w:rsidRDefault="003B6F49" w:rsidP="00625909">
            <w:pPr>
              <w:pStyle w:val="Paraststabulai"/>
              <w:rPr>
                <w:rFonts w:ascii="Calibri" w:hAnsi="Calibri" w:cs="Calibri"/>
                <w:szCs w:val="20"/>
                <w:lang w:eastAsia="en-US"/>
              </w:rPr>
            </w:pPr>
            <w:r>
              <w:t>Ceļojuma datums</w:t>
            </w:r>
            <w:r w:rsidR="00875491">
              <w:t>*</w:t>
            </w:r>
          </w:p>
        </w:tc>
      </w:tr>
      <w:tr w:rsidR="003B6F49" w:rsidRPr="007D3070" w14:paraId="48D46090" w14:textId="77777777" w:rsidTr="00625909">
        <w:trPr>
          <w:trHeight w:val="300"/>
        </w:trPr>
        <w:tc>
          <w:tcPr>
            <w:tcW w:w="2415" w:type="dxa"/>
            <w:shd w:val="clear" w:color="auto" w:fill="auto"/>
          </w:tcPr>
          <w:p w14:paraId="1ADF29CD" w14:textId="77777777" w:rsidR="003B6F49" w:rsidRDefault="003B6F49" w:rsidP="00625909">
            <w:pPr>
              <w:pStyle w:val="Paraststabulai"/>
              <w:rPr>
                <w:rFonts w:ascii="Calibri" w:hAnsi="Calibri" w:cs="Calibri"/>
                <w:szCs w:val="20"/>
                <w:lang w:eastAsia="en-US"/>
              </w:rPr>
            </w:pPr>
            <w:proofErr w:type="spellStart"/>
            <w:r>
              <w:t>JourneyTripCount</w:t>
            </w:r>
            <w:proofErr w:type="spellEnd"/>
          </w:p>
        </w:tc>
        <w:tc>
          <w:tcPr>
            <w:tcW w:w="1701" w:type="dxa"/>
            <w:shd w:val="clear" w:color="auto" w:fill="auto"/>
          </w:tcPr>
          <w:p w14:paraId="7E53676C" w14:textId="77777777" w:rsidR="003B6F49" w:rsidRDefault="003B6F49" w:rsidP="00625909">
            <w:pPr>
              <w:pStyle w:val="Paraststabulai"/>
              <w:rPr>
                <w:rFonts w:ascii="Calibri" w:hAnsi="Calibri" w:cs="Calibri"/>
                <w:szCs w:val="20"/>
                <w:lang w:eastAsia="en-US"/>
              </w:rPr>
            </w:pPr>
            <w:r>
              <w:t>2</w:t>
            </w:r>
          </w:p>
        </w:tc>
        <w:tc>
          <w:tcPr>
            <w:tcW w:w="1276" w:type="dxa"/>
            <w:shd w:val="clear" w:color="auto" w:fill="auto"/>
          </w:tcPr>
          <w:p w14:paraId="60B3A526" w14:textId="77777777" w:rsidR="003B6F49" w:rsidRDefault="003B6F49" w:rsidP="00625909">
            <w:pPr>
              <w:pStyle w:val="Paraststabulai"/>
              <w:rPr>
                <w:rFonts w:ascii="Calibri" w:hAnsi="Calibri" w:cs="Calibri"/>
                <w:szCs w:val="20"/>
                <w:lang w:eastAsia="en-US"/>
              </w:rPr>
            </w:pPr>
            <w:r>
              <w:t>Smallint</w:t>
            </w:r>
          </w:p>
        </w:tc>
        <w:tc>
          <w:tcPr>
            <w:tcW w:w="992" w:type="dxa"/>
          </w:tcPr>
          <w:p w14:paraId="66D39A03" w14:textId="77777777" w:rsidR="003B6F49" w:rsidRDefault="003B6F49" w:rsidP="00625909">
            <w:pPr>
              <w:pStyle w:val="Paraststabulai"/>
            </w:pPr>
            <w:r>
              <w:t>Nē</w:t>
            </w:r>
          </w:p>
        </w:tc>
        <w:tc>
          <w:tcPr>
            <w:tcW w:w="3697" w:type="dxa"/>
            <w:shd w:val="clear" w:color="auto" w:fill="auto"/>
          </w:tcPr>
          <w:p w14:paraId="5EC864EA" w14:textId="77777777" w:rsidR="003B6F49" w:rsidRPr="00EC10CF" w:rsidRDefault="003B6F49" w:rsidP="00625909">
            <w:pPr>
              <w:pStyle w:val="Paraststabulai"/>
              <w:rPr>
                <w:rFonts w:ascii="Calibri" w:hAnsi="Calibri" w:cs="Calibri"/>
                <w:szCs w:val="20"/>
                <w:lang w:eastAsia="en-US"/>
              </w:rPr>
            </w:pPr>
            <w:r w:rsidRPr="002E6D56">
              <w:t xml:space="preserve">Braucienu skaits ceļojumā </w:t>
            </w:r>
            <w:r>
              <w:t>–</w:t>
            </w:r>
            <w:r w:rsidRPr="002E6D56">
              <w:t xml:space="preserve"> </w:t>
            </w:r>
            <w:r>
              <w:t xml:space="preserve">pašreizējā VBN versijā (v.1.7.1) </w:t>
            </w:r>
            <w:r w:rsidRPr="002E6D56">
              <w:t>ceļojumu veido vismaz 2</w:t>
            </w:r>
            <w:r>
              <w:t>-as</w:t>
            </w:r>
            <w:r w:rsidRPr="002E6D56">
              <w:t xml:space="preserve"> loģiski secīgas 1 brauciena biļetes, tāpēc </w:t>
            </w:r>
            <w:r>
              <w:t xml:space="preserve">VBN datubāzē </w:t>
            </w:r>
            <w:r w:rsidRPr="002E6D56">
              <w:t>iespējamā vērtība</w:t>
            </w:r>
            <w:r>
              <w:t xml:space="preserve"> būs</w:t>
            </w:r>
            <w:r w:rsidRPr="002E6D56">
              <w:t xml:space="preserve"> &gt;= 2</w:t>
            </w:r>
          </w:p>
        </w:tc>
      </w:tr>
      <w:tr w:rsidR="003B6F49" w:rsidRPr="007D3070" w14:paraId="28D440F2" w14:textId="77777777" w:rsidTr="00625909">
        <w:trPr>
          <w:trHeight w:val="300"/>
        </w:trPr>
        <w:tc>
          <w:tcPr>
            <w:tcW w:w="2415" w:type="dxa"/>
            <w:shd w:val="clear" w:color="auto" w:fill="auto"/>
          </w:tcPr>
          <w:p w14:paraId="1689624F" w14:textId="77777777" w:rsidR="003B6F49" w:rsidRDefault="003B6F49" w:rsidP="00625909">
            <w:pPr>
              <w:pStyle w:val="Paraststabulai"/>
              <w:rPr>
                <w:rFonts w:ascii="Calibri" w:hAnsi="Calibri" w:cs="Calibri"/>
                <w:szCs w:val="20"/>
                <w:lang w:eastAsia="en-US"/>
              </w:rPr>
            </w:pPr>
            <w:proofErr w:type="spellStart"/>
            <w:r>
              <w:t>SequenceInJourney</w:t>
            </w:r>
            <w:proofErr w:type="spellEnd"/>
          </w:p>
        </w:tc>
        <w:tc>
          <w:tcPr>
            <w:tcW w:w="1701" w:type="dxa"/>
            <w:shd w:val="clear" w:color="auto" w:fill="auto"/>
          </w:tcPr>
          <w:p w14:paraId="2F8D3D0D" w14:textId="77777777" w:rsidR="003B6F49" w:rsidRDefault="003B6F49" w:rsidP="00625909">
            <w:pPr>
              <w:pStyle w:val="Paraststabulai"/>
              <w:rPr>
                <w:rFonts w:ascii="Calibri" w:hAnsi="Calibri" w:cs="Calibri"/>
                <w:szCs w:val="20"/>
                <w:lang w:eastAsia="en-US"/>
              </w:rPr>
            </w:pPr>
            <w:r>
              <w:t>2</w:t>
            </w:r>
          </w:p>
        </w:tc>
        <w:tc>
          <w:tcPr>
            <w:tcW w:w="1276" w:type="dxa"/>
            <w:shd w:val="clear" w:color="auto" w:fill="auto"/>
          </w:tcPr>
          <w:p w14:paraId="586BF915" w14:textId="77777777" w:rsidR="003B6F49" w:rsidRDefault="003B6F49" w:rsidP="00625909">
            <w:pPr>
              <w:pStyle w:val="Paraststabulai"/>
              <w:rPr>
                <w:rFonts w:ascii="Calibri" w:hAnsi="Calibri" w:cs="Calibri"/>
                <w:szCs w:val="20"/>
                <w:lang w:eastAsia="en-US"/>
              </w:rPr>
            </w:pPr>
            <w:r>
              <w:t>Smallint</w:t>
            </w:r>
          </w:p>
        </w:tc>
        <w:tc>
          <w:tcPr>
            <w:tcW w:w="992" w:type="dxa"/>
          </w:tcPr>
          <w:p w14:paraId="413F80E8" w14:textId="77777777" w:rsidR="003B6F49" w:rsidRDefault="003B6F49" w:rsidP="00625909">
            <w:pPr>
              <w:pStyle w:val="Paraststabulai"/>
            </w:pPr>
            <w:r>
              <w:t>Nē</w:t>
            </w:r>
          </w:p>
        </w:tc>
        <w:tc>
          <w:tcPr>
            <w:tcW w:w="3697" w:type="dxa"/>
            <w:shd w:val="clear" w:color="auto" w:fill="auto"/>
          </w:tcPr>
          <w:p w14:paraId="3C411BCC" w14:textId="77777777" w:rsidR="003B6F49" w:rsidRPr="00EC10CF" w:rsidRDefault="003B6F49" w:rsidP="00625909">
            <w:pPr>
              <w:pStyle w:val="Paraststabulai"/>
              <w:rPr>
                <w:rFonts w:ascii="Calibri" w:hAnsi="Calibri" w:cs="Calibri"/>
                <w:szCs w:val="20"/>
                <w:lang w:eastAsia="en-US"/>
              </w:rPr>
            </w:pPr>
            <w:r>
              <w:t>Ieraksta b</w:t>
            </w:r>
            <w:r w:rsidRPr="001E34D2">
              <w:t xml:space="preserve">iļetes </w:t>
            </w:r>
            <w:r>
              <w:t xml:space="preserve">izmantošanas </w:t>
            </w:r>
            <w:r w:rsidRPr="001E34D2">
              <w:t>secības kārtas numurs ceļojuma</w:t>
            </w:r>
            <w:r>
              <w:t xml:space="preserve"> (</w:t>
            </w:r>
            <w:proofErr w:type="spellStart"/>
            <w:r>
              <w:t>JourneyNr</w:t>
            </w:r>
            <w:proofErr w:type="spellEnd"/>
            <w:r>
              <w:t>)</w:t>
            </w:r>
            <w:r w:rsidRPr="001E34D2">
              <w:t xml:space="preserve"> ietvaros</w:t>
            </w:r>
            <w:r>
              <w:t xml:space="preserve">. Līdz ar to lauka </w:t>
            </w:r>
            <w:r w:rsidRPr="001E34D2">
              <w:t>iespējamā vērtība</w:t>
            </w:r>
            <w:r>
              <w:t xml:space="preserve"> ir</w:t>
            </w:r>
            <w:r w:rsidRPr="001E34D2">
              <w:t xml:space="preserve"> &gt;= 1 un &lt;=</w:t>
            </w:r>
            <w:r>
              <w:t xml:space="preserve"> IntendedUsageCount</w:t>
            </w:r>
          </w:p>
        </w:tc>
      </w:tr>
      <w:tr w:rsidR="003B6F49" w:rsidRPr="007D3070" w14:paraId="56799689" w14:textId="77777777" w:rsidTr="00625909">
        <w:trPr>
          <w:trHeight w:val="300"/>
        </w:trPr>
        <w:tc>
          <w:tcPr>
            <w:tcW w:w="2415" w:type="dxa"/>
            <w:shd w:val="clear" w:color="auto" w:fill="auto"/>
          </w:tcPr>
          <w:p w14:paraId="71CC439A" w14:textId="77777777" w:rsidR="003B6F49" w:rsidRDefault="003B6F49" w:rsidP="00625909">
            <w:pPr>
              <w:pStyle w:val="Paraststabulai"/>
            </w:pPr>
            <w:proofErr w:type="spellStart"/>
            <w:r>
              <w:t>IsCreatedOutsideUTW</w:t>
            </w:r>
            <w:proofErr w:type="spellEnd"/>
          </w:p>
        </w:tc>
        <w:tc>
          <w:tcPr>
            <w:tcW w:w="1701" w:type="dxa"/>
            <w:shd w:val="clear" w:color="auto" w:fill="auto"/>
          </w:tcPr>
          <w:p w14:paraId="444A53EB" w14:textId="77777777" w:rsidR="003B6F49" w:rsidRPr="00FA385A" w:rsidRDefault="003B6F49" w:rsidP="00625909">
            <w:pPr>
              <w:pStyle w:val="Paraststabulai"/>
            </w:pPr>
            <w:r>
              <w:t>false</w:t>
            </w:r>
          </w:p>
        </w:tc>
        <w:tc>
          <w:tcPr>
            <w:tcW w:w="1276" w:type="dxa"/>
            <w:shd w:val="clear" w:color="auto" w:fill="auto"/>
          </w:tcPr>
          <w:p w14:paraId="72824AA4" w14:textId="77777777" w:rsidR="003B6F49" w:rsidRDefault="003B6F49" w:rsidP="00625909">
            <w:pPr>
              <w:pStyle w:val="Paraststabulai"/>
            </w:pPr>
            <w:r>
              <w:t>Boolean</w:t>
            </w:r>
          </w:p>
        </w:tc>
        <w:tc>
          <w:tcPr>
            <w:tcW w:w="992" w:type="dxa"/>
          </w:tcPr>
          <w:p w14:paraId="0B76617A" w14:textId="77777777" w:rsidR="003B6F49" w:rsidRDefault="003B6F49" w:rsidP="00625909">
            <w:pPr>
              <w:pStyle w:val="Paraststabulai"/>
            </w:pPr>
            <w:r>
              <w:t>Nē</w:t>
            </w:r>
          </w:p>
        </w:tc>
        <w:tc>
          <w:tcPr>
            <w:tcW w:w="3697" w:type="dxa"/>
            <w:shd w:val="clear" w:color="auto" w:fill="auto"/>
          </w:tcPr>
          <w:p w14:paraId="57864E60" w14:textId="6CB044E0" w:rsidR="003B6F49" w:rsidRDefault="003B6F49" w:rsidP="00625909">
            <w:pPr>
              <w:pStyle w:val="Paraststabulai"/>
            </w:pPr>
            <w:r w:rsidRPr="00D14965">
              <w:t xml:space="preserve">Biļete emitēta ārpus VBNIS </w:t>
            </w:r>
            <w:r>
              <w:t>–</w:t>
            </w:r>
            <w:r w:rsidRPr="00D14965">
              <w:t xml:space="preserve"> pazīme (</w:t>
            </w:r>
            <w:proofErr w:type="spellStart"/>
            <w:r w:rsidRPr="00D14965">
              <w:t>true|false</w:t>
            </w:r>
            <w:proofErr w:type="spellEnd"/>
            <w:r w:rsidRPr="00D14965">
              <w:t>). Aktuālajā VBN versijā</w:t>
            </w:r>
            <w:r>
              <w:t xml:space="preserve"> (v.1.7.1)</w:t>
            </w:r>
            <w:r w:rsidRPr="00D14965">
              <w:t xml:space="preserve"> nosaka, vai biļeti (t.sk. tās numura vērtību laukā Nr) </w:t>
            </w:r>
            <w:r>
              <w:t xml:space="preserve">sākotnēji ārpus VBN </w:t>
            </w:r>
            <w:r w:rsidRPr="00D14965">
              <w:t>ir izveidojusi pārvadātāja sistēma transportlīdzeklī</w:t>
            </w:r>
          </w:p>
        </w:tc>
      </w:tr>
      <w:tr w:rsidR="003B6F49" w:rsidRPr="007D3070" w14:paraId="6562BDE2" w14:textId="77777777" w:rsidTr="00625909">
        <w:trPr>
          <w:trHeight w:val="300"/>
        </w:trPr>
        <w:tc>
          <w:tcPr>
            <w:tcW w:w="2415" w:type="dxa"/>
            <w:shd w:val="clear" w:color="auto" w:fill="auto"/>
          </w:tcPr>
          <w:p w14:paraId="1190E18F" w14:textId="77777777" w:rsidR="003B6F49" w:rsidRDefault="003B6F49" w:rsidP="00625909">
            <w:pPr>
              <w:pStyle w:val="Paraststabulai"/>
            </w:pPr>
            <w:r>
              <w:t>StopCombination[]</w:t>
            </w:r>
          </w:p>
        </w:tc>
        <w:tc>
          <w:tcPr>
            <w:tcW w:w="1701" w:type="dxa"/>
            <w:shd w:val="clear" w:color="auto" w:fill="auto"/>
          </w:tcPr>
          <w:p w14:paraId="7E29F1FA" w14:textId="77777777" w:rsidR="003B6F49" w:rsidRPr="00FA385A" w:rsidRDefault="003B6F49" w:rsidP="00625909">
            <w:pPr>
              <w:pStyle w:val="Paraststabulai"/>
            </w:pPr>
          </w:p>
        </w:tc>
        <w:tc>
          <w:tcPr>
            <w:tcW w:w="1276" w:type="dxa"/>
            <w:shd w:val="clear" w:color="auto" w:fill="auto"/>
          </w:tcPr>
          <w:p w14:paraId="2A350B84" w14:textId="77777777" w:rsidR="003B6F49" w:rsidRDefault="003B6F49" w:rsidP="00625909">
            <w:pPr>
              <w:pStyle w:val="Paraststabulai"/>
            </w:pPr>
          </w:p>
        </w:tc>
        <w:tc>
          <w:tcPr>
            <w:tcW w:w="992" w:type="dxa"/>
          </w:tcPr>
          <w:p w14:paraId="50079EFE" w14:textId="77777777" w:rsidR="003B6F49" w:rsidRDefault="003B6F49" w:rsidP="00625909">
            <w:pPr>
              <w:pStyle w:val="Paraststabulai"/>
            </w:pPr>
            <w:r>
              <w:t>Nē</w:t>
            </w:r>
          </w:p>
        </w:tc>
        <w:tc>
          <w:tcPr>
            <w:tcW w:w="3697" w:type="dxa"/>
            <w:shd w:val="clear" w:color="auto" w:fill="auto"/>
          </w:tcPr>
          <w:p w14:paraId="5A82458C" w14:textId="77777777" w:rsidR="003B6F49" w:rsidRDefault="00ED5323" w:rsidP="00625909">
            <w:pPr>
              <w:pStyle w:val="Paraststabulai"/>
            </w:pPr>
            <w:r>
              <w:t xml:space="preserve">Apakšstruktūra. Saraksts. Struktūra un iespējamie lauki aprakstīti nodalījumā </w:t>
            </w:r>
            <w:r>
              <w:fldChar w:fldCharType="begin"/>
            </w:r>
            <w:r>
              <w:instrText xml:space="preserve"> REF _Ref148700868 \r \h </w:instrText>
            </w:r>
            <w:r>
              <w:fldChar w:fldCharType="separate"/>
            </w:r>
            <w:r>
              <w:t>4.10.1.1</w:t>
            </w:r>
            <w:r>
              <w:fldChar w:fldCharType="end"/>
            </w:r>
          </w:p>
          <w:p w14:paraId="353F68E6" w14:textId="77777777" w:rsidR="00ED5323" w:rsidRDefault="00ED5323" w:rsidP="00625909">
            <w:pPr>
              <w:pStyle w:val="Paraststabulai"/>
            </w:pPr>
          </w:p>
          <w:p w14:paraId="342B942C" w14:textId="77777777" w:rsidR="00ED5323" w:rsidRDefault="00ED5323" w:rsidP="00625909">
            <w:pPr>
              <w:pStyle w:val="Paraststabulai"/>
            </w:pPr>
          </w:p>
          <w:p w14:paraId="4F6B6085" w14:textId="0499349D" w:rsidR="00ED5323" w:rsidRDefault="00ED5323" w:rsidP="00625909">
            <w:pPr>
              <w:pStyle w:val="Paraststabulai"/>
            </w:pPr>
          </w:p>
        </w:tc>
      </w:tr>
      <w:tr w:rsidR="003B6F49" w:rsidRPr="007D3070" w14:paraId="393CF84C" w14:textId="77777777" w:rsidTr="00625909">
        <w:trPr>
          <w:trHeight w:val="300"/>
        </w:trPr>
        <w:tc>
          <w:tcPr>
            <w:tcW w:w="2415" w:type="dxa"/>
            <w:shd w:val="clear" w:color="auto" w:fill="auto"/>
          </w:tcPr>
          <w:p w14:paraId="181B72B4" w14:textId="5F1CD581" w:rsidR="003B6F49" w:rsidRDefault="003B6F49" w:rsidP="00625909">
            <w:pPr>
              <w:pStyle w:val="Paraststabulai"/>
            </w:pPr>
            <w:r>
              <w:lastRenderedPageBreak/>
              <w:t>TicketCarrier[]</w:t>
            </w:r>
          </w:p>
        </w:tc>
        <w:tc>
          <w:tcPr>
            <w:tcW w:w="1701" w:type="dxa"/>
            <w:shd w:val="clear" w:color="auto" w:fill="auto"/>
          </w:tcPr>
          <w:p w14:paraId="700C1092" w14:textId="77777777" w:rsidR="003B6F49" w:rsidRPr="00C66951" w:rsidRDefault="003B6F49" w:rsidP="00625909">
            <w:pPr>
              <w:pStyle w:val="Paraststabulai"/>
              <w:rPr>
                <w:shd w:val="clear" w:color="auto" w:fill="FFFFFF"/>
              </w:rPr>
            </w:pPr>
          </w:p>
        </w:tc>
        <w:tc>
          <w:tcPr>
            <w:tcW w:w="1276" w:type="dxa"/>
            <w:shd w:val="clear" w:color="auto" w:fill="auto"/>
          </w:tcPr>
          <w:p w14:paraId="19E49F30" w14:textId="77777777" w:rsidR="003B6F49" w:rsidRPr="0007428C" w:rsidRDefault="003B6F49" w:rsidP="00625909">
            <w:pPr>
              <w:pStyle w:val="Paraststabulai"/>
            </w:pPr>
          </w:p>
        </w:tc>
        <w:tc>
          <w:tcPr>
            <w:tcW w:w="992" w:type="dxa"/>
          </w:tcPr>
          <w:p w14:paraId="72BBA883" w14:textId="77777777" w:rsidR="003B6F49" w:rsidRDefault="003B6F49" w:rsidP="00625909">
            <w:pPr>
              <w:pStyle w:val="Paraststabulai"/>
            </w:pPr>
            <w:r>
              <w:t>Nē</w:t>
            </w:r>
          </w:p>
        </w:tc>
        <w:tc>
          <w:tcPr>
            <w:tcW w:w="3697" w:type="dxa"/>
            <w:shd w:val="clear" w:color="auto" w:fill="auto"/>
          </w:tcPr>
          <w:p w14:paraId="243C8CA6" w14:textId="77777777" w:rsidR="003B6F49" w:rsidRDefault="003B6F49" w:rsidP="00625909">
            <w:pPr>
              <w:pStyle w:val="Paraststabulai"/>
            </w:pPr>
            <w:r>
              <w:t>Apakšstruktūra. Saraksts.</w:t>
            </w:r>
          </w:p>
          <w:p w14:paraId="41EC74E0" w14:textId="77777777" w:rsidR="003B6F49" w:rsidRDefault="003B6F49" w:rsidP="00625909">
            <w:pPr>
              <w:pStyle w:val="Paraststabulai"/>
            </w:pPr>
            <w:r>
              <w:t>Biļetes nesējs.</w:t>
            </w:r>
          </w:p>
          <w:p w14:paraId="274C9489" w14:textId="77777777" w:rsidR="003B6F49" w:rsidRDefault="003B6F49" w:rsidP="00625909">
            <w:pPr>
              <w:pStyle w:val="Paraststabulai"/>
            </w:pPr>
            <w:r>
              <w:t>Lauki apvienoti apakšstruktūrā, lai atdalītu tos no pārējiem laukiem.  Pašreizējā VBN versijā (v.1.7.1) biļešu atlase tiek veikta pēc aktuālā biļetes nesēja.</w:t>
            </w:r>
          </w:p>
          <w:p w14:paraId="3FEB1978" w14:textId="2AADAC66" w:rsidR="003B6F49" w:rsidRDefault="003B6F49" w:rsidP="00625909">
            <w:pPr>
              <w:pStyle w:val="Paraststabulai"/>
            </w:pPr>
            <w:r>
              <w:t xml:space="preserve">Struktūra un iespējamie lauki aprakstīti nodalījumā </w:t>
            </w:r>
            <w:r w:rsidR="001267A1">
              <w:fldChar w:fldCharType="begin"/>
            </w:r>
            <w:r w:rsidR="001267A1">
              <w:instrText xml:space="preserve"> REF _Ref140850260 \r \h </w:instrText>
            </w:r>
            <w:r w:rsidR="001267A1">
              <w:fldChar w:fldCharType="separate"/>
            </w:r>
            <w:r w:rsidR="00FC54F0">
              <w:t>4.10.1.2</w:t>
            </w:r>
            <w:r w:rsidR="001267A1">
              <w:fldChar w:fldCharType="end"/>
            </w:r>
          </w:p>
        </w:tc>
      </w:tr>
      <w:tr w:rsidR="003B6F49" w:rsidRPr="007D3070" w14:paraId="79829A10" w14:textId="77777777" w:rsidTr="00625909">
        <w:trPr>
          <w:trHeight w:val="300"/>
        </w:trPr>
        <w:tc>
          <w:tcPr>
            <w:tcW w:w="2415" w:type="dxa"/>
            <w:shd w:val="clear" w:color="auto" w:fill="auto"/>
          </w:tcPr>
          <w:p w14:paraId="730E3E11" w14:textId="77777777" w:rsidR="003B6F49" w:rsidRDefault="003B6F49" w:rsidP="00625909">
            <w:pPr>
              <w:pStyle w:val="Paraststabulai"/>
            </w:pPr>
            <w:r>
              <w:t>Status[]</w:t>
            </w:r>
          </w:p>
        </w:tc>
        <w:tc>
          <w:tcPr>
            <w:tcW w:w="1701" w:type="dxa"/>
            <w:shd w:val="clear" w:color="auto" w:fill="auto"/>
          </w:tcPr>
          <w:p w14:paraId="047016CE" w14:textId="77777777" w:rsidR="003B6F49" w:rsidRPr="00C66951" w:rsidRDefault="003B6F49" w:rsidP="00625909">
            <w:pPr>
              <w:pStyle w:val="Paraststabulai"/>
              <w:rPr>
                <w:shd w:val="clear" w:color="auto" w:fill="FFFFFF"/>
              </w:rPr>
            </w:pPr>
          </w:p>
        </w:tc>
        <w:tc>
          <w:tcPr>
            <w:tcW w:w="1276" w:type="dxa"/>
            <w:shd w:val="clear" w:color="auto" w:fill="auto"/>
          </w:tcPr>
          <w:p w14:paraId="5B277D6E" w14:textId="77777777" w:rsidR="003B6F49" w:rsidRPr="0007428C" w:rsidRDefault="003B6F49" w:rsidP="00625909">
            <w:pPr>
              <w:pStyle w:val="Paraststabulai"/>
            </w:pPr>
          </w:p>
        </w:tc>
        <w:tc>
          <w:tcPr>
            <w:tcW w:w="992" w:type="dxa"/>
          </w:tcPr>
          <w:p w14:paraId="1503BF54" w14:textId="77777777" w:rsidR="003B6F49" w:rsidRDefault="003B6F49" w:rsidP="00625909">
            <w:pPr>
              <w:pStyle w:val="Paraststabulai"/>
            </w:pPr>
            <w:r>
              <w:t>Nē</w:t>
            </w:r>
          </w:p>
        </w:tc>
        <w:tc>
          <w:tcPr>
            <w:tcW w:w="3697" w:type="dxa"/>
            <w:shd w:val="clear" w:color="auto" w:fill="auto"/>
          </w:tcPr>
          <w:p w14:paraId="56584A08" w14:textId="77777777" w:rsidR="003B6F49" w:rsidRDefault="003B6F49" w:rsidP="00625909">
            <w:pPr>
              <w:pStyle w:val="Paraststabulai"/>
            </w:pPr>
            <w:r>
              <w:t>Pieprasījuma apakšstruktūra, paredzēta biļešu atlases kritērijiem, kas izmanto b</w:t>
            </w:r>
            <w:r w:rsidRPr="008E3493">
              <w:t>iļetes kopējā (master) statusa žurnāl</w:t>
            </w:r>
            <w:r>
              <w:t>a datus</w:t>
            </w:r>
            <w:r w:rsidR="00B535D7">
              <w:t>.</w:t>
            </w:r>
          </w:p>
          <w:p w14:paraId="4BCFAF3D" w14:textId="2DB4E0EB" w:rsidR="00B535D7" w:rsidRDefault="00B535D7" w:rsidP="00625909">
            <w:pPr>
              <w:pStyle w:val="Paraststabulai"/>
            </w:pPr>
            <w:r>
              <w:t xml:space="preserve">Struktūra un iespējamie lauki aprakstīti nodalījumā </w:t>
            </w:r>
            <w:r w:rsidR="0008017E">
              <w:fldChar w:fldCharType="begin"/>
            </w:r>
            <w:r w:rsidR="0008017E">
              <w:instrText xml:space="preserve"> REF _Ref140850304 \r \h </w:instrText>
            </w:r>
            <w:r w:rsidR="0008017E">
              <w:fldChar w:fldCharType="separate"/>
            </w:r>
            <w:r w:rsidR="00FC54F0">
              <w:t>4.10.1.3</w:t>
            </w:r>
            <w:r w:rsidR="0008017E">
              <w:fldChar w:fldCharType="end"/>
            </w:r>
          </w:p>
        </w:tc>
      </w:tr>
      <w:tr w:rsidR="003B6F49" w:rsidRPr="007D3070" w14:paraId="045FAF17" w14:textId="77777777" w:rsidTr="00625909">
        <w:trPr>
          <w:trHeight w:val="300"/>
        </w:trPr>
        <w:tc>
          <w:tcPr>
            <w:tcW w:w="2415" w:type="dxa"/>
            <w:shd w:val="clear" w:color="auto" w:fill="auto"/>
          </w:tcPr>
          <w:p w14:paraId="225D4F07" w14:textId="77777777" w:rsidR="003B6F49" w:rsidRDefault="003B6F49" w:rsidP="00625909">
            <w:pPr>
              <w:pStyle w:val="Paraststabulai"/>
            </w:pPr>
            <w:proofErr w:type="spellStart"/>
            <w:r>
              <w:t>Trip</w:t>
            </w:r>
            <w:proofErr w:type="spellEnd"/>
            <w:r>
              <w:t>[]</w:t>
            </w:r>
          </w:p>
        </w:tc>
        <w:tc>
          <w:tcPr>
            <w:tcW w:w="1701" w:type="dxa"/>
            <w:shd w:val="clear" w:color="auto" w:fill="auto"/>
          </w:tcPr>
          <w:p w14:paraId="70AD72B7" w14:textId="77777777" w:rsidR="003B6F49" w:rsidRPr="00C66951" w:rsidRDefault="003B6F49" w:rsidP="00625909">
            <w:pPr>
              <w:pStyle w:val="Paraststabulai"/>
              <w:rPr>
                <w:shd w:val="clear" w:color="auto" w:fill="FFFFFF"/>
              </w:rPr>
            </w:pPr>
          </w:p>
        </w:tc>
        <w:tc>
          <w:tcPr>
            <w:tcW w:w="1276" w:type="dxa"/>
            <w:shd w:val="clear" w:color="auto" w:fill="auto"/>
          </w:tcPr>
          <w:p w14:paraId="4916D901" w14:textId="77777777" w:rsidR="003B6F49" w:rsidRPr="0007428C" w:rsidRDefault="003B6F49" w:rsidP="00625909">
            <w:pPr>
              <w:pStyle w:val="Paraststabulai"/>
            </w:pPr>
          </w:p>
        </w:tc>
        <w:tc>
          <w:tcPr>
            <w:tcW w:w="992" w:type="dxa"/>
          </w:tcPr>
          <w:p w14:paraId="0C8FE564" w14:textId="77777777" w:rsidR="003B6F49" w:rsidRDefault="003B6F49" w:rsidP="00625909">
            <w:pPr>
              <w:pStyle w:val="Paraststabulai"/>
            </w:pPr>
            <w:r>
              <w:t>Nē</w:t>
            </w:r>
          </w:p>
        </w:tc>
        <w:tc>
          <w:tcPr>
            <w:tcW w:w="3697" w:type="dxa"/>
            <w:shd w:val="clear" w:color="auto" w:fill="auto"/>
          </w:tcPr>
          <w:p w14:paraId="075FE1A2" w14:textId="2A46F85C" w:rsidR="003B6F49" w:rsidRDefault="0008017E" w:rsidP="00625909">
            <w:pPr>
              <w:pStyle w:val="Paraststabulai"/>
            </w:pPr>
            <w:r>
              <w:t xml:space="preserve">Struktūra un iespējamie lauki aprakstīti nodalījumā </w:t>
            </w:r>
            <w:r>
              <w:fldChar w:fldCharType="begin"/>
            </w:r>
            <w:r>
              <w:instrText xml:space="preserve"> REF _Ref140850337 \r \h </w:instrText>
            </w:r>
            <w:r>
              <w:fldChar w:fldCharType="separate"/>
            </w:r>
            <w:r w:rsidR="00FC54F0">
              <w:t>4.10.1.4</w:t>
            </w:r>
            <w:r>
              <w:fldChar w:fldCharType="end"/>
            </w:r>
          </w:p>
        </w:tc>
      </w:tr>
    </w:tbl>
    <w:p w14:paraId="65CCB169" w14:textId="6B2B6CBE" w:rsidR="003B6F49" w:rsidRDefault="003B6F49" w:rsidP="00BD4F9F">
      <w:pPr>
        <w:pStyle w:val="Heading4"/>
      </w:pPr>
      <w:bookmarkStart w:id="111" w:name="_Ref148700868"/>
      <w:r>
        <w:t>“StopCombination” apakšstruktūra</w:t>
      </w:r>
      <w:r w:rsidR="006C32E4" w:rsidRPr="006C32E4">
        <w:t xml:space="preserve"> </w:t>
      </w:r>
      <w:r w:rsidR="006C32E4">
        <w:t>POST</w:t>
      </w:r>
      <w:r w:rsidR="006C32E4" w:rsidRPr="006C32E4">
        <w:t xml:space="preserve">/API-T/TicketData </w:t>
      </w:r>
      <w:r w:rsidR="006C32E4">
        <w:t>pieprasījuma</w:t>
      </w:r>
      <w:r w:rsidR="006C32E4" w:rsidRPr="006C32E4">
        <w:t xml:space="preserve"> apakšstruktūrā “Ticket”</w:t>
      </w:r>
      <w:bookmarkEnd w:id="111"/>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1276"/>
        <w:gridCol w:w="1276"/>
        <w:gridCol w:w="992"/>
        <w:gridCol w:w="4122"/>
      </w:tblGrid>
      <w:tr w:rsidR="003B6F49" w:rsidRPr="004706EC" w14:paraId="2339762A" w14:textId="77777777" w:rsidTr="00625909">
        <w:trPr>
          <w:trHeight w:val="675"/>
        </w:trPr>
        <w:tc>
          <w:tcPr>
            <w:tcW w:w="2415" w:type="dxa"/>
            <w:shd w:val="clear" w:color="auto" w:fill="CCC0D9" w:themeFill="accent4" w:themeFillTint="66"/>
            <w:hideMark/>
          </w:tcPr>
          <w:p w14:paraId="78BF01DA" w14:textId="77777777" w:rsidR="003B6F49" w:rsidRPr="004706EC" w:rsidRDefault="003B6F49" w:rsidP="00625909">
            <w:pPr>
              <w:pStyle w:val="Paraststabulai"/>
            </w:pPr>
            <w:r w:rsidRPr="004706EC">
              <w:t>Lauks</w:t>
            </w:r>
          </w:p>
        </w:tc>
        <w:tc>
          <w:tcPr>
            <w:tcW w:w="1276" w:type="dxa"/>
            <w:shd w:val="clear" w:color="auto" w:fill="CCC0D9" w:themeFill="accent4" w:themeFillTint="66"/>
            <w:hideMark/>
          </w:tcPr>
          <w:p w14:paraId="52B6F9F0" w14:textId="77777777" w:rsidR="003B6F49" w:rsidRPr="004706EC" w:rsidRDefault="003B6F49" w:rsidP="00625909">
            <w:pPr>
              <w:pStyle w:val="Paraststabulai"/>
            </w:pPr>
            <w:r w:rsidRPr="004706EC">
              <w:t>Piemēra dati</w:t>
            </w:r>
          </w:p>
        </w:tc>
        <w:tc>
          <w:tcPr>
            <w:tcW w:w="1276" w:type="dxa"/>
            <w:shd w:val="clear" w:color="auto" w:fill="CCC0D9" w:themeFill="accent4" w:themeFillTint="66"/>
            <w:hideMark/>
          </w:tcPr>
          <w:p w14:paraId="509F3BD6" w14:textId="77777777" w:rsidR="003B6F49" w:rsidRPr="004706EC" w:rsidRDefault="003B6F49" w:rsidP="00625909">
            <w:pPr>
              <w:pStyle w:val="Paraststabulai"/>
            </w:pPr>
            <w:r w:rsidRPr="004706EC">
              <w:t>Datu tips</w:t>
            </w:r>
          </w:p>
        </w:tc>
        <w:tc>
          <w:tcPr>
            <w:tcW w:w="992" w:type="dxa"/>
            <w:shd w:val="clear" w:color="auto" w:fill="CCC0D9" w:themeFill="accent4" w:themeFillTint="66"/>
          </w:tcPr>
          <w:p w14:paraId="07C75DCF" w14:textId="77777777" w:rsidR="003B6F49" w:rsidRPr="004706EC" w:rsidRDefault="003B6F49" w:rsidP="00625909">
            <w:pPr>
              <w:pStyle w:val="Paraststabulai"/>
            </w:pPr>
            <w:r>
              <w:t>Obligāts</w:t>
            </w:r>
          </w:p>
        </w:tc>
        <w:tc>
          <w:tcPr>
            <w:tcW w:w="4122" w:type="dxa"/>
            <w:shd w:val="clear" w:color="auto" w:fill="CCC0D9" w:themeFill="accent4" w:themeFillTint="66"/>
            <w:hideMark/>
          </w:tcPr>
          <w:p w14:paraId="0666723E" w14:textId="77777777" w:rsidR="003B6F49" w:rsidRPr="004706EC" w:rsidRDefault="003B6F49" w:rsidP="00625909">
            <w:pPr>
              <w:pStyle w:val="Paraststabulai"/>
            </w:pPr>
            <w:r>
              <w:t>Apraksts</w:t>
            </w:r>
          </w:p>
        </w:tc>
      </w:tr>
      <w:tr w:rsidR="003B6F49" w:rsidRPr="007D3070" w14:paraId="2DD8ADD8" w14:textId="77777777" w:rsidTr="00625909">
        <w:trPr>
          <w:trHeight w:val="300"/>
        </w:trPr>
        <w:tc>
          <w:tcPr>
            <w:tcW w:w="2415" w:type="dxa"/>
            <w:shd w:val="clear" w:color="auto" w:fill="auto"/>
          </w:tcPr>
          <w:p w14:paraId="6E76E13A" w14:textId="77777777" w:rsidR="003B6F49" w:rsidRDefault="003B6F49" w:rsidP="00625909">
            <w:pPr>
              <w:pStyle w:val="Paraststabulai"/>
            </w:pPr>
            <w:r>
              <w:t>StopCodeFrom</w:t>
            </w:r>
          </w:p>
        </w:tc>
        <w:tc>
          <w:tcPr>
            <w:tcW w:w="1276" w:type="dxa"/>
            <w:shd w:val="clear" w:color="auto" w:fill="auto"/>
          </w:tcPr>
          <w:p w14:paraId="61AB6235" w14:textId="77777777" w:rsidR="003B6F49" w:rsidRDefault="003B6F49" w:rsidP="00625909">
            <w:pPr>
              <w:pStyle w:val="Paraststabulai"/>
            </w:pPr>
            <w:r>
              <w:rPr>
                <w:shd w:val="clear" w:color="auto" w:fill="FFFFFF"/>
              </w:rPr>
              <w:t>11528</w:t>
            </w:r>
          </w:p>
        </w:tc>
        <w:tc>
          <w:tcPr>
            <w:tcW w:w="1276" w:type="dxa"/>
            <w:shd w:val="clear" w:color="auto" w:fill="auto"/>
          </w:tcPr>
          <w:p w14:paraId="06E37A14" w14:textId="77777777" w:rsidR="003B6F49" w:rsidRDefault="003B6F49" w:rsidP="00625909">
            <w:pPr>
              <w:pStyle w:val="Paraststabulai"/>
            </w:pPr>
            <w:r>
              <w:t>Varchar(10)</w:t>
            </w:r>
          </w:p>
        </w:tc>
        <w:tc>
          <w:tcPr>
            <w:tcW w:w="992" w:type="dxa"/>
          </w:tcPr>
          <w:p w14:paraId="5FCEF72D" w14:textId="77777777" w:rsidR="003B6F49" w:rsidRDefault="003B6F49" w:rsidP="00625909">
            <w:pPr>
              <w:pStyle w:val="Paraststabulai"/>
            </w:pPr>
            <w:r>
              <w:t>Nē</w:t>
            </w:r>
          </w:p>
        </w:tc>
        <w:tc>
          <w:tcPr>
            <w:tcW w:w="4122" w:type="dxa"/>
            <w:shd w:val="clear" w:color="auto" w:fill="auto"/>
          </w:tcPr>
          <w:p w14:paraId="21ED761B" w14:textId="77777777" w:rsidR="003B6F49" w:rsidRDefault="003B6F49" w:rsidP="00625909">
            <w:pPr>
              <w:pStyle w:val="Paraststabulai"/>
            </w:pPr>
            <w:r>
              <w:t>Sākuma p</w:t>
            </w:r>
            <w:r w:rsidRPr="00B56CD3">
              <w:t xml:space="preserve">ieturas kods (ID) </w:t>
            </w:r>
            <w:r>
              <w:t xml:space="preserve">no </w:t>
            </w:r>
            <w:r w:rsidRPr="00B56CD3">
              <w:t>STIFSS</w:t>
            </w:r>
            <w:r>
              <w:t>, no kuras klients, pērkot biļeti, paredzējis braukt</w:t>
            </w:r>
          </w:p>
        </w:tc>
      </w:tr>
      <w:tr w:rsidR="003B6F49" w:rsidRPr="007D3070" w14:paraId="503536EA" w14:textId="77777777" w:rsidTr="00625909">
        <w:trPr>
          <w:trHeight w:val="300"/>
        </w:trPr>
        <w:tc>
          <w:tcPr>
            <w:tcW w:w="2415" w:type="dxa"/>
            <w:shd w:val="clear" w:color="auto" w:fill="auto"/>
          </w:tcPr>
          <w:p w14:paraId="6C920E9C" w14:textId="77777777" w:rsidR="003B6F49" w:rsidRDefault="003B6F49" w:rsidP="00625909">
            <w:pPr>
              <w:pStyle w:val="Paraststabulai"/>
            </w:pPr>
            <w:r>
              <w:t>StopFrom</w:t>
            </w:r>
            <w:r w:rsidRPr="00766BD9">
              <w:t>OrderNo</w:t>
            </w:r>
          </w:p>
        </w:tc>
        <w:tc>
          <w:tcPr>
            <w:tcW w:w="1276" w:type="dxa"/>
            <w:shd w:val="clear" w:color="auto" w:fill="auto"/>
          </w:tcPr>
          <w:p w14:paraId="3A475A07" w14:textId="77777777" w:rsidR="003B6F49" w:rsidRDefault="003B6F49" w:rsidP="00625909">
            <w:pPr>
              <w:pStyle w:val="Paraststabulai"/>
            </w:pPr>
            <w:r>
              <w:rPr>
                <w:shd w:val="clear" w:color="auto" w:fill="FFFFFF"/>
              </w:rPr>
              <w:t>3</w:t>
            </w:r>
          </w:p>
        </w:tc>
        <w:tc>
          <w:tcPr>
            <w:tcW w:w="1276" w:type="dxa"/>
            <w:shd w:val="clear" w:color="auto" w:fill="auto"/>
          </w:tcPr>
          <w:p w14:paraId="5E5592FC" w14:textId="77777777" w:rsidR="003B6F49" w:rsidRDefault="003B6F49" w:rsidP="00625909">
            <w:pPr>
              <w:pStyle w:val="Paraststabulai"/>
            </w:pPr>
            <w:r>
              <w:t>Smallint</w:t>
            </w:r>
          </w:p>
        </w:tc>
        <w:tc>
          <w:tcPr>
            <w:tcW w:w="992" w:type="dxa"/>
          </w:tcPr>
          <w:p w14:paraId="13F4C296" w14:textId="77777777" w:rsidR="003B6F49" w:rsidRDefault="003B6F49" w:rsidP="00625909">
            <w:pPr>
              <w:pStyle w:val="Paraststabulai"/>
            </w:pPr>
            <w:r>
              <w:t>Nē</w:t>
            </w:r>
          </w:p>
        </w:tc>
        <w:tc>
          <w:tcPr>
            <w:tcW w:w="4122" w:type="dxa"/>
            <w:shd w:val="clear" w:color="auto" w:fill="auto"/>
          </w:tcPr>
          <w:p w14:paraId="2FD9C3B1" w14:textId="73328C0C" w:rsidR="003B6F49" w:rsidRDefault="003B6F49" w:rsidP="00625909">
            <w:pPr>
              <w:pStyle w:val="Paraststabulai"/>
            </w:pPr>
            <w:r>
              <w:t>Biļetes pieturu kombinācijas (tarificējamā b</w:t>
            </w:r>
            <w:r w:rsidRPr="00766BD9">
              <w:t>rauciena</w:t>
            </w:r>
            <w:r>
              <w:t>)</w:t>
            </w:r>
            <w:r w:rsidRPr="00766BD9">
              <w:t xml:space="preserve"> sākuma pieturas secības numurs </w:t>
            </w:r>
            <w:r>
              <w:t>(Nr.p.k.) reisā</w:t>
            </w:r>
            <w:r w:rsidR="001243DD">
              <w:t xml:space="preserve">. </w:t>
            </w:r>
            <w:r w:rsidRPr="00766BD9">
              <w:t xml:space="preserve"> </w:t>
            </w:r>
            <w:r w:rsidR="001243DD" w:rsidRPr="001243DD">
              <w:t>Lauks nepieciešams, jo var būt reisi, kuros transportlīdzeklis pieturu izbrauc atkārtoti</w:t>
            </w:r>
          </w:p>
        </w:tc>
      </w:tr>
      <w:tr w:rsidR="003B6F49" w:rsidRPr="007D3070" w14:paraId="290D9FB6" w14:textId="77777777" w:rsidTr="00625909">
        <w:trPr>
          <w:trHeight w:val="300"/>
        </w:trPr>
        <w:tc>
          <w:tcPr>
            <w:tcW w:w="2415" w:type="dxa"/>
            <w:shd w:val="clear" w:color="auto" w:fill="auto"/>
          </w:tcPr>
          <w:p w14:paraId="2BC516C5" w14:textId="77777777" w:rsidR="003B6F49" w:rsidRDefault="003B6F49" w:rsidP="00625909">
            <w:pPr>
              <w:pStyle w:val="Paraststabulai"/>
            </w:pPr>
            <w:r>
              <w:t>StopCodeTo</w:t>
            </w:r>
          </w:p>
        </w:tc>
        <w:tc>
          <w:tcPr>
            <w:tcW w:w="1276" w:type="dxa"/>
            <w:shd w:val="clear" w:color="auto" w:fill="auto"/>
          </w:tcPr>
          <w:p w14:paraId="43073B50" w14:textId="77777777" w:rsidR="003B6F49" w:rsidRDefault="003B6F49" w:rsidP="00625909">
            <w:pPr>
              <w:pStyle w:val="Paraststabulai"/>
            </w:pPr>
            <w:r>
              <w:rPr>
                <w:shd w:val="clear" w:color="auto" w:fill="FFFFFF"/>
              </w:rPr>
              <w:t>11529</w:t>
            </w:r>
          </w:p>
        </w:tc>
        <w:tc>
          <w:tcPr>
            <w:tcW w:w="1276" w:type="dxa"/>
            <w:shd w:val="clear" w:color="auto" w:fill="auto"/>
          </w:tcPr>
          <w:p w14:paraId="077B4B4D" w14:textId="77777777" w:rsidR="003B6F49" w:rsidRDefault="003B6F49" w:rsidP="00625909">
            <w:pPr>
              <w:pStyle w:val="Paraststabulai"/>
            </w:pPr>
            <w:r>
              <w:t>Varchar(10)</w:t>
            </w:r>
          </w:p>
        </w:tc>
        <w:tc>
          <w:tcPr>
            <w:tcW w:w="992" w:type="dxa"/>
          </w:tcPr>
          <w:p w14:paraId="20047748" w14:textId="77777777" w:rsidR="003B6F49" w:rsidRDefault="003B6F49" w:rsidP="00625909">
            <w:pPr>
              <w:pStyle w:val="Paraststabulai"/>
            </w:pPr>
            <w:r>
              <w:t>Nē</w:t>
            </w:r>
          </w:p>
        </w:tc>
        <w:tc>
          <w:tcPr>
            <w:tcW w:w="4122" w:type="dxa"/>
            <w:shd w:val="clear" w:color="auto" w:fill="auto"/>
          </w:tcPr>
          <w:p w14:paraId="6660C25F" w14:textId="77777777" w:rsidR="003B6F49" w:rsidRDefault="003B6F49" w:rsidP="00625909">
            <w:pPr>
              <w:pStyle w:val="Paraststabulai"/>
            </w:pPr>
            <w:r>
              <w:t>Beigu p</w:t>
            </w:r>
            <w:r w:rsidRPr="00B56CD3">
              <w:t xml:space="preserve">ieturas kods (ID) </w:t>
            </w:r>
            <w:r>
              <w:t xml:space="preserve">no </w:t>
            </w:r>
            <w:r w:rsidRPr="00B56CD3">
              <w:t>STIFSS</w:t>
            </w:r>
            <w:r>
              <w:t>, līdz kurai klients, pērkot biļeti, paredzējis braukt</w:t>
            </w:r>
          </w:p>
        </w:tc>
      </w:tr>
      <w:tr w:rsidR="003B6F49" w:rsidRPr="007D3070" w14:paraId="79CF20B2" w14:textId="77777777" w:rsidTr="00625909">
        <w:trPr>
          <w:trHeight w:val="300"/>
        </w:trPr>
        <w:tc>
          <w:tcPr>
            <w:tcW w:w="2415" w:type="dxa"/>
            <w:shd w:val="clear" w:color="auto" w:fill="auto"/>
          </w:tcPr>
          <w:p w14:paraId="0AB4E3DC" w14:textId="77777777" w:rsidR="003B6F49" w:rsidRDefault="003B6F49" w:rsidP="00625909">
            <w:pPr>
              <w:pStyle w:val="Paraststabulai"/>
            </w:pPr>
            <w:r>
              <w:t>StopTo</w:t>
            </w:r>
            <w:r w:rsidRPr="00766BD9">
              <w:t>OrderNo</w:t>
            </w:r>
          </w:p>
        </w:tc>
        <w:tc>
          <w:tcPr>
            <w:tcW w:w="1276" w:type="dxa"/>
            <w:shd w:val="clear" w:color="auto" w:fill="auto"/>
          </w:tcPr>
          <w:p w14:paraId="5896211F" w14:textId="77777777" w:rsidR="003B6F49" w:rsidRDefault="003B6F49" w:rsidP="00625909">
            <w:pPr>
              <w:pStyle w:val="Paraststabulai"/>
            </w:pPr>
            <w:r>
              <w:rPr>
                <w:shd w:val="clear" w:color="auto" w:fill="FFFFFF"/>
              </w:rPr>
              <w:t>4</w:t>
            </w:r>
          </w:p>
        </w:tc>
        <w:tc>
          <w:tcPr>
            <w:tcW w:w="1276" w:type="dxa"/>
            <w:shd w:val="clear" w:color="auto" w:fill="auto"/>
          </w:tcPr>
          <w:p w14:paraId="128196EE" w14:textId="77777777" w:rsidR="003B6F49" w:rsidRDefault="003B6F49" w:rsidP="00625909">
            <w:pPr>
              <w:pStyle w:val="Paraststabulai"/>
            </w:pPr>
            <w:r>
              <w:t>Smallint</w:t>
            </w:r>
          </w:p>
        </w:tc>
        <w:tc>
          <w:tcPr>
            <w:tcW w:w="992" w:type="dxa"/>
          </w:tcPr>
          <w:p w14:paraId="1087D4D2" w14:textId="77777777" w:rsidR="003B6F49" w:rsidRDefault="003B6F49" w:rsidP="00625909">
            <w:pPr>
              <w:pStyle w:val="Paraststabulai"/>
            </w:pPr>
            <w:r>
              <w:t>Nē</w:t>
            </w:r>
          </w:p>
        </w:tc>
        <w:tc>
          <w:tcPr>
            <w:tcW w:w="4122" w:type="dxa"/>
            <w:shd w:val="clear" w:color="auto" w:fill="auto"/>
          </w:tcPr>
          <w:p w14:paraId="5FDFEF75" w14:textId="77777777" w:rsidR="003B6F49" w:rsidRDefault="003B6F49" w:rsidP="00625909">
            <w:pPr>
              <w:pStyle w:val="Paraststabulai"/>
            </w:pPr>
            <w:r>
              <w:t>Pieturu kombinācijas (tarificējamā b</w:t>
            </w:r>
            <w:r w:rsidRPr="00766BD9">
              <w:t>rauciena</w:t>
            </w:r>
            <w:r>
              <w:t>)</w:t>
            </w:r>
            <w:r w:rsidRPr="00766BD9">
              <w:t xml:space="preserve"> </w:t>
            </w:r>
            <w:r>
              <w:t>beigu</w:t>
            </w:r>
            <w:r w:rsidRPr="00766BD9">
              <w:t xml:space="preserve"> pieturas secības numurs </w:t>
            </w:r>
            <w:r>
              <w:t>(Nr.p.k.) reisā</w:t>
            </w:r>
            <w:r w:rsidR="00F443F6">
              <w:t xml:space="preserve">. </w:t>
            </w:r>
            <w:r w:rsidR="00F443F6" w:rsidRPr="00D92408">
              <w:t>Lauks nepieciešams, jo var būt reisi, kuros transportlīdzeklis pieturu izbrauc atkārtoti</w:t>
            </w:r>
          </w:p>
          <w:p w14:paraId="630F217A" w14:textId="77777777" w:rsidR="00ED5323" w:rsidRDefault="00ED5323" w:rsidP="00625909">
            <w:pPr>
              <w:pStyle w:val="Paraststabulai"/>
            </w:pPr>
          </w:p>
          <w:p w14:paraId="25CBD825" w14:textId="77777777" w:rsidR="00ED5323" w:rsidRDefault="00ED5323" w:rsidP="00625909">
            <w:pPr>
              <w:pStyle w:val="Paraststabulai"/>
            </w:pPr>
          </w:p>
          <w:p w14:paraId="45FC4425" w14:textId="2FC16D4C" w:rsidR="00ED5323" w:rsidRDefault="00ED5323" w:rsidP="00625909">
            <w:pPr>
              <w:pStyle w:val="Paraststabulai"/>
            </w:pPr>
          </w:p>
        </w:tc>
      </w:tr>
      <w:tr w:rsidR="003B6F49" w:rsidRPr="007D3070" w14:paraId="213AC317" w14:textId="77777777" w:rsidTr="00625909">
        <w:trPr>
          <w:trHeight w:val="300"/>
        </w:trPr>
        <w:tc>
          <w:tcPr>
            <w:tcW w:w="2415" w:type="dxa"/>
            <w:shd w:val="clear" w:color="auto" w:fill="auto"/>
          </w:tcPr>
          <w:p w14:paraId="1A264407" w14:textId="77777777" w:rsidR="003B6F49" w:rsidRDefault="003B6F49" w:rsidP="00625909">
            <w:pPr>
              <w:pStyle w:val="Paraststabulai"/>
            </w:pPr>
            <w:r>
              <w:lastRenderedPageBreak/>
              <w:t>VehicleType</w:t>
            </w:r>
          </w:p>
        </w:tc>
        <w:tc>
          <w:tcPr>
            <w:tcW w:w="1276" w:type="dxa"/>
            <w:shd w:val="clear" w:color="auto" w:fill="auto"/>
          </w:tcPr>
          <w:p w14:paraId="490C81A8" w14:textId="77777777" w:rsidR="003B6F49" w:rsidRDefault="003B6F49" w:rsidP="00625909">
            <w:pPr>
              <w:pStyle w:val="Paraststabulai"/>
            </w:pPr>
            <w:r>
              <w:t>M502</w:t>
            </w:r>
          </w:p>
        </w:tc>
        <w:tc>
          <w:tcPr>
            <w:tcW w:w="1276" w:type="dxa"/>
            <w:shd w:val="clear" w:color="auto" w:fill="auto"/>
          </w:tcPr>
          <w:p w14:paraId="7FD6DDF3" w14:textId="77777777" w:rsidR="003B6F49" w:rsidRDefault="003B6F49" w:rsidP="00625909">
            <w:pPr>
              <w:pStyle w:val="Paraststabulai"/>
            </w:pPr>
            <w:r>
              <w:t>Varchar(4)</w:t>
            </w:r>
          </w:p>
        </w:tc>
        <w:tc>
          <w:tcPr>
            <w:tcW w:w="992" w:type="dxa"/>
          </w:tcPr>
          <w:p w14:paraId="710D9DE6" w14:textId="77777777" w:rsidR="003B6F49" w:rsidRDefault="003B6F49" w:rsidP="00625909">
            <w:pPr>
              <w:pStyle w:val="Paraststabulai"/>
            </w:pPr>
            <w:r>
              <w:t>Nē</w:t>
            </w:r>
          </w:p>
        </w:tc>
        <w:tc>
          <w:tcPr>
            <w:tcW w:w="4122" w:type="dxa"/>
            <w:shd w:val="clear" w:color="auto" w:fill="auto"/>
          </w:tcPr>
          <w:p w14:paraId="326F6CAD" w14:textId="05179E6A" w:rsidR="003B6F49" w:rsidRDefault="003B6F49" w:rsidP="00625909">
            <w:pPr>
              <w:pStyle w:val="Paraststabulai"/>
            </w:pPr>
            <w:r>
              <w:t xml:space="preserve">Transportlīdzekļa veids atbilstoši servisā izmantotā klasifikatora </w:t>
            </w:r>
            <w:r>
              <w:fldChar w:fldCharType="begin"/>
            </w:r>
            <w:r>
              <w:instrText xml:space="preserve"> REF _Ref134632919 \r \h </w:instrText>
            </w:r>
            <w:r>
              <w:fldChar w:fldCharType="separate"/>
            </w:r>
            <w:r w:rsidR="00FC54F0">
              <w:t>5.11</w:t>
            </w:r>
            <w:r>
              <w:fldChar w:fldCharType="end"/>
            </w:r>
            <w:r>
              <w:t xml:space="preserve"> vērtībām.</w:t>
            </w:r>
          </w:p>
          <w:p w14:paraId="77A906E1" w14:textId="77777777" w:rsidR="003B6F49" w:rsidRDefault="003B6F49" w:rsidP="00625909">
            <w:pPr>
              <w:pStyle w:val="Paraststabulai"/>
            </w:pPr>
            <w:r>
              <w:t>Analogs .</w:t>
            </w:r>
            <w:proofErr w:type="spellStart"/>
            <w:r>
              <w:t>xlsx</w:t>
            </w:r>
            <w:proofErr w:type="spellEnd"/>
            <w:r>
              <w:t xml:space="preserve"> atskaites ATSK.03.05 kolonai “Maršruta tips”. </w:t>
            </w:r>
          </w:p>
          <w:p w14:paraId="2A79E45E" w14:textId="6FE49F54" w:rsidR="003B6F49" w:rsidRDefault="003B6F49" w:rsidP="00625909">
            <w:pPr>
              <w:pStyle w:val="Paraststabulai"/>
            </w:pPr>
            <w:r>
              <w:t>Piezīme: Aktuālajā VBN versijā nav iespējami dažādi transportlīdzekļa veidi dažādām pieturu kombinācijām vienā biļetē. Tomēr dotais lauks ievietots šajā apakšstruktūrā, nevis vienu līmeni augstāk – savietojamībai ar varbūtējām nākotnes izmaiņām, lai nebūtu jāmaina metodes struktūra</w:t>
            </w:r>
          </w:p>
        </w:tc>
      </w:tr>
      <w:tr w:rsidR="003B6F49" w:rsidRPr="007D3070" w14:paraId="0AF7B8F8" w14:textId="77777777" w:rsidTr="00625909">
        <w:trPr>
          <w:trHeight w:val="300"/>
        </w:trPr>
        <w:tc>
          <w:tcPr>
            <w:tcW w:w="2415" w:type="dxa"/>
            <w:shd w:val="clear" w:color="auto" w:fill="auto"/>
          </w:tcPr>
          <w:p w14:paraId="665B1422" w14:textId="77777777" w:rsidR="003B6F49" w:rsidRDefault="003B6F49" w:rsidP="00625909">
            <w:pPr>
              <w:pStyle w:val="Paraststabulai"/>
            </w:pPr>
            <w:r>
              <w:t>RouteNo</w:t>
            </w:r>
          </w:p>
        </w:tc>
        <w:tc>
          <w:tcPr>
            <w:tcW w:w="1276" w:type="dxa"/>
            <w:shd w:val="clear" w:color="auto" w:fill="auto"/>
          </w:tcPr>
          <w:p w14:paraId="4F2040D4" w14:textId="77777777" w:rsidR="003B6F49" w:rsidRDefault="003B6F49" w:rsidP="00625909">
            <w:pPr>
              <w:pStyle w:val="Paraststabulai"/>
            </w:pPr>
            <w:r>
              <w:rPr>
                <w:shd w:val="clear" w:color="auto" w:fill="FFFFFF"/>
              </w:rPr>
              <w:t>5002</w:t>
            </w:r>
          </w:p>
        </w:tc>
        <w:tc>
          <w:tcPr>
            <w:tcW w:w="1276" w:type="dxa"/>
            <w:shd w:val="clear" w:color="auto" w:fill="auto"/>
          </w:tcPr>
          <w:p w14:paraId="2363F51C" w14:textId="77777777" w:rsidR="003B6F49" w:rsidRDefault="003B6F49" w:rsidP="00625909">
            <w:pPr>
              <w:pStyle w:val="Paraststabulai"/>
            </w:pPr>
            <w:r>
              <w:t>Varchar(10)</w:t>
            </w:r>
          </w:p>
        </w:tc>
        <w:tc>
          <w:tcPr>
            <w:tcW w:w="992" w:type="dxa"/>
          </w:tcPr>
          <w:p w14:paraId="4CBF02D2" w14:textId="77777777" w:rsidR="003B6F49" w:rsidRDefault="003B6F49" w:rsidP="00625909">
            <w:pPr>
              <w:pStyle w:val="Paraststabulai"/>
            </w:pPr>
            <w:r>
              <w:t>Nē</w:t>
            </w:r>
          </w:p>
        </w:tc>
        <w:tc>
          <w:tcPr>
            <w:tcW w:w="4122" w:type="dxa"/>
            <w:shd w:val="clear" w:color="auto" w:fill="auto"/>
          </w:tcPr>
          <w:p w14:paraId="56DC0F59" w14:textId="77777777" w:rsidR="003B6F49" w:rsidRDefault="003B6F49" w:rsidP="00625909">
            <w:pPr>
              <w:pStyle w:val="Paraststabulai"/>
            </w:pPr>
            <w:r>
              <w:t>Maršruta numurs.</w:t>
            </w:r>
          </w:p>
          <w:p w14:paraId="5345BA19" w14:textId="77777777" w:rsidR="003B6F49" w:rsidRDefault="003B6F49" w:rsidP="00625909">
            <w:pPr>
              <w:pStyle w:val="Paraststabulai"/>
            </w:pPr>
            <w:r>
              <w:t xml:space="preserve">Paredzēts biļešu atlasei, kuru tips </w:t>
            </w:r>
            <w:r w:rsidRPr="00925E0C">
              <w:t>paredz</w:t>
            </w:r>
            <w:r>
              <w:t xml:space="preserve"> to</w:t>
            </w:r>
            <w:r w:rsidRPr="00925E0C">
              <w:t>, ka brauciens ar biļeti var notikt tikai viena</w:t>
            </w:r>
            <w:r>
              <w:t>, iegādes brīdī obligāti norādīta</w:t>
            </w:r>
            <w:r w:rsidRPr="00925E0C">
              <w:t xml:space="preserve"> maršruta ietvaros, </w:t>
            </w:r>
            <w:r>
              <w:t xml:space="preserve">tomēr </w:t>
            </w:r>
            <w:r w:rsidRPr="00925E0C">
              <w:t>neierobežojot biļet</w:t>
            </w:r>
            <w:r>
              <w:t>i tās</w:t>
            </w:r>
            <w:r w:rsidRPr="00925E0C">
              <w:t xml:space="preserve"> iegādes brīdī uz vienu </w:t>
            </w:r>
            <w:r>
              <w:t xml:space="preserve">konkrētu </w:t>
            </w:r>
            <w:r w:rsidRPr="00925E0C">
              <w:t>reisa numuru. Šobrīd (VBN versija 1.</w:t>
            </w:r>
            <w:r>
              <w:t>7</w:t>
            </w:r>
            <w:r w:rsidRPr="00925E0C">
              <w:t>.</w:t>
            </w:r>
            <w:r>
              <w:t>1</w:t>
            </w:r>
            <w:r w:rsidRPr="00925E0C">
              <w:t xml:space="preserve">) produkcijā </w:t>
            </w:r>
            <w:r>
              <w:t xml:space="preserve">tāds tips </w:t>
            </w:r>
            <w:r w:rsidRPr="00925E0C">
              <w:t>tiek izmantots autobusu pārvadājumiem</w:t>
            </w:r>
            <w:r>
              <w:t>.</w:t>
            </w:r>
          </w:p>
          <w:p w14:paraId="35013915" w14:textId="77777777" w:rsidR="003B6F49" w:rsidRDefault="003B6F49" w:rsidP="00625909">
            <w:pPr>
              <w:pStyle w:val="Paraststabulai"/>
            </w:pPr>
            <w:r>
              <w:t>Dotais lauks neveic biļešu atlasi pēc maršruta numura biļetei tieši piekārtotajos braucienos – tam ir paredzēts cits lauks: /Ticket/</w:t>
            </w:r>
            <w:proofErr w:type="spellStart"/>
            <w:r>
              <w:t>Trip.RouteNo</w:t>
            </w:r>
            <w:proofErr w:type="spellEnd"/>
          </w:p>
        </w:tc>
      </w:tr>
      <w:tr w:rsidR="003B6F49" w:rsidRPr="007D3070" w14:paraId="3C9F8AA3" w14:textId="77777777" w:rsidTr="00625909">
        <w:trPr>
          <w:trHeight w:val="300"/>
        </w:trPr>
        <w:tc>
          <w:tcPr>
            <w:tcW w:w="2415" w:type="dxa"/>
            <w:shd w:val="clear" w:color="auto" w:fill="auto"/>
          </w:tcPr>
          <w:p w14:paraId="5C7FA981" w14:textId="77777777" w:rsidR="003B6F49" w:rsidRDefault="003B6F49" w:rsidP="00625909">
            <w:pPr>
              <w:pStyle w:val="Paraststabulai"/>
            </w:pPr>
            <w:r>
              <w:t>Zone[]</w:t>
            </w:r>
          </w:p>
        </w:tc>
        <w:tc>
          <w:tcPr>
            <w:tcW w:w="1276" w:type="dxa"/>
            <w:shd w:val="clear" w:color="auto" w:fill="auto"/>
          </w:tcPr>
          <w:p w14:paraId="2896A889" w14:textId="77777777" w:rsidR="003B6F49" w:rsidRDefault="003B6F49" w:rsidP="00625909">
            <w:pPr>
              <w:pStyle w:val="Paraststabulai"/>
            </w:pPr>
          </w:p>
        </w:tc>
        <w:tc>
          <w:tcPr>
            <w:tcW w:w="1276" w:type="dxa"/>
            <w:shd w:val="clear" w:color="auto" w:fill="auto"/>
          </w:tcPr>
          <w:p w14:paraId="36CC4E1C" w14:textId="77777777" w:rsidR="003B6F49" w:rsidRDefault="003B6F49" w:rsidP="00625909">
            <w:pPr>
              <w:pStyle w:val="Paraststabulai"/>
            </w:pPr>
          </w:p>
        </w:tc>
        <w:tc>
          <w:tcPr>
            <w:tcW w:w="992" w:type="dxa"/>
          </w:tcPr>
          <w:p w14:paraId="56DD66CE" w14:textId="77777777" w:rsidR="003B6F49" w:rsidRDefault="003B6F49" w:rsidP="00625909">
            <w:pPr>
              <w:pStyle w:val="Paraststabulai"/>
            </w:pPr>
            <w:r>
              <w:t>Nē</w:t>
            </w:r>
          </w:p>
        </w:tc>
        <w:tc>
          <w:tcPr>
            <w:tcW w:w="4122" w:type="dxa"/>
            <w:shd w:val="clear" w:color="auto" w:fill="auto"/>
          </w:tcPr>
          <w:p w14:paraId="1E482214" w14:textId="4EB8332C" w:rsidR="00ED5323" w:rsidRDefault="00ED5323" w:rsidP="00625909">
            <w:pPr>
              <w:pStyle w:val="Paraststabulai"/>
            </w:pPr>
            <w:r w:rsidRPr="00D07F0E">
              <w:t>Saraksts.</w:t>
            </w:r>
            <w:r>
              <w:t xml:space="preserve"> Struktūra un iespējamie lauki aprakstīti nodalījumā </w:t>
            </w:r>
            <w:r>
              <w:fldChar w:fldCharType="begin"/>
            </w:r>
            <w:r>
              <w:instrText xml:space="preserve"> REF _Ref148701062 \r \h </w:instrText>
            </w:r>
            <w:r>
              <w:fldChar w:fldCharType="separate"/>
            </w:r>
            <w:r>
              <w:t>4.10.1.1.1</w:t>
            </w:r>
            <w:r>
              <w:fldChar w:fldCharType="end"/>
            </w:r>
          </w:p>
          <w:p w14:paraId="3BDA313B" w14:textId="24A6639C" w:rsidR="003B6F49" w:rsidRDefault="003B6F49" w:rsidP="00625909">
            <w:pPr>
              <w:pStyle w:val="Paraststabulai"/>
            </w:pPr>
            <w:r>
              <w:t>Veic tādu biļešu atlasi, kuru šajā StopCombination[] ierakstā norādītās pieturas ietilpst dotajā apakšstruktūrā Zone[] dotajās zonās/ starpzonās/ līnijās</w:t>
            </w:r>
          </w:p>
        </w:tc>
      </w:tr>
      <w:tr w:rsidR="003B6F49" w:rsidRPr="007D3070" w14:paraId="64BD1691" w14:textId="77777777" w:rsidTr="00625909">
        <w:trPr>
          <w:trHeight w:val="300"/>
        </w:trPr>
        <w:tc>
          <w:tcPr>
            <w:tcW w:w="2415" w:type="dxa"/>
            <w:shd w:val="clear" w:color="auto" w:fill="auto"/>
          </w:tcPr>
          <w:p w14:paraId="4F965FC3" w14:textId="77777777" w:rsidR="003B6F49" w:rsidRDefault="003B6F49" w:rsidP="00625909">
            <w:pPr>
              <w:pStyle w:val="Paraststabulai"/>
            </w:pPr>
            <w:r>
              <w:t>Carrier[]</w:t>
            </w:r>
          </w:p>
        </w:tc>
        <w:tc>
          <w:tcPr>
            <w:tcW w:w="1276" w:type="dxa"/>
            <w:shd w:val="clear" w:color="auto" w:fill="auto"/>
          </w:tcPr>
          <w:p w14:paraId="56E49FCB" w14:textId="77777777" w:rsidR="003B6F49" w:rsidRDefault="003B6F49" w:rsidP="00625909">
            <w:pPr>
              <w:pStyle w:val="Paraststabulai"/>
            </w:pPr>
          </w:p>
        </w:tc>
        <w:tc>
          <w:tcPr>
            <w:tcW w:w="1276" w:type="dxa"/>
            <w:shd w:val="clear" w:color="auto" w:fill="auto"/>
          </w:tcPr>
          <w:p w14:paraId="1BD3146D" w14:textId="77777777" w:rsidR="003B6F49" w:rsidRDefault="003B6F49" w:rsidP="00625909">
            <w:pPr>
              <w:pStyle w:val="Paraststabulai"/>
            </w:pPr>
          </w:p>
        </w:tc>
        <w:tc>
          <w:tcPr>
            <w:tcW w:w="992" w:type="dxa"/>
          </w:tcPr>
          <w:p w14:paraId="0BC35FBC" w14:textId="77777777" w:rsidR="003B6F49" w:rsidRDefault="003B6F49" w:rsidP="00625909">
            <w:pPr>
              <w:pStyle w:val="Paraststabulai"/>
            </w:pPr>
            <w:r>
              <w:t>Nē</w:t>
            </w:r>
          </w:p>
        </w:tc>
        <w:tc>
          <w:tcPr>
            <w:tcW w:w="4122" w:type="dxa"/>
            <w:shd w:val="clear" w:color="auto" w:fill="auto"/>
          </w:tcPr>
          <w:p w14:paraId="613C635F" w14:textId="30FF85DF" w:rsidR="003B6F49" w:rsidRDefault="00ED5323" w:rsidP="00625909">
            <w:pPr>
              <w:pStyle w:val="Paraststabulai"/>
            </w:pPr>
            <w:r w:rsidRPr="00D07F0E">
              <w:t>Saraksts.</w:t>
            </w:r>
            <w:r>
              <w:t xml:space="preserve"> Struktūra aprakstīta nodalījumā </w:t>
            </w:r>
            <w:r>
              <w:fldChar w:fldCharType="begin"/>
            </w:r>
            <w:r>
              <w:instrText xml:space="preserve"> REF _Ref148701094 \r \h </w:instrText>
            </w:r>
            <w:r>
              <w:fldChar w:fldCharType="separate"/>
            </w:r>
            <w:r>
              <w:t>4.10.1.1.2</w:t>
            </w:r>
            <w:r>
              <w:fldChar w:fldCharType="end"/>
            </w:r>
          </w:p>
        </w:tc>
      </w:tr>
    </w:tbl>
    <w:p w14:paraId="45179776" w14:textId="3FDD4F30" w:rsidR="003B6F49" w:rsidRPr="00A6467A" w:rsidRDefault="003B6F49" w:rsidP="003B6F49">
      <w:pPr>
        <w:rPr>
          <w:sz w:val="18"/>
          <w:szCs w:val="18"/>
        </w:rPr>
      </w:pPr>
    </w:p>
    <w:p w14:paraId="351A5B17" w14:textId="4654AC8C" w:rsidR="003B6F49" w:rsidRDefault="003B6F49" w:rsidP="00BD22ED">
      <w:pPr>
        <w:pStyle w:val="Heading5"/>
      </w:pPr>
      <w:bookmarkStart w:id="112" w:name="_Ref148701062"/>
      <w:r>
        <w:t xml:space="preserve">“Zone” apakšstruktūra </w:t>
      </w:r>
      <w:r w:rsidR="006C32E4">
        <w:t>POST</w:t>
      </w:r>
      <w:r w:rsidR="006C32E4" w:rsidRPr="006C32E4">
        <w:t xml:space="preserve">/API-T/TicketData </w:t>
      </w:r>
      <w:r w:rsidR="006C32E4">
        <w:t xml:space="preserve">pieprasījuma </w:t>
      </w:r>
      <w:r>
        <w:t>apakšstruktūrā “StopCombination”</w:t>
      </w:r>
      <w:bookmarkEnd w:id="112"/>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993"/>
        <w:gridCol w:w="1417"/>
        <w:gridCol w:w="992"/>
        <w:gridCol w:w="5540"/>
      </w:tblGrid>
      <w:tr w:rsidR="003B6F49" w:rsidRPr="004706EC" w14:paraId="0B20832A" w14:textId="77777777" w:rsidTr="00625909">
        <w:trPr>
          <w:trHeight w:val="675"/>
        </w:trPr>
        <w:tc>
          <w:tcPr>
            <w:tcW w:w="1139" w:type="dxa"/>
            <w:shd w:val="clear" w:color="auto" w:fill="CCC0D9" w:themeFill="accent4" w:themeFillTint="66"/>
            <w:hideMark/>
          </w:tcPr>
          <w:p w14:paraId="4F25574C" w14:textId="77777777" w:rsidR="003B6F49" w:rsidRPr="004706EC" w:rsidRDefault="003B6F49" w:rsidP="00625909">
            <w:pPr>
              <w:pStyle w:val="Paraststabulai"/>
            </w:pPr>
            <w:r w:rsidRPr="004706EC">
              <w:t>Lauks</w:t>
            </w:r>
          </w:p>
        </w:tc>
        <w:tc>
          <w:tcPr>
            <w:tcW w:w="993" w:type="dxa"/>
            <w:shd w:val="clear" w:color="auto" w:fill="CCC0D9" w:themeFill="accent4" w:themeFillTint="66"/>
            <w:hideMark/>
          </w:tcPr>
          <w:p w14:paraId="6692E58F" w14:textId="77777777" w:rsidR="003B6F49" w:rsidRPr="004706EC" w:rsidRDefault="003B6F49" w:rsidP="00625909">
            <w:pPr>
              <w:pStyle w:val="Paraststabulai"/>
            </w:pPr>
            <w:r w:rsidRPr="004706EC">
              <w:t>Piemēra dati</w:t>
            </w:r>
          </w:p>
        </w:tc>
        <w:tc>
          <w:tcPr>
            <w:tcW w:w="1417" w:type="dxa"/>
            <w:shd w:val="clear" w:color="auto" w:fill="CCC0D9" w:themeFill="accent4" w:themeFillTint="66"/>
            <w:hideMark/>
          </w:tcPr>
          <w:p w14:paraId="2C7D8ED2" w14:textId="77777777" w:rsidR="003B6F49" w:rsidRPr="004706EC" w:rsidRDefault="003B6F49" w:rsidP="00625909">
            <w:pPr>
              <w:pStyle w:val="Paraststabulai"/>
            </w:pPr>
            <w:r w:rsidRPr="004706EC">
              <w:t>Datu tips</w:t>
            </w:r>
          </w:p>
        </w:tc>
        <w:tc>
          <w:tcPr>
            <w:tcW w:w="992" w:type="dxa"/>
            <w:shd w:val="clear" w:color="auto" w:fill="CCC0D9" w:themeFill="accent4" w:themeFillTint="66"/>
          </w:tcPr>
          <w:p w14:paraId="67DCC908" w14:textId="77777777" w:rsidR="003B6F49" w:rsidRPr="004706EC" w:rsidRDefault="003B6F49" w:rsidP="00625909">
            <w:pPr>
              <w:pStyle w:val="Paraststabulai"/>
            </w:pPr>
            <w:r>
              <w:t>Obligāts</w:t>
            </w:r>
          </w:p>
        </w:tc>
        <w:tc>
          <w:tcPr>
            <w:tcW w:w="5540" w:type="dxa"/>
            <w:shd w:val="clear" w:color="auto" w:fill="CCC0D9" w:themeFill="accent4" w:themeFillTint="66"/>
            <w:hideMark/>
          </w:tcPr>
          <w:p w14:paraId="1C192155" w14:textId="77777777" w:rsidR="003B6F49" w:rsidRPr="004706EC" w:rsidRDefault="003B6F49" w:rsidP="00625909">
            <w:pPr>
              <w:pStyle w:val="Paraststabulai"/>
            </w:pPr>
            <w:r>
              <w:t>Apraksts</w:t>
            </w:r>
          </w:p>
        </w:tc>
      </w:tr>
      <w:tr w:rsidR="003B6F49" w:rsidRPr="007D3070" w14:paraId="57B51314" w14:textId="77777777" w:rsidTr="00625909">
        <w:trPr>
          <w:trHeight w:val="300"/>
        </w:trPr>
        <w:tc>
          <w:tcPr>
            <w:tcW w:w="1139" w:type="dxa"/>
            <w:shd w:val="clear" w:color="auto" w:fill="auto"/>
          </w:tcPr>
          <w:p w14:paraId="79548818" w14:textId="77777777" w:rsidR="003B6F49" w:rsidRDefault="003B6F49" w:rsidP="00625909">
            <w:pPr>
              <w:pStyle w:val="Paraststabulai"/>
            </w:pPr>
            <w:r>
              <w:t>Code</w:t>
            </w:r>
          </w:p>
        </w:tc>
        <w:tc>
          <w:tcPr>
            <w:tcW w:w="993" w:type="dxa"/>
            <w:shd w:val="clear" w:color="auto" w:fill="auto"/>
          </w:tcPr>
          <w:p w14:paraId="3AF5F682" w14:textId="77777777" w:rsidR="003B6F49" w:rsidRDefault="003B6F49" w:rsidP="00625909">
            <w:pPr>
              <w:pStyle w:val="Paraststabulai"/>
            </w:pPr>
            <w:r>
              <w:t>S1234</w:t>
            </w:r>
          </w:p>
        </w:tc>
        <w:tc>
          <w:tcPr>
            <w:tcW w:w="1417" w:type="dxa"/>
            <w:shd w:val="clear" w:color="auto" w:fill="auto"/>
          </w:tcPr>
          <w:p w14:paraId="08FEA163" w14:textId="77777777" w:rsidR="003B6F49" w:rsidRDefault="003B6F49" w:rsidP="00625909">
            <w:pPr>
              <w:pStyle w:val="Paraststabulai"/>
            </w:pPr>
            <w:r>
              <w:t>Varchar(20)</w:t>
            </w:r>
          </w:p>
        </w:tc>
        <w:tc>
          <w:tcPr>
            <w:tcW w:w="992" w:type="dxa"/>
          </w:tcPr>
          <w:p w14:paraId="2B82035F" w14:textId="77777777" w:rsidR="003B6F49" w:rsidRDefault="003B6F49" w:rsidP="00625909">
            <w:pPr>
              <w:pStyle w:val="Paraststabulai"/>
            </w:pPr>
            <w:r>
              <w:t>Nē</w:t>
            </w:r>
          </w:p>
        </w:tc>
        <w:tc>
          <w:tcPr>
            <w:tcW w:w="5540" w:type="dxa"/>
            <w:shd w:val="clear" w:color="auto" w:fill="auto"/>
          </w:tcPr>
          <w:p w14:paraId="35C81407" w14:textId="77777777" w:rsidR="003B6F49" w:rsidRDefault="003B6F49" w:rsidP="00625909">
            <w:pPr>
              <w:pStyle w:val="Paraststabulai"/>
            </w:pPr>
            <w:r>
              <w:t>Zonas, starpzonas vai līnijas kods.</w:t>
            </w:r>
          </w:p>
        </w:tc>
      </w:tr>
      <w:tr w:rsidR="003B6F49" w:rsidRPr="007D3070" w14:paraId="05A85BC9" w14:textId="77777777" w:rsidTr="00625909">
        <w:trPr>
          <w:trHeight w:val="300"/>
        </w:trPr>
        <w:tc>
          <w:tcPr>
            <w:tcW w:w="1139" w:type="dxa"/>
            <w:shd w:val="clear" w:color="auto" w:fill="auto"/>
          </w:tcPr>
          <w:p w14:paraId="58A9CB7E" w14:textId="77777777" w:rsidR="003B6F49" w:rsidRDefault="003B6F49" w:rsidP="00625909">
            <w:pPr>
              <w:pStyle w:val="Paraststabulai"/>
            </w:pPr>
            <w:r>
              <w:t>Type</w:t>
            </w:r>
          </w:p>
        </w:tc>
        <w:tc>
          <w:tcPr>
            <w:tcW w:w="993" w:type="dxa"/>
            <w:shd w:val="clear" w:color="auto" w:fill="auto"/>
          </w:tcPr>
          <w:p w14:paraId="04F089D4" w14:textId="77777777" w:rsidR="003B6F49" w:rsidRDefault="003B6F49" w:rsidP="00625909">
            <w:pPr>
              <w:pStyle w:val="Paraststabulai"/>
            </w:pPr>
            <w:r>
              <w:t>O402</w:t>
            </w:r>
          </w:p>
        </w:tc>
        <w:tc>
          <w:tcPr>
            <w:tcW w:w="1417" w:type="dxa"/>
            <w:shd w:val="clear" w:color="auto" w:fill="auto"/>
          </w:tcPr>
          <w:p w14:paraId="1AE43075" w14:textId="77777777" w:rsidR="003B6F49" w:rsidRDefault="003B6F49" w:rsidP="00625909">
            <w:pPr>
              <w:pStyle w:val="Paraststabulai"/>
            </w:pPr>
            <w:r>
              <w:t>Varchar(4)</w:t>
            </w:r>
          </w:p>
        </w:tc>
        <w:tc>
          <w:tcPr>
            <w:tcW w:w="992" w:type="dxa"/>
          </w:tcPr>
          <w:p w14:paraId="3F23B2F3" w14:textId="77777777" w:rsidR="003B6F49" w:rsidRDefault="003B6F49" w:rsidP="00625909">
            <w:pPr>
              <w:pStyle w:val="Paraststabulai"/>
            </w:pPr>
            <w:r>
              <w:t>Nē</w:t>
            </w:r>
          </w:p>
        </w:tc>
        <w:tc>
          <w:tcPr>
            <w:tcW w:w="5540" w:type="dxa"/>
            <w:shd w:val="clear" w:color="auto" w:fill="auto"/>
          </w:tcPr>
          <w:p w14:paraId="5794E1D4" w14:textId="77777777" w:rsidR="003B6F49" w:rsidRDefault="003B6F49" w:rsidP="00625909">
            <w:pPr>
              <w:pStyle w:val="Paraststabulai"/>
            </w:pPr>
            <w:r>
              <w:t>Veids, kas nosaka kāda veida zona tā ir – zona, līnija vai starpzona</w:t>
            </w:r>
          </w:p>
        </w:tc>
      </w:tr>
      <w:tr w:rsidR="003B6F49" w:rsidRPr="007D3070" w14:paraId="37CFE2F0" w14:textId="77777777" w:rsidTr="00625909">
        <w:trPr>
          <w:trHeight w:val="300"/>
        </w:trPr>
        <w:tc>
          <w:tcPr>
            <w:tcW w:w="1139" w:type="dxa"/>
            <w:shd w:val="clear" w:color="auto" w:fill="auto"/>
          </w:tcPr>
          <w:p w14:paraId="26D5D25D" w14:textId="77777777" w:rsidR="003B6F49" w:rsidRDefault="003B6F49" w:rsidP="00625909">
            <w:pPr>
              <w:pStyle w:val="Paraststabulai"/>
            </w:pPr>
            <w:proofErr w:type="spellStart"/>
            <w:r>
              <w:lastRenderedPageBreak/>
              <w:t>OrderNo</w:t>
            </w:r>
            <w:proofErr w:type="spellEnd"/>
          </w:p>
        </w:tc>
        <w:tc>
          <w:tcPr>
            <w:tcW w:w="993" w:type="dxa"/>
            <w:shd w:val="clear" w:color="auto" w:fill="auto"/>
          </w:tcPr>
          <w:p w14:paraId="73F3F0EE" w14:textId="77777777" w:rsidR="003B6F49" w:rsidRDefault="003B6F49" w:rsidP="00625909">
            <w:pPr>
              <w:pStyle w:val="Paraststabulai"/>
            </w:pPr>
            <w:r>
              <w:t>1</w:t>
            </w:r>
          </w:p>
        </w:tc>
        <w:tc>
          <w:tcPr>
            <w:tcW w:w="1417" w:type="dxa"/>
            <w:shd w:val="clear" w:color="auto" w:fill="auto"/>
          </w:tcPr>
          <w:p w14:paraId="706ECEAC" w14:textId="77777777" w:rsidR="003B6F49" w:rsidRDefault="003B6F49" w:rsidP="00625909">
            <w:pPr>
              <w:pStyle w:val="Paraststabulai"/>
            </w:pPr>
            <w:r>
              <w:t>Smallint</w:t>
            </w:r>
          </w:p>
        </w:tc>
        <w:tc>
          <w:tcPr>
            <w:tcW w:w="992" w:type="dxa"/>
          </w:tcPr>
          <w:p w14:paraId="65FB9232" w14:textId="77777777" w:rsidR="003B6F49" w:rsidRDefault="003B6F49" w:rsidP="00625909">
            <w:pPr>
              <w:pStyle w:val="Paraststabulai"/>
            </w:pPr>
            <w:r>
              <w:t>Nē</w:t>
            </w:r>
          </w:p>
        </w:tc>
        <w:tc>
          <w:tcPr>
            <w:tcW w:w="5540" w:type="dxa"/>
            <w:shd w:val="clear" w:color="auto" w:fill="auto"/>
          </w:tcPr>
          <w:p w14:paraId="7F246FC9" w14:textId="77777777" w:rsidR="003B6F49" w:rsidRDefault="003B6F49" w:rsidP="00625909">
            <w:pPr>
              <w:pStyle w:val="Paraststabulai"/>
            </w:pPr>
            <w:r>
              <w:t xml:space="preserve">Zonas, starpzonas vai līnijas izbraukšanas secības kārtas numurs kopīga </w:t>
            </w:r>
            <w:proofErr w:type="spellStart"/>
            <w:r>
              <w:t>ZoneType</w:t>
            </w:r>
            <w:proofErr w:type="spellEnd"/>
            <w:r>
              <w:t xml:space="preserve"> ietvaros pieaugošā secībā virzienā no pieturu kombinācijas pieturas ‘No’ (StopCodeFrom).</w:t>
            </w:r>
          </w:p>
          <w:p w14:paraId="33E17A3E" w14:textId="77777777" w:rsidR="003B6F49" w:rsidRDefault="003B6F49" w:rsidP="00625909">
            <w:pPr>
              <w:pStyle w:val="Paraststabulai"/>
            </w:pPr>
            <w:r>
              <w:t>Iespējamās vērtības:</w:t>
            </w:r>
          </w:p>
          <w:p w14:paraId="6C1B58B0" w14:textId="77777777" w:rsidR="003B6F49" w:rsidRDefault="003B6F49" w:rsidP="00625909">
            <w:pPr>
              <w:pStyle w:val="Paraststabulai"/>
            </w:pPr>
            <w:r>
              <w:t>Vesels pozitīvs skaitlis.</w:t>
            </w:r>
          </w:p>
          <w:p w14:paraId="702652AB" w14:textId="77777777" w:rsidR="003B6F49" w:rsidRDefault="003B6F49" w:rsidP="00625909">
            <w:pPr>
              <w:pStyle w:val="Paraststabulai"/>
            </w:pPr>
            <w:r>
              <w:t>T.sk. vērtība 1  vienmēr attiecas uz pieturu kombinācijas  pieturu ‘No’.</w:t>
            </w:r>
          </w:p>
          <w:p w14:paraId="093E5858" w14:textId="77777777" w:rsidR="003B6F49" w:rsidRDefault="003B6F49" w:rsidP="00625909">
            <w:pPr>
              <w:pStyle w:val="Paraststabulai"/>
            </w:pPr>
            <w:r>
              <w:t xml:space="preserve">Ja biļete derīga tikai vienā zonā vai starpzonā un/vai līnijā, tad tas pats apakšstruktūras ieraksts ar </w:t>
            </w:r>
            <w:proofErr w:type="spellStart"/>
            <w:r>
              <w:t>ZoneOrderNo</w:t>
            </w:r>
            <w:proofErr w:type="spellEnd"/>
            <w:r>
              <w:t xml:space="preserve"> vērtību 1 attiecas arī uz pieturu ‘Līdz’</w:t>
            </w:r>
          </w:p>
        </w:tc>
      </w:tr>
    </w:tbl>
    <w:p w14:paraId="3D41E927" w14:textId="77777777" w:rsidR="003B6F49" w:rsidRPr="0016795E" w:rsidRDefault="003B6F49" w:rsidP="003B6F49"/>
    <w:p w14:paraId="249A6073" w14:textId="3ED8F471" w:rsidR="003B6F49" w:rsidRDefault="003B6F49" w:rsidP="00BD22ED">
      <w:pPr>
        <w:pStyle w:val="Heading5"/>
      </w:pPr>
      <w:bookmarkStart w:id="113" w:name="_Ref148701094"/>
      <w:r>
        <w:t xml:space="preserve">“Carrier” apakšstruktūra </w:t>
      </w:r>
      <w:r w:rsidR="006C32E4">
        <w:t>POST</w:t>
      </w:r>
      <w:r w:rsidR="006C32E4" w:rsidRPr="006C32E4">
        <w:t xml:space="preserve">/API-T/TicketData </w:t>
      </w:r>
      <w:r w:rsidR="006C32E4">
        <w:t xml:space="preserve">pieprasījuma </w:t>
      </w:r>
      <w:r>
        <w:t>apakšstruktūrā “StopCombination”</w:t>
      </w:r>
      <w:bookmarkEnd w:id="113"/>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1418"/>
        <w:gridCol w:w="1275"/>
        <w:gridCol w:w="1134"/>
        <w:gridCol w:w="3839"/>
      </w:tblGrid>
      <w:tr w:rsidR="003B6F49" w:rsidRPr="004706EC" w14:paraId="05D7BAE8" w14:textId="77777777" w:rsidTr="00625909">
        <w:trPr>
          <w:trHeight w:val="675"/>
        </w:trPr>
        <w:tc>
          <w:tcPr>
            <w:tcW w:w="2415" w:type="dxa"/>
            <w:shd w:val="clear" w:color="auto" w:fill="CCC0D9" w:themeFill="accent4" w:themeFillTint="66"/>
            <w:hideMark/>
          </w:tcPr>
          <w:p w14:paraId="5172E91A" w14:textId="77777777" w:rsidR="003B6F49" w:rsidRPr="004706EC" w:rsidRDefault="003B6F49" w:rsidP="00625909">
            <w:pPr>
              <w:pStyle w:val="Paraststabulai"/>
            </w:pPr>
            <w:r w:rsidRPr="004706EC">
              <w:t>Lauks</w:t>
            </w:r>
          </w:p>
        </w:tc>
        <w:tc>
          <w:tcPr>
            <w:tcW w:w="1418" w:type="dxa"/>
            <w:shd w:val="clear" w:color="auto" w:fill="CCC0D9" w:themeFill="accent4" w:themeFillTint="66"/>
            <w:hideMark/>
          </w:tcPr>
          <w:p w14:paraId="406575AB" w14:textId="77777777" w:rsidR="003B6F49" w:rsidRPr="004706EC" w:rsidRDefault="003B6F49" w:rsidP="00625909">
            <w:pPr>
              <w:pStyle w:val="Paraststabulai"/>
            </w:pPr>
            <w:r w:rsidRPr="004706EC">
              <w:t>Piemēra dati</w:t>
            </w:r>
          </w:p>
        </w:tc>
        <w:tc>
          <w:tcPr>
            <w:tcW w:w="1275" w:type="dxa"/>
            <w:shd w:val="clear" w:color="auto" w:fill="CCC0D9" w:themeFill="accent4" w:themeFillTint="66"/>
            <w:hideMark/>
          </w:tcPr>
          <w:p w14:paraId="0F5FF831" w14:textId="77777777" w:rsidR="003B6F49" w:rsidRPr="004706EC" w:rsidRDefault="003B6F49" w:rsidP="00625909">
            <w:pPr>
              <w:pStyle w:val="Paraststabulai"/>
            </w:pPr>
            <w:r w:rsidRPr="004706EC">
              <w:t>Datu tips</w:t>
            </w:r>
          </w:p>
        </w:tc>
        <w:tc>
          <w:tcPr>
            <w:tcW w:w="1134" w:type="dxa"/>
            <w:shd w:val="clear" w:color="auto" w:fill="CCC0D9" w:themeFill="accent4" w:themeFillTint="66"/>
          </w:tcPr>
          <w:p w14:paraId="6FC125D2" w14:textId="77777777" w:rsidR="003B6F49" w:rsidRPr="004706EC" w:rsidRDefault="003B6F49" w:rsidP="00625909">
            <w:pPr>
              <w:pStyle w:val="Paraststabulai"/>
            </w:pPr>
            <w:r>
              <w:t>Obligāts</w:t>
            </w:r>
          </w:p>
        </w:tc>
        <w:tc>
          <w:tcPr>
            <w:tcW w:w="3839" w:type="dxa"/>
            <w:shd w:val="clear" w:color="auto" w:fill="CCC0D9" w:themeFill="accent4" w:themeFillTint="66"/>
            <w:hideMark/>
          </w:tcPr>
          <w:p w14:paraId="5FD4E811" w14:textId="77777777" w:rsidR="003B6F49" w:rsidRPr="004706EC" w:rsidRDefault="003B6F49" w:rsidP="00625909">
            <w:pPr>
              <w:pStyle w:val="Paraststabulai"/>
            </w:pPr>
            <w:r>
              <w:t>Apraksts</w:t>
            </w:r>
          </w:p>
        </w:tc>
      </w:tr>
      <w:tr w:rsidR="003B6F49" w:rsidRPr="007D3070" w14:paraId="454B6134" w14:textId="77777777" w:rsidTr="00625909">
        <w:trPr>
          <w:trHeight w:val="300"/>
        </w:trPr>
        <w:tc>
          <w:tcPr>
            <w:tcW w:w="2415" w:type="dxa"/>
            <w:shd w:val="clear" w:color="auto" w:fill="auto"/>
          </w:tcPr>
          <w:p w14:paraId="402A0AE2" w14:textId="77777777" w:rsidR="003B6F49" w:rsidRDefault="003B6F49" w:rsidP="00625909">
            <w:pPr>
              <w:pStyle w:val="Paraststabulai"/>
            </w:pPr>
            <w:r>
              <w:t>Carrier</w:t>
            </w:r>
          </w:p>
        </w:tc>
        <w:tc>
          <w:tcPr>
            <w:tcW w:w="1418" w:type="dxa"/>
            <w:shd w:val="clear" w:color="auto" w:fill="auto"/>
          </w:tcPr>
          <w:p w14:paraId="27F04736" w14:textId="77777777" w:rsidR="003B6F49" w:rsidRDefault="003B6F49" w:rsidP="00625909">
            <w:pPr>
              <w:pStyle w:val="Paraststabulai"/>
            </w:pPr>
            <w:r>
              <w:t>99999999999</w:t>
            </w:r>
          </w:p>
        </w:tc>
        <w:tc>
          <w:tcPr>
            <w:tcW w:w="1275" w:type="dxa"/>
            <w:shd w:val="clear" w:color="auto" w:fill="auto"/>
          </w:tcPr>
          <w:p w14:paraId="47E8A48E" w14:textId="77777777" w:rsidR="003B6F49" w:rsidRDefault="003B6F49" w:rsidP="00625909">
            <w:pPr>
              <w:pStyle w:val="Paraststabulai"/>
            </w:pPr>
            <w:r>
              <w:t>Varchar(11)</w:t>
            </w:r>
          </w:p>
        </w:tc>
        <w:tc>
          <w:tcPr>
            <w:tcW w:w="1134" w:type="dxa"/>
          </w:tcPr>
          <w:p w14:paraId="42FDAF6E" w14:textId="77777777" w:rsidR="003B6F49" w:rsidRDefault="003B6F49" w:rsidP="00625909">
            <w:pPr>
              <w:pStyle w:val="Paraststabulai"/>
            </w:pPr>
            <w:r>
              <w:t>Nē</w:t>
            </w:r>
          </w:p>
        </w:tc>
        <w:tc>
          <w:tcPr>
            <w:tcW w:w="3839" w:type="dxa"/>
            <w:shd w:val="clear" w:color="auto" w:fill="auto"/>
          </w:tcPr>
          <w:p w14:paraId="193FF29E" w14:textId="77777777" w:rsidR="003B6F49" w:rsidRDefault="003B6F49" w:rsidP="00625909">
            <w:pPr>
              <w:pStyle w:val="Paraststabulai"/>
            </w:pPr>
            <w:r>
              <w:t>Pārvadātāja reģistrācijas numurs</w:t>
            </w:r>
          </w:p>
        </w:tc>
      </w:tr>
    </w:tbl>
    <w:p w14:paraId="77DCDE81" w14:textId="77777777" w:rsidR="003B6F49" w:rsidRPr="00000F67" w:rsidRDefault="003B6F49" w:rsidP="003B6F49"/>
    <w:p w14:paraId="6F50FA2A" w14:textId="5DCA9D73" w:rsidR="003B6F49" w:rsidRDefault="003B6F49" w:rsidP="00BD4F9F">
      <w:pPr>
        <w:pStyle w:val="Heading4"/>
      </w:pPr>
      <w:bookmarkStart w:id="114" w:name="_Ref140850260"/>
      <w:r>
        <w:t>“TicketCarrier” apakšstruktūra</w:t>
      </w:r>
      <w:r w:rsidRPr="00DA6C00">
        <w:t xml:space="preserve"> </w:t>
      </w:r>
      <w:r w:rsidR="006C32E4">
        <w:t>POST</w:t>
      </w:r>
      <w:r w:rsidR="006C32E4" w:rsidRPr="006C32E4">
        <w:t xml:space="preserve">/API-T/TicketData </w:t>
      </w:r>
      <w:r w:rsidR="006C32E4">
        <w:t xml:space="preserve">pieprasījuma </w:t>
      </w:r>
      <w:r>
        <w:t>apakšstruktūrā “Ticket”</w:t>
      </w:r>
      <w:bookmarkEnd w:id="114"/>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951"/>
        <w:gridCol w:w="1459"/>
        <w:gridCol w:w="992"/>
        <w:gridCol w:w="5388"/>
      </w:tblGrid>
      <w:tr w:rsidR="003B6F49" w:rsidRPr="004706EC" w14:paraId="5E54418A" w14:textId="77777777" w:rsidTr="006C32E4">
        <w:trPr>
          <w:trHeight w:val="675"/>
        </w:trPr>
        <w:tc>
          <w:tcPr>
            <w:tcW w:w="1281" w:type="dxa"/>
            <w:shd w:val="clear" w:color="auto" w:fill="CCC0D9" w:themeFill="accent4" w:themeFillTint="66"/>
            <w:hideMark/>
          </w:tcPr>
          <w:p w14:paraId="109A0E7A" w14:textId="77777777" w:rsidR="003B6F49" w:rsidRPr="004706EC" w:rsidRDefault="003B6F49" w:rsidP="00625909">
            <w:pPr>
              <w:pStyle w:val="Paraststabulai"/>
            </w:pPr>
            <w:r w:rsidRPr="004706EC">
              <w:t>Lauks</w:t>
            </w:r>
          </w:p>
        </w:tc>
        <w:tc>
          <w:tcPr>
            <w:tcW w:w="951" w:type="dxa"/>
            <w:shd w:val="clear" w:color="auto" w:fill="CCC0D9" w:themeFill="accent4" w:themeFillTint="66"/>
            <w:hideMark/>
          </w:tcPr>
          <w:p w14:paraId="012A237C" w14:textId="77777777" w:rsidR="003B6F49" w:rsidRPr="004706EC" w:rsidRDefault="003B6F49" w:rsidP="00625909">
            <w:pPr>
              <w:pStyle w:val="Paraststabulai"/>
            </w:pPr>
            <w:r w:rsidRPr="004706EC">
              <w:t>Piemēra dati</w:t>
            </w:r>
          </w:p>
        </w:tc>
        <w:tc>
          <w:tcPr>
            <w:tcW w:w="1459" w:type="dxa"/>
            <w:shd w:val="clear" w:color="auto" w:fill="CCC0D9" w:themeFill="accent4" w:themeFillTint="66"/>
            <w:hideMark/>
          </w:tcPr>
          <w:p w14:paraId="489FF243" w14:textId="77777777" w:rsidR="003B6F49" w:rsidRPr="004706EC" w:rsidRDefault="003B6F49" w:rsidP="00625909">
            <w:pPr>
              <w:pStyle w:val="Paraststabulai"/>
            </w:pPr>
            <w:r w:rsidRPr="004706EC">
              <w:t>Datu tips</w:t>
            </w:r>
          </w:p>
        </w:tc>
        <w:tc>
          <w:tcPr>
            <w:tcW w:w="992" w:type="dxa"/>
            <w:shd w:val="clear" w:color="auto" w:fill="CCC0D9" w:themeFill="accent4" w:themeFillTint="66"/>
          </w:tcPr>
          <w:p w14:paraId="3B1DC03E" w14:textId="77777777" w:rsidR="003B6F49" w:rsidRPr="004706EC" w:rsidRDefault="003B6F49" w:rsidP="00625909">
            <w:pPr>
              <w:pStyle w:val="Paraststabulai"/>
            </w:pPr>
            <w:r>
              <w:t>Obligāts</w:t>
            </w:r>
          </w:p>
        </w:tc>
        <w:tc>
          <w:tcPr>
            <w:tcW w:w="5387" w:type="dxa"/>
            <w:shd w:val="clear" w:color="auto" w:fill="CCC0D9" w:themeFill="accent4" w:themeFillTint="66"/>
            <w:hideMark/>
          </w:tcPr>
          <w:p w14:paraId="7F64EFE6" w14:textId="77777777" w:rsidR="003B6F49" w:rsidRPr="004706EC" w:rsidRDefault="003B6F49" w:rsidP="00625909">
            <w:pPr>
              <w:pStyle w:val="Paraststabulai"/>
            </w:pPr>
            <w:r>
              <w:t>Apraksts</w:t>
            </w:r>
          </w:p>
        </w:tc>
      </w:tr>
      <w:tr w:rsidR="003B6F49" w14:paraId="2A9DA232" w14:textId="77777777" w:rsidTr="006C32E4">
        <w:trPr>
          <w:trHeight w:val="300"/>
        </w:trPr>
        <w:tc>
          <w:tcPr>
            <w:tcW w:w="1281" w:type="dxa"/>
            <w:shd w:val="clear" w:color="auto" w:fill="auto"/>
          </w:tcPr>
          <w:p w14:paraId="6163360E" w14:textId="77777777" w:rsidR="003B6F49" w:rsidRDefault="003B6F49" w:rsidP="00625909">
            <w:pPr>
              <w:pStyle w:val="Paraststabulai"/>
            </w:pPr>
            <w:proofErr w:type="spellStart"/>
            <w:r>
              <w:t>CarrierId</w:t>
            </w:r>
            <w:proofErr w:type="spellEnd"/>
          </w:p>
        </w:tc>
        <w:tc>
          <w:tcPr>
            <w:tcW w:w="951" w:type="dxa"/>
            <w:shd w:val="clear" w:color="auto" w:fill="auto"/>
          </w:tcPr>
          <w:p w14:paraId="361D98A5" w14:textId="77777777" w:rsidR="003B6F49" w:rsidRDefault="003B6F49" w:rsidP="00625909">
            <w:pPr>
              <w:pStyle w:val="Paraststabulai"/>
            </w:pPr>
            <w:r>
              <w:t>23242</w:t>
            </w:r>
          </w:p>
        </w:tc>
        <w:tc>
          <w:tcPr>
            <w:tcW w:w="1459" w:type="dxa"/>
            <w:shd w:val="clear" w:color="auto" w:fill="auto"/>
          </w:tcPr>
          <w:p w14:paraId="2875B873" w14:textId="77777777" w:rsidR="003B6F49" w:rsidRDefault="003B6F49" w:rsidP="00625909">
            <w:pPr>
              <w:pStyle w:val="Paraststabulai"/>
            </w:pPr>
            <w:r>
              <w:t>Varchar(250)</w:t>
            </w:r>
          </w:p>
        </w:tc>
        <w:tc>
          <w:tcPr>
            <w:tcW w:w="992" w:type="dxa"/>
          </w:tcPr>
          <w:p w14:paraId="4731EAB2" w14:textId="7867591B" w:rsidR="003B6F49" w:rsidRDefault="003B6F49" w:rsidP="00625909">
            <w:pPr>
              <w:pStyle w:val="Paraststabulai"/>
            </w:pPr>
            <w:r>
              <w:t>Nē</w:t>
            </w:r>
            <w:r w:rsidR="001907C4">
              <w:t>*</w:t>
            </w:r>
          </w:p>
        </w:tc>
        <w:tc>
          <w:tcPr>
            <w:tcW w:w="5387" w:type="dxa"/>
            <w:shd w:val="clear" w:color="auto" w:fill="auto"/>
          </w:tcPr>
          <w:p w14:paraId="61057D1D" w14:textId="0F7758B0" w:rsidR="003B6F49" w:rsidRDefault="003B6F49" w:rsidP="00625909">
            <w:pPr>
              <w:pStyle w:val="Paraststabulai"/>
            </w:pPr>
            <w:r>
              <w:t>Biļetes nesēja identifikators – globāli unikāls norādītā nesēja veida (lauks Type) ietvaros</w:t>
            </w:r>
            <w:r w:rsidR="00681977">
              <w:t>*</w:t>
            </w:r>
          </w:p>
        </w:tc>
      </w:tr>
      <w:tr w:rsidR="003B6F49" w14:paraId="5CB582AD" w14:textId="77777777" w:rsidTr="006C32E4">
        <w:trPr>
          <w:trHeight w:val="300"/>
        </w:trPr>
        <w:tc>
          <w:tcPr>
            <w:tcW w:w="1281" w:type="dxa"/>
            <w:shd w:val="clear" w:color="auto" w:fill="auto"/>
          </w:tcPr>
          <w:p w14:paraId="7C6417C6" w14:textId="77777777" w:rsidR="003B6F49" w:rsidRDefault="003B6F49" w:rsidP="00625909">
            <w:pPr>
              <w:pStyle w:val="Paraststabulai"/>
            </w:pPr>
            <w:proofErr w:type="spellStart"/>
            <w:r>
              <w:t>CarrierType</w:t>
            </w:r>
            <w:proofErr w:type="spellEnd"/>
          </w:p>
        </w:tc>
        <w:tc>
          <w:tcPr>
            <w:tcW w:w="951" w:type="dxa"/>
            <w:shd w:val="clear" w:color="auto" w:fill="auto"/>
          </w:tcPr>
          <w:p w14:paraId="26F10F4D" w14:textId="77777777" w:rsidR="003B6F49" w:rsidRDefault="003B6F49" w:rsidP="00625909">
            <w:pPr>
              <w:pStyle w:val="Paraststabulai"/>
            </w:pPr>
            <w:r>
              <w:t>T401</w:t>
            </w:r>
          </w:p>
        </w:tc>
        <w:tc>
          <w:tcPr>
            <w:tcW w:w="1459" w:type="dxa"/>
            <w:shd w:val="clear" w:color="auto" w:fill="auto"/>
          </w:tcPr>
          <w:p w14:paraId="08E4C6EE" w14:textId="77777777" w:rsidR="003B6F49" w:rsidRDefault="003B6F49" w:rsidP="00625909">
            <w:pPr>
              <w:pStyle w:val="Paraststabulai"/>
            </w:pPr>
            <w:r>
              <w:t>Varchar(4)</w:t>
            </w:r>
          </w:p>
        </w:tc>
        <w:tc>
          <w:tcPr>
            <w:tcW w:w="992" w:type="dxa"/>
          </w:tcPr>
          <w:p w14:paraId="4BB056A7" w14:textId="77777777" w:rsidR="003B6F49" w:rsidRDefault="003B6F49" w:rsidP="00625909">
            <w:pPr>
              <w:pStyle w:val="Paraststabulai"/>
            </w:pPr>
            <w:r>
              <w:t>Nē</w:t>
            </w:r>
          </w:p>
        </w:tc>
        <w:tc>
          <w:tcPr>
            <w:tcW w:w="5387" w:type="dxa"/>
            <w:shd w:val="clear" w:color="auto" w:fill="auto"/>
          </w:tcPr>
          <w:p w14:paraId="46F9155E" w14:textId="04793D7F" w:rsidR="003B6F49" w:rsidRDefault="003B6F49" w:rsidP="00625909">
            <w:pPr>
              <w:pStyle w:val="Paraststabulai"/>
            </w:pPr>
            <w:r>
              <w:t xml:space="preserve">Biļetes nesēja veids, atbilstoši servisā izmantotā klasifikatora </w:t>
            </w:r>
            <w:r>
              <w:fldChar w:fldCharType="begin"/>
            </w:r>
            <w:r>
              <w:instrText xml:space="preserve"> REF _Ref70690665 \r \h </w:instrText>
            </w:r>
            <w:r>
              <w:fldChar w:fldCharType="separate"/>
            </w:r>
            <w:r w:rsidR="00FC54F0">
              <w:t>5.5</w:t>
            </w:r>
            <w:r>
              <w:fldChar w:fldCharType="end"/>
            </w:r>
            <w:r>
              <w:t xml:space="preserve"> vērtībai</w:t>
            </w:r>
          </w:p>
        </w:tc>
      </w:tr>
    </w:tbl>
    <w:p w14:paraId="3A630449" w14:textId="77777777" w:rsidR="003B6F49" w:rsidRPr="009B428D" w:rsidRDefault="003B6F49" w:rsidP="003B6F49"/>
    <w:p w14:paraId="03A82B68" w14:textId="278F9B6B" w:rsidR="003B6F49" w:rsidRDefault="003B6F49" w:rsidP="00BD4F9F">
      <w:pPr>
        <w:pStyle w:val="Heading4"/>
      </w:pPr>
      <w:bookmarkStart w:id="115" w:name="_Ref140850304"/>
      <w:r>
        <w:t>“Status” apakšstruktūra</w:t>
      </w:r>
      <w:r w:rsidRPr="00DA6C00">
        <w:t xml:space="preserve"> </w:t>
      </w:r>
      <w:r w:rsidR="006C32E4">
        <w:t>POST</w:t>
      </w:r>
      <w:r w:rsidR="006C32E4" w:rsidRPr="006C32E4">
        <w:t xml:space="preserve">/API-T/TicketData </w:t>
      </w:r>
      <w:r w:rsidR="006C32E4">
        <w:t xml:space="preserve">pieprasījuma </w:t>
      </w:r>
      <w:r>
        <w:t>apakšstruktūrā “Ticket”</w:t>
      </w:r>
      <w:bookmarkEnd w:id="115"/>
    </w:p>
    <w:p w14:paraId="6595E1D0" w14:textId="77777777" w:rsidR="003B6F49" w:rsidRPr="008B07B4" w:rsidRDefault="003B6F49" w:rsidP="003B6F49">
      <w:r>
        <w:t>Saraksts. Attiecas uz b</w:t>
      </w:r>
      <w:r w:rsidRPr="004732A1">
        <w:t>iļetes kopēj</w:t>
      </w:r>
      <w:r>
        <w:t>o</w:t>
      </w:r>
      <w:r w:rsidRPr="004732A1">
        <w:t xml:space="preserve"> (</w:t>
      </w:r>
      <w:r w:rsidRPr="004732A1">
        <w:rPr>
          <w:i/>
          <w:iCs/>
        </w:rPr>
        <w:t>master</w:t>
      </w:r>
      <w:r w:rsidRPr="004732A1">
        <w:t>) status</w:t>
      </w:r>
      <w:r>
        <w:t xml:space="preserve">u. </w:t>
      </w:r>
      <w:r w:rsidRPr="00152530">
        <w:t>Ja biļetes pamattips ir kāds no  ‘Vienreizēja…’ (no servisā izmantotā klasifikatora 5.1 atbilstošām vērtībām), tad dotā apakšstruktūra attiecas uz tiem pašiem VBN datu bāzes biļešu statusu ierakstiem, kurus izmanto pieprasījuma apakšstruktūra /Ticket/</w:t>
      </w:r>
      <w:proofErr w:type="spellStart"/>
      <w:r w:rsidRPr="00152530">
        <w:t>Trip</w:t>
      </w:r>
      <w:proofErr w:type="spellEnd"/>
      <w:r w:rsidRPr="00152530">
        <w:t>/Status[], jo tādām biļetēm jebkura statusa ieraksti ir sasaistīti ar konkrētu</w:t>
      </w:r>
      <w:r>
        <w:t>, vienīgo</w:t>
      </w:r>
      <w:r w:rsidRPr="00152530">
        <w:t xml:space="preserve"> </w:t>
      </w:r>
      <w:r>
        <w:t xml:space="preserve">plānoto vai notikušo </w:t>
      </w:r>
      <w:r w:rsidRPr="00152530">
        <w:t>braucienu (</w:t>
      </w:r>
      <w:proofErr w:type="spellStart"/>
      <w:r w:rsidRPr="00152530">
        <w:t>Trip</w:t>
      </w:r>
      <w:proofErr w:type="spellEnd"/>
      <w:r w:rsidRPr="00152530">
        <w:t>)</w:t>
      </w:r>
      <w:r>
        <w:t>.</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1"/>
        <w:gridCol w:w="1276"/>
        <w:gridCol w:w="1134"/>
        <w:gridCol w:w="1134"/>
        <w:gridCol w:w="5256"/>
      </w:tblGrid>
      <w:tr w:rsidR="003B6F49" w:rsidRPr="004706EC" w14:paraId="4D7DC968" w14:textId="77777777" w:rsidTr="00625909">
        <w:trPr>
          <w:trHeight w:val="675"/>
        </w:trPr>
        <w:tc>
          <w:tcPr>
            <w:tcW w:w="1281" w:type="dxa"/>
            <w:shd w:val="clear" w:color="auto" w:fill="CCC0D9" w:themeFill="accent4" w:themeFillTint="66"/>
            <w:hideMark/>
          </w:tcPr>
          <w:p w14:paraId="4204C8C5" w14:textId="77777777" w:rsidR="003B6F49" w:rsidRPr="004706EC" w:rsidRDefault="003B6F49" w:rsidP="00625909">
            <w:pPr>
              <w:pStyle w:val="Paraststabulai"/>
            </w:pPr>
            <w:r w:rsidRPr="004706EC">
              <w:lastRenderedPageBreak/>
              <w:t>Lauks</w:t>
            </w:r>
          </w:p>
        </w:tc>
        <w:tc>
          <w:tcPr>
            <w:tcW w:w="1276" w:type="dxa"/>
            <w:shd w:val="clear" w:color="auto" w:fill="CCC0D9" w:themeFill="accent4" w:themeFillTint="66"/>
            <w:hideMark/>
          </w:tcPr>
          <w:p w14:paraId="4C971019" w14:textId="77777777" w:rsidR="003B6F49" w:rsidRPr="004706EC" w:rsidRDefault="003B6F49" w:rsidP="00625909">
            <w:pPr>
              <w:pStyle w:val="Paraststabulai"/>
            </w:pPr>
            <w:r w:rsidRPr="004706EC">
              <w:t>Piemēra dati</w:t>
            </w:r>
          </w:p>
        </w:tc>
        <w:tc>
          <w:tcPr>
            <w:tcW w:w="1134" w:type="dxa"/>
            <w:shd w:val="clear" w:color="auto" w:fill="CCC0D9" w:themeFill="accent4" w:themeFillTint="66"/>
            <w:hideMark/>
          </w:tcPr>
          <w:p w14:paraId="5A516373" w14:textId="77777777" w:rsidR="003B6F49" w:rsidRPr="004706EC" w:rsidRDefault="003B6F49" w:rsidP="00625909">
            <w:pPr>
              <w:pStyle w:val="Paraststabulai"/>
            </w:pPr>
            <w:r w:rsidRPr="004706EC">
              <w:t>Datu tips</w:t>
            </w:r>
          </w:p>
        </w:tc>
        <w:tc>
          <w:tcPr>
            <w:tcW w:w="1134" w:type="dxa"/>
            <w:shd w:val="clear" w:color="auto" w:fill="CCC0D9" w:themeFill="accent4" w:themeFillTint="66"/>
          </w:tcPr>
          <w:p w14:paraId="7F6120D8" w14:textId="77777777" w:rsidR="003B6F49" w:rsidRPr="004706EC" w:rsidRDefault="003B6F49" w:rsidP="00625909">
            <w:pPr>
              <w:pStyle w:val="Paraststabulai"/>
            </w:pPr>
            <w:r>
              <w:t>Obligāts</w:t>
            </w:r>
          </w:p>
        </w:tc>
        <w:tc>
          <w:tcPr>
            <w:tcW w:w="5256" w:type="dxa"/>
            <w:shd w:val="clear" w:color="auto" w:fill="CCC0D9" w:themeFill="accent4" w:themeFillTint="66"/>
            <w:hideMark/>
          </w:tcPr>
          <w:p w14:paraId="4C35F827" w14:textId="77777777" w:rsidR="003B6F49" w:rsidRPr="004706EC" w:rsidRDefault="003B6F49" w:rsidP="00625909">
            <w:pPr>
              <w:pStyle w:val="Paraststabulai"/>
            </w:pPr>
            <w:r>
              <w:t>Apraksts</w:t>
            </w:r>
          </w:p>
        </w:tc>
      </w:tr>
      <w:tr w:rsidR="003B6F49" w:rsidRPr="007D3070" w14:paraId="26EDB169" w14:textId="77777777" w:rsidTr="00625909">
        <w:trPr>
          <w:trHeight w:val="300"/>
        </w:trPr>
        <w:tc>
          <w:tcPr>
            <w:tcW w:w="1281" w:type="dxa"/>
            <w:shd w:val="clear" w:color="auto" w:fill="auto"/>
          </w:tcPr>
          <w:p w14:paraId="6DA4816E" w14:textId="77777777" w:rsidR="003B6F49" w:rsidRDefault="003B6F49" w:rsidP="00625909">
            <w:pPr>
              <w:pStyle w:val="Paraststabulai"/>
            </w:pPr>
            <w:r>
              <w:t>Status</w:t>
            </w:r>
          </w:p>
        </w:tc>
        <w:tc>
          <w:tcPr>
            <w:tcW w:w="1276" w:type="dxa"/>
            <w:shd w:val="clear" w:color="auto" w:fill="auto"/>
          </w:tcPr>
          <w:p w14:paraId="5B065351" w14:textId="77777777" w:rsidR="003B6F49" w:rsidRDefault="003B6F49" w:rsidP="00625909">
            <w:pPr>
              <w:pStyle w:val="Paraststabulai"/>
            </w:pPr>
            <w:r>
              <w:rPr>
                <w:shd w:val="clear" w:color="auto" w:fill="FFFFFF"/>
              </w:rPr>
              <w:t>T301</w:t>
            </w:r>
          </w:p>
        </w:tc>
        <w:tc>
          <w:tcPr>
            <w:tcW w:w="1134" w:type="dxa"/>
            <w:shd w:val="clear" w:color="auto" w:fill="auto"/>
          </w:tcPr>
          <w:p w14:paraId="1CB73C18" w14:textId="77777777" w:rsidR="003B6F49" w:rsidRDefault="003B6F49" w:rsidP="00625909">
            <w:pPr>
              <w:pStyle w:val="Paraststabulai"/>
            </w:pPr>
            <w:r>
              <w:t>Varchar(4)</w:t>
            </w:r>
          </w:p>
        </w:tc>
        <w:tc>
          <w:tcPr>
            <w:tcW w:w="1134" w:type="dxa"/>
          </w:tcPr>
          <w:p w14:paraId="3C892D40" w14:textId="77777777" w:rsidR="003B6F49" w:rsidRDefault="003B6F49" w:rsidP="00625909">
            <w:pPr>
              <w:pStyle w:val="Paraststabulai"/>
            </w:pPr>
            <w:r>
              <w:t>Nē</w:t>
            </w:r>
          </w:p>
        </w:tc>
        <w:tc>
          <w:tcPr>
            <w:tcW w:w="5256" w:type="dxa"/>
            <w:shd w:val="clear" w:color="auto" w:fill="auto"/>
          </w:tcPr>
          <w:p w14:paraId="7599C37E" w14:textId="35FD11CF" w:rsidR="003B6F49" w:rsidRDefault="003B6F49" w:rsidP="00625909">
            <w:pPr>
              <w:pStyle w:val="Paraststabulai"/>
            </w:pPr>
            <w:r>
              <w:t xml:space="preserve">Atbilstoši servisā izmantotam klasifikatoram </w:t>
            </w:r>
            <w:r>
              <w:fldChar w:fldCharType="begin"/>
            </w:r>
            <w:r>
              <w:instrText xml:space="preserve"> REF _Ref134623651 \r \h </w:instrText>
            </w:r>
            <w:r>
              <w:fldChar w:fldCharType="separate"/>
            </w:r>
            <w:r w:rsidR="00FC54F0">
              <w:t>5.4</w:t>
            </w:r>
            <w:r>
              <w:fldChar w:fldCharType="end"/>
            </w:r>
            <w:r>
              <w:t>. Dati tiks meklēti visos katras atbilstošas biļetes kopējā statusa ierakstos (visā kopējā statusa žurnālā)</w:t>
            </w:r>
          </w:p>
        </w:tc>
      </w:tr>
      <w:tr w:rsidR="003B6F49" w:rsidRPr="007D3070" w14:paraId="72D3EEDF" w14:textId="77777777" w:rsidTr="00625909">
        <w:trPr>
          <w:trHeight w:val="300"/>
        </w:trPr>
        <w:tc>
          <w:tcPr>
            <w:tcW w:w="1281" w:type="dxa"/>
            <w:shd w:val="clear" w:color="auto" w:fill="auto"/>
          </w:tcPr>
          <w:p w14:paraId="07BBCDB5" w14:textId="77777777" w:rsidR="003B6F49" w:rsidRDefault="003B6F49" w:rsidP="00625909">
            <w:pPr>
              <w:pStyle w:val="Paraststabulai"/>
            </w:pPr>
            <w:r>
              <w:t>DateFrom</w:t>
            </w:r>
          </w:p>
        </w:tc>
        <w:tc>
          <w:tcPr>
            <w:tcW w:w="1276" w:type="dxa"/>
            <w:shd w:val="clear" w:color="auto" w:fill="auto"/>
          </w:tcPr>
          <w:p w14:paraId="4ACF53F2" w14:textId="77777777" w:rsidR="003B6F49" w:rsidRDefault="003B6F49" w:rsidP="00625909">
            <w:pPr>
              <w:pStyle w:val="Paraststabulai"/>
              <w:rPr>
                <w:shd w:val="clear" w:color="auto" w:fill="FFFFFF"/>
              </w:rPr>
            </w:pPr>
            <w:r>
              <w:rPr>
                <w:shd w:val="clear" w:color="auto" w:fill="FFFFFF"/>
              </w:rPr>
              <w:t>2022-12-31</w:t>
            </w:r>
          </w:p>
        </w:tc>
        <w:tc>
          <w:tcPr>
            <w:tcW w:w="1134" w:type="dxa"/>
            <w:shd w:val="clear" w:color="auto" w:fill="auto"/>
          </w:tcPr>
          <w:p w14:paraId="0ED457CA" w14:textId="77777777" w:rsidR="003B6F49" w:rsidRDefault="003B6F49" w:rsidP="00625909">
            <w:pPr>
              <w:pStyle w:val="Paraststabulai"/>
            </w:pPr>
            <w:r>
              <w:t>Date</w:t>
            </w:r>
          </w:p>
        </w:tc>
        <w:tc>
          <w:tcPr>
            <w:tcW w:w="1134" w:type="dxa"/>
          </w:tcPr>
          <w:p w14:paraId="033890F1" w14:textId="797E8C57" w:rsidR="003B6F49" w:rsidRDefault="003B6F49" w:rsidP="00625909">
            <w:pPr>
              <w:pStyle w:val="Paraststabulai"/>
            </w:pPr>
            <w:r>
              <w:t>Nē</w:t>
            </w:r>
            <w:r w:rsidR="00393500">
              <w:t>**</w:t>
            </w:r>
          </w:p>
        </w:tc>
        <w:tc>
          <w:tcPr>
            <w:tcW w:w="5256" w:type="dxa"/>
            <w:shd w:val="clear" w:color="auto" w:fill="auto"/>
          </w:tcPr>
          <w:p w14:paraId="2C1D15A4" w14:textId="0B6D93B7" w:rsidR="003B6F49" w:rsidRDefault="003B6F49" w:rsidP="00625909">
            <w:pPr>
              <w:pStyle w:val="Paraststabulai"/>
            </w:pPr>
            <w:r>
              <w:t>Attiecas uz ārējās sistēmas uz VBN iesūtīto biļetes statusa iegūšanas laika zīmogu (metodes atbildes apakšstruktūrā lauks TimeStamp). Nodrošina biļešu atlasi pēc laika zīmoga datuma daļas – “Sākot ar”</w:t>
            </w:r>
            <w:r w:rsidR="00565CEA">
              <w:t>**</w:t>
            </w:r>
          </w:p>
        </w:tc>
      </w:tr>
      <w:tr w:rsidR="003B6F49" w:rsidRPr="007D3070" w14:paraId="595B7BD1" w14:textId="77777777" w:rsidTr="00625909">
        <w:trPr>
          <w:trHeight w:val="300"/>
        </w:trPr>
        <w:tc>
          <w:tcPr>
            <w:tcW w:w="1281" w:type="dxa"/>
            <w:shd w:val="clear" w:color="auto" w:fill="auto"/>
          </w:tcPr>
          <w:p w14:paraId="477FDDFE" w14:textId="77777777" w:rsidR="003B6F49" w:rsidRDefault="003B6F49" w:rsidP="00625909">
            <w:pPr>
              <w:pStyle w:val="Paraststabulai"/>
            </w:pPr>
            <w:r>
              <w:t>DateTo</w:t>
            </w:r>
          </w:p>
        </w:tc>
        <w:tc>
          <w:tcPr>
            <w:tcW w:w="1276" w:type="dxa"/>
            <w:shd w:val="clear" w:color="auto" w:fill="auto"/>
          </w:tcPr>
          <w:p w14:paraId="0F743237" w14:textId="0CEEEB97" w:rsidR="003B6F49" w:rsidRDefault="003B6F49" w:rsidP="00625909">
            <w:pPr>
              <w:pStyle w:val="Paraststabulai"/>
              <w:rPr>
                <w:shd w:val="clear" w:color="auto" w:fill="FFFFFF"/>
              </w:rPr>
            </w:pPr>
            <w:r>
              <w:rPr>
                <w:shd w:val="clear" w:color="auto" w:fill="FFFFFF"/>
              </w:rPr>
              <w:t>202</w:t>
            </w:r>
            <w:r w:rsidR="0028651E">
              <w:rPr>
                <w:shd w:val="clear" w:color="auto" w:fill="FFFFFF"/>
              </w:rPr>
              <w:t>3</w:t>
            </w:r>
            <w:r>
              <w:rPr>
                <w:shd w:val="clear" w:color="auto" w:fill="FFFFFF"/>
              </w:rPr>
              <w:t>-</w:t>
            </w:r>
            <w:r w:rsidR="0028651E">
              <w:rPr>
                <w:shd w:val="clear" w:color="auto" w:fill="FFFFFF"/>
              </w:rPr>
              <w:t>01</w:t>
            </w:r>
            <w:r>
              <w:rPr>
                <w:shd w:val="clear" w:color="auto" w:fill="FFFFFF"/>
              </w:rPr>
              <w:t>-</w:t>
            </w:r>
            <w:r w:rsidR="0028651E">
              <w:rPr>
                <w:shd w:val="clear" w:color="auto" w:fill="FFFFFF"/>
              </w:rPr>
              <w:t>01</w:t>
            </w:r>
          </w:p>
        </w:tc>
        <w:tc>
          <w:tcPr>
            <w:tcW w:w="1134" w:type="dxa"/>
            <w:shd w:val="clear" w:color="auto" w:fill="auto"/>
          </w:tcPr>
          <w:p w14:paraId="77B732C1" w14:textId="77777777" w:rsidR="003B6F49" w:rsidRDefault="003B6F49" w:rsidP="00625909">
            <w:pPr>
              <w:pStyle w:val="Paraststabulai"/>
            </w:pPr>
            <w:r>
              <w:t>Date</w:t>
            </w:r>
          </w:p>
        </w:tc>
        <w:tc>
          <w:tcPr>
            <w:tcW w:w="1134" w:type="dxa"/>
          </w:tcPr>
          <w:p w14:paraId="4A2320F5" w14:textId="2EADECE6" w:rsidR="003B6F49" w:rsidRDefault="003B6F49" w:rsidP="00625909">
            <w:pPr>
              <w:pStyle w:val="Paraststabulai"/>
            </w:pPr>
            <w:r>
              <w:t>Nē</w:t>
            </w:r>
            <w:r w:rsidR="00393500">
              <w:t>**</w:t>
            </w:r>
          </w:p>
        </w:tc>
        <w:tc>
          <w:tcPr>
            <w:tcW w:w="5256" w:type="dxa"/>
            <w:shd w:val="clear" w:color="auto" w:fill="auto"/>
          </w:tcPr>
          <w:p w14:paraId="40B420CF" w14:textId="33FCB1DE" w:rsidR="003B6F49" w:rsidRDefault="003B6F49" w:rsidP="00625909">
            <w:pPr>
              <w:pStyle w:val="Paraststabulai"/>
            </w:pPr>
            <w:r>
              <w:t>Attiecas uz ārējās sistēmas uz VBN iesūtīto biļetes statusa iegūšanas laika zīmogu (metodes atbildes apakšstruktūrā lauks TimeStamp). Nodrošina biļešu atlasi pēc laika zīmoga datuma daļas  “Līdz (</w:t>
            </w:r>
            <w:r w:rsidRPr="00823091">
              <w:rPr>
                <w:b/>
                <w:bCs/>
              </w:rPr>
              <w:t>neieskaitot</w:t>
            </w:r>
            <w:r>
              <w:t>)”</w:t>
            </w:r>
            <w:r w:rsidR="00565CEA">
              <w:t>**</w:t>
            </w:r>
          </w:p>
        </w:tc>
      </w:tr>
    </w:tbl>
    <w:p w14:paraId="25A9D9DE" w14:textId="77777777" w:rsidR="003B6F49" w:rsidRPr="008B07B4" w:rsidRDefault="003B6F49" w:rsidP="003B6F49"/>
    <w:p w14:paraId="0017E46E" w14:textId="6108B86F" w:rsidR="003B6F49" w:rsidRPr="000C6828" w:rsidRDefault="003B6F49" w:rsidP="00BD4F9F">
      <w:pPr>
        <w:pStyle w:val="Heading4"/>
      </w:pPr>
      <w:bookmarkStart w:id="116" w:name="_Ref140850337"/>
      <w:r>
        <w:t>“</w:t>
      </w:r>
      <w:proofErr w:type="spellStart"/>
      <w:r>
        <w:t>Trip</w:t>
      </w:r>
      <w:proofErr w:type="spellEnd"/>
      <w:r>
        <w:t>” apakšstruktūra</w:t>
      </w:r>
      <w:r w:rsidRPr="00DA6C00">
        <w:t xml:space="preserve"> </w:t>
      </w:r>
      <w:r w:rsidR="006C32E4">
        <w:t>POST</w:t>
      </w:r>
      <w:r w:rsidR="006C32E4" w:rsidRPr="006C32E4">
        <w:t xml:space="preserve">/API-T/TicketData </w:t>
      </w:r>
      <w:r w:rsidR="006C32E4">
        <w:t xml:space="preserve">pieprasījuma </w:t>
      </w:r>
      <w:r>
        <w:t>apakšstruktūrā “Ticket”</w:t>
      </w:r>
      <w:bookmarkEnd w:id="116"/>
    </w:p>
    <w:p w14:paraId="2FA30E14" w14:textId="77777777" w:rsidR="003B6F49" w:rsidRPr="008B07B4" w:rsidRDefault="003B6F49" w:rsidP="003B6F49">
      <w:r>
        <w:t>Saraksts.</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559"/>
        <w:gridCol w:w="1276"/>
        <w:gridCol w:w="992"/>
        <w:gridCol w:w="4395"/>
        <w:gridCol w:w="11"/>
      </w:tblGrid>
      <w:tr w:rsidR="003B6F49" w:rsidRPr="004706EC" w14:paraId="4E072D8F" w14:textId="77777777" w:rsidTr="00625909">
        <w:trPr>
          <w:trHeight w:val="675"/>
        </w:trPr>
        <w:tc>
          <w:tcPr>
            <w:tcW w:w="1848" w:type="dxa"/>
            <w:shd w:val="clear" w:color="auto" w:fill="CCC0D9" w:themeFill="accent4" w:themeFillTint="66"/>
            <w:hideMark/>
          </w:tcPr>
          <w:p w14:paraId="1D5FDF00" w14:textId="77777777" w:rsidR="003B6F49" w:rsidRPr="004706EC" w:rsidRDefault="003B6F49" w:rsidP="00625909">
            <w:pPr>
              <w:pStyle w:val="Paraststabulai"/>
            </w:pPr>
            <w:r w:rsidRPr="004706EC">
              <w:t>Lauks</w:t>
            </w:r>
          </w:p>
        </w:tc>
        <w:tc>
          <w:tcPr>
            <w:tcW w:w="1559" w:type="dxa"/>
            <w:shd w:val="clear" w:color="auto" w:fill="CCC0D9" w:themeFill="accent4" w:themeFillTint="66"/>
            <w:hideMark/>
          </w:tcPr>
          <w:p w14:paraId="01FAB9ED" w14:textId="77777777" w:rsidR="003B6F49" w:rsidRPr="004706EC" w:rsidRDefault="003B6F49" w:rsidP="00625909">
            <w:pPr>
              <w:pStyle w:val="Paraststabulai"/>
            </w:pPr>
            <w:r w:rsidRPr="004706EC">
              <w:t>Piemēra dati</w:t>
            </w:r>
          </w:p>
        </w:tc>
        <w:tc>
          <w:tcPr>
            <w:tcW w:w="1276" w:type="dxa"/>
            <w:shd w:val="clear" w:color="auto" w:fill="CCC0D9" w:themeFill="accent4" w:themeFillTint="66"/>
            <w:hideMark/>
          </w:tcPr>
          <w:p w14:paraId="0ABB720C" w14:textId="77777777" w:rsidR="003B6F49" w:rsidRPr="004706EC" w:rsidRDefault="003B6F49" w:rsidP="00625909">
            <w:pPr>
              <w:pStyle w:val="Paraststabulai"/>
            </w:pPr>
            <w:r w:rsidRPr="004706EC">
              <w:t>Datu tips</w:t>
            </w:r>
          </w:p>
        </w:tc>
        <w:tc>
          <w:tcPr>
            <w:tcW w:w="992" w:type="dxa"/>
            <w:shd w:val="clear" w:color="auto" w:fill="CCC0D9" w:themeFill="accent4" w:themeFillTint="66"/>
          </w:tcPr>
          <w:p w14:paraId="5412EBA3" w14:textId="77777777" w:rsidR="003B6F49" w:rsidRPr="004706EC" w:rsidRDefault="003B6F49" w:rsidP="00625909">
            <w:pPr>
              <w:pStyle w:val="Paraststabulai"/>
            </w:pPr>
            <w:r>
              <w:t>Obligāts</w:t>
            </w:r>
          </w:p>
        </w:tc>
        <w:tc>
          <w:tcPr>
            <w:tcW w:w="4406" w:type="dxa"/>
            <w:gridSpan w:val="2"/>
            <w:shd w:val="clear" w:color="auto" w:fill="CCC0D9" w:themeFill="accent4" w:themeFillTint="66"/>
            <w:hideMark/>
          </w:tcPr>
          <w:p w14:paraId="74E69C4D" w14:textId="77777777" w:rsidR="003B6F49" w:rsidRPr="004706EC" w:rsidRDefault="003B6F49" w:rsidP="00625909">
            <w:pPr>
              <w:pStyle w:val="Paraststabulai"/>
            </w:pPr>
            <w:r>
              <w:t>Apraksts</w:t>
            </w:r>
          </w:p>
        </w:tc>
      </w:tr>
      <w:tr w:rsidR="003B6F49" w:rsidRPr="007D3070" w14:paraId="5D9A90E0" w14:textId="77777777" w:rsidTr="00625909">
        <w:trPr>
          <w:trHeight w:val="300"/>
        </w:trPr>
        <w:tc>
          <w:tcPr>
            <w:tcW w:w="1848" w:type="dxa"/>
            <w:shd w:val="clear" w:color="auto" w:fill="auto"/>
          </w:tcPr>
          <w:p w14:paraId="046B9CE5" w14:textId="77777777" w:rsidR="003B6F49" w:rsidRDefault="003B6F49" w:rsidP="00625909">
            <w:pPr>
              <w:pStyle w:val="Paraststabulai"/>
            </w:pPr>
            <w:r>
              <w:t>Date</w:t>
            </w:r>
          </w:p>
        </w:tc>
        <w:tc>
          <w:tcPr>
            <w:tcW w:w="1559" w:type="dxa"/>
            <w:shd w:val="clear" w:color="auto" w:fill="auto"/>
          </w:tcPr>
          <w:p w14:paraId="2F6EBDC8" w14:textId="77777777" w:rsidR="003B6F49" w:rsidRDefault="003B6F49" w:rsidP="00625909">
            <w:pPr>
              <w:pStyle w:val="Paraststabulai"/>
              <w:rPr>
                <w:shd w:val="clear" w:color="auto" w:fill="FFFFFF"/>
              </w:rPr>
            </w:pPr>
            <w:r>
              <w:t>2022-12-31</w:t>
            </w:r>
          </w:p>
        </w:tc>
        <w:tc>
          <w:tcPr>
            <w:tcW w:w="1276" w:type="dxa"/>
            <w:shd w:val="clear" w:color="auto" w:fill="auto"/>
          </w:tcPr>
          <w:p w14:paraId="46736B29" w14:textId="77777777" w:rsidR="003B6F49" w:rsidRDefault="003B6F49" w:rsidP="00625909">
            <w:pPr>
              <w:pStyle w:val="Paraststabulai"/>
            </w:pPr>
            <w:r>
              <w:t>Date</w:t>
            </w:r>
          </w:p>
        </w:tc>
        <w:tc>
          <w:tcPr>
            <w:tcW w:w="992" w:type="dxa"/>
          </w:tcPr>
          <w:p w14:paraId="54E2E500" w14:textId="248FFB5E" w:rsidR="003B6F49" w:rsidRDefault="003B6F49" w:rsidP="00625909">
            <w:pPr>
              <w:pStyle w:val="Paraststabulai"/>
            </w:pPr>
            <w:r>
              <w:t>Nē</w:t>
            </w:r>
            <w:r w:rsidR="00303804">
              <w:t>*</w:t>
            </w:r>
          </w:p>
        </w:tc>
        <w:tc>
          <w:tcPr>
            <w:tcW w:w="4406" w:type="dxa"/>
            <w:gridSpan w:val="2"/>
            <w:shd w:val="clear" w:color="auto" w:fill="auto"/>
          </w:tcPr>
          <w:p w14:paraId="1F781A6D" w14:textId="6A028EB0" w:rsidR="003B6F49" w:rsidRDefault="003B6F49" w:rsidP="00625909">
            <w:pPr>
              <w:pStyle w:val="Paraststabulai"/>
            </w:pPr>
            <w:r>
              <w:t>Reisa atiešanas no kustību saraksta pirmās pieturas datums</w:t>
            </w:r>
            <w:r w:rsidR="004137EB">
              <w:t>*</w:t>
            </w:r>
          </w:p>
        </w:tc>
      </w:tr>
      <w:tr w:rsidR="003B6F49" w:rsidRPr="007D3070" w14:paraId="3FA733E2" w14:textId="77777777" w:rsidTr="00625909">
        <w:trPr>
          <w:trHeight w:val="300"/>
        </w:trPr>
        <w:tc>
          <w:tcPr>
            <w:tcW w:w="1848" w:type="dxa"/>
            <w:shd w:val="clear" w:color="auto" w:fill="auto"/>
          </w:tcPr>
          <w:p w14:paraId="0DB4D3F2" w14:textId="77777777" w:rsidR="003B6F49" w:rsidRDefault="003B6F49" w:rsidP="00625909">
            <w:pPr>
              <w:pStyle w:val="Paraststabulai"/>
            </w:pPr>
            <w:r>
              <w:t>RouteNo</w:t>
            </w:r>
          </w:p>
        </w:tc>
        <w:tc>
          <w:tcPr>
            <w:tcW w:w="1559" w:type="dxa"/>
            <w:shd w:val="clear" w:color="auto" w:fill="auto"/>
          </w:tcPr>
          <w:p w14:paraId="6D3393F9" w14:textId="77777777" w:rsidR="003B6F49" w:rsidRDefault="003B6F49" w:rsidP="00625909">
            <w:pPr>
              <w:pStyle w:val="Paraststabulai"/>
              <w:rPr>
                <w:shd w:val="clear" w:color="auto" w:fill="FFFFFF"/>
              </w:rPr>
            </w:pPr>
            <w:r>
              <w:rPr>
                <w:shd w:val="clear" w:color="auto" w:fill="FFFFFF"/>
              </w:rPr>
              <w:t>5002</w:t>
            </w:r>
          </w:p>
        </w:tc>
        <w:tc>
          <w:tcPr>
            <w:tcW w:w="1276" w:type="dxa"/>
            <w:shd w:val="clear" w:color="auto" w:fill="auto"/>
          </w:tcPr>
          <w:p w14:paraId="6EC0A5F9" w14:textId="77777777" w:rsidR="003B6F49" w:rsidRDefault="003B6F49" w:rsidP="00625909">
            <w:pPr>
              <w:pStyle w:val="Paraststabulai"/>
            </w:pPr>
            <w:r>
              <w:t>Varchar(10)</w:t>
            </w:r>
          </w:p>
        </w:tc>
        <w:tc>
          <w:tcPr>
            <w:tcW w:w="992" w:type="dxa"/>
          </w:tcPr>
          <w:p w14:paraId="6FAC3EA9" w14:textId="77777777" w:rsidR="003B6F49" w:rsidRDefault="003B6F49" w:rsidP="00625909">
            <w:pPr>
              <w:pStyle w:val="Paraststabulai"/>
            </w:pPr>
            <w:r>
              <w:t>Nē</w:t>
            </w:r>
          </w:p>
        </w:tc>
        <w:tc>
          <w:tcPr>
            <w:tcW w:w="4406" w:type="dxa"/>
            <w:gridSpan w:val="2"/>
            <w:shd w:val="clear" w:color="auto" w:fill="auto"/>
          </w:tcPr>
          <w:p w14:paraId="3DECC751" w14:textId="77777777" w:rsidR="003B6F49" w:rsidRDefault="003B6F49" w:rsidP="00625909">
            <w:pPr>
              <w:pStyle w:val="Paraststabulai"/>
            </w:pPr>
            <w:r>
              <w:t>Maršruta numurs</w:t>
            </w:r>
          </w:p>
        </w:tc>
      </w:tr>
      <w:tr w:rsidR="003B6F49" w:rsidRPr="007D3070" w14:paraId="43282CE0" w14:textId="77777777" w:rsidTr="00625909">
        <w:trPr>
          <w:trHeight w:val="300"/>
        </w:trPr>
        <w:tc>
          <w:tcPr>
            <w:tcW w:w="1848" w:type="dxa"/>
            <w:shd w:val="clear" w:color="auto" w:fill="auto"/>
          </w:tcPr>
          <w:p w14:paraId="0C7E4D8E" w14:textId="77777777" w:rsidR="003B6F49" w:rsidRDefault="003B6F49" w:rsidP="00625909">
            <w:pPr>
              <w:pStyle w:val="Paraststabulai"/>
            </w:pPr>
            <w:r>
              <w:t>FlightNr</w:t>
            </w:r>
          </w:p>
        </w:tc>
        <w:tc>
          <w:tcPr>
            <w:tcW w:w="1559" w:type="dxa"/>
            <w:shd w:val="clear" w:color="auto" w:fill="auto"/>
          </w:tcPr>
          <w:p w14:paraId="6471FC01" w14:textId="77777777" w:rsidR="003B6F49" w:rsidRDefault="003B6F49" w:rsidP="00625909">
            <w:pPr>
              <w:pStyle w:val="Paraststabulai"/>
              <w:rPr>
                <w:shd w:val="clear" w:color="auto" w:fill="FFFFFF"/>
              </w:rPr>
            </w:pPr>
            <w:r>
              <w:rPr>
                <w:shd w:val="clear" w:color="auto" w:fill="FFFFFF"/>
              </w:rPr>
              <w:t>2</w:t>
            </w:r>
          </w:p>
        </w:tc>
        <w:tc>
          <w:tcPr>
            <w:tcW w:w="1276" w:type="dxa"/>
            <w:shd w:val="clear" w:color="auto" w:fill="auto"/>
          </w:tcPr>
          <w:p w14:paraId="03DD8DC8" w14:textId="77777777" w:rsidR="003B6F49" w:rsidRDefault="003B6F49" w:rsidP="00625909">
            <w:pPr>
              <w:pStyle w:val="Paraststabulai"/>
            </w:pPr>
            <w:r>
              <w:t>Varchar(10)</w:t>
            </w:r>
          </w:p>
        </w:tc>
        <w:tc>
          <w:tcPr>
            <w:tcW w:w="992" w:type="dxa"/>
          </w:tcPr>
          <w:p w14:paraId="6594D5D8" w14:textId="77777777" w:rsidR="003B6F49" w:rsidRDefault="003B6F49" w:rsidP="00625909">
            <w:pPr>
              <w:pStyle w:val="Paraststabulai"/>
            </w:pPr>
            <w:r>
              <w:t>Nē</w:t>
            </w:r>
          </w:p>
        </w:tc>
        <w:tc>
          <w:tcPr>
            <w:tcW w:w="4406" w:type="dxa"/>
            <w:gridSpan w:val="2"/>
            <w:shd w:val="clear" w:color="auto" w:fill="auto"/>
          </w:tcPr>
          <w:p w14:paraId="19DCB569" w14:textId="77777777" w:rsidR="003B6F49" w:rsidRDefault="003B6F49" w:rsidP="00625909">
            <w:pPr>
              <w:pStyle w:val="Paraststabulai"/>
            </w:pPr>
            <w:r>
              <w:t>Reisa numurs</w:t>
            </w:r>
          </w:p>
        </w:tc>
      </w:tr>
      <w:tr w:rsidR="003B6F49" w:rsidRPr="007D3070" w14:paraId="52207FFE" w14:textId="77777777" w:rsidTr="00625909">
        <w:trPr>
          <w:trHeight w:val="300"/>
        </w:trPr>
        <w:tc>
          <w:tcPr>
            <w:tcW w:w="1848" w:type="dxa"/>
            <w:shd w:val="clear" w:color="auto" w:fill="auto"/>
          </w:tcPr>
          <w:p w14:paraId="774E5BE6" w14:textId="77777777" w:rsidR="003B6F49" w:rsidRDefault="003B6F49" w:rsidP="00625909">
            <w:pPr>
              <w:pStyle w:val="Paraststabulai"/>
            </w:pPr>
            <w:r>
              <w:t>FlightID</w:t>
            </w:r>
          </w:p>
        </w:tc>
        <w:tc>
          <w:tcPr>
            <w:tcW w:w="1559" w:type="dxa"/>
            <w:shd w:val="clear" w:color="auto" w:fill="auto"/>
          </w:tcPr>
          <w:p w14:paraId="14286E2F" w14:textId="77777777" w:rsidR="003B6F49" w:rsidRDefault="003B6F49" w:rsidP="00625909">
            <w:pPr>
              <w:pStyle w:val="Paraststabulai"/>
              <w:rPr>
                <w:shd w:val="clear" w:color="auto" w:fill="FFFFFF"/>
              </w:rPr>
            </w:pPr>
            <w:r>
              <w:rPr>
                <w:shd w:val="clear" w:color="auto" w:fill="FFFFFF"/>
              </w:rPr>
              <w:t>12345</w:t>
            </w:r>
          </w:p>
        </w:tc>
        <w:tc>
          <w:tcPr>
            <w:tcW w:w="1276" w:type="dxa"/>
            <w:shd w:val="clear" w:color="auto" w:fill="auto"/>
          </w:tcPr>
          <w:p w14:paraId="6E17BCA4" w14:textId="77777777" w:rsidR="003B6F49" w:rsidRDefault="003B6F49" w:rsidP="00625909">
            <w:pPr>
              <w:pStyle w:val="Paraststabulai"/>
            </w:pPr>
            <w:r>
              <w:t>Int</w:t>
            </w:r>
          </w:p>
        </w:tc>
        <w:tc>
          <w:tcPr>
            <w:tcW w:w="992" w:type="dxa"/>
          </w:tcPr>
          <w:p w14:paraId="1FACC8EE" w14:textId="77777777" w:rsidR="003B6F49" w:rsidRDefault="003B6F49" w:rsidP="00625909">
            <w:pPr>
              <w:pStyle w:val="Paraststabulai"/>
            </w:pPr>
            <w:r>
              <w:t>Nē</w:t>
            </w:r>
          </w:p>
        </w:tc>
        <w:tc>
          <w:tcPr>
            <w:tcW w:w="4406" w:type="dxa"/>
            <w:gridSpan w:val="2"/>
            <w:shd w:val="clear" w:color="auto" w:fill="auto"/>
          </w:tcPr>
          <w:p w14:paraId="42A514EC" w14:textId="77777777" w:rsidR="003B6F49" w:rsidRDefault="003B6F49" w:rsidP="00625909">
            <w:pPr>
              <w:pStyle w:val="Paraststabulai"/>
            </w:pPr>
            <w:r>
              <w:t xml:space="preserve">Ārējās sistēmas (pagaidām tikai STIFSS) datubāzes lauka vērtība, kas viennozīmīgi identificē brauciena reisu kopā ar tā pakārtotajām tarifu, kustības saraksta u.c. tabulām. Sistēmā tiek izmantots, lai vienam un tam pašam reisam (ar kopīgu maršruta numuru un reisa numuru) dažādos </w:t>
            </w:r>
            <w:r w:rsidRPr="0017177E">
              <w:t>derīguma</w:t>
            </w:r>
            <w:r>
              <w:t xml:space="preserve"> periodos nodrošinātu atšķirīgus tarifus, kustību sarakstus u.c. datus</w:t>
            </w:r>
          </w:p>
        </w:tc>
      </w:tr>
      <w:tr w:rsidR="003B6F49" w:rsidRPr="007D3070" w14:paraId="5D4079F2" w14:textId="77777777" w:rsidTr="00625909">
        <w:trPr>
          <w:trHeight w:val="300"/>
        </w:trPr>
        <w:tc>
          <w:tcPr>
            <w:tcW w:w="1848" w:type="dxa"/>
            <w:shd w:val="clear" w:color="auto" w:fill="auto"/>
          </w:tcPr>
          <w:p w14:paraId="43DB2072" w14:textId="77777777" w:rsidR="003B6F49" w:rsidRDefault="003B6F49" w:rsidP="00625909">
            <w:pPr>
              <w:pStyle w:val="Paraststabulai"/>
            </w:pPr>
            <w:r w:rsidRPr="00023CFA">
              <w:t>Add</w:t>
            </w:r>
            <w:r>
              <w:t>Flight</w:t>
            </w:r>
            <w:r w:rsidRPr="00023CFA">
              <w:t>OrderN</w:t>
            </w:r>
            <w:r>
              <w:t>o</w:t>
            </w:r>
          </w:p>
        </w:tc>
        <w:tc>
          <w:tcPr>
            <w:tcW w:w="1559" w:type="dxa"/>
            <w:shd w:val="clear" w:color="auto" w:fill="auto"/>
          </w:tcPr>
          <w:p w14:paraId="487881D7" w14:textId="77777777" w:rsidR="003B6F49" w:rsidRDefault="003B6F49" w:rsidP="00625909">
            <w:pPr>
              <w:pStyle w:val="Paraststabulai"/>
              <w:rPr>
                <w:shd w:val="clear" w:color="auto" w:fill="FFFFFF"/>
              </w:rPr>
            </w:pPr>
            <w:r>
              <w:rPr>
                <w:shd w:val="clear" w:color="auto" w:fill="FFFFFF"/>
              </w:rPr>
              <w:t>0</w:t>
            </w:r>
          </w:p>
        </w:tc>
        <w:tc>
          <w:tcPr>
            <w:tcW w:w="1276" w:type="dxa"/>
            <w:shd w:val="clear" w:color="auto" w:fill="auto"/>
          </w:tcPr>
          <w:p w14:paraId="5219F96F" w14:textId="77777777" w:rsidR="003B6F49" w:rsidRDefault="003B6F49" w:rsidP="00625909">
            <w:pPr>
              <w:pStyle w:val="Paraststabulai"/>
            </w:pPr>
            <w:r>
              <w:t>Smallint</w:t>
            </w:r>
          </w:p>
        </w:tc>
        <w:tc>
          <w:tcPr>
            <w:tcW w:w="992" w:type="dxa"/>
          </w:tcPr>
          <w:p w14:paraId="4982F97B" w14:textId="77777777" w:rsidR="003B6F49" w:rsidRDefault="003B6F49" w:rsidP="00625909">
            <w:pPr>
              <w:pStyle w:val="Paraststabulai"/>
            </w:pPr>
            <w:r>
              <w:t>Nē</w:t>
            </w:r>
          </w:p>
        </w:tc>
        <w:tc>
          <w:tcPr>
            <w:tcW w:w="4406" w:type="dxa"/>
            <w:gridSpan w:val="2"/>
            <w:shd w:val="clear" w:color="auto" w:fill="auto"/>
          </w:tcPr>
          <w:p w14:paraId="40A9BB93" w14:textId="77777777" w:rsidR="003B6F49" w:rsidRDefault="003B6F49" w:rsidP="00625909">
            <w:pPr>
              <w:pStyle w:val="Paraststabulai"/>
            </w:pPr>
            <w:r>
              <w:t>Papildreisa izpildes kārtas numurs.</w:t>
            </w:r>
          </w:p>
          <w:p w14:paraId="4A8DD2B7" w14:textId="77777777" w:rsidR="003B6F49" w:rsidRDefault="003B6F49" w:rsidP="00625909">
            <w:pPr>
              <w:pStyle w:val="Paraststabulai"/>
            </w:pPr>
            <w:r>
              <w:t>Iespējamās vērtības: 0 – pieprasījums attiecas uz pamatreisu, 1-n – papildreisa kārtas numurs.</w:t>
            </w:r>
          </w:p>
          <w:p w14:paraId="3DD987EE" w14:textId="77777777" w:rsidR="003B6F49" w:rsidRDefault="003B6F49" w:rsidP="00625909">
            <w:pPr>
              <w:pStyle w:val="Paraststabulai"/>
            </w:pPr>
            <w:r>
              <w:t xml:space="preserve">Lauks paredzēts, lai identificētu papildreisa izpildes un atšķirtu tās no pamatreisa izpildes, nodrošinot, ka vienā datumā reisam var būt vairāk, kā viens papildreiss. Pamatreisam un katram papildreisam ir </w:t>
            </w:r>
            <w:r>
              <w:lastRenderedPageBreak/>
              <w:t>savi atsevišķi pavadraksti (skatīt API metodes FlightReport)</w:t>
            </w:r>
          </w:p>
        </w:tc>
      </w:tr>
      <w:tr w:rsidR="003B6F49" w:rsidRPr="007D3070" w14:paraId="57812EA3" w14:textId="77777777" w:rsidTr="00625909">
        <w:trPr>
          <w:trHeight w:val="300"/>
        </w:trPr>
        <w:tc>
          <w:tcPr>
            <w:tcW w:w="1848" w:type="dxa"/>
            <w:shd w:val="clear" w:color="auto" w:fill="auto"/>
          </w:tcPr>
          <w:p w14:paraId="0D931381" w14:textId="77777777" w:rsidR="003B6F49" w:rsidRDefault="003B6F49" w:rsidP="00625909">
            <w:pPr>
              <w:pStyle w:val="Paraststabulai"/>
            </w:pPr>
            <w:r>
              <w:lastRenderedPageBreak/>
              <w:t>Carrier</w:t>
            </w:r>
          </w:p>
        </w:tc>
        <w:tc>
          <w:tcPr>
            <w:tcW w:w="1559" w:type="dxa"/>
            <w:shd w:val="clear" w:color="auto" w:fill="auto"/>
          </w:tcPr>
          <w:p w14:paraId="5E60067E" w14:textId="77777777" w:rsidR="003B6F49" w:rsidRDefault="003B6F49" w:rsidP="00625909">
            <w:pPr>
              <w:pStyle w:val="Paraststabulai"/>
              <w:rPr>
                <w:shd w:val="clear" w:color="auto" w:fill="FFFFFF"/>
              </w:rPr>
            </w:pPr>
            <w:r>
              <w:t>99999999999</w:t>
            </w:r>
          </w:p>
        </w:tc>
        <w:tc>
          <w:tcPr>
            <w:tcW w:w="1276" w:type="dxa"/>
            <w:shd w:val="clear" w:color="auto" w:fill="auto"/>
          </w:tcPr>
          <w:p w14:paraId="24E5E651" w14:textId="77777777" w:rsidR="003B6F49" w:rsidRDefault="003B6F49" w:rsidP="00625909">
            <w:pPr>
              <w:pStyle w:val="Paraststabulai"/>
            </w:pPr>
            <w:r>
              <w:t>Varchar(11)</w:t>
            </w:r>
          </w:p>
        </w:tc>
        <w:tc>
          <w:tcPr>
            <w:tcW w:w="992" w:type="dxa"/>
          </w:tcPr>
          <w:p w14:paraId="22C18366" w14:textId="77777777" w:rsidR="003B6F49" w:rsidRDefault="003B6F49" w:rsidP="00625909">
            <w:pPr>
              <w:pStyle w:val="Paraststabulai"/>
            </w:pPr>
            <w:r>
              <w:t>Nē</w:t>
            </w:r>
          </w:p>
        </w:tc>
        <w:tc>
          <w:tcPr>
            <w:tcW w:w="4406" w:type="dxa"/>
            <w:gridSpan w:val="2"/>
            <w:shd w:val="clear" w:color="auto" w:fill="auto"/>
          </w:tcPr>
          <w:p w14:paraId="74DAAEF4" w14:textId="77777777" w:rsidR="003B6F49" w:rsidRDefault="003B6F49" w:rsidP="00625909">
            <w:pPr>
              <w:pStyle w:val="Paraststabulai"/>
            </w:pPr>
            <w:r>
              <w:t>Reisa pārvadātāja reģistrācijas numurs</w:t>
            </w:r>
          </w:p>
          <w:p w14:paraId="0476AAC0" w14:textId="77777777" w:rsidR="003B6F49" w:rsidRDefault="003B6F49" w:rsidP="00625909">
            <w:pPr>
              <w:pStyle w:val="Paraststabulai"/>
            </w:pPr>
          </w:p>
        </w:tc>
      </w:tr>
      <w:tr w:rsidR="003B6F49" w:rsidRPr="007D3070" w14:paraId="0D877416" w14:textId="77777777" w:rsidTr="00625909">
        <w:trPr>
          <w:trHeight w:val="300"/>
        </w:trPr>
        <w:tc>
          <w:tcPr>
            <w:tcW w:w="1848" w:type="dxa"/>
            <w:shd w:val="clear" w:color="auto" w:fill="auto"/>
          </w:tcPr>
          <w:p w14:paraId="11E70779" w14:textId="77777777" w:rsidR="003B6F49" w:rsidRDefault="003B6F49" w:rsidP="00625909">
            <w:pPr>
              <w:pStyle w:val="Paraststabulai"/>
            </w:pPr>
            <w:r>
              <w:t>StopCodeFrom</w:t>
            </w:r>
          </w:p>
        </w:tc>
        <w:tc>
          <w:tcPr>
            <w:tcW w:w="1559" w:type="dxa"/>
            <w:shd w:val="clear" w:color="auto" w:fill="auto"/>
          </w:tcPr>
          <w:p w14:paraId="671661C8" w14:textId="77777777" w:rsidR="003B6F49" w:rsidRDefault="003B6F49" w:rsidP="00625909">
            <w:pPr>
              <w:pStyle w:val="Paraststabulai"/>
              <w:rPr>
                <w:shd w:val="clear" w:color="auto" w:fill="FFFFFF"/>
              </w:rPr>
            </w:pPr>
            <w:r>
              <w:rPr>
                <w:shd w:val="clear" w:color="auto" w:fill="FFFFFF"/>
              </w:rPr>
              <w:t>11528</w:t>
            </w:r>
          </w:p>
        </w:tc>
        <w:tc>
          <w:tcPr>
            <w:tcW w:w="1276" w:type="dxa"/>
            <w:shd w:val="clear" w:color="auto" w:fill="auto"/>
          </w:tcPr>
          <w:p w14:paraId="60B211AB" w14:textId="77777777" w:rsidR="003B6F49" w:rsidRDefault="003B6F49" w:rsidP="00625909">
            <w:pPr>
              <w:pStyle w:val="Paraststabulai"/>
            </w:pPr>
            <w:r>
              <w:t>Varchar(10)</w:t>
            </w:r>
          </w:p>
        </w:tc>
        <w:tc>
          <w:tcPr>
            <w:tcW w:w="992" w:type="dxa"/>
          </w:tcPr>
          <w:p w14:paraId="2A5CA90F" w14:textId="77777777" w:rsidR="003B6F49" w:rsidRDefault="003B6F49" w:rsidP="00625909">
            <w:pPr>
              <w:pStyle w:val="Paraststabulai"/>
            </w:pPr>
            <w:r>
              <w:t>Nē</w:t>
            </w:r>
          </w:p>
        </w:tc>
        <w:tc>
          <w:tcPr>
            <w:tcW w:w="4406" w:type="dxa"/>
            <w:gridSpan w:val="2"/>
            <w:shd w:val="clear" w:color="auto" w:fill="auto"/>
          </w:tcPr>
          <w:p w14:paraId="3FCE796B" w14:textId="77777777" w:rsidR="003B6F49" w:rsidRDefault="003B6F49" w:rsidP="00625909">
            <w:pPr>
              <w:pStyle w:val="Paraststabulai"/>
            </w:pPr>
            <w:r>
              <w:t>Biļetes sākuma p</w:t>
            </w:r>
            <w:r w:rsidRPr="00B56CD3">
              <w:t>ieturas kods (ID)</w:t>
            </w:r>
            <w:r>
              <w:t xml:space="preserve"> no</w:t>
            </w:r>
            <w:r w:rsidRPr="00B56CD3">
              <w:t xml:space="preserve"> STIFSS sistēm</w:t>
            </w:r>
            <w:r>
              <w:t>as, pieturai, kādu norādīja pircējs, iegādājoties biļeti.</w:t>
            </w:r>
          </w:p>
          <w:p w14:paraId="6F14D6F5" w14:textId="77777777" w:rsidR="003B6F49" w:rsidRDefault="003B6F49" w:rsidP="00625909">
            <w:pPr>
              <w:pStyle w:val="Paraststabulai"/>
            </w:pPr>
            <w:r>
              <w:t xml:space="preserve">Tomēr </w:t>
            </w:r>
            <w:r w:rsidRPr="00AE0446">
              <w:t>biļetei</w:t>
            </w:r>
            <w:r>
              <w:t xml:space="preserve"> ar pamattipu ‘Abonementa …’</w:t>
            </w:r>
            <w:r w:rsidRPr="00AE0446">
              <w:t xml:space="preserve">, </w:t>
            </w:r>
            <w:r>
              <w:t xml:space="preserve">ja tā </w:t>
            </w:r>
            <w:r w:rsidRPr="00AE0446">
              <w:t>paredzēta braukšanai zonā (-</w:t>
            </w:r>
            <w:proofErr w:type="spellStart"/>
            <w:r w:rsidRPr="00AE0446">
              <w:t>ās</w:t>
            </w:r>
            <w:proofErr w:type="spellEnd"/>
            <w:r w:rsidRPr="00AE0446">
              <w:t xml:space="preserve">) vai starpzonā, šī lauka vērtība var atšķirties no pieturas, kas izvēlēta pērkot biļeti </w:t>
            </w:r>
            <w:r>
              <w:t xml:space="preserve"> un tiek izmantota </w:t>
            </w:r>
            <w:r w:rsidRPr="00AE0446">
              <w:t>apakšstruktūr</w:t>
            </w:r>
            <w:r>
              <w:t>ā /Ticket/StopCombination</w:t>
            </w:r>
            <w:r w:rsidRPr="00AE0446">
              <w:t xml:space="preserve">. Tas ir gadījumā, ja brauciens ieguvis statusu reisa izpildē, kura saskaņā ar reisa kustību sarakstu nepietur “nopirktajā” biļetes pieturā.  </w:t>
            </w:r>
            <w:r>
              <w:t xml:space="preserve">Tad Sistēmā </w:t>
            </w:r>
            <w:r w:rsidRPr="00AE0446">
              <w:t>“</w:t>
            </w:r>
            <w:r>
              <w:t>n</w:t>
            </w:r>
            <w:r w:rsidRPr="00AE0446">
              <w:t>opirktā</w:t>
            </w:r>
            <w:r>
              <w:t>s</w:t>
            </w:r>
            <w:r w:rsidRPr="00AE0446">
              <w:t>” biļetes pietura tiek aizstāta ar tuvāko pieturu no reisa kustību saraksta</w:t>
            </w:r>
          </w:p>
        </w:tc>
      </w:tr>
      <w:tr w:rsidR="003B6F49" w:rsidRPr="007D3070" w14:paraId="65E0B1FF" w14:textId="77777777" w:rsidTr="00625909">
        <w:trPr>
          <w:trHeight w:val="300"/>
        </w:trPr>
        <w:tc>
          <w:tcPr>
            <w:tcW w:w="1848" w:type="dxa"/>
            <w:shd w:val="clear" w:color="auto" w:fill="auto"/>
          </w:tcPr>
          <w:p w14:paraId="207D25DE" w14:textId="77777777" w:rsidR="003B6F49" w:rsidRDefault="003B6F49" w:rsidP="00625909">
            <w:pPr>
              <w:pStyle w:val="Paraststabulai"/>
            </w:pPr>
            <w:r>
              <w:t>StopFrom</w:t>
            </w:r>
            <w:r w:rsidRPr="00766BD9">
              <w:t>OrderNo</w:t>
            </w:r>
          </w:p>
        </w:tc>
        <w:tc>
          <w:tcPr>
            <w:tcW w:w="1559" w:type="dxa"/>
            <w:shd w:val="clear" w:color="auto" w:fill="auto"/>
          </w:tcPr>
          <w:p w14:paraId="7C228020" w14:textId="77777777" w:rsidR="003B6F49" w:rsidRDefault="003B6F49" w:rsidP="00625909">
            <w:pPr>
              <w:pStyle w:val="Paraststabulai"/>
              <w:rPr>
                <w:shd w:val="clear" w:color="auto" w:fill="FFFFFF"/>
              </w:rPr>
            </w:pPr>
            <w:r>
              <w:rPr>
                <w:shd w:val="clear" w:color="auto" w:fill="FFFFFF"/>
              </w:rPr>
              <w:t>3</w:t>
            </w:r>
          </w:p>
        </w:tc>
        <w:tc>
          <w:tcPr>
            <w:tcW w:w="1276" w:type="dxa"/>
            <w:shd w:val="clear" w:color="auto" w:fill="auto"/>
          </w:tcPr>
          <w:p w14:paraId="529A3A98" w14:textId="77777777" w:rsidR="003B6F49" w:rsidRDefault="003B6F49" w:rsidP="00625909">
            <w:pPr>
              <w:pStyle w:val="Paraststabulai"/>
            </w:pPr>
            <w:r>
              <w:t>Smallint</w:t>
            </w:r>
          </w:p>
        </w:tc>
        <w:tc>
          <w:tcPr>
            <w:tcW w:w="992" w:type="dxa"/>
          </w:tcPr>
          <w:p w14:paraId="01C6B383" w14:textId="77777777" w:rsidR="003B6F49" w:rsidRDefault="003B6F49" w:rsidP="00625909">
            <w:pPr>
              <w:pStyle w:val="Paraststabulai"/>
            </w:pPr>
            <w:r>
              <w:t>Nē</w:t>
            </w:r>
          </w:p>
        </w:tc>
        <w:tc>
          <w:tcPr>
            <w:tcW w:w="4406" w:type="dxa"/>
            <w:gridSpan w:val="2"/>
            <w:shd w:val="clear" w:color="auto" w:fill="auto"/>
          </w:tcPr>
          <w:p w14:paraId="3EE15758" w14:textId="77777777" w:rsidR="003B6F49" w:rsidRDefault="003B6F49" w:rsidP="00625909">
            <w:pPr>
              <w:pStyle w:val="Paraststabulai"/>
            </w:pPr>
            <w:r>
              <w:t>Biļetes pieturu kombinācijas (tarificējamā b</w:t>
            </w:r>
            <w:r w:rsidRPr="00766BD9">
              <w:t>rauciena</w:t>
            </w:r>
            <w:r>
              <w:t>)</w:t>
            </w:r>
            <w:r w:rsidRPr="00766BD9">
              <w:t xml:space="preserve"> sākuma pieturas secības numurs </w:t>
            </w:r>
            <w:r>
              <w:t>(Nr.p.k.) reisā*</w:t>
            </w:r>
            <w:r w:rsidRPr="00766BD9">
              <w:t xml:space="preserve"> </w:t>
            </w:r>
          </w:p>
        </w:tc>
      </w:tr>
      <w:tr w:rsidR="003B6F49" w:rsidRPr="007D3070" w14:paraId="09D3E1C8" w14:textId="77777777" w:rsidTr="006C32E4">
        <w:trPr>
          <w:gridAfter w:val="1"/>
          <w:wAfter w:w="11" w:type="dxa"/>
          <w:trHeight w:val="300"/>
        </w:trPr>
        <w:tc>
          <w:tcPr>
            <w:tcW w:w="1848" w:type="dxa"/>
            <w:shd w:val="clear" w:color="auto" w:fill="auto"/>
          </w:tcPr>
          <w:p w14:paraId="78196B1C" w14:textId="77777777" w:rsidR="003B6F49" w:rsidRDefault="003B6F49" w:rsidP="00625909">
            <w:pPr>
              <w:pStyle w:val="Paraststabulai"/>
            </w:pPr>
            <w:r w:rsidRPr="003E52D0">
              <w:t>VehicleDeparturePoint</w:t>
            </w:r>
          </w:p>
        </w:tc>
        <w:tc>
          <w:tcPr>
            <w:tcW w:w="1559" w:type="dxa"/>
            <w:shd w:val="clear" w:color="auto" w:fill="auto"/>
          </w:tcPr>
          <w:p w14:paraId="022F0B75" w14:textId="77777777" w:rsidR="003B6F49" w:rsidRDefault="003B6F49" w:rsidP="00625909">
            <w:pPr>
              <w:pStyle w:val="Paraststabulai"/>
              <w:rPr>
                <w:shd w:val="clear" w:color="auto" w:fill="FFFFFF"/>
              </w:rPr>
            </w:pPr>
            <w:r>
              <w:rPr>
                <w:shd w:val="clear" w:color="auto" w:fill="FFFFFF"/>
              </w:rPr>
              <w:t>2</w:t>
            </w:r>
          </w:p>
        </w:tc>
        <w:tc>
          <w:tcPr>
            <w:tcW w:w="1276" w:type="dxa"/>
            <w:shd w:val="clear" w:color="auto" w:fill="auto"/>
          </w:tcPr>
          <w:p w14:paraId="61D74BC3" w14:textId="77777777" w:rsidR="003B6F49" w:rsidRDefault="003B6F49" w:rsidP="00625909">
            <w:pPr>
              <w:pStyle w:val="Paraststabulai"/>
            </w:pPr>
            <w:r>
              <w:t>Varchar(5)</w:t>
            </w:r>
          </w:p>
        </w:tc>
        <w:tc>
          <w:tcPr>
            <w:tcW w:w="992" w:type="dxa"/>
          </w:tcPr>
          <w:p w14:paraId="1B8263E4" w14:textId="77777777" w:rsidR="003B6F49" w:rsidRDefault="003B6F49" w:rsidP="00625909">
            <w:pPr>
              <w:pStyle w:val="Paraststabulai"/>
            </w:pPr>
            <w:r>
              <w:t>Nē</w:t>
            </w:r>
          </w:p>
        </w:tc>
        <w:tc>
          <w:tcPr>
            <w:tcW w:w="4395" w:type="dxa"/>
            <w:shd w:val="clear" w:color="auto" w:fill="auto"/>
          </w:tcPr>
          <w:p w14:paraId="743EE975" w14:textId="77777777" w:rsidR="003B6F49" w:rsidRDefault="003B6F49" w:rsidP="00625909">
            <w:pPr>
              <w:pStyle w:val="Paraststabulai"/>
            </w:pPr>
            <w:r>
              <w:t xml:space="preserve">Biļetē saglabātais transportlīdzekļa atiešanas </w:t>
            </w:r>
            <w:r w:rsidRPr="003B2BA9">
              <w:rPr>
                <w:b/>
                <w:bCs/>
              </w:rPr>
              <w:t>sliežu ceļš</w:t>
            </w:r>
            <w:r>
              <w:t xml:space="preserve"> pieturai, no kuras biļete derīga braucienam. </w:t>
            </w:r>
          </w:p>
          <w:p w14:paraId="2C8F2038" w14:textId="77777777" w:rsidR="003B6F49" w:rsidRDefault="003B6F49" w:rsidP="00625909">
            <w:pPr>
              <w:pStyle w:val="Paraststabulai"/>
            </w:pPr>
            <w:r>
              <w:t>Vērtība biļetes datos, kādi tie tika izsniegti biļetes pārdošanas procesā, respektīvi, tā attiecas uz biļetes pārdošanas laiku un var neatbilst VBN aktuālajiem datiem par atiešanas punktu pieturā atbilstošajā reisa izpildē</w:t>
            </w:r>
          </w:p>
        </w:tc>
      </w:tr>
      <w:tr w:rsidR="003B6F49" w:rsidRPr="007D3070" w14:paraId="2998BE76" w14:textId="77777777" w:rsidTr="006C32E4">
        <w:trPr>
          <w:gridAfter w:val="1"/>
          <w:wAfter w:w="11" w:type="dxa"/>
          <w:trHeight w:val="300"/>
        </w:trPr>
        <w:tc>
          <w:tcPr>
            <w:tcW w:w="1848" w:type="dxa"/>
            <w:shd w:val="clear" w:color="auto" w:fill="auto"/>
          </w:tcPr>
          <w:p w14:paraId="20897C8A" w14:textId="77777777" w:rsidR="003B6F49" w:rsidRDefault="003B6F49" w:rsidP="00625909">
            <w:pPr>
              <w:pStyle w:val="Paraststabulai"/>
            </w:pPr>
            <w:r w:rsidRPr="00B45CCB">
              <w:t>PassengerBoardingPoint</w:t>
            </w:r>
          </w:p>
        </w:tc>
        <w:tc>
          <w:tcPr>
            <w:tcW w:w="1559" w:type="dxa"/>
            <w:shd w:val="clear" w:color="auto" w:fill="auto"/>
          </w:tcPr>
          <w:p w14:paraId="557B8D87" w14:textId="77777777" w:rsidR="003B6F49" w:rsidRDefault="003B6F49" w:rsidP="00625909">
            <w:pPr>
              <w:pStyle w:val="Paraststabulai"/>
              <w:rPr>
                <w:shd w:val="clear" w:color="auto" w:fill="FFFFFF"/>
              </w:rPr>
            </w:pPr>
            <w:r>
              <w:rPr>
                <w:shd w:val="clear" w:color="auto" w:fill="FFFFFF"/>
              </w:rPr>
              <w:t>4</w:t>
            </w:r>
          </w:p>
        </w:tc>
        <w:tc>
          <w:tcPr>
            <w:tcW w:w="1276" w:type="dxa"/>
            <w:shd w:val="clear" w:color="auto" w:fill="auto"/>
          </w:tcPr>
          <w:p w14:paraId="7FF1543F" w14:textId="77777777" w:rsidR="003B6F49" w:rsidRDefault="003B6F49" w:rsidP="00625909">
            <w:pPr>
              <w:pStyle w:val="Paraststabulai"/>
            </w:pPr>
            <w:r>
              <w:t>Varchar(5)</w:t>
            </w:r>
          </w:p>
        </w:tc>
        <w:tc>
          <w:tcPr>
            <w:tcW w:w="992" w:type="dxa"/>
          </w:tcPr>
          <w:p w14:paraId="6839FDC7" w14:textId="77777777" w:rsidR="003B6F49" w:rsidRDefault="003B6F49" w:rsidP="00625909">
            <w:pPr>
              <w:pStyle w:val="Paraststabulai"/>
            </w:pPr>
            <w:r>
              <w:t>Nē</w:t>
            </w:r>
          </w:p>
        </w:tc>
        <w:tc>
          <w:tcPr>
            <w:tcW w:w="4395" w:type="dxa"/>
            <w:shd w:val="clear" w:color="auto" w:fill="auto"/>
          </w:tcPr>
          <w:p w14:paraId="13C9B61A" w14:textId="77777777" w:rsidR="003B6F49" w:rsidRDefault="003B6F49" w:rsidP="00625909">
            <w:pPr>
              <w:pStyle w:val="Paraststabulai"/>
            </w:pPr>
            <w:r>
              <w:t xml:space="preserve">Biļetē saglabātā transportlīdzekļa atiešanas </w:t>
            </w:r>
            <w:r w:rsidRPr="00C537A0">
              <w:rPr>
                <w:b/>
                <w:bCs/>
              </w:rPr>
              <w:t>platforma (perons)</w:t>
            </w:r>
            <w:r>
              <w:rPr>
                <w:b/>
                <w:bCs/>
              </w:rPr>
              <w:t xml:space="preserve"> </w:t>
            </w:r>
            <w:r>
              <w:t xml:space="preserve">pieturai, no kuras biļete derīga braucienam. Respektīvi, šajā laukā dotā platforma paredzēta pasažiera iekāpšanai. </w:t>
            </w:r>
          </w:p>
          <w:p w14:paraId="300D3314" w14:textId="77777777" w:rsidR="003B6F49" w:rsidRDefault="003B6F49" w:rsidP="00625909">
            <w:pPr>
              <w:pStyle w:val="Paraststabulai"/>
            </w:pPr>
            <w:r>
              <w:t>Vērtība biļetes datos, kādi tie tika izsniegti biļetes pārdošanas procesā, respektīvi, tā attiecas uz biļetes pārdošanas laiku un var neatbilst VBN aktuālajiem datiem par atiešanas punktu pieturā atbilstošajā reisa izpildē</w:t>
            </w:r>
          </w:p>
          <w:p w14:paraId="4DC8179B" w14:textId="77777777" w:rsidR="00ED5323" w:rsidRDefault="00ED5323" w:rsidP="00625909">
            <w:pPr>
              <w:pStyle w:val="Paraststabulai"/>
            </w:pPr>
          </w:p>
          <w:p w14:paraId="446EEB2B" w14:textId="77777777" w:rsidR="00ED5323" w:rsidRDefault="00ED5323" w:rsidP="00625909">
            <w:pPr>
              <w:pStyle w:val="Paraststabulai"/>
            </w:pPr>
          </w:p>
          <w:p w14:paraId="3C5BD21F" w14:textId="77777777" w:rsidR="00ED5323" w:rsidRDefault="00ED5323" w:rsidP="00625909">
            <w:pPr>
              <w:pStyle w:val="Paraststabulai"/>
            </w:pPr>
          </w:p>
        </w:tc>
      </w:tr>
      <w:tr w:rsidR="003B6F49" w:rsidRPr="007D3070" w14:paraId="7DD5DE75" w14:textId="77777777" w:rsidTr="00625909">
        <w:trPr>
          <w:trHeight w:val="300"/>
        </w:trPr>
        <w:tc>
          <w:tcPr>
            <w:tcW w:w="1848" w:type="dxa"/>
            <w:shd w:val="clear" w:color="auto" w:fill="auto"/>
          </w:tcPr>
          <w:p w14:paraId="63CF8E7B" w14:textId="77777777" w:rsidR="003B6F49" w:rsidRDefault="003B6F49" w:rsidP="00625909">
            <w:pPr>
              <w:pStyle w:val="Paraststabulai"/>
            </w:pPr>
            <w:r>
              <w:lastRenderedPageBreak/>
              <w:t>StopCodeTo</w:t>
            </w:r>
          </w:p>
        </w:tc>
        <w:tc>
          <w:tcPr>
            <w:tcW w:w="1559" w:type="dxa"/>
            <w:shd w:val="clear" w:color="auto" w:fill="auto"/>
          </w:tcPr>
          <w:p w14:paraId="2C99E7D1" w14:textId="77777777" w:rsidR="003B6F49" w:rsidRDefault="003B6F49" w:rsidP="00625909">
            <w:pPr>
              <w:pStyle w:val="Paraststabulai"/>
              <w:rPr>
                <w:shd w:val="clear" w:color="auto" w:fill="FFFFFF"/>
              </w:rPr>
            </w:pPr>
            <w:r>
              <w:rPr>
                <w:shd w:val="clear" w:color="auto" w:fill="FFFFFF"/>
              </w:rPr>
              <w:t>11529</w:t>
            </w:r>
          </w:p>
        </w:tc>
        <w:tc>
          <w:tcPr>
            <w:tcW w:w="1276" w:type="dxa"/>
            <w:shd w:val="clear" w:color="auto" w:fill="auto"/>
          </w:tcPr>
          <w:p w14:paraId="275EFC51" w14:textId="77777777" w:rsidR="003B6F49" w:rsidRDefault="003B6F49" w:rsidP="00625909">
            <w:pPr>
              <w:pStyle w:val="Paraststabulai"/>
            </w:pPr>
            <w:r>
              <w:t>Varchar(10)</w:t>
            </w:r>
          </w:p>
        </w:tc>
        <w:tc>
          <w:tcPr>
            <w:tcW w:w="992" w:type="dxa"/>
          </w:tcPr>
          <w:p w14:paraId="02027C88" w14:textId="77777777" w:rsidR="003B6F49" w:rsidRDefault="003B6F49" w:rsidP="00625909">
            <w:pPr>
              <w:pStyle w:val="Paraststabulai"/>
            </w:pPr>
            <w:r>
              <w:t>Nē</w:t>
            </w:r>
          </w:p>
        </w:tc>
        <w:tc>
          <w:tcPr>
            <w:tcW w:w="4406" w:type="dxa"/>
            <w:gridSpan w:val="2"/>
            <w:shd w:val="clear" w:color="auto" w:fill="auto"/>
          </w:tcPr>
          <w:p w14:paraId="34701D5D" w14:textId="77777777" w:rsidR="003B6F49" w:rsidRDefault="003B6F49" w:rsidP="00625909">
            <w:pPr>
              <w:pStyle w:val="Paraststabulai"/>
            </w:pPr>
            <w:r>
              <w:t>Biļetes beigu p</w:t>
            </w:r>
            <w:r w:rsidRPr="00B56CD3">
              <w:t>ieturas kods (ID)</w:t>
            </w:r>
            <w:r>
              <w:t xml:space="preserve"> no</w:t>
            </w:r>
            <w:r w:rsidRPr="00B56CD3">
              <w:t xml:space="preserve"> STIFSS sistēm</w:t>
            </w:r>
            <w:r>
              <w:t>as, pieturai, kādu norādīja pircējs, iegādājoties biļeti. Zonu vai starpzonas biļetes gadījumā, ja reiss nepietur biļetes beigu pieturā:</w:t>
            </w:r>
            <w:r w:rsidRPr="00552261">
              <w:t xml:space="preserve"> nākam</w:t>
            </w:r>
            <w:r>
              <w:t>ā</w:t>
            </w:r>
            <w:r w:rsidRPr="00552261">
              <w:t xml:space="preserve"> vai iepriekšēj</w:t>
            </w:r>
            <w:r>
              <w:t>ā</w:t>
            </w:r>
            <w:r w:rsidRPr="00552261">
              <w:t xml:space="preserve"> pietur</w:t>
            </w:r>
            <w:r>
              <w:t>a</w:t>
            </w:r>
            <w:r w:rsidRPr="00552261">
              <w:t xml:space="preserve"> no</w:t>
            </w:r>
            <w:r>
              <w:t xml:space="preserve"> reisa</w:t>
            </w:r>
            <w:r w:rsidRPr="00552261">
              <w:t xml:space="preserve"> kustību saraksta</w:t>
            </w:r>
            <w:r>
              <w:t>.</w:t>
            </w:r>
          </w:p>
          <w:p w14:paraId="4C2335DB" w14:textId="77777777" w:rsidR="003B6F49" w:rsidRDefault="003B6F49" w:rsidP="00625909">
            <w:pPr>
              <w:pStyle w:val="Paraststabulai"/>
            </w:pPr>
            <w:r>
              <w:t xml:space="preserve">Tomēr </w:t>
            </w:r>
            <w:r w:rsidRPr="00AE0446">
              <w:t>biļetei</w:t>
            </w:r>
            <w:r>
              <w:t xml:space="preserve"> ar pamattipu ‘Abonementa …’</w:t>
            </w:r>
            <w:r w:rsidRPr="00AE0446">
              <w:t xml:space="preserve">, </w:t>
            </w:r>
            <w:r>
              <w:t xml:space="preserve">ja tā </w:t>
            </w:r>
            <w:r w:rsidRPr="00AE0446">
              <w:t>paredzēta braukšanai zonā (-</w:t>
            </w:r>
            <w:proofErr w:type="spellStart"/>
            <w:r w:rsidRPr="00AE0446">
              <w:t>ās</w:t>
            </w:r>
            <w:proofErr w:type="spellEnd"/>
            <w:r w:rsidRPr="00AE0446">
              <w:t xml:space="preserve">) vai starpzonā, šī lauka vērtība var atšķirties no pieturas, kas izvēlēta pērkot biļeti </w:t>
            </w:r>
            <w:r>
              <w:t xml:space="preserve"> un tiek izmantota </w:t>
            </w:r>
            <w:r w:rsidRPr="00AE0446">
              <w:t>apakšstruktūr</w:t>
            </w:r>
            <w:r>
              <w:t>ā /Ticket/StopCombination</w:t>
            </w:r>
            <w:r w:rsidRPr="00AE0446">
              <w:t xml:space="preserve">. Tas ir gadījumā, ja brauciens ieguvis statusu reisa izpildē, kura saskaņā ar reisa kustību sarakstu nepietur “nopirktajā” biļetes pieturā.  </w:t>
            </w:r>
            <w:r>
              <w:t xml:space="preserve">Tad Sistēmā </w:t>
            </w:r>
            <w:r w:rsidRPr="00AE0446">
              <w:t>“</w:t>
            </w:r>
            <w:r>
              <w:t>n</w:t>
            </w:r>
            <w:r w:rsidRPr="00AE0446">
              <w:t>opirktā</w:t>
            </w:r>
            <w:r>
              <w:t>s</w:t>
            </w:r>
            <w:r w:rsidRPr="00AE0446">
              <w:t>” biļetes pietura tiek aizstāta ar tuvāko pieturu no reisa kustību saraksta</w:t>
            </w:r>
          </w:p>
        </w:tc>
      </w:tr>
      <w:tr w:rsidR="003B6F49" w:rsidRPr="007D3070" w14:paraId="71B4617A" w14:textId="77777777" w:rsidTr="00625909">
        <w:trPr>
          <w:trHeight w:val="300"/>
        </w:trPr>
        <w:tc>
          <w:tcPr>
            <w:tcW w:w="1848" w:type="dxa"/>
            <w:shd w:val="clear" w:color="auto" w:fill="auto"/>
          </w:tcPr>
          <w:p w14:paraId="10C42EC9" w14:textId="77777777" w:rsidR="003B6F49" w:rsidRDefault="003B6F49" w:rsidP="00625909">
            <w:pPr>
              <w:pStyle w:val="Paraststabulai"/>
            </w:pPr>
            <w:r>
              <w:t>StopTo</w:t>
            </w:r>
            <w:r w:rsidRPr="00766BD9">
              <w:t>OrderNo</w:t>
            </w:r>
          </w:p>
        </w:tc>
        <w:tc>
          <w:tcPr>
            <w:tcW w:w="1559" w:type="dxa"/>
            <w:shd w:val="clear" w:color="auto" w:fill="auto"/>
          </w:tcPr>
          <w:p w14:paraId="5143874C" w14:textId="77777777" w:rsidR="003B6F49" w:rsidRDefault="003B6F49" w:rsidP="00625909">
            <w:pPr>
              <w:pStyle w:val="Paraststabulai"/>
              <w:rPr>
                <w:shd w:val="clear" w:color="auto" w:fill="FFFFFF"/>
              </w:rPr>
            </w:pPr>
            <w:r>
              <w:rPr>
                <w:shd w:val="clear" w:color="auto" w:fill="FFFFFF"/>
              </w:rPr>
              <w:t>4</w:t>
            </w:r>
          </w:p>
        </w:tc>
        <w:tc>
          <w:tcPr>
            <w:tcW w:w="1276" w:type="dxa"/>
            <w:shd w:val="clear" w:color="auto" w:fill="auto"/>
          </w:tcPr>
          <w:p w14:paraId="26AA43E1" w14:textId="77777777" w:rsidR="003B6F49" w:rsidRDefault="003B6F49" w:rsidP="00625909">
            <w:pPr>
              <w:pStyle w:val="Paraststabulai"/>
            </w:pPr>
            <w:r>
              <w:t>Smallint</w:t>
            </w:r>
          </w:p>
        </w:tc>
        <w:tc>
          <w:tcPr>
            <w:tcW w:w="992" w:type="dxa"/>
          </w:tcPr>
          <w:p w14:paraId="6CFADD56" w14:textId="77777777" w:rsidR="003B6F49" w:rsidRDefault="003B6F49" w:rsidP="00625909">
            <w:pPr>
              <w:pStyle w:val="Paraststabulai"/>
            </w:pPr>
            <w:r>
              <w:t>Nē</w:t>
            </w:r>
          </w:p>
        </w:tc>
        <w:tc>
          <w:tcPr>
            <w:tcW w:w="4406" w:type="dxa"/>
            <w:gridSpan w:val="2"/>
            <w:shd w:val="clear" w:color="auto" w:fill="auto"/>
          </w:tcPr>
          <w:p w14:paraId="6F0A1AD5" w14:textId="4776F9DD" w:rsidR="003B6F49" w:rsidRDefault="003B6F49" w:rsidP="00625909">
            <w:pPr>
              <w:pStyle w:val="Paraststabulai"/>
            </w:pPr>
            <w:r>
              <w:t>Pieturu kombinācijas (tarificējamā b</w:t>
            </w:r>
            <w:r w:rsidRPr="00766BD9">
              <w:t>rauciena</w:t>
            </w:r>
            <w:r>
              <w:t>)</w:t>
            </w:r>
            <w:r w:rsidRPr="00766BD9">
              <w:t xml:space="preserve"> </w:t>
            </w:r>
            <w:r>
              <w:t>beigu</w:t>
            </w:r>
            <w:r w:rsidRPr="00766BD9">
              <w:t xml:space="preserve"> pieturas secības numurs </w:t>
            </w:r>
            <w:r>
              <w:t>(Nr.p.k.) reisā</w:t>
            </w:r>
            <w:r w:rsidR="00D92408">
              <w:t xml:space="preserve">. </w:t>
            </w:r>
            <w:r w:rsidR="00D92408" w:rsidRPr="00D92408">
              <w:t>Lauks nepieciešams, jo var būt reisi, kuros transportlīdzeklis pieturu izbrauc atkārtoti</w:t>
            </w:r>
          </w:p>
        </w:tc>
      </w:tr>
      <w:tr w:rsidR="003B6F49" w:rsidRPr="007D3070" w14:paraId="00C6F8B2" w14:textId="77777777" w:rsidTr="00625909">
        <w:trPr>
          <w:trHeight w:val="300"/>
        </w:trPr>
        <w:tc>
          <w:tcPr>
            <w:tcW w:w="1848" w:type="dxa"/>
            <w:shd w:val="clear" w:color="auto" w:fill="auto"/>
          </w:tcPr>
          <w:p w14:paraId="300C6827" w14:textId="77777777" w:rsidR="003B6F49" w:rsidRDefault="003B6F49" w:rsidP="00625909">
            <w:pPr>
              <w:pStyle w:val="Paraststabulai"/>
            </w:pPr>
            <w:proofErr w:type="spellStart"/>
            <w:r>
              <w:t>VehicleCarriageAndPlace</w:t>
            </w:r>
            <w:proofErr w:type="spellEnd"/>
            <w:r>
              <w:t>[]</w:t>
            </w:r>
          </w:p>
        </w:tc>
        <w:tc>
          <w:tcPr>
            <w:tcW w:w="1559" w:type="dxa"/>
            <w:shd w:val="clear" w:color="auto" w:fill="auto"/>
          </w:tcPr>
          <w:p w14:paraId="67046A1F" w14:textId="77777777" w:rsidR="003B6F49" w:rsidRDefault="003B6F49" w:rsidP="00625909">
            <w:pPr>
              <w:pStyle w:val="Paraststabulai"/>
              <w:rPr>
                <w:shd w:val="clear" w:color="auto" w:fill="FFFFFF"/>
              </w:rPr>
            </w:pPr>
          </w:p>
        </w:tc>
        <w:tc>
          <w:tcPr>
            <w:tcW w:w="1276" w:type="dxa"/>
            <w:shd w:val="clear" w:color="auto" w:fill="auto"/>
          </w:tcPr>
          <w:p w14:paraId="2F680BD1" w14:textId="77777777" w:rsidR="003B6F49" w:rsidRDefault="003B6F49" w:rsidP="00625909">
            <w:pPr>
              <w:pStyle w:val="Paraststabulai"/>
            </w:pPr>
          </w:p>
        </w:tc>
        <w:tc>
          <w:tcPr>
            <w:tcW w:w="992" w:type="dxa"/>
          </w:tcPr>
          <w:p w14:paraId="459A21A0" w14:textId="77777777" w:rsidR="003B6F49" w:rsidRDefault="003B6F49" w:rsidP="00625909">
            <w:pPr>
              <w:pStyle w:val="Paraststabulai"/>
            </w:pPr>
            <w:r>
              <w:t>Nē</w:t>
            </w:r>
          </w:p>
        </w:tc>
        <w:tc>
          <w:tcPr>
            <w:tcW w:w="4406" w:type="dxa"/>
            <w:gridSpan w:val="2"/>
            <w:shd w:val="clear" w:color="auto" w:fill="auto"/>
          </w:tcPr>
          <w:p w14:paraId="4508C2A7" w14:textId="77777777" w:rsidR="003B6F49" w:rsidRDefault="003B6F49" w:rsidP="00625909">
            <w:pPr>
              <w:pStyle w:val="Paraststabulai"/>
            </w:pPr>
            <w:r>
              <w:t>Ar biļeti nopirktās v</w:t>
            </w:r>
            <w:r w:rsidRPr="00F23821">
              <w:t>ietas transportlīdzeklī dati.</w:t>
            </w:r>
          </w:p>
          <w:p w14:paraId="7C205E1A" w14:textId="77777777" w:rsidR="003B6F49" w:rsidRDefault="003B6F49" w:rsidP="00625909">
            <w:pPr>
              <w:pStyle w:val="Paraststabulai"/>
            </w:pPr>
            <w:r>
              <w:t>Aktuālajā VBN versijā apakšstruktūra var saturēt tikai 1 ierakstu. Savietojamībai ar varbūtējām izmaiņām VBN datu modelī nākotnē, apakšstruktūra definēta kā saraksts. Piemēram, ja nākotnē tiks realizēta: a) grupas biļete ar kopīgu biļetes numuru; b) biļetes vagona un vietas vēsture transportlīdzekļa maiņas gadījumā</w:t>
            </w:r>
          </w:p>
        </w:tc>
      </w:tr>
      <w:tr w:rsidR="003B6F49" w:rsidRPr="007D3070" w14:paraId="372AE96B" w14:textId="77777777" w:rsidTr="00625909">
        <w:trPr>
          <w:trHeight w:val="300"/>
        </w:trPr>
        <w:tc>
          <w:tcPr>
            <w:tcW w:w="1848" w:type="dxa"/>
            <w:shd w:val="clear" w:color="auto" w:fill="auto"/>
          </w:tcPr>
          <w:p w14:paraId="6C3F71D8" w14:textId="77777777" w:rsidR="003B6F49" w:rsidRDefault="003B6F49" w:rsidP="00625909">
            <w:pPr>
              <w:pStyle w:val="Paraststabulai"/>
            </w:pPr>
            <w:r>
              <w:t>Status[]</w:t>
            </w:r>
          </w:p>
        </w:tc>
        <w:tc>
          <w:tcPr>
            <w:tcW w:w="1559" w:type="dxa"/>
            <w:shd w:val="clear" w:color="auto" w:fill="auto"/>
          </w:tcPr>
          <w:p w14:paraId="58FF599D" w14:textId="77777777" w:rsidR="003B6F49" w:rsidRDefault="003B6F49" w:rsidP="00625909">
            <w:pPr>
              <w:pStyle w:val="Paraststabulai"/>
            </w:pPr>
          </w:p>
        </w:tc>
        <w:tc>
          <w:tcPr>
            <w:tcW w:w="1276" w:type="dxa"/>
            <w:shd w:val="clear" w:color="auto" w:fill="auto"/>
          </w:tcPr>
          <w:p w14:paraId="571DC1DD" w14:textId="77777777" w:rsidR="003B6F49" w:rsidRDefault="003B6F49" w:rsidP="00625909">
            <w:pPr>
              <w:pStyle w:val="Paraststabulai"/>
            </w:pPr>
          </w:p>
        </w:tc>
        <w:tc>
          <w:tcPr>
            <w:tcW w:w="992" w:type="dxa"/>
          </w:tcPr>
          <w:p w14:paraId="2BA30F5B" w14:textId="77777777" w:rsidR="003B6F49" w:rsidRDefault="003B6F49" w:rsidP="00625909">
            <w:pPr>
              <w:pStyle w:val="Paraststabulai"/>
            </w:pPr>
            <w:r>
              <w:t>Nē</w:t>
            </w:r>
          </w:p>
        </w:tc>
        <w:tc>
          <w:tcPr>
            <w:tcW w:w="4406" w:type="dxa"/>
            <w:gridSpan w:val="2"/>
            <w:shd w:val="clear" w:color="auto" w:fill="auto"/>
          </w:tcPr>
          <w:p w14:paraId="2990E842" w14:textId="26ACA8D8" w:rsidR="003B6F49" w:rsidRDefault="00ED5323" w:rsidP="00625909">
            <w:pPr>
              <w:pStyle w:val="Paraststabulai"/>
            </w:pPr>
            <w:r w:rsidRPr="00D07F0E">
              <w:t>Saraksts.</w:t>
            </w:r>
            <w:r>
              <w:t xml:space="preserve"> Struktūra aprakstīta nodalījumā </w:t>
            </w:r>
            <w:r>
              <w:fldChar w:fldCharType="begin"/>
            </w:r>
            <w:r>
              <w:instrText xml:space="preserve"> REF _Ref148701235 \r \h </w:instrText>
            </w:r>
            <w:r>
              <w:fldChar w:fldCharType="separate"/>
            </w:r>
            <w:r>
              <w:t>4.10.1.4.2</w:t>
            </w:r>
            <w:r>
              <w:fldChar w:fldCharType="end"/>
            </w:r>
          </w:p>
        </w:tc>
      </w:tr>
    </w:tbl>
    <w:p w14:paraId="0449859E" w14:textId="1EC518D3" w:rsidR="003B6F49" w:rsidRPr="00391062" w:rsidRDefault="003B6F49" w:rsidP="003B6F49">
      <w:pPr>
        <w:rPr>
          <w:sz w:val="18"/>
          <w:szCs w:val="18"/>
        </w:rPr>
      </w:pPr>
    </w:p>
    <w:p w14:paraId="1397A66A" w14:textId="77777777" w:rsidR="003B6F49" w:rsidRPr="00A212CB" w:rsidRDefault="003B6F49" w:rsidP="003B6F49"/>
    <w:p w14:paraId="3BD7E3D6" w14:textId="7370E8C3" w:rsidR="003B6F49" w:rsidRDefault="003B6F49" w:rsidP="00BD22ED">
      <w:pPr>
        <w:pStyle w:val="Heading5"/>
      </w:pPr>
      <w:r>
        <w:t>“</w:t>
      </w:r>
      <w:proofErr w:type="spellStart"/>
      <w:r w:rsidRPr="00C11475">
        <w:t>VehicleCarriageAndPlace</w:t>
      </w:r>
      <w:proofErr w:type="spellEnd"/>
      <w:r>
        <w:t xml:space="preserve">” </w:t>
      </w:r>
      <w:r w:rsidRPr="00756446">
        <w:t xml:space="preserve">apakšstruktūra </w:t>
      </w:r>
      <w:r w:rsidR="006C32E4">
        <w:t>POST</w:t>
      </w:r>
      <w:r w:rsidR="006C32E4" w:rsidRPr="006C32E4">
        <w:t xml:space="preserve">/API-T/TicketData </w:t>
      </w:r>
      <w:r w:rsidR="006C32E4">
        <w:t xml:space="preserve">pieprasījuma </w:t>
      </w:r>
      <w:r w:rsidRPr="00756446">
        <w:t>apakšstruktūrā “</w:t>
      </w:r>
      <w:proofErr w:type="spellStart"/>
      <w:r w:rsidRPr="00756446">
        <w:t>T</w:t>
      </w:r>
      <w:r>
        <w:t>rip</w:t>
      </w:r>
      <w:proofErr w:type="spellEnd"/>
      <w:r w:rsidRPr="00756446">
        <w:t>”</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559"/>
        <w:gridCol w:w="1276"/>
        <w:gridCol w:w="992"/>
        <w:gridCol w:w="4406"/>
      </w:tblGrid>
      <w:tr w:rsidR="003B6F49" w:rsidRPr="004706EC" w14:paraId="38E78B8C" w14:textId="77777777" w:rsidTr="00625909">
        <w:trPr>
          <w:trHeight w:val="675"/>
        </w:trPr>
        <w:tc>
          <w:tcPr>
            <w:tcW w:w="1848" w:type="dxa"/>
            <w:shd w:val="clear" w:color="auto" w:fill="CCC0D9" w:themeFill="accent4" w:themeFillTint="66"/>
            <w:hideMark/>
          </w:tcPr>
          <w:p w14:paraId="644C4C7A" w14:textId="77777777" w:rsidR="003B6F49" w:rsidRPr="004706EC" w:rsidRDefault="003B6F49" w:rsidP="00625909">
            <w:pPr>
              <w:pStyle w:val="Paraststabulai"/>
            </w:pPr>
            <w:r w:rsidRPr="004706EC">
              <w:t>Lauks</w:t>
            </w:r>
          </w:p>
        </w:tc>
        <w:tc>
          <w:tcPr>
            <w:tcW w:w="1559" w:type="dxa"/>
            <w:shd w:val="clear" w:color="auto" w:fill="CCC0D9" w:themeFill="accent4" w:themeFillTint="66"/>
            <w:hideMark/>
          </w:tcPr>
          <w:p w14:paraId="5E1EC5F3" w14:textId="77777777" w:rsidR="003B6F49" w:rsidRPr="004706EC" w:rsidRDefault="003B6F49" w:rsidP="00625909">
            <w:pPr>
              <w:pStyle w:val="Paraststabulai"/>
            </w:pPr>
            <w:r w:rsidRPr="004706EC">
              <w:t>Piemēra dati</w:t>
            </w:r>
          </w:p>
        </w:tc>
        <w:tc>
          <w:tcPr>
            <w:tcW w:w="1276" w:type="dxa"/>
            <w:shd w:val="clear" w:color="auto" w:fill="CCC0D9" w:themeFill="accent4" w:themeFillTint="66"/>
            <w:hideMark/>
          </w:tcPr>
          <w:p w14:paraId="5D9CEF1D" w14:textId="77777777" w:rsidR="003B6F49" w:rsidRPr="004706EC" w:rsidRDefault="003B6F49" w:rsidP="00625909">
            <w:pPr>
              <w:pStyle w:val="Paraststabulai"/>
            </w:pPr>
            <w:r w:rsidRPr="004706EC">
              <w:t>Datu tips</w:t>
            </w:r>
          </w:p>
        </w:tc>
        <w:tc>
          <w:tcPr>
            <w:tcW w:w="992" w:type="dxa"/>
            <w:shd w:val="clear" w:color="auto" w:fill="CCC0D9" w:themeFill="accent4" w:themeFillTint="66"/>
          </w:tcPr>
          <w:p w14:paraId="688E24B1" w14:textId="77777777" w:rsidR="003B6F49" w:rsidRPr="004706EC" w:rsidRDefault="003B6F49" w:rsidP="00625909">
            <w:pPr>
              <w:pStyle w:val="Paraststabulai"/>
            </w:pPr>
            <w:r>
              <w:t>Obligāts</w:t>
            </w:r>
          </w:p>
        </w:tc>
        <w:tc>
          <w:tcPr>
            <w:tcW w:w="4406" w:type="dxa"/>
            <w:shd w:val="clear" w:color="auto" w:fill="CCC0D9" w:themeFill="accent4" w:themeFillTint="66"/>
            <w:hideMark/>
          </w:tcPr>
          <w:p w14:paraId="30228F7D" w14:textId="77777777" w:rsidR="003B6F49" w:rsidRPr="004706EC" w:rsidRDefault="003B6F49" w:rsidP="00625909">
            <w:pPr>
              <w:pStyle w:val="Paraststabulai"/>
            </w:pPr>
            <w:r>
              <w:t>Apraksts</w:t>
            </w:r>
          </w:p>
        </w:tc>
      </w:tr>
      <w:tr w:rsidR="003B6F49" w:rsidRPr="007D3070" w14:paraId="49F45D4B" w14:textId="77777777" w:rsidTr="00625909">
        <w:trPr>
          <w:trHeight w:val="300"/>
        </w:trPr>
        <w:tc>
          <w:tcPr>
            <w:tcW w:w="1848" w:type="dxa"/>
            <w:shd w:val="clear" w:color="auto" w:fill="auto"/>
          </w:tcPr>
          <w:p w14:paraId="25E14B3C" w14:textId="77777777" w:rsidR="003B6F49" w:rsidRDefault="003B6F49" w:rsidP="00625909">
            <w:pPr>
              <w:pStyle w:val="Paraststabulai"/>
            </w:pPr>
            <w:proofErr w:type="spellStart"/>
            <w:r w:rsidRPr="00943E8B">
              <w:t>CarriageNo</w:t>
            </w:r>
            <w:proofErr w:type="spellEnd"/>
          </w:p>
        </w:tc>
        <w:tc>
          <w:tcPr>
            <w:tcW w:w="1559" w:type="dxa"/>
            <w:shd w:val="clear" w:color="auto" w:fill="auto"/>
          </w:tcPr>
          <w:p w14:paraId="4F0FFA50" w14:textId="77777777" w:rsidR="003B6F49" w:rsidRDefault="003B6F49" w:rsidP="00625909">
            <w:pPr>
              <w:pStyle w:val="Paraststabulai"/>
              <w:rPr>
                <w:shd w:val="clear" w:color="auto" w:fill="FFFFFF"/>
              </w:rPr>
            </w:pPr>
            <w:r w:rsidRPr="009121E4">
              <w:rPr>
                <w:shd w:val="clear" w:color="auto" w:fill="FFFFFF"/>
              </w:rPr>
              <w:t>189.4</w:t>
            </w:r>
          </w:p>
        </w:tc>
        <w:tc>
          <w:tcPr>
            <w:tcW w:w="1276" w:type="dxa"/>
            <w:shd w:val="clear" w:color="auto" w:fill="auto"/>
          </w:tcPr>
          <w:p w14:paraId="3302ADC6" w14:textId="77777777" w:rsidR="003B6F49" w:rsidRDefault="003B6F49" w:rsidP="00625909">
            <w:pPr>
              <w:pStyle w:val="Paraststabulai"/>
            </w:pPr>
            <w:r>
              <w:t>Varchar(16)</w:t>
            </w:r>
          </w:p>
        </w:tc>
        <w:tc>
          <w:tcPr>
            <w:tcW w:w="992" w:type="dxa"/>
          </w:tcPr>
          <w:p w14:paraId="08D14F30" w14:textId="77777777" w:rsidR="003B6F49" w:rsidRDefault="003B6F49" w:rsidP="00625909">
            <w:pPr>
              <w:pStyle w:val="Paraststabulai"/>
            </w:pPr>
            <w:r>
              <w:t>Nē</w:t>
            </w:r>
          </w:p>
        </w:tc>
        <w:tc>
          <w:tcPr>
            <w:tcW w:w="4406" w:type="dxa"/>
            <w:shd w:val="clear" w:color="auto" w:fill="auto"/>
          </w:tcPr>
          <w:p w14:paraId="60D79823" w14:textId="77777777" w:rsidR="003B6F49" w:rsidRDefault="003B6F49" w:rsidP="00625909">
            <w:pPr>
              <w:pStyle w:val="Paraststabulai"/>
            </w:pPr>
            <w:r w:rsidRPr="00DD1B3F">
              <w:t>Transportlīdzekļa elementa, piemēram, vagona, globāli unikāls numurs</w:t>
            </w:r>
            <w:r>
              <w:t xml:space="preserve">. Ja transportlīdzeklis sastāv no viena elementa (piemēram, autobuss), tad šī lauka vērtība Sistēmā parasti ir vienāda ar tā valsts </w:t>
            </w:r>
            <w:r>
              <w:lastRenderedPageBreak/>
              <w:t>reģistrācijas numuru (tas, kas uz transportlīdzekļa numurzīmes)</w:t>
            </w:r>
          </w:p>
        </w:tc>
      </w:tr>
      <w:tr w:rsidR="003B6F49" w:rsidRPr="007D3070" w14:paraId="23AFE05F" w14:textId="77777777" w:rsidTr="00625909">
        <w:trPr>
          <w:trHeight w:val="300"/>
        </w:trPr>
        <w:tc>
          <w:tcPr>
            <w:tcW w:w="1848" w:type="dxa"/>
            <w:shd w:val="clear" w:color="auto" w:fill="auto"/>
          </w:tcPr>
          <w:p w14:paraId="3EABD346" w14:textId="77777777" w:rsidR="003B6F49" w:rsidRDefault="003B6F49" w:rsidP="00625909">
            <w:pPr>
              <w:pStyle w:val="Paraststabulai"/>
            </w:pPr>
            <w:proofErr w:type="spellStart"/>
            <w:r w:rsidRPr="00F95CFA">
              <w:lastRenderedPageBreak/>
              <w:t>CarriageOrderNo</w:t>
            </w:r>
            <w:proofErr w:type="spellEnd"/>
          </w:p>
        </w:tc>
        <w:tc>
          <w:tcPr>
            <w:tcW w:w="1559" w:type="dxa"/>
            <w:shd w:val="clear" w:color="auto" w:fill="auto"/>
          </w:tcPr>
          <w:p w14:paraId="60D4F3C7" w14:textId="77777777" w:rsidR="003B6F49" w:rsidRDefault="003B6F49" w:rsidP="00625909">
            <w:pPr>
              <w:pStyle w:val="Paraststabulai"/>
              <w:rPr>
                <w:shd w:val="clear" w:color="auto" w:fill="FFFFFF"/>
              </w:rPr>
            </w:pPr>
            <w:r>
              <w:t>1</w:t>
            </w:r>
          </w:p>
        </w:tc>
        <w:tc>
          <w:tcPr>
            <w:tcW w:w="1276" w:type="dxa"/>
            <w:shd w:val="clear" w:color="auto" w:fill="auto"/>
          </w:tcPr>
          <w:p w14:paraId="649900D8" w14:textId="77777777" w:rsidR="003B6F49" w:rsidRDefault="003B6F49" w:rsidP="00625909">
            <w:pPr>
              <w:pStyle w:val="Paraststabulai"/>
            </w:pPr>
            <w:r>
              <w:t>Smallint</w:t>
            </w:r>
          </w:p>
        </w:tc>
        <w:tc>
          <w:tcPr>
            <w:tcW w:w="992" w:type="dxa"/>
          </w:tcPr>
          <w:p w14:paraId="5CC2395B" w14:textId="77777777" w:rsidR="003B6F49" w:rsidRDefault="003B6F49" w:rsidP="00625909">
            <w:pPr>
              <w:pStyle w:val="Paraststabulai"/>
            </w:pPr>
            <w:r>
              <w:t>Nē</w:t>
            </w:r>
          </w:p>
        </w:tc>
        <w:tc>
          <w:tcPr>
            <w:tcW w:w="4406" w:type="dxa"/>
            <w:shd w:val="clear" w:color="auto" w:fill="auto"/>
          </w:tcPr>
          <w:p w14:paraId="221F3E90" w14:textId="77777777" w:rsidR="003B6F49" w:rsidRDefault="003B6F49" w:rsidP="00625909">
            <w:pPr>
              <w:pStyle w:val="Paraststabulai"/>
            </w:pPr>
            <w:r>
              <w:t>Transportlīdzekļa elementa (v</w:t>
            </w:r>
            <w:r w:rsidRPr="00F95CFA">
              <w:t>agona</w:t>
            </w:r>
            <w:r>
              <w:t>)</w:t>
            </w:r>
            <w:r w:rsidRPr="00F95CFA">
              <w:t xml:space="preserve"> kārtas nr.</w:t>
            </w:r>
            <w:r>
              <w:t xml:space="preserve"> saskaņā ar transportlīdzekļa konfigurāciju, kas tika pievienota reisa izpildei, izmantojot API-P/SendFlightUpdate metodi</w:t>
            </w:r>
          </w:p>
        </w:tc>
      </w:tr>
      <w:tr w:rsidR="003B6F49" w:rsidRPr="007D3070" w14:paraId="1D3E676E" w14:textId="77777777" w:rsidTr="00625909">
        <w:trPr>
          <w:trHeight w:val="300"/>
        </w:trPr>
        <w:tc>
          <w:tcPr>
            <w:tcW w:w="1848" w:type="dxa"/>
            <w:shd w:val="clear" w:color="auto" w:fill="auto"/>
          </w:tcPr>
          <w:p w14:paraId="2D3F6FFC" w14:textId="77777777" w:rsidR="003B6F49" w:rsidRDefault="003B6F49" w:rsidP="00625909">
            <w:pPr>
              <w:pStyle w:val="Paraststabulai"/>
            </w:pPr>
            <w:r>
              <w:t>PlaceNo</w:t>
            </w:r>
          </w:p>
        </w:tc>
        <w:tc>
          <w:tcPr>
            <w:tcW w:w="1559" w:type="dxa"/>
            <w:shd w:val="clear" w:color="auto" w:fill="auto"/>
          </w:tcPr>
          <w:p w14:paraId="75B7D75B" w14:textId="77777777" w:rsidR="003B6F49" w:rsidRDefault="003B6F49" w:rsidP="00625909">
            <w:pPr>
              <w:pStyle w:val="Paraststabulai"/>
              <w:rPr>
                <w:shd w:val="clear" w:color="auto" w:fill="FFFFFF"/>
              </w:rPr>
            </w:pPr>
            <w:r>
              <w:t>1</w:t>
            </w:r>
          </w:p>
        </w:tc>
        <w:tc>
          <w:tcPr>
            <w:tcW w:w="1276" w:type="dxa"/>
            <w:shd w:val="clear" w:color="auto" w:fill="auto"/>
          </w:tcPr>
          <w:p w14:paraId="28CDC2D5" w14:textId="77777777" w:rsidR="003B6F49" w:rsidRDefault="003B6F49" w:rsidP="00625909">
            <w:pPr>
              <w:pStyle w:val="Paraststabulai"/>
            </w:pPr>
            <w:r>
              <w:t>Varchar(10)</w:t>
            </w:r>
          </w:p>
        </w:tc>
        <w:tc>
          <w:tcPr>
            <w:tcW w:w="992" w:type="dxa"/>
          </w:tcPr>
          <w:p w14:paraId="78B83A1F" w14:textId="77777777" w:rsidR="003B6F49" w:rsidRDefault="003B6F49" w:rsidP="00625909">
            <w:pPr>
              <w:pStyle w:val="Paraststabulai"/>
            </w:pPr>
            <w:r>
              <w:t>Nē</w:t>
            </w:r>
          </w:p>
        </w:tc>
        <w:tc>
          <w:tcPr>
            <w:tcW w:w="4406" w:type="dxa"/>
            <w:shd w:val="clear" w:color="auto" w:fill="auto"/>
          </w:tcPr>
          <w:p w14:paraId="4E9AA1CF" w14:textId="77777777" w:rsidR="003B6F49" w:rsidRDefault="003B6F49" w:rsidP="00625909">
            <w:pPr>
              <w:pStyle w:val="Paraststabulai"/>
            </w:pPr>
            <w:r w:rsidRPr="00DD1B3F">
              <w:t>Vietas numurs transportlīdzeklī</w:t>
            </w:r>
            <w:r>
              <w:t xml:space="preserve"> vai tā elementā (vagonā)</w:t>
            </w:r>
            <w:r w:rsidRPr="00DD1B3F">
              <w:t xml:space="preserve">. </w:t>
            </w:r>
            <w:r>
              <w:t>Var būt tikai numurētas vietas biļetei (uz specifikācijas sagatavošanas brīdi – sēdvietas A un B klases reisos)</w:t>
            </w:r>
          </w:p>
        </w:tc>
      </w:tr>
      <w:tr w:rsidR="003B6F49" w:rsidRPr="007D3070" w14:paraId="12828CFB" w14:textId="77777777" w:rsidTr="00625909">
        <w:trPr>
          <w:trHeight w:val="300"/>
        </w:trPr>
        <w:tc>
          <w:tcPr>
            <w:tcW w:w="1848" w:type="dxa"/>
            <w:shd w:val="clear" w:color="auto" w:fill="auto"/>
          </w:tcPr>
          <w:p w14:paraId="7E12A9A5" w14:textId="77777777" w:rsidR="003B6F49" w:rsidRDefault="003B6F49" w:rsidP="00625909">
            <w:pPr>
              <w:pStyle w:val="Paraststabulai"/>
            </w:pPr>
            <w:proofErr w:type="spellStart"/>
            <w:r>
              <w:t>IsByWindow</w:t>
            </w:r>
            <w:proofErr w:type="spellEnd"/>
          </w:p>
        </w:tc>
        <w:tc>
          <w:tcPr>
            <w:tcW w:w="1559" w:type="dxa"/>
            <w:shd w:val="clear" w:color="auto" w:fill="auto"/>
          </w:tcPr>
          <w:p w14:paraId="2D03121C" w14:textId="77777777" w:rsidR="003B6F49" w:rsidRDefault="003B6F49" w:rsidP="00625909">
            <w:pPr>
              <w:pStyle w:val="Paraststabulai"/>
              <w:rPr>
                <w:shd w:val="clear" w:color="auto" w:fill="FFFFFF"/>
              </w:rPr>
            </w:pPr>
            <w:r>
              <w:t>true</w:t>
            </w:r>
          </w:p>
        </w:tc>
        <w:tc>
          <w:tcPr>
            <w:tcW w:w="1276" w:type="dxa"/>
            <w:shd w:val="clear" w:color="auto" w:fill="auto"/>
          </w:tcPr>
          <w:p w14:paraId="69DA76B0" w14:textId="77777777" w:rsidR="003B6F49" w:rsidRDefault="003B6F49" w:rsidP="00625909">
            <w:pPr>
              <w:pStyle w:val="Paraststabulai"/>
            </w:pPr>
            <w:r>
              <w:t>Boolean</w:t>
            </w:r>
          </w:p>
        </w:tc>
        <w:tc>
          <w:tcPr>
            <w:tcW w:w="992" w:type="dxa"/>
          </w:tcPr>
          <w:p w14:paraId="7D0838D1" w14:textId="77777777" w:rsidR="003B6F49" w:rsidRDefault="003B6F49" w:rsidP="00625909">
            <w:pPr>
              <w:pStyle w:val="Paraststabulai"/>
            </w:pPr>
            <w:r>
              <w:t>Nē</w:t>
            </w:r>
          </w:p>
        </w:tc>
        <w:tc>
          <w:tcPr>
            <w:tcW w:w="4406" w:type="dxa"/>
            <w:shd w:val="clear" w:color="auto" w:fill="auto"/>
          </w:tcPr>
          <w:p w14:paraId="3F78A5EF" w14:textId="77777777" w:rsidR="003B6F49" w:rsidRDefault="003B6F49" w:rsidP="00625909">
            <w:pPr>
              <w:pStyle w:val="Paraststabulai"/>
            </w:pPr>
            <w:r>
              <w:t>Pazīme, vai vieta atrodas pie loga. False-nē, true-jā</w:t>
            </w:r>
          </w:p>
        </w:tc>
      </w:tr>
      <w:tr w:rsidR="003B6F49" w:rsidRPr="007D3070" w14:paraId="34801D85" w14:textId="77777777" w:rsidTr="00625909">
        <w:trPr>
          <w:trHeight w:val="300"/>
        </w:trPr>
        <w:tc>
          <w:tcPr>
            <w:tcW w:w="1848" w:type="dxa"/>
            <w:shd w:val="clear" w:color="auto" w:fill="auto"/>
          </w:tcPr>
          <w:p w14:paraId="356733C7" w14:textId="77777777" w:rsidR="003B6F49" w:rsidRDefault="003B6F49" w:rsidP="00625909">
            <w:pPr>
              <w:pStyle w:val="Paraststabulai"/>
            </w:pPr>
            <w:proofErr w:type="spellStart"/>
            <w:r>
              <w:t>IsLuxus</w:t>
            </w:r>
            <w:proofErr w:type="spellEnd"/>
          </w:p>
        </w:tc>
        <w:tc>
          <w:tcPr>
            <w:tcW w:w="1559" w:type="dxa"/>
            <w:shd w:val="clear" w:color="auto" w:fill="auto"/>
          </w:tcPr>
          <w:p w14:paraId="533A34C8" w14:textId="77777777" w:rsidR="003B6F49" w:rsidRDefault="003B6F49" w:rsidP="00625909">
            <w:pPr>
              <w:pStyle w:val="Paraststabulai"/>
              <w:rPr>
                <w:shd w:val="clear" w:color="auto" w:fill="FFFFFF"/>
              </w:rPr>
            </w:pPr>
            <w:r>
              <w:t>true</w:t>
            </w:r>
          </w:p>
        </w:tc>
        <w:tc>
          <w:tcPr>
            <w:tcW w:w="1276" w:type="dxa"/>
            <w:shd w:val="clear" w:color="auto" w:fill="auto"/>
          </w:tcPr>
          <w:p w14:paraId="7B07AE2D" w14:textId="77777777" w:rsidR="003B6F49" w:rsidRDefault="003B6F49" w:rsidP="00625909">
            <w:pPr>
              <w:pStyle w:val="Paraststabulai"/>
            </w:pPr>
            <w:r>
              <w:t>Boolean</w:t>
            </w:r>
          </w:p>
        </w:tc>
        <w:tc>
          <w:tcPr>
            <w:tcW w:w="992" w:type="dxa"/>
          </w:tcPr>
          <w:p w14:paraId="70B1E629" w14:textId="77777777" w:rsidR="003B6F49" w:rsidRDefault="003B6F49" w:rsidP="00625909">
            <w:pPr>
              <w:pStyle w:val="Paraststabulai"/>
            </w:pPr>
            <w:r>
              <w:t>Nē</w:t>
            </w:r>
          </w:p>
        </w:tc>
        <w:tc>
          <w:tcPr>
            <w:tcW w:w="4406" w:type="dxa"/>
            <w:shd w:val="clear" w:color="auto" w:fill="auto"/>
          </w:tcPr>
          <w:p w14:paraId="73D7AFCC" w14:textId="77777777" w:rsidR="003B6F49" w:rsidRDefault="003B6F49" w:rsidP="00625909">
            <w:pPr>
              <w:pStyle w:val="Paraststabulai"/>
            </w:pPr>
            <w:r>
              <w:t>Pazīme, vai vieta ir ar paaugstinātu komfortu un maksu</w:t>
            </w:r>
          </w:p>
        </w:tc>
      </w:tr>
    </w:tbl>
    <w:p w14:paraId="31F94D43" w14:textId="77777777" w:rsidR="003B6F49" w:rsidRPr="00C11475" w:rsidRDefault="003B6F49" w:rsidP="003B6F49"/>
    <w:p w14:paraId="4415C3EE" w14:textId="7064179F" w:rsidR="003B6F49" w:rsidRDefault="003B6F49" w:rsidP="00BD22ED">
      <w:pPr>
        <w:pStyle w:val="Heading5"/>
      </w:pPr>
      <w:bookmarkStart w:id="117" w:name="_Ref148701235"/>
      <w:r>
        <w:t xml:space="preserve">“Status” </w:t>
      </w:r>
      <w:r w:rsidRPr="00756446">
        <w:t xml:space="preserve">apakšstruktūra </w:t>
      </w:r>
      <w:r w:rsidR="006C32E4">
        <w:t>POST</w:t>
      </w:r>
      <w:r w:rsidR="006C32E4" w:rsidRPr="006C32E4">
        <w:t xml:space="preserve">/API-T/TicketData </w:t>
      </w:r>
      <w:r w:rsidR="006C32E4">
        <w:t xml:space="preserve">pieprasījuma </w:t>
      </w:r>
      <w:r w:rsidRPr="00756446">
        <w:t>apakšstruktūrā “</w:t>
      </w:r>
      <w:proofErr w:type="spellStart"/>
      <w:r w:rsidRPr="00756446">
        <w:t>T</w:t>
      </w:r>
      <w:r>
        <w:t>rip</w:t>
      </w:r>
      <w:proofErr w:type="spellEnd"/>
      <w:r w:rsidRPr="00756446">
        <w:t>”</w:t>
      </w:r>
      <w:bookmarkEnd w:id="117"/>
    </w:p>
    <w:p w14:paraId="120A4AF8" w14:textId="77777777" w:rsidR="003B6F49" w:rsidRPr="008B07B4" w:rsidRDefault="003B6F49" w:rsidP="003B6F49">
      <w:r>
        <w:t>Saraksts. Attiecas uz b</w:t>
      </w:r>
      <w:r w:rsidRPr="004732A1">
        <w:t xml:space="preserve">iļetes </w:t>
      </w:r>
      <w:r>
        <w:t>viena konkrēta (plānota vai notikuša) brauciena</w:t>
      </w:r>
      <w:r w:rsidRPr="004732A1">
        <w:t xml:space="preserve"> status</w:t>
      </w:r>
      <w:r>
        <w:t>u.</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1418"/>
        <w:gridCol w:w="1276"/>
        <w:gridCol w:w="992"/>
        <w:gridCol w:w="5256"/>
      </w:tblGrid>
      <w:tr w:rsidR="003B6F49" w:rsidRPr="004706EC" w14:paraId="5459E118" w14:textId="77777777" w:rsidTr="00625909">
        <w:trPr>
          <w:trHeight w:val="675"/>
        </w:trPr>
        <w:tc>
          <w:tcPr>
            <w:tcW w:w="1139" w:type="dxa"/>
            <w:shd w:val="clear" w:color="auto" w:fill="CCC0D9" w:themeFill="accent4" w:themeFillTint="66"/>
            <w:hideMark/>
          </w:tcPr>
          <w:p w14:paraId="2FEAC6D7" w14:textId="77777777" w:rsidR="003B6F49" w:rsidRPr="004706EC" w:rsidRDefault="003B6F49" w:rsidP="00625909">
            <w:pPr>
              <w:pStyle w:val="Paraststabulai"/>
            </w:pPr>
            <w:r w:rsidRPr="004706EC">
              <w:t>Lauks</w:t>
            </w:r>
          </w:p>
        </w:tc>
        <w:tc>
          <w:tcPr>
            <w:tcW w:w="1418" w:type="dxa"/>
            <w:shd w:val="clear" w:color="auto" w:fill="CCC0D9" w:themeFill="accent4" w:themeFillTint="66"/>
            <w:hideMark/>
          </w:tcPr>
          <w:p w14:paraId="5CDAE92A" w14:textId="77777777" w:rsidR="003B6F49" w:rsidRPr="004706EC" w:rsidRDefault="003B6F49" w:rsidP="00625909">
            <w:pPr>
              <w:pStyle w:val="Paraststabulai"/>
            </w:pPr>
            <w:r w:rsidRPr="004706EC">
              <w:t>Piemēra dati</w:t>
            </w:r>
          </w:p>
        </w:tc>
        <w:tc>
          <w:tcPr>
            <w:tcW w:w="1276" w:type="dxa"/>
            <w:shd w:val="clear" w:color="auto" w:fill="CCC0D9" w:themeFill="accent4" w:themeFillTint="66"/>
            <w:hideMark/>
          </w:tcPr>
          <w:p w14:paraId="552FDFE6" w14:textId="77777777" w:rsidR="003B6F49" w:rsidRPr="004706EC" w:rsidRDefault="003B6F49" w:rsidP="00625909">
            <w:pPr>
              <w:pStyle w:val="Paraststabulai"/>
            </w:pPr>
            <w:r w:rsidRPr="004706EC">
              <w:t>Datu tips</w:t>
            </w:r>
          </w:p>
        </w:tc>
        <w:tc>
          <w:tcPr>
            <w:tcW w:w="992" w:type="dxa"/>
            <w:shd w:val="clear" w:color="auto" w:fill="CCC0D9" w:themeFill="accent4" w:themeFillTint="66"/>
          </w:tcPr>
          <w:p w14:paraId="28AD6D1F" w14:textId="77777777" w:rsidR="003B6F49" w:rsidRPr="004706EC" w:rsidRDefault="003B6F49" w:rsidP="00625909">
            <w:pPr>
              <w:pStyle w:val="Paraststabulai"/>
            </w:pPr>
            <w:r>
              <w:t>Obligāts</w:t>
            </w:r>
          </w:p>
        </w:tc>
        <w:tc>
          <w:tcPr>
            <w:tcW w:w="5256" w:type="dxa"/>
            <w:shd w:val="clear" w:color="auto" w:fill="CCC0D9" w:themeFill="accent4" w:themeFillTint="66"/>
            <w:hideMark/>
          </w:tcPr>
          <w:p w14:paraId="20400DB0" w14:textId="77777777" w:rsidR="003B6F49" w:rsidRPr="004706EC" w:rsidRDefault="003B6F49" w:rsidP="00625909">
            <w:pPr>
              <w:pStyle w:val="Paraststabulai"/>
            </w:pPr>
            <w:r>
              <w:t>Apraksts</w:t>
            </w:r>
          </w:p>
        </w:tc>
      </w:tr>
      <w:tr w:rsidR="003B6F49" w:rsidRPr="007D3070" w14:paraId="174ED69F" w14:textId="77777777" w:rsidTr="00625909">
        <w:trPr>
          <w:trHeight w:val="300"/>
        </w:trPr>
        <w:tc>
          <w:tcPr>
            <w:tcW w:w="1139" w:type="dxa"/>
            <w:shd w:val="clear" w:color="auto" w:fill="auto"/>
          </w:tcPr>
          <w:p w14:paraId="171D2C7D" w14:textId="77777777" w:rsidR="003B6F49" w:rsidRDefault="003B6F49" w:rsidP="00625909">
            <w:pPr>
              <w:pStyle w:val="Paraststabulai"/>
            </w:pPr>
            <w:r>
              <w:t>Status</w:t>
            </w:r>
          </w:p>
        </w:tc>
        <w:tc>
          <w:tcPr>
            <w:tcW w:w="1418" w:type="dxa"/>
            <w:shd w:val="clear" w:color="auto" w:fill="auto"/>
          </w:tcPr>
          <w:p w14:paraId="554077EC" w14:textId="77777777" w:rsidR="003B6F49" w:rsidRDefault="003B6F49" w:rsidP="00625909">
            <w:pPr>
              <w:pStyle w:val="Paraststabulai"/>
            </w:pPr>
            <w:r>
              <w:rPr>
                <w:shd w:val="clear" w:color="auto" w:fill="FFFFFF"/>
              </w:rPr>
              <w:t>T301</w:t>
            </w:r>
          </w:p>
        </w:tc>
        <w:tc>
          <w:tcPr>
            <w:tcW w:w="1276" w:type="dxa"/>
            <w:shd w:val="clear" w:color="auto" w:fill="auto"/>
          </w:tcPr>
          <w:p w14:paraId="254581A3" w14:textId="77777777" w:rsidR="003B6F49" w:rsidRDefault="003B6F49" w:rsidP="00625909">
            <w:pPr>
              <w:pStyle w:val="Paraststabulai"/>
            </w:pPr>
            <w:r>
              <w:t>Varchar(4)</w:t>
            </w:r>
          </w:p>
        </w:tc>
        <w:tc>
          <w:tcPr>
            <w:tcW w:w="992" w:type="dxa"/>
          </w:tcPr>
          <w:p w14:paraId="768B0914" w14:textId="77777777" w:rsidR="003B6F49" w:rsidRDefault="003B6F49" w:rsidP="00625909">
            <w:pPr>
              <w:pStyle w:val="Paraststabulai"/>
            </w:pPr>
            <w:r>
              <w:t>Nē</w:t>
            </w:r>
          </w:p>
        </w:tc>
        <w:tc>
          <w:tcPr>
            <w:tcW w:w="5256" w:type="dxa"/>
            <w:shd w:val="clear" w:color="auto" w:fill="auto"/>
          </w:tcPr>
          <w:p w14:paraId="4EE82D51" w14:textId="634C84D7" w:rsidR="003B6F49" w:rsidRDefault="003B6F49" w:rsidP="00625909">
            <w:pPr>
              <w:pStyle w:val="Paraststabulai"/>
            </w:pPr>
            <w:r>
              <w:t xml:space="preserve">Brauciena biļetē statuss – atbilstoši servisā izmantotam klasifikatoram </w:t>
            </w:r>
            <w:r>
              <w:fldChar w:fldCharType="begin"/>
            </w:r>
            <w:r>
              <w:instrText xml:space="preserve"> REF _Ref134623651 \r \h </w:instrText>
            </w:r>
            <w:r>
              <w:fldChar w:fldCharType="separate"/>
            </w:r>
            <w:r w:rsidR="00FC54F0">
              <w:t>5.4</w:t>
            </w:r>
            <w:r>
              <w:fldChar w:fldCharType="end"/>
            </w:r>
            <w:r>
              <w:t>.</w:t>
            </w:r>
          </w:p>
          <w:p w14:paraId="3C1F4961" w14:textId="77777777" w:rsidR="003B6F49" w:rsidRDefault="003B6F49" w:rsidP="00625909">
            <w:pPr>
              <w:pStyle w:val="Paraststabulai"/>
            </w:pPr>
            <w:r>
              <w:t>Dati tiks meklēti visos katras atbilstošas biļetes braucienu statusu ierakstos (visā brauciena statusu žurnālā)</w:t>
            </w:r>
          </w:p>
        </w:tc>
      </w:tr>
      <w:tr w:rsidR="003B6F49" w:rsidRPr="007D3070" w14:paraId="0B990E37" w14:textId="77777777" w:rsidTr="00625909">
        <w:trPr>
          <w:trHeight w:val="300"/>
        </w:trPr>
        <w:tc>
          <w:tcPr>
            <w:tcW w:w="1139" w:type="dxa"/>
            <w:shd w:val="clear" w:color="auto" w:fill="auto"/>
          </w:tcPr>
          <w:p w14:paraId="468C5712" w14:textId="77777777" w:rsidR="003B6F49" w:rsidRDefault="003B6F49" w:rsidP="00625909">
            <w:pPr>
              <w:pStyle w:val="Paraststabulai"/>
            </w:pPr>
            <w:r>
              <w:t>DateFrom</w:t>
            </w:r>
          </w:p>
        </w:tc>
        <w:tc>
          <w:tcPr>
            <w:tcW w:w="1418" w:type="dxa"/>
            <w:shd w:val="clear" w:color="auto" w:fill="auto"/>
          </w:tcPr>
          <w:p w14:paraId="10F5280E" w14:textId="77777777" w:rsidR="003B6F49" w:rsidRDefault="003B6F49" w:rsidP="00625909">
            <w:pPr>
              <w:pStyle w:val="Paraststabulai"/>
              <w:rPr>
                <w:shd w:val="clear" w:color="auto" w:fill="FFFFFF"/>
              </w:rPr>
            </w:pPr>
            <w:r>
              <w:rPr>
                <w:shd w:val="clear" w:color="auto" w:fill="FFFFFF"/>
              </w:rPr>
              <w:t>2022-12-31</w:t>
            </w:r>
          </w:p>
        </w:tc>
        <w:tc>
          <w:tcPr>
            <w:tcW w:w="1276" w:type="dxa"/>
            <w:shd w:val="clear" w:color="auto" w:fill="auto"/>
          </w:tcPr>
          <w:p w14:paraId="280E64BF" w14:textId="77777777" w:rsidR="003B6F49" w:rsidRDefault="003B6F49" w:rsidP="00625909">
            <w:pPr>
              <w:pStyle w:val="Paraststabulai"/>
            </w:pPr>
            <w:r>
              <w:t>Date</w:t>
            </w:r>
          </w:p>
        </w:tc>
        <w:tc>
          <w:tcPr>
            <w:tcW w:w="992" w:type="dxa"/>
          </w:tcPr>
          <w:p w14:paraId="4B3BCE0D" w14:textId="5C162753" w:rsidR="003B6F49" w:rsidRDefault="003B6F49" w:rsidP="00625909">
            <w:pPr>
              <w:pStyle w:val="Paraststabulai"/>
            </w:pPr>
            <w:r>
              <w:t>Nē</w:t>
            </w:r>
            <w:r w:rsidR="00803FDD">
              <w:t>**</w:t>
            </w:r>
          </w:p>
        </w:tc>
        <w:tc>
          <w:tcPr>
            <w:tcW w:w="5256" w:type="dxa"/>
            <w:shd w:val="clear" w:color="auto" w:fill="auto"/>
          </w:tcPr>
          <w:p w14:paraId="505C9A52" w14:textId="15275D4B" w:rsidR="003B6F49" w:rsidRDefault="003B6F49" w:rsidP="00625909">
            <w:pPr>
              <w:pStyle w:val="Paraststabulai"/>
            </w:pPr>
            <w:r>
              <w:t>Attiecas uz ārējās sistēmas uz VBN iesūtīto biļetes statusa iegūšanas laika zīmogu (metodes atbildes apakšstruktūrā lauks TimeStamp). Nodrošina biļešu atlasi pēc laika zīmoga datuma daļas – “Sākot ar”</w:t>
            </w:r>
          </w:p>
        </w:tc>
      </w:tr>
      <w:tr w:rsidR="003B6F49" w:rsidRPr="007D3070" w14:paraId="1EF7A5AE" w14:textId="77777777" w:rsidTr="00625909">
        <w:trPr>
          <w:trHeight w:val="300"/>
        </w:trPr>
        <w:tc>
          <w:tcPr>
            <w:tcW w:w="1139" w:type="dxa"/>
            <w:shd w:val="clear" w:color="auto" w:fill="auto"/>
          </w:tcPr>
          <w:p w14:paraId="09C2FFF8" w14:textId="77777777" w:rsidR="003B6F49" w:rsidRDefault="003B6F49" w:rsidP="00625909">
            <w:pPr>
              <w:pStyle w:val="Paraststabulai"/>
            </w:pPr>
            <w:r>
              <w:t>DateTo</w:t>
            </w:r>
          </w:p>
        </w:tc>
        <w:tc>
          <w:tcPr>
            <w:tcW w:w="1418" w:type="dxa"/>
            <w:shd w:val="clear" w:color="auto" w:fill="auto"/>
          </w:tcPr>
          <w:p w14:paraId="18E2721C" w14:textId="3265E06C" w:rsidR="003B6F49" w:rsidRDefault="003B6F49" w:rsidP="00625909">
            <w:pPr>
              <w:pStyle w:val="Paraststabulai"/>
              <w:rPr>
                <w:shd w:val="clear" w:color="auto" w:fill="FFFFFF"/>
              </w:rPr>
            </w:pPr>
            <w:r>
              <w:rPr>
                <w:shd w:val="clear" w:color="auto" w:fill="FFFFFF"/>
              </w:rPr>
              <w:t>202</w:t>
            </w:r>
            <w:r w:rsidR="00803FDD">
              <w:rPr>
                <w:shd w:val="clear" w:color="auto" w:fill="FFFFFF"/>
              </w:rPr>
              <w:t>3</w:t>
            </w:r>
            <w:r>
              <w:rPr>
                <w:shd w:val="clear" w:color="auto" w:fill="FFFFFF"/>
              </w:rPr>
              <w:t>-</w:t>
            </w:r>
            <w:r w:rsidR="00803FDD">
              <w:rPr>
                <w:shd w:val="clear" w:color="auto" w:fill="FFFFFF"/>
              </w:rPr>
              <w:t>01</w:t>
            </w:r>
            <w:r>
              <w:rPr>
                <w:shd w:val="clear" w:color="auto" w:fill="FFFFFF"/>
              </w:rPr>
              <w:t>-</w:t>
            </w:r>
            <w:r w:rsidR="00803FDD">
              <w:rPr>
                <w:shd w:val="clear" w:color="auto" w:fill="FFFFFF"/>
              </w:rPr>
              <w:t>01</w:t>
            </w:r>
          </w:p>
        </w:tc>
        <w:tc>
          <w:tcPr>
            <w:tcW w:w="1276" w:type="dxa"/>
            <w:shd w:val="clear" w:color="auto" w:fill="auto"/>
          </w:tcPr>
          <w:p w14:paraId="42406BAC" w14:textId="77777777" w:rsidR="003B6F49" w:rsidRDefault="003B6F49" w:rsidP="00625909">
            <w:pPr>
              <w:pStyle w:val="Paraststabulai"/>
            </w:pPr>
            <w:r>
              <w:t>Date</w:t>
            </w:r>
          </w:p>
        </w:tc>
        <w:tc>
          <w:tcPr>
            <w:tcW w:w="992" w:type="dxa"/>
          </w:tcPr>
          <w:p w14:paraId="3C6F749C" w14:textId="53FF0A77" w:rsidR="003B6F49" w:rsidRDefault="003B6F49" w:rsidP="00625909">
            <w:pPr>
              <w:pStyle w:val="Paraststabulai"/>
            </w:pPr>
            <w:r>
              <w:t>Nē</w:t>
            </w:r>
            <w:r w:rsidR="00803FDD">
              <w:t>**</w:t>
            </w:r>
          </w:p>
        </w:tc>
        <w:tc>
          <w:tcPr>
            <w:tcW w:w="5256" w:type="dxa"/>
            <w:shd w:val="clear" w:color="auto" w:fill="auto"/>
          </w:tcPr>
          <w:p w14:paraId="1AD95752" w14:textId="4B8E33BD" w:rsidR="003B6F49" w:rsidRDefault="003B6F49" w:rsidP="00625909">
            <w:pPr>
              <w:pStyle w:val="Paraststabulai"/>
            </w:pPr>
            <w:r>
              <w:t>Attiecas uz ārējās sistēmas uz VBN iesūtīto biļetes statusa iegūšanas laika zīmogu (metodes atbildes apakšstruktūrā lauks TimeStamp). Nodrošina biļešu atlasi pēc laika zīmoga datuma daļas  “Līdz (</w:t>
            </w:r>
            <w:r w:rsidRPr="00C30C3C">
              <w:rPr>
                <w:b/>
                <w:bCs/>
              </w:rPr>
              <w:t>neieskaitot</w:t>
            </w:r>
            <w:r>
              <w:t>)”</w:t>
            </w:r>
            <w:r w:rsidR="00942B6E">
              <w:t>**</w:t>
            </w:r>
          </w:p>
        </w:tc>
      </w:tr>
    </w:tbl>
    <w:p w14:paraId="1D9BC33A" w14:textId="0B737E82" w:rsidR="003B6F49" w:rsidRDefault="00775210" w:rsidP="00AA35CC">
      <w:pPr>
        <w:pStyle w:val="Heading3"/>
      </w:pPr>
      <w:bookmarkStart w:id="118" w:name="_Ref143608975"/>
      <w:bookmarkStart w:id="119" w:name="_Toc148701892"/>
      <w:r w:rsidRPr="00D50593">
        <w:rPr>
          <w:vertAlign w:val="superscript"/>
        </w:rPr>
        <w:t>*, **</w:t>
      </w:r>
      <w:r>
        <w:t xml:space="preserve"> </w:t>
      </w:r>
      <w:r w:rsidR="002F0A7E" w:rsidRPr="002F0A7E">
        <w:t xml:space="preserve">“POST/API-T/TicketData” servisa metodes pieprasījuma </w:t>
      </w:r>
      <w:r w:rsidR="007C1B19">
        <w:t>i</w:t>
      </w:r>
      <w:r w:rsidR="00AD111F" w:rsidRPr="00CD06CE">
        <w:t>erobežojumi</w:t>
      </w:r>
      <w:r w:rsidR="00A92B3E" w:rsidRPr="00CD06CE">
        <w:t xml:space="preserve"> biļešu skaita samazināšanai</w:t>
      </w:r>
      <w:bookmarkEnd w:id="118"/>
      <w:bookmarkEnd w:id="119"/>
    </w:p>
    <w:p w14:paraId="23F74B4C" w14:textId="4A80C722" w:rsidR="002A65F0" w:rsidRDefault="009C1542" w:rsidP="009C1542">
      <w:r>
        <w:t xml:space="preserve">Ja pieprasījumā nav iekļauts </w:t>
      </w:r>
      <w:r w:rsidR="009F1948">
        <w:t>vismaz viens lauks</w:t>
      </w:r>
      <w:r w:rsidR="007C1B19">
        <w:t xml:space="preserve">, kas šajā dokumentā atzīmēts ar </w:t>
      </w:r>
      <w:r>
        <w:t>*, tad</w:t>
      </w:r>
      <w:r w:rsidR="002A65F0">
        <w:t>:</w:t>
      </w:r>
    </w:p>
    <w:p w14:paraId="0F2EB1B3" w14:textId="220A1B9A" w:rsidR="00ED5323" w:rsidRDefault="0013582A" w:rsidP="00B4675A">
      <w:r>
        <w:t>P</w:t>
      </w:r>
      <w:r w:rsidR="0028210D">
        <w:t>ieprasījumā</w:t>
      </w:r>
      <w:r w:rsidR="00103A9C">
        <w:t xml:space="preserve"> </w:t>
      </w:r>
      <w:r w:rsidR="00136F50">
        <w:t xml:space="preserve">jābūt iekļautam vismaz vienam </w:t>
      </w:r>
      <w:r w:rsidR="009E09B6">
        <w:t xml:space="preserve">ar </w:t>
      </w:r>
      <w:r w:rsidR="00103A9C">
        <w:t xml:space="preserve">** </w:t>
      </w:r>
      <w:r w:rsidR="001D571E">
        <w:t>atzīmētaj</w:t>
      </w:r>
      <w:r w:rsidR="009E09B6">
        <w:t>am</w:t>
      </w:r>
      <w:r w:rsidR="001D571E">
        <w:t xml:space="preserve"> lauku pāri</w:t>
      </w:r>
      <w:r w:rsidR="009E09B6">
        <w:t>m</w:t>
      </w:r>
      <w:r w:rsidR="00B908B0">
        <w:t xml:space="preserve"> (..</w:t>
      </w:r>
      <w:proofErr w:type="spellStart"/>
      <w:r w:rsidR="00B908B0">
        <w:t>From</w:t>
      </w:r>
      <w:proofErr w:type="spellEnd"/>
      <w:r w:rsidR="00B908B0">
        <w:t>, ..To</w:t>
      </w:r>
      <w:r w:rsidR="009F1948">
        <w:t>)</w:t>
      </w:r>
      <w:r w:rsidR="009E09B6">
        <w:t>, pie tam</w:t>
      </w:r>
      <w:r w:rsidR="00A6597F">
        <w:t xml:space="preserve"> lauku</w:t>
      </w:r>
      <w:r w:rsidR="009E09B6">
        <w:t xml:space="preserve"> vērtībām</w:t>
      </w:r>
      <w:r w:rsidR="00FE2A15">
        <w:t xml:space="preserve"> katrā pārī</w:t>
      </w:r>
      <w:r w:rsidR="009E09B6">
        <w:t xml:space="preserve"> jābūt tādām, lai </w:t>
      </w:r>
      <w:r w:rsidR="000E36E1">
        <w:t xml:space="preserve">to </w:t>
      </w:r>
      <w:r w:rsidR="005F75FD">
        <w:t xml:space="preserve">noteiktais </w:t>
      </w:r>
      <w:r w:rsidR="00DC36C5">
        <w:t>dienu skait</w:t>
      </w:r>
      <w:r w:rsidR="00FE2A15">
        <w:t>s</w:t>
      </w:r>
      <w:r w:rsidR="005342F4">
        <w:t xml:space="preserve"> būtu mazāks vai vienāds ar</w:t>
      </w:r>
      <w:r w:rsidR="001D571E">
        <w:t xml:space="preserve">  </w:t>
      </w:r>
      <w:r w:rsidR="00C57F82">
        <w:lastRenderedPageBreak/>
        <w:t>globāl</w:t>
      </w:r>
      <w:r w:rsidR="006A25B2">
        <w:t>o</w:t>
      </w:r>
      <w:r w:rsidR="00C57F82">
        <w:t xml:space="preserve"> VBN API sistēmas parametr</w:t>
      </w:r>
      <w:r w:rsidR="006A25B2">
        <w:t>u</w:t>
      </w:r>
      <w:r w:rsidR="00C57F82">
        <w:t xml:space="preserve"> </w:t>
      </w:r>
      <w:r w:rsidR="00C57F82" w:rsidRPr="00B91AA6">
        <w:rPr>
          <w:i/>
          <w:iCs/>
        </w:rPr>
        <w:t>206</w:t>
      </w:r>
      <w:r w:rsidR="00A03C11">
        <w:rPr>
          <w:i/>
          <w:iCs/>
        </w:rPr>
        <w:t>5</w:t>
      </w:r>
      <w:r w:rsidR="00C57F82">
        <w:t xml:space="preserve"> “</w:t>
      </w:r>
      <w:r w:rsidR="00C57F82" w:rsidRPr="00B91AA6">
        <w:rPr>
          <w:i/>
          <w:iCs/>
        </w:rPr>
        <w:t>Maksimālais</w:t>
      </w:r>
      <w:r w:rsidR="00C4252F">
        <w:rPr>
          <w:i/>
          <w:iCs/>
        </w:rPr>
        <w:t xml:space="preserve"> dienu skaits</w:t>
      </w:r>
      <w:r w:rsidR="00C57F82" w:rsidRPr="00B91AA6">
        <w:rPr>
          <w:i/>
          <w:iCs/>
        </w:rPr>
        <w:t xml:space="preserve"> POST_API-</w:t>
      </w:r>
      <w:proofErr w:type="spellStart"/>
      <w:r w:rsidR="00C57F82" w:rsidRPr="00B91AA6">
        <w:rPr>
          <w:i/>
          <w:iCs/>
        </w:rPr>
        <w:t>T_TicketData</w:t>
      </w:r>
      <w:proofErr w:type="spellEnd"/>
      <w:r w:rsidR="00C57F82" w:rsidRPr="00B91AA6">
        <w:rPr>
          <w:i/>
          <w:iCs/>
        </w:rPr>
        <w:t xml:space="preserve"> metod</w:t>
      </w:r>
      <w:r w:rsidR="0072208F">
        <w:rPr>
          <w:i/>
          <w:iCs/>
        </w:rPr>
        <w:t>es pieprasījum</w:t>
      </w:r>
      <w:r w:rsidR="00FE2723">
        <w:rPr>
          <w:i/>
          <w:iCs/>
        </w:rPr>
        <w:t>ā</w:t>
      </w:r>
      <w:r w:rsidR="009F1261">
        <w:rPr>
          <w:i/>
          <w:iCs/>
        </w:rPr>
        <w:t xml:space="preserve"> </w:t>
      </w:r>
      <w:r w:rsidR="00683D6D">
        <w:rPr>
          <w:i/>
          <w:iCs/>
        </w:rPr>
        <w:t>intervāla lauku pārim</w:t>
      </w:r>
      <w:r w:rsidR="00C57F82">
        <w:t>”. Parametru administrē VBN administrators saziņā ar VBN uzturētāju.</w:t>
      </w:r>
      <w:r w:rsidR="00A807F4">
        <w:t xml:space="preserve"> </w:t>
      </w:r>
      <w:r w:rsidR="00A9055D">
        <w:t xml:space="preserve">Produkcijā parametra vērtība </w:t>
      </w:r>
      <w:r w:rsidR="00BB0368">
        <w:t>plānota vienāda ar 1</w:t>
      </w:r>
      <w:r w:rsidR="00D4763D">
        <w:t>.</w:t>
      </w:r>
      <w:r w:rsidR="00CE4118">
        <w:t xml:space="preserve"> Tas nozīmē, ka</w:t>
      </w:r>
      <w:r w:rsidR="00931877">
        <w:t>,</w:t>
      </w:r>
      <w:r w:rsidR="00CE4118">
        <w:t xml:space="preserve"> piemēram, pieprasot </w:t>
      </w:r>
      <w:r w:rsidR="00931877">
        <w:t xml:space="preserve">nepieciešamā periodā </w:t>
      </w:r>
      <w:r w:rsidR="00CE4118">
        <w:t xml:space="preserve">nopirktās biļetes, </w:t>
      </w:r>
      <w:r w:rsidR="00931877">
        <w:t>katram pirkšanas datumam jāveic atsevišķs metodes izsaukums.</w:t>
      </w:r>
    </w:p>
    <w:p w14:paraId="78D1AF72" w14:textId="77777777" w:rsidR="00ED5323" w:rsidRDefault="00ED5323">
      <w:pPr>
        <w:jc w:val="left"/>
      </w:pPr>
      <w:r>
        <w:br w:type="page"/>
      </w:r>
    </w:p>
    <w:p w14:paraId="0BC36D9C" w14:textId="344D291B" w:rsidR="002667F9" w:rsidRDefault="00AF2F4B" w:rsidP="00EF16EE">
      <w:pPr>
        <w:pStyle w:val="Heading2"/>
      </w:pPr>
      <w:bookmarkStart w:id="120" w:name="_Toc148701893"/>
      <w:r>
        <w:lastRenderedPageBreak/>
        <w:t>“</w:t>
      </w:r>
      <w:r w:rsidR="006B7D65">
        <w:t>GET</w:t>
      </w:r>
      <w:r w:rsidR="00CF6EB8">
        <w:t>/API-T/TicketData</w:t>
      </w:r>
      <w:r w:rsidR="0047360B">
        <w:t>Report</w:t>
      </w:r>
      <w:r w:rsidR="00CF6EB8">
        <w:t xml:space="preserve">” </w:t>
      </w:r>
      <w:r w:rsidR="004F0983">
        <w:t>servisa metodes pieprasījuma struktūra</w:t>
      </w:r>
      <w:bookmarkEnd w:id="120"/>
    </w:p>
    <w:p w14:paraId="183939EA" w14:textId="3A120B03" w:rsidR="00D93104" w:rsidRDefault="00864C95" w:rsidP="00D93104">
      <w:r>
        <w:t>Metode p</w:t>
      </w:r>
      <w:r w:rsidRPr="00864C95">
        <w:t xml:space="preserve">aredzēta </w:t>
      </w:r>
      <w:r w:rsidR="00C55CAB">
        <w:t>citas metodes -</w:t>
      </w:r>
      <w:r w:rsidR="001E6391">
        <w:t xml:space="preserve"> POST/</w:t>
      </w:r>
      <w:r w:rsidR="00C12A64">
        <w:t>API-T/</w:t>
      </w:r>
      <w:r w:rsidR="001E6391">
        <w:t>TicketData</w:t>
      </w:r>
      <w:r w:rsidR="00C55CAB">
        <w:t>,</w:t>
      </w:r>
      <w:r w:rsidR="001E6391">
        <w:t xml:space="preserve"> </w:t>
      </w:r>
      <w:r w:rsidR="00F77DE4">
        <w:t>pozitīvas izpildes rezultātā izsaukt</w:t>
      </w:r>
      <w:r w:rsidR="00451E31">
        <w:t>ā</w:t>
      </w:r>
      <w:r w:rsidR="0080516A">
        <w:t>s</w:t>
      </w:r>
      <w:r w:rsidR="001E6391">
        <w:t xml:space="preserve"> </w:t>
      </w:r>
      <w:r w:rsidR="0080516A">
        <w:t>biļešu datu atskaites</w:t>
      </w:r>
      <w:r w:rsidR="001E6391">
        <w:t xml:space="preserve"> sagatavošanas</w:t>
      </w:r>
      <w:r w:rsidR="0080516A">
        <w:t xml:space="preserve"> VBN serverī</w:t>
      </w:r>
      <w:r w:rsidR="00F77DE4">
        <w:t xml:space="preserve"> procesa statusa noskaidrošanai</w:t>
      </w:r>
      <w:r w:rsidR="00451E31">
        <w:t xml:space="preserve">, bet, ja </w:t>
      </w:r>
      <w:r w:rsidR="00470FB8">
        <w:t>atskaite</w:t>
      </w:r>
      <w:r w:rsidR="00451E31">
        <w:t xml:space="preserve"> </w:t>
      </w:r>
      <w:r w:rsidR="00470FB8">
        <w:t>jau</w:t>
      </w:r>
      <w:r w:rsidR="00FC688A">
        <w:t xml:space="preserve"> serverī</w:t>
      </w:r>
      <w:r w:rsidR="00470FB8">
        <w:t xml:space="preserve"> ir sagatavota </w:t>
      </w:r>
      <w:r w:rsidR="00B0574D">
        <w:t>–</w:t>
      </w:r>
      <w:r w:rsidRPr="00864C95">
        <w:t xml:space="preserve"> </w:t>
      </w:r>
      <w:r w:rsidR="00B0574D">
        <w:t>tās datu izsniegšanai</w:t>
      </w:r>
      <w:r w:rsidR="00DF60DB">
        <w:t>.</w:t>
      </w:r>
      <w:r w:rsidRPr="00864C95">
        <w:t xml:space="preserve"> </w:t>
      </w:r>
    </w:p>
    <w:p w14:paraId="6F584859" w14:textId="2146AFD3" w:rsidR="00CC4189" w:rsidRDefault="00FB5272" w:rsidP="00D93104">
      <w:r>
        <w:t>Serverī sagatavot</w:t>
      </w:r>
      <w:r w:rsidR="00E51981">
        <w:t>ajā</w:t>
      </w:r>
      <w:r>
        <w:t xml:space="preserve"> atskait</w:t>
      </w:r>
      <w:r w:rsidR="00E51981">
        <w:t>ē</w:t>
      </w:r>
      <w:r>
        <w:t xml:space="preserve"> </w:t>
      </w:r>
      <w:r w:rsidR="005E1EB5">
        <w:t xml:space="preserve">visi dati ir nemainīgi tādi, kādi tie bija </w:t>
      </w:r>
      <w:r w:rsidR="00606259">
        <w:t xml:space="preserve">atskaites datu kopas sagatavošanas brīdī. </w:t>
      </w:r>
      <w:r w:rsidR="00AC1B88">
        <w:t xml:space="preserve">Respektīvi, </w:t>
      </w:r>
      <w:r w:rsidR="00D3662F">
        <w:t xml:space="preserve">metode neveic atkārtotu, </w:t>
      </w:r>
      <w:r w:rsidR="00F859A0">
        <w:t>aktuālāko biļešu</w:t>
      </w:r>
      <w:r w:rsidR="00D3662F">
        <w:t xml:space="preserve"> datu sagatavošanu</w:t>
      </w:r>
      <w:r w:rsidR="00F859A0">
        <w:t>, bet</w:t>
      </w:r>
      <w:r w:rsidR="003F16F8">
        <w:t xml:space="preserve"> gan atgriež jau konkrētās sagatavotās atskaites biļetes.</w:t>
      </w:r>
    </w:p>
    <w:p w14:paraId="3AA62E94" w14:textId="116D2ED2" w:rsidR="00B52B1A" w:rsidRDefault="00606259" w:rsidP="00D93104">
      <w:r>
        <w:t>Atskaitē biļetes</w:t>
      </w:r>
      <w:r w:rsidR="00FB5272">
        <w:t xml:space="preserve"> </w:t>
      </w:r>
      <w:r w:rsidR="000C397D">
        <w:t>ir</w:t>
      </w:r>
      <w:r w:rsidR="00FB5272">
        <w:t xml:space="preserve"> sakārtot</w:t>
      </w:r>
      <w:r>
        <w:t>as</w:t>
      </w:r>
      <w:r w:rsidR="00FB5272">
        <w:t xml:space="preserve"> </w:t>
      </w:r>
      <w:r w:rsidR="00961B64">
        <w:t>dilstoši pēc</w:t>
      </w:r>
      <w:r w:rsidR="00A4066E">
        <w:t xml:space="preserve"> atbildes struktūras lauka </w:t>
      </w:r>
      <w:r w:rsidR="00961B64">
        <w:t>Ticket/</w:t>
      </w:r>
      <w:proofErr w:type="spellStart"/>
      <w:r w:rsidR="00A4066E" w:rsidRPr="00A4066E">
        <w:t>TicketSysModifiedT</w:t>
      </w:r>
      <w:r w:rsidR="00A4066E">
        <w:t>imeStamp</w:t>
      </w:r>
      <w:proofErr w:type="spellEnd"/>
      <w:r w:rsidR="00A4066E">
        <w:t>.</w:t>
      </w:r>
    </w:p>
    <w:p w14:paraId="24DF3438" w14:textId="079894EA" w:rsidR="00F650CC" w:rsidRDefault="004B3E7B" w:rsidP="00D93104">
      <w:r>
        <w:t>Katra serverī sagatavotā a</w:t>
      </w:r>
      <w:r w:rsidR="005252FD">
        <w:t xml:space="preserve">tskaite ir piekārtota </w:t>
      </w:r>
      <w:r w:rsidR="00197B92">
        <w:t>VBN API vienotās autorizācijas talonam (</w:t>
      </w:r>
      <w:proofErr w:type="spellStart"/>
      <w:r w:rsidR="00197B92">
        <w:rPr>
          <w:i/>
          <w:iCs/>
        </w:rPr>
        <w:t>token</w:t>
      </w:r>
      <w:proofErr w:type="spellEnd"/>
      <w:r w:rsidR="00197B92">
        <w:t xml:space="preserve">), ar kuru </w:t>
      </w:r>
      <w:r w:rsidR="00B52B1A">
        <w:t xml:space="preserve">iepriekš </w:t>
      </w:r>
      <w:r>
        <w:t xml:space="preserve">tika izpildīta metode POST/API-T/TicketData. </w:t>
      </w:r>
      <w:r w:rsidR="00E94D04">
        <w:t>Līdz ar to, l</w:t>
      </w:r>
      <w:r w:rsidR="006D5963">
        <w:t xml:space="preserve">ai iegūtu nepieciešamo atskaiti, </w:t>
      </w:r>
      <w:r w:rsidR="00CB1B9E">
        <w:t xml:space="preserve">metodes HTTP </w:t>
      </w:r>
      <w:r w:rsidR="006D5963">
        <w:t>pieprasījuma galven</w:t>
      </w:r>
      <w:r w:rsidR="00CB1B9E">
        <w:t>ē</w:t>
      </w:r>
      <w:r w:rsidR="006D5963">
        <w:t xml:space="preserve"> jāizmanto atbilstošais (tas pats) talons.</w:t>
      </w:r>
    </w:p>
    <w:p w14:paraId="439C1542" w14:textId="718894CB" w:rsidR="0094316F" w:rsidRDefault="0094316F" w:rsidP="00D93104">
      <w:r>
        <w:t xml:space="preserve">Serverī sagatavotā atskaite ir pieejama tik ilgi, kamēr talons (sesija) ir </w:t>
      </w:r>
      <w:r w:rsidR="002617DB">
        <w:t>derīgs</w:t>
      </w:r>
      <w:r w:rsidR="00615C84">
        <w:t xml:space="preserve"> jeb </w:t>
      </w:r>
      <w:r>
        <w:t>aktīvs</w:t>
      </w:r>
      <w:r w:rsidR="002617DB">
        <w:t xml:space="preserve">. Talona derīguma </w:t>
      </w:r>
      <w:r w:rsidR="00615C84">
        <w:t>termiņu nosaka globāls VBN sistēmas administratora noteikts parametrs, kas pr</w:t>
      </w:r>
      <w:r w:rsidR="00303F2D">
        <w:t>o</w:t>
      </w:r>
      <w:r w:rsidR="00615C84">
        <w:t xml:space="preserve">dukcijā ir 60 minūtes. </w:t>
      </w:r>
      <w:r w:rsidR="00DD0B44">
        <w:t xml:space="preserve">Parametrs attiecas uz talona </w:t>
      </w:r>
      <w:r w:rsidR="00303F2D">
        <w:t xml:space="preserve">neizmantošanas </w:t>
      </w:r>
      <w:r w:rsidR="00DD0B44">
        <w:t>laika periodu</w:t>
      </w:r>
      <w:r w:rsidR="00754E4A">
        <w:t xml:space="preserve">. Respektīvi, ja talons nav izmantots ar jebkuru VBN API metodi ilgāk, kā 60 minūtes, tas tiek </w:t>
      </w:r>
      <w:r w:rsidR="00233278">
        <w:t>slēgts un atskaite no servera tiek dzēsta.</w:t>
      </w:r>
    </w:p>
    <w:p w14:paraId="7A14E21B" w14:textId="22526B41" w:rsidR="00233278" w:rsidRPr="00197B92" w:rsidRDefault="00233278" w:rsidP="00D93104">
      <w:r>
        <w:t>Metodes pieprasījuma struktūra:</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992"/>
        <w:gridCol w:w="1417"/>
        <w:gridCol w:w="993"/>
        <w:gridCol w:w="5681"/>
      </w:tblGrid>
      <w:tr w:rsidR="00D93104" w:rsidRPr="004706EC" w14:paraId="5A684549" w14:textId="77777777" w:rsidTr="007E41C8">
        <w:trPr>
          <w:trHeight w:val="675"/>
        </w:trPr>
        <w:tc>
          <w:tcPr>
            <w:tcW w:w="998" w:type="dxa"/>
            <w:shd w:val="clear" w:color="auto" w:fill="CCC0D9" w:themeFill="accent4" w:themeFillTint="66"/>
            <w:hideMark/>
          </w:tcPr>
          <w:p w14:paraId="666F804D" w14:textId="77777777" w:rsidR="00D93104" w:rsidRPr="004706EC" w:rsidRDefault="00D93104">
            <w:pPr>
              <w:pStyle w:val="Paraststabulai"/>
            </w:pPr>
            <w:r w:rsidRPr="004706EC">
              <w:t>Lauks</w:t>
            </w:r>
          </w:p>
        </w:tc>
        <w:tc>
          <w:tcPr>
            <w:tcW w:w="992" w:type="dxa"/>
            <w:shd w:val="clear" w:color="auto" w:fill="CCC0D9" w:themeFill="accent4" w:themeFillTint="66"/>
            <w:hideMark/>
          </w:tcPr>
          <w:p w14:paraId="5E99EFF3" w14:textId="77777777" w:rsidR="00D93104" w:rsidRPr="004706EC" w:rsidRDefault="00D93104">
            <w:pPr>
              <w:pStyle w:val="Paraststabulai"/>
            </w:pPr>
            <w:r w:rsidRPr="004706EC">
              <w:t>Piemēra dati</w:t>
            </w:r>
          </w:p>
        </w:tc>
        <w:tc>
          <w:tcPr>
            <w:tcW w:w="1417" w:type="dxa"/>
            <w:shd w:val="clear" w:color="auto" w:fill="CCC0D9" w:themeFill="accent4" w:themeFillTint="66"/>
            <w:hideMark/>
          </w:tcPr>
          <w:p w14:paraId="52971F48" w14:textId="77777777" w:rsidR="00D93104" w:rsidRPr="004706EC" w:rsidRDefault="00D93104">
            <w:pPr>
              <w:pStyle w:val="Paraststabulai"/>
            </w:pPr>
            <w:r w:rsidRPr="004706EC">
              <w:t>Datu tips</w:t>
            </w:r>
          </w:p>
        </w:tc>
        <w:tc>
          <w:tcPr>
            <w:tcW w:w="993" w:type="dxa"/>
            <w:shd w:val="clear" w:color="auto" w:fill="CCC0D9" w:themeFill="accent4" w:themeFillTint="66"/>
          </w:tcPr>
          <w:p w14:paraId="0A97FD7A" w14:textId="77777777" w:rsidR="00D93104" w:rsidRPr="004706EC" w:rsidRDefault="00D93104">
            <w:pPr>
              <w:pStyle w:val="Paraststabulai"/>
            </w:pPr>
            <w:r>
              <w:t>Obligāts</w:t>
            </w:r>
          </w:p>
        </w:tc>
        <w:tc>
          <w:tcPr>
            <w:tcW w:w="5681" w:type="dxa"/>
            <w:shd w:val="clear" w:color="auto" w:fill="CCC0D9" w:themeFill="accent4" w:themeFillTint="66"/>
            <w:hideMark/>
          </w:tcPr>
          <w:p w14:paraId="03E3EF84" w14:textId="5C1D6CB5" w:rsidR="00D93104" w:rsidRPr="004706EC" w:rsidRDefault="00D21863">
            <w:pPr>
              <w:pStyle w:val="Paraststabulai"/>
            </w:pPr>
            <w:r>
              <w:t>Apraksts</w:t>
            </w:r>
          </w:p>
        </w:tc>
      </w:tr>
      <w:tr w:rsidR="004D0D68" w:rsidRPr="007D3070" w14:paraId="30979AF4" w14:textId="77777777" w:rsidTr="007E41C8">
        <w:trPr>
          <w:trHeight w:val="300"/>
        </w:trPr>
        <w:tc>
          <w:tcPr>
            <w:tcW w:w="998" w:type="dxa"/>
            <w:shd w:val="clear" w:color="auto" w:fill="auto"/>
          </w:tcPr>
          <w:p w14:paraId="6A81391E" w14:textId="32CDD409" w:rsidR="004D0D68" w:rsidRDefault="00A34100" w:rsidP="002324CC">
            <w:pPr>
              <w:pStyle w:val="Paraststabulai"/>
            </w:pPr>
            <w:r>
              <w:t>Limit</w:t>
            </w:r>
          </w:p>
        </w:tc>
        <w:tc>
          <w:tcPr>
            <w:tcW w:w="992" w:type="dxa"/>
            <w:shd w:val="clear" w:color="auto" w:fill="auto"/>
          </w:tcPr>
          <w:p w14:paraId="7A7930A7" w14:textId="0A3A60F4" w:rsidR="004D0D68" w:rsidRDefault="00584366" w:rsidP="002324CC">
            <w:pPr>
              <w:pStyle w:val="Paraststabulai"/>
            </w:pPr>
            <w:r>
              <w:t>300</w:t>
            </w:r>
          </w:p>
        </w:tc>
        <w:tc>
          <w:tcPr>
            <w:tcW w:w="1417" w:type="dxa"/>
            <w:shd w:val="clear" w:color="auto" w:fill="auto"/>
          </w:tcPr>
          <w:p w14:paraId="164C6112" w14:textId="30191903" w:rsidR="004D0D68" w:rsidRDefault="00A34100" w:rsidP="002324CC">
            <w:pPr>
              <w:pStyle w:val="Paraststabulai"/>
            </w:pPr>
            <w:r>
              <w:t>Integer, formāts Int32</w:t>
            </w:r>
          </w:p>
        </w:tc>
        <w:tc>
          <w:tcPr>
            <w:tcW w:w="993" w:type="dxa"/>
          </w:tcPr>
          <w:p w14:paraId="0B34A052" w14:textId="63A7AC7F" w:rsidR="004D0D68" w:rsidRDefault="00A34100" w:rsidP="002324CC">
            <w:pPr>
              <w:pStyle w:val="Paraststabulai"/>
            </w:pPr>
            <w:r>
              <w:t>Jā</w:t>
            </w:r>
          </w:p>
        </w:tc>
        <w:tc>
          <w:tcPr>
            <w:tcW w:w="5681" w:type="dxa"/>
            <w:shd w:val="clear" w:color="auto" w:fill="auto"/>
          </w:tcPr>
          <w:p w14:paraId="7CF726C7" w14:textId="76A12163" w:rsidR="004D0D68" w:rsidRDefault="00997DD5" w:rsidP="002324CC">
            <w:pPr>
              <w:pStyle w:val="Paraststabulai"/>
            </w:pPr>
            <w:r>
              <w:t xml:space="preserve">Maksimālais iespējamais nepieciešamais ierakstu (biļešu) skaits atbildes apakšstruktūrā Ticket[]. Respektīvi, pieprasītās </w:t>
            </w:r>
            <w:r w:rsidR="00D01945">
              <w:t xml:space="preserve">biļešu </w:t>
            </w:r>
            <w:r>
              <w:t>“porcijas“ izmērs. Nedrīkst būt lielāks par 300.</w:t>
            </w:r>
          </w:p>
        </w:tc>
      </w:tr>
      <w:tr w:rsidR="004D0D68" w:rsidRPr="007D3070" w14:paraId="47C6F768" w14:textId="77777777" w:rsidTr="007E41C8">
        <w:trPr>
          <w:trHeight w:val="300"/>
        </w:trPr>
        <w:tc>
          <w:tcPr>
            <w:tcW w:w="998" w:type="dxa"/>
            <w:shd w:val="clear" w:color="auto" w:fill="auto"/>
          </w:tcPr>
          <w:p w14:paraId="426F606C" w14:textId="09664CB7" w:rsidR="004D0D68" w:rsidRDefault="00A34100" w:rsidP="002324CC">
            <w:pPr>
              <w:pStyle w:val="Paraststabulai"/>
            </w:pPr>
            <w:r>
              <w:t>Offset</w:t>
            </w:r>
          </w:p>
        </w:tc>
        <w:tc>
          <w:tcPr>
            <w:tcW w:w="992" w:type="dxa"/>
            <w:shd w:val="clear" w:color="auto" w:fill="auto"/>
          </w:tcPr>
          <w:p w14:paraId="45D2EE65" w14:textId="2D2E91E9" w:rsidR="004D0D68" w:rsidRDefault="00584366" w:rsidP="002324CC">
            <w:pPr>
              <w:pStyle w:val="Paraststabulai"/>
            </w:pPr>
            <w:r>
              <w:t>0</w:t>
            </w:r>
          </w:p>
        </w:tc>
        <w:tc>
          <w:tcPr>
            <w:tcW w:w="1417" w:type="dxa"/>
            <w:shd w:val="clear" w:color="auto" w:fill="auto"/>
          </w:tcPr>
          <w:p w14:paraId="48106664" w14:textId="64A57054" w:rsidR="004D0D68" w:rsidRDefault="00A34100" w:rsidP="002324CC">
            <w:pPr>
              <w:pStyle w:val="Paraststabulai"/>
            </w:pPr>
            <w:r>
              <w:t>Integer, formāts Int32</w:t>
            </w:r>
          </w:p>
        </w:tc>
        <w:tc>
          <w:tcPr>
            <w:tcW w:w="993" w:type="dxa"/>
          </w:tcPr>
          <w:p w14:paraId="3834F208" w14:textId="0ACB9A09" w:rsidR="004D0D68" w:rsidRDefault="00A34100" w:rsidP="002324CC">
            <w:pPr>
              <w:pStyle w:val="Paraststabulai"/>
            </w:pPr>
            <w:r>
              <w:t>Jā</w:t>
            </w:r>
          </w:p>
        </w:tc>
        <w:tc>
          <w:tcPr>
            <w:tcW w:w="5681" w:type="dxa"/>
            <w:shd w:val="clear" w:color="auto" w:fill="auto"/>
          </w:tcPr>
          <w:p w14:paraId="6A65F0AA" w14:textId="77777777" w:rsidR="000B2CAD" w:rsidRDefault="00FD06C5" w:rsidP="002324CC">
            <w:pPr>
              <w:pStyle w:val="Paraststabulai"/>
            </w:pPr>
            <w:r>
              <w:t>Nosaka nobīdi</w:t>
            </w:r>
            <w:r w:rsidR="002E2D2B">
              <w:t xml:space="preserve"> - </w:t>
            </w:r>
            <w:r w:rsidR="00D01945">
              <w:t>sākot ar kuru biļeti no VBN s</w:t>
            </w:r>
            <w:r w:rsidR="00D01945" w:rsidRPr="00D33685">
              <w:t>erverī</w:t>
            </w:r>
            <w:r w:rsidR="00D01945">
              <w:t xml:space="preserve"> iepriekš sagatavotās </w:t>
            </w:r>
            <w:r w:rsidR="00D01945" w:rsidRPr="00D33685">
              <w:t>atskaite</w:t>
            </w:r>
            <w:r w:rsidR="00D01945">
              <w:t>s (biļešu saraksta)</w:t>
            </w:r>
            <w:r w:rsidR="001724FF">
              <w:t>,</w:t>
            </w:r>
            <w:r w:rsidR="00D01945" w:rsidRPr="00D33685">
              <w:t xml:space="preserve"> </w:t>
            </w:r>
            <w:r w:rsidR="001724FF">
              <w:t>veidot</w:t>
            </w:r>
            <w:r w:rsidR="00D01945">
              <w:t xml:space="preserve"> atbildes struktūras sarakstu</w:t>
            </w:r>
            <w:r w:rsidR="000B2CAD">
              <w:t>:</w:t>
            </w:r>
          </w:p>
          <w:p w14:paraId="386B37DF" w14:textId="5273872E" w:rsidR="000B2CAD" w:rsidRDefault="002E2D2B" w:rsidP="002324CC">
            <w:pPr>
              <w:pStyle w:val="Paraststabulai"/>
            </w:pPr>
            <w:r>
              <w:t xml:space="preserve">0 – sākot ar </w:t>
            </w:r>
            <w:r w:rsidR="00017A84">
              <w:t>1.</w:t>
            </w:r>
            <w:r>
              <w:t xml:space="preserve"> biļeti</w:t>
            </w:r>
            <w:r w:rsidR="000B2CAD">
              <w:t>;</w:t>
            </w:r>
          </w:p>
          <w:p w14:paraId="60A6B644" w14:textId="77777777" w:rsidR="000B2CAD" w:rsidRDefault="002E2D2B" w:rsidP="002324CC">
            <w:pPr>
              <w:pStyle w:val="Paraststabulai"/>
            </w:pPr>
            <w:r>
              <w:t xml:space="preserve">1 – sākot ar </w:t>
            </w:r>
            <w:r w:rsidR="00017A84">
              <w:t>2.</w:t>
            </w:r>
            <w:r>
              <w:t xml:space="preserve"> biļeti</w:t>
            </w:r>
            <w:r w:rsidR="000B2CAD">
              <w:t>;</w:t>
            </w:r>
          </w:p>
          <w:p w14:paraId="76D6F86B" w14:textId="76AB3594" w:rsidR="004D0D68" w:rsidRDefault="00017A84" w:rsidP="002324CC">
            <w:pPr>
              <w:pStyle w:val="Paraststabulai"/>
            </w:pPr>
            <w:r>
              <w:t>2 – sākot ar 3. biļeti</w:t>
            </w:r>
            <w:r w:rsidR="002E2D2B">
              <w:t xml:space="preserve"> u.t.t.</w:t>
            </w:r>
          </w:p>
          <w:p w14:paraId="0580A130" w14:textId="77777777" w:rsidR="00FF6984" w:rsidRDefault="00FF6984" w:rsidP="002324CC">
            <w:pPr>
              <w:pStyle w:val="Paraststabulai"/>
            </w:pPr>
          </w:p>
          <w:p w14:paraId="50E202FA" w14:textId="77777777" w:rsidR="00FF6984" w:rsidRDefault="00FF6984" w:rsidP="002324CC">
            <w:pPr>
              <w:pStyle w:val="Paraststabulai"/>
            </w:pPr>
          </w:p>
          <w:p w14:paraId="08502CE9" w14:textId="088BE44D" w:rsidR="00B6537E" w:rsidRDefault="00B6537E" w:rsidP="002324CC">
            <w:pPr>
              <w:pStyle w:val="Paraststabulai"/>
            </w:pPr>
            <w:r>
              <w:t>Serverī atskaitē sagatavoto kopējo biļešu  skaitu var uzzināt</w:t>
            </w:r>
            <w:r w:rsidR="00DE1D71">
              <w:t>,</w:t>
            </w:r>
            <w:r>
              <w:t xml:space="preserve">  izpildot doto metodi – </w:t>
            </w:r>
            <w:r w:rsidR="001703A2">
              <w:t xml:space="preserve">no tās </w:t>
            </w:r>
            <w:r>
              <w:t>atbildes</w:t>
            </w:r>
            <w:r w:rsidR="003E2648">
              <w:t xml:space="preserve"> augšējā līmeņa struktūr</w:t>
            </w:r>
            <w:r w:rsidR="001703A2">
              <w:t>as</w:t>
            </w:r>
            <w:r>
              <w:t xml:space="preserve">  lauk</w:t>
            </w:r>
            <w:r w:rsidR="001703A2">
              <w:t>a</w:t>
            </w:r>
            <w:r>
              <w:t xml:space="preserve"> </w:t>
            </w:r>
            <w:proofErr w:type="spellStart"/>
            <w:r w:rsidR="003E2648">
              <w:t>Count</w:t>
            </w:r>
            <w:proofErr w:type="spellEnd"/>
            <w:r w:rsidR="003E2648">
              <w:t>. Tas tāpēc, ka metode GET/</w:t>
            </w:r>
            <w:r w:rsidR="003D320B">
              <w:t>API-T/</w:t>
            </w:r>
            <w:r w:rsidR="003E2648">
              <w:t>TicketData</w:t>
            </w:r>
            <w:r w:rsidR="003D320B">
              <w:t xml:space="preserve"> tiek izpildīta API līmenī ātrāk, nekā VBN </w:t>
            </w:r>
            <w:r w:rsidR="0085685A">
              <w:t xml:space="preserve">datubāzes </w:t>
            </w:r>
            <w:r w:rsidR="003D320B">
              <w:t>serverī</w:t>
            </w:r>
            <w:r w:rsidR="0085685A">
              <w:t xml:space="preserve"> faktiski </w:t>
            </w:r>
            <w:r w:rsidR="003D320B">
              <w:t xml:space="preserve">tiek </w:t>
            </w:r>
            <w:r w:rsidR="003D320B">
              <w:lastRenderedPageBreak/>
              <w:t>pabeigta datu gatavošan</w:t>
            </w:r>
            <w:r w:rsidR="0085685A">
              <w:t>a</w:t>
            </w:r>
            <w:r w:rsidR="00F62AB7">
              <w:t xml:space="preserve">, un līdz ar to nevar pati atgriezt </w:t>
            </w:r>
            <w:r w:rsidR="00DC75BC">
              <w:t>biļešu skaitu</w:t>
            </w:r>
            <w:r w:rsidR="0085685A">
              <w:t xml:space="preserve">. </w:t>
            </w:r>
          </w:p>
          <w:p w14:paraId="11C1777F" w14:textId="159E31D2" w:rsidR="006D3669" w:rsidRDefault="00232171" w:rsidP="002324CC">
            <w:pPr>
              <w:pStyle w:val="Paraststabulai"/>
            </w:pPr>
            <w:r>
              <w:t>Par Limit un Offset pielietošan</w:t>
            </w:r>
            <w:r w:rsidR="000B66D6">
              <w:t>a</w:t>
            </w:r>
            <w:r w:rsidR="00CC116F">
              <w:t xml:space="preserve"> secīgos metodes izsaukumos</w:t>
            </w:r>
            <w:r w:rsidR="000F694F">
              <w:t xml:space="preserve">, </w:t>
            </w:r>
            <w:r w:rsidR="000B66D6">
              <w:t>lai “</w:t>
            </w:r>
            <w:r w:rsidR="000F694F">
              <w:t>nepazaudē</w:t>
            </w:r>
            <w:r w:rsidR="00CC116F">
              <w:t>t</w:t>
            </w:r>
            <w:r w:rsidR="000B66D6">
              <w:t>u</w:t>
            </w:r>
            <w:r w:rsidR="000F694F">
              <w:t>”</w:t>
            </w:r>
            <w:r w:rsidR="00CC116F">
              <w:t xml:space="preserve"> biļetes</w:t>
            </w:r>
            <w:r>
              <w:t xml:space="preserve">: </w:t>
            </w:r>
          </w:p>
          <w:p w14:paraId="3D266E5B" w14:textId="3085B3C7" w:rsidR="00430E0E" w:rsidRDefault="004E2FB9" w:rsidP="002324CC">
            <w:pPr>
              <w:pStyle w:val="Paraststabulai"/>
            </w:pPr>
            <w:r w:rsidRPr="004E2FB9">
              <w:t xml:space="preserve">Piemēram, ja dotā metode atbildes struktūras laukā </w:t>
            </w:r>
            <w:proofErr w:type="spellStart"/>
            <w:r w:rsidRPr="004E2FB9">
              <w:t>Count</w:t>
            </w:r>
            <w:proofErr w:type="spellEnd"/>
            <w:r w:rsidRPr="004E2FB9">
              <w:t xml:space="preserve"> atgriež vērtību 901, tad </w:t>
            </w:r>
            <w:r w:rsidR="00FF0400">
              <w:t xml:space="preserve">atskaitē serverī ir un </w:t>
            </w:r>
            <w:r w:rsidRPr="004E2FB9">
              <w:t>potenciāli var iegūt datus par 901 biļet</w:t>
            </w:r>
            <w:r w:rsidR="00FF0400">
              <w:t>ēm</w:t>
            </w:r>
            <w:r w:rsidRPr="004E2FB9">
              <w:t xml:space="preserve">. </w:t>
            </w:r>
          </w:p>
          <w:p w14:paraId="77C5C9EB" w14:textId="5D61CB92" w:rsidR="00430E0E" w:rsidRDefault="00430E0E" w:rsidP="002324CC">
            <w:pPr>
              <w:pStyle w:val="Paraststabulai"/>
            </w:pPr>
            <w:r>
              <w:t xml:space="preserve">Dodam piemēru, </w:t>
            </w:r>
            <w:r w:rsidR="001A4312">
              <w:t xml:space="preserve">ar nemainīgu </w:t>
            </w:r>
            <w:r>
              <w:t>pieprasāmās datu porcijas izmēr</w:t>
            </w:r>
            <w:r w:rsidR="001A4312">
              <w:t>u = 300 biļetes porcijā</w:t>
            </w:r>
            <w:r>
              <w:t>:</w:t>
            </w:r>
          </w:p>
          <w:p w14:paraId="040375F5" w14:textId="0306E358" w:rsidR="001C4ED1" w:rsidRDefault="004E2FB9" w:rsidP="002324CC">
            <w:pPr>
              <w:pStyle w:val="Paraststabulai"/>
            </w:pPr>
            <w:r w:rsidRPr="004E2FB9">
              <w:t>Pirma</w:t>
            </w:r>
            <w:r w:rsidR="000D1068">
              <w:t>ja</w:t>
            </w:r>
            <w:r w:rsidRPr="004E2FB9">
              <w:t>i porcija</w:t>
            </w:r>
            <w:r w:rsidR="00364DE0">
              <w:t>i</w:t>
            </w:r>
            <w:r w:rsidRPr="004E2FB9">
              <w:t xml:space="preserve"> norād</w:t>
            </w:r>
            <w:r w:rsidR="00364DE0">
              <w:t>a</w:t>
            </w:r>
            <w:r w:rsidR="001C4ED1">
              <w:t>:</w:t>
            </w:r>
          </w:p>
          <w:p w14:paraId="2B3EBA65" w14:textId="1AD63DCA" w:rsidR="001C4ED1" w:rsidRDefault="004E2FB9" w:rsidP="0089264A">
            <w:pPr>
              <w:pStyle w:val="Paraststabulai"/>
              <w:spacing w:before="0"/>
            </w:pPr>
            <w:r w:rsidRPr="00B14A23">
              <w:rPr>
                <w:b/>
                <w:bCs/>
              </w:rPr>
              <w:t>Limit = 300, Offset = 0</w:t>
            </w:r>
            <w:r w:rsidR="0085195C">
              <w:t>.</w:t>
            </w:r>
          </w:p>
          <w:p w14:paraId="14B27D3C" w14:textId="77777777" w:rsidR="001C4ED1" w:rsidRDefault="001C4ED1" w:rsidP="002324CC">
            <w:pPr>
              <w:pStyle w:val="Paraststabulai"/>
            </w:pPr>
            <w:r>
              <w:t>O</w:t>
            </w:r>
            <w:r w:rsidR="006D3669">
              <w:t>trajai porcijai</w:t>
            </w:r>
            <w:r>
              <w:t>:</w:t>
            </w:r>
          </w:p>
          <w:p w14:paraId="42D6F8A9" w14:textId="77777777" w:rsidR="00E63EB4" w:rsidRDefault="006D3669" w:rsidP="0089264A">
            <w:pPr>
              <w:pStyle w:val="Paraststabulai"/>
              <w:spacing w:before="0"/>
            </w:pPr>
            <w:r w:rsidRPr="00B14A23">
              <w:rPr>
                <w:b/>
                <w:bCs/>
              </w:rPr>
              <w:t>Limit =</w:t>
            </w:r>
            <w:r>
              <w:t xml:space="preserve"> </w:t>
            </w:r>
            <w:r w:rsidR="00B320D9">
              <w:t xml:space="preserve">Limit, respektīvi, </w:t>
            </w:r>
            <w:r w:rsidR="00B320D9" w:rsidRPr="00901F38">
              <w:rPr>
                <w:b/>
                <w:bCs/>
              </w:rPr>
              <w:t>300</w:t>
            </w:r>
            <w:r w:rsidR="0085195C">
              <w:t>;</w:t>
            </w:r>
          </w:p>
          <w:p w14:paraId="5A478F6B" w14:textId="1A8A3319" w:rsidR="004E2FB9" w:rsidRDefault="000F694F" w:rsidP="0089264A">
            <w:pPr>
              <w:pStyle w:val="Paraststabulai"/>
              <w:spacing w:before="0"/>
            </w:pPr>
            <w:r w:rsidRPr="00B14A23">
              <w:rPr>
                <w:b/>
                <w:bCs/>
              </w:rPr>
              <w:t>O</w:t>
            </w:r>
            <w:r w:rsidR="006D3669" w:rsidRPr="00B14A23">
              <w:rPr>
                <w:b/>
                <w:bCs/>
              </w:rPr>
              <w:t>ffset</w:t>
            </w:r>
            <w:r w:rsidRPr="00B14A23">
              <w:rPr>
                <w:b/>
                <w:bCs/>
              </w:rPr>
              <w:t xml:space="preserve"> =</w:t>
            </w:r>
            <w:r>
              <w:t xml:space="preserve"> </w:t>
            </w:r>
            <w:r w:rsidR="00CA6D8B">
              <w:t xml:space="preserve">iepriekšējais </w:t>
            </w:r>
            <w:proofErr w:type="spellStart"/>
            <w:r w:rsidR="00B320D9">
              <w:t>Offset</w:t>
            </w:r>
            <w:r w:rsidR="001C4ED1">
              <w:t>+Limit</w:t>
            </w:r>
            <w:proofErr w:type="spellEnd"/>
            <w:r w:rsidR="001C4ED1">
              <w:t xml:space="preserve">, respektīvi, </w:t>
            </w:r>
            <w:r w:rsidR="00124FB5">
              <w:t>0+</w:t>
            </w:r>
            <w:r w:rsidR="00A62673">
              <w:t>300=</w:t>
            </w:r>
            <w:r w:rsidR="00A62673" w:rsidRPr="00901F38">
              <w:rPr>
                <w:b/>
                <w:bCs/>
              </w:rPr>
              <w:t>300</w:t>
            </w:r>
            <w:r w:rsidR="0085195C">
              <w:t>.</w:t>
            </w:r>
          </w:p>
          <w:p w14:paraId="0C947F10" w14:textId="2F08C28D" w:rsidR="00A62673" w:rsidRDefault="00A62673" w:rsidP="00A62673">
            <w:pPr>
              <w:pStyle w:val="Paraststabulai"/>
            </w:pPr>
            <w:r>
              <w:t>Trešajai porcijai:</w:t>
            </w:r>
          </w:p>
          <w:p w14:paraId="38250E41" w14:textId="77777777" w:rsidR="00E63EB4" w:rsidRDefault="00A62673" w:rsidP="0089264A">
            <w:pPr>
              <w:pStyle w:val="Paraststabulai"/>
              <w:spacing w:before="0"/>
            </w:pPr>
            <w:r w:rsidRPr="00B14A23">
              <w:rPr>
                <w:b/>
                <w:bCs/>
              </w:rPr>
              <w:t>Limit =</w:t>
            </w:r>
            <w:r>
              <w:t xml:space="preserve"> Limit, respektīvi, </w:t>
            </w:r>
            <w:r w:rsidRPr="00901F38">
              <w:rPr>
                <w:b/>
                <w:bCs/>
              </w:rPr>
              <w:t>300</w:t>
            </w:r>
            <w:r w:rsidR="0085195C">
              <w:t>;</w:t>
            </w:r>
          </w:p>
          <w:p w14:paraId="69FBD891" w14:textId="620014A6" w:rsidR="00A62673" w:rsidRDefault="00A62673" w:rsidP="0089264A">
            <w:pPr>
              <w:pStyle w:val="Paraststabulai"/>
              <w:spacing w:before="0"/>
            </w:pPr>
            <w:r w:rsidRPr="00B14A23">
              <w:rPr>
                <w:b/>
                <w:bCs/>
              </w:rPr>
              <w:t>Offset =</w:t>
            </w:r>
            <w:r>
              <w:t xml:space="preserve"> </w:t>
            </w:r>
            <w:r w:rsidR="00CA6D8B">
              <w:t xml:space="preserve">iepriekšējais </w:t>
            </w:r>
            <w:proofErr w:type="spellStart"/>
            <w:r>
              <w:t>Offset+Limit</w:t>
            </w:r>
            <w:proofErr w:type="spellEnd"/>
            <w:r>
              <w:t xml:space="preserve">, respektīvi, </w:t>
            </w:r>
            <w:r w:rsidR="00D7087A">
              <w:t>300</w:t>
            </w:r>
            <w:r>
              <w:t>+300=</w:t>
            </w:r>
            <w:r w:rsidR="00D7087A" w:rsidRPr="00901F38">
              <w:rPr>
                <w:b/>
                <w:bCs/>
              </w:rPr>
              <w:t>600</w:t>
            </w:r>
            <w:r w:rsidR="0085195C">
              <w:t>.</w:t>
            </w:r>
          </w:p>
          <w:p w14:paraId="0BA800CA" w14:textId="54B625C0" w:rsidR="003E42BE" w:rsidRDefault="00D76FBB" w:rsidP="003E42BE">
            <w:pPr>
              <w:pStyle w:val="Paraststabulai"/>
            </w:pPr>
            <w:r>
              <w:t>Ceturtajai, nepilnajai</w:t>
            </w:r>
            <w:r w:rsidR="00E41AB3">
              <w:t>,</w:t>
            </w:r>
            <w:r w:rsidR="003E42BE">
              <w:t xml:space="preserve"> porcijai</w:t>
            </w:r>
            <w:r w:rsidR="00E41AB3">
              <w:t xml:space="preserve">, kas </w:t>
            </w:r>
            <w:r w:rsidR="00E41AB3" w:rsidRPr="00720C88">
              <w:rPr>
                <w:b/>
                <w:bCs/>
              </w:rPr>
              <w:t>atgriezīs tikai vienu, pēdējo, 901. biļeti</w:t>
            </w:r>
            <w:r w:rsidR="003E42BE">
              <w:t>:</w:t>
            </w:r>
          </w:p>
          <w:p w14:paraId="7B77F58B" w14:textId="77777777" w:rsidR="00E63EB4" w:rsidRDefault="003E42BE" w:rsidP="006271B5">
            <w:pPr>
              <w:pStyle w:val="Paraststabulai"/>
              <w:spacing w:before="0"/>
            </w:pPr>
            <w:r w:rsidRPr="00B14A23">
              <w:rPr>
                <w:b/>
                <w:bCs/>
              </w:rPr>
              <w:t>Limit =</w:t>
            </w:r>
            <w:r>
              <w:t xml:space="preserve"> Limit, respektīvi, </w:t>
            </w:r>
            <w:r w:rsidRPr="00901F38">
              <w:rPr>
                <w:b/>
                <w:bCs/>
              </w:rPr>
              <w:t>300</w:t>
            </w:r>
            <w:r>
              <w:t>;</w:t>
            </w:r>
          </w:p>
          <w:p w14:paraId="6235DF5E" w14:textId="0F8BA650" w:rsidR="00A62673" w:rsidRDefault="003E42BE" w:rsidP="006271B5">
            <w:pPr>
              <w:pStyle w:val="Paraststabulai"/>
              <w:spacing w:before="0"/>
            </w:pPr>
            <w:r w:rsidRPr="00B14A23">
              <w:rPr>
                <w:b/>
                <w:bCs/>
              </w:rPr>
              <w:t>Offset =</w:t>
            </w:r>
            <w:r>
              <w:t xml:space="preserve"> </w:t>
            </w:r>
            <w:r w:rsidR="006271B5">
              <w:t xml:space="preserve">iepriekšējais </w:t>
            </w:r>
            <w:proofErr w:type="spellStart"/>
            <w:r>
              <w:t>Offset+Limit</w:t>
            </w:r>
            <w:proofErr w:type="spellEnd"/>
            <w:r>
              <w:t>, respektīvi, 600+300=</w:t>
            </w:r>
            <w:r w:rsidR="00E41AB3" w:rsidRPr="00901F38">
              <w:rPr>
                <w:b/>
                <w:bCs/>
              </w:rPr>
              <w:t>900</w:t>
            </w:r>
          </w:p>
        </w:tc>
      </w:tr>
    </w:tbl>
    <w:p w14:paraId="18A60734" w14:textId="1F6BF5DA" w:rsidR="00712672" w:rsidRDefault="00712672" w:rsidP="00C801EF">
      <w:pPr>
        <w:pStyle w:val="Heading2"/>
      </w:pPr>
      <w:bookmarkStart w:id="121" w:name="_Toc148701894"/>
      <w:r>
        <w:lastRenderedPageBreak/>
        <w:t>Atgriezto datu struktūra</w:t>
      </w:r>
      <w:bookmarkEnd w:id="61"/>
      <w:bookmarkEnd w:id="62"/>
      <w:bookmarkEnd w:id="63"/>
      <w:bookmarkEnd w:id="64"/>
      <w:bookmarkEnd w:id="65"/>
      <w:bookmarkEnd w:id="66"/>
      <w:bookmarkEnd w:id="107"/>
      <w:r w:rsidR="00C57AB6">
        <w:t>s</w:t>
      </w:r>
      <w:bookmarkEnd w:id="121"/>
    </w:p>
    <w:p w14:paraId="2895DC2D" w14:textId="5A46BC0E" w:rsidR="005039E0" w:rsidRDefault="005039E0" w:rsidP="00AA35CC">
      <w:pPr>
        <w:pStyle w:val="Heading3"/>
      </w:pPr>
      <w:bookmarkStart w:id="122" w:name="_Ref98188998"/>
      <w:bookmarkStart w:id="123" w:name="_Toc148701895"/>
      <w:bookmarkStart w:id="124" w:name="_Ref73721947"/>
      <w:r w:rsidRPr="00055DF7">
        <w:t>“</w:t>
      </w:r>
      <w:r>
        <w:t>POST/API-T/</w:t>
      </w:r>
      <w:r w:rsidR="00196B88">
        <w:t>SendTicketBooking</w:t>
      </w:r>
      <w:r w:rsidRPr="00055DF7">
        <w:t xml:space="preserve">” </w:t>
      </w:r>
      <w:r>
        <w:t>s</w:t>
      </w:r>
      <w:r w:rsidRPr="00055DF7">
        <w:t>ervisa metode</w:t>
      </w:r>
      <w:r>
        <w:t>s</w:t>
      </w:r>
      <w:r w:rsidRPr="00055DF7">
        <w:t xml:space="preserve"> </w:t>
      </w:r>
      <w:r>
        <w:t>pozitīvas atbildes struktūra “</w:t>
      </w:r>
      <w:proofErr w:type="spellStart"/>
      <w:r>
        <w:t>SuccessResponse</w:t>
      </w:r>
      <w:proofErr w:type="spellEnd"/>
      <w:r>
        <w:t>”</w:t>
      </w:r>
      <w:bookmarkEnd w:id="122"/>
      <w:bookmarkEnd w:id="123"/>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317"/>
        <w:gridCol w:w="2273"/>
        <w:gridCol w:w="3100"/>
      </w:tblGrid>
      <w:tr w:rsidR="00A54997" w:rsidRPr="004706EC" w14:paraId="4C29BD9E" w14:textId="77777777" w:rsidTr="00D93584">
        <w:trPr>
          <w:trHeight w:val="675"/>
        </w:trPr>
        <w:tc>
          <w:tcPr>
            <w:tcW w:w="2381" w:type="dxa"/>
            <w:shd w:val="clear" w:color="auto" w:fill="CCC0D9" w:themeFill="accent4" w:themeFillTint="66"/>
            <w:hideMark/>
          </w:tcPr>
          <w:bookmarkEnd w:id="124"/>
          <w:p w14:paraId="6F791CD2" w14:textId="77777777" w:rsidR="00A54997" w:rsidRPr="004706EC" w:rsidRDefault="00A54997" w:rsidP="00C44E8C">
            <w:pPr>
              <w:pStyle w:val="Paraststabulai"/>
            </w:pPr>
            <w:r w:rsidRPr="004706EC">
              <w:t>Lauks</w:t>
            </w:r>
          </w:p>
        </w:tc>
        <w:tc>
          <w:tcPr>
            <w:tcW w:w="2317" w:type="dxa"/>
            <w:shd w:val="clear" w:color="auto" w:fill="CCC0D9" w:themeFill="accent4" w:themeFillTint="66"/>
            <w:hideMark/>
          </w:tcPr>
          <w:p w14:paraId="1453A8C4" w14:textId="77777777" w:rsidR="00A54997" w:rsidRPr="004706EC" w:rsidRDefault="00A54997" w:rsidP="00C44E8C">
            <w:pPr>
              <w:pStyle w:val="Paraststabulai"/>
            </w:pPr>
            <w:r w:rsidRPr="004706EC">
              <w:t>Piemēra dati</w:t>
            </w:r>
          </w:p>
        </w:tc>
        <w:tc>
          <w:tcPr>
            <w:tcW w:w="2273" w:type="dxa"/>
            <w:shd w:val="clear" w:color="auto" w:fill="CCC0D9" w:themeFill="accent4" w:themeFillTint="66"/>
            <w:hideMark/>
          </w:tcPr>
          <w:p w14:paraId="687E2012" w14:textId="77777777" w:rsidR="00A54997" w:rsidRPr="004706EC" w:rsidRDefault="00A54997" w:rsidP="00C44E8C">
            <w:pPr>
              <w:pStyle w:val="Paraststabulai"/>
            </w:pPr>
            <w:r w:rsidRPr="004706EC">
              <w:t>Datu tips</w:t>
            </w:r>
          </w:p>
        </w:tc>
        <w:tc>
          <w:tcPr>
            <w:tcW w:w="3100" w:type="dxa"/>
            <w:shd w:val="clear" w:color="auto" w:fill="CCC0D9" w:themeFill="accent4" w:themeFillTint="66"/>
            <w:hideMark/>
          </w:tcPr>
          <w:p w14:paraId="49A14D92" w14:textId="1C298D62" w:rsidR="00A54997" w:rsidRPr="004706EC" w:rsidRDefault="00D21863" w:rsidP="00C44E8C">
            <w:pPr>
              <w:pStyle w:val="Paraststabulai"/>
            </w:pPr>
            <w:r>
              <w:t>Apraksts</w:t>
            </w:r>
          </w:p>
        </w:tc>
      </w:tr>
      <w:tr w:rsidR="009146FA" w:rsidRPr="00DD2914" w14:paraId="16331C09" w14:textId="77777777" w:rsidTr="00D93584">
        <w:trPr>
          <w:trHeight w:val="300"/>
        </w:trPr>
        <w:tc>
          <w:tcPr>
            <w:tcW w:w="2381" w:type="dxa"/>
            <w:shd w:val="clear" w:color="auto" w:fill="auto"/>
          </w:tcPr>
          <w:p w14:paraId="785C3F98" w14:textId="5DF22FA9" w:rsidR="009146FA" w:rsidRPr="00DD2914" w:rsidRDefault="00F11F84" w:rsidP="00C44E8C">
            <w:pPr>
              <w:pStyle w:val="Paraststabulai"/>
            </w:pPr>
            <w:bookmarkStart w:id="125" w:name="_Hlk68784751"/>
            <w:proofErr w:type="spellStart"/>
            <w:r>
              <w:t>TicketNr</w:t>
            </w:r>
            <w:proofErr w:type="spellEnd"/>
          </w:p>
        </w:tc>
        <w:tc>
          <w:tcPr>
            <w:tcW w:w="2317" w:type="dxa"/>
            <w:shd w:val="clear" w:color="auto" w:fill="auto"/>
          </w:tcPr>
          <w:p w14:paraId="0600AB53" w14:textId="2D0D50CA" w:rsidR="009146FA" w:rsidRPr="00DD2914" w:rsidRDefault="00FA385A" w:rsidP="00C44E8C">
            <w:pPr>
              <w:pStyle w:val="Paraststabulai"/>
            </w:pPr>
            <w:r w:rsidRPr="00FA385A">
              <w:t>d1a37c6c-294c-4143-aea2-0f38ce26fc79</w:t>
            </w:r>
          </w:p>
        </w:tc>
        <w:tc>
          <w:tcPr>
            <w:tcW w:w="2273" w:type="dxa"/>
            <w:shd w:val="clear" w:color="auto" w:fill="auto"/>
          </w:tcPr>
          <w:p w14:paraId="62B9416D" w14:textId="38858C6C" w:rsidR="009146FA" w:rsidRPr="00DD2914" w:rsidRDefault="00FA385A" w:rsidP="00C44E8C">
            <w:pPr>
              <w:pStyle w:val="Paraststabulai"/>
            </w:pPr>
            <w:r>
              <w:t>Char(36), formāts Uuid</w:t>
            </w:r>
          </w:p>
        </w:tc>
        <w:tc>
          <w:tcPr>
            <w:tcW w:w="3100" w:type="dxa"/>
            <w:shd w:val="clear" w:color="auto" w:fill="auto"/>
          </w:tcPr>
          <w:p w14:paraId="780FEE3A" w14:textId="1EB742E5" w:rsidR="009146FA" w:rsidRPr="00DD2914" w:rsidRDefault="00F11F84" w:rsidP="00C44E8C">
            <w:pPr>
              <w:pStyle w:val="Paraststabulai"/>
            </w:pPr>
            <w:r>
              <w:t xml:space="preserve">Katras rezervētās </w:t>
            </w:r>
            <w:r w:rsidR="00D77E8B">
              <w:t>(</w:t>
            </w:r>
            <w:r w:rsidRPr="00D77E8B">
              <w:rPr>
                <w:strike/>
              </w:rPr>
              <w:t>vai atliktās</w:t>
            </w:r>
            <w:r w:rsidR="00D77E8B">
              <w:t>)</w:t>
            </w:r>
            <w:r w:rsidR="00D77E8B">
              <w:rPr>
                <w:vertAlign w:val="superscript"/>
              </w:rPr>
              <w:fldChar w:fldCharType="begin"/>
            </w:r>
            <w:r w:rsidR="00D77E8B">
              <w:rPr>
                <w:vertAlign w:val="superscript"/>
              </w:rPr>
              <w:instrText xml:space="preserve"> NOTEREF _Ref89723369 \h  \* MERGEFORMAT </w:instrText>
            </w:r>
            <w:r w:rsidR="00D77E8B">
              <w:rPr>
                <w:vertAlign w:val="superscript"/>
              </w:rPr>
            </w:r>
            <w:r w:rsidR="00D77E8B">
              <w:rPr>
                <w:vertAlign w:val="superscript"/>
              </w:rPr>
              <w:fldChar w:fldCharType="separate"/>
            </w:r>
            <w:r w:rsidR="00FC54F0">
              <w:rPr>
                <w:vertAlign w:val="superscript"/>
              </w:rPr>
              <w:t>i</w:t>
            </w:r>
            <w:r w:rsidR="00D77E8B">
              <w:rPr>
                <w:vertAlign w:val="superscript"/>
              </w:rPr>
              <w:fldChar w:fldCharType="end"/>
            </w:r>
            <w:r>
              <w:t xml:space="preserve"> biļetes</w:t>
            </w:r>
            <w:r w:rsidR="00FA385A">
              <w:t xml:space="preserve"> globāli</w:t>
            </w:r>
            <w:r>
              <w:t xml:space="preserve"> unikāls </w:t>
            </w:r>
            <w:r w:rsidR="00FA385A">
              <w:t>numurs</w:t>
            </w:r>
          </w:p>
        </w:tc>
      </w:tr>
      <w:tr w:rsidR="00FA385A" w:rsidRPr="00DD2914" w14:paraId="08630481" w14:textId="77777777" w:rsidTr="00D93584">
        <w:trPr>
          <w:trHeight w:val="300"/>
        </w:trPr>
        <w:tc>
          <w:tcPr>
            <w:tcW w:w="2381" w:type="dxa"/>
            <w:shd w:val="clear" w:color="auto" w:fill="auto"/>
          </w:tcPr>
          <w:p w14:paraId="57ED4524" w14:textId="277D0E78" w:rsidR="00FA385A" w:rsidRDefault="00FA385A" w:rsidP="00C44E8C">
            <w:pPr>
              <w:pStyle w:val="Paraststabulai"/>
            </w:pPr>
            <w:r>
              <w:t>TicketNrQRBase64</w:t>
            </w:r>
          </w:p>
        </w:tc>
        <w:tc>
          <w:tcPr>
            <w:tcW w:w="2317" w:type="dxa"/>
            <w:shd w:val="clear" w:color="auto" w:fill="auto"/>
          </w:tcPr>
          <w:p w14:paraId="44826DF7" w14:textId="7F5867F5" w:rsidR="00FA385A" w:rsidRPr="00DD2914" w:rsidRDefault="00031EC7" w:rsidP="00C44E8C">
            <w:pPr>
              <w:pStyle w:val="Paraststabulai"/>
            </w:pPr>
            <w:r>
              <w:t xml:space="preserve">Skatīt. </w:t>
            </w:r>
            <w:r w:rsidR="008057B9">
              <w:t xml:space="preserve">uzreiz aiz </w:t>
            </w:r>
            <w:r w:rsidR="00E94EE7">
              <w:t>tabulas!</w:t>
            </w:r>
          </w:p>
        </w:tc>
        <w:tc>
          <w:tcPr>
            <w:tcW w:w="2273" w:type="dxa"/>
            <w:shd w:val="clear" w:color="auto" w:fill="auto"/>
          </w:tcPr>
          <w:p w14:paraId="5AC1682F" w14:textId="3E5C6123" w:rsidR="00FA385A" w:rsidRDefault="00DA51F8" w:rsidP="00C44E8C">
            <w:pPr>
              <w:pStyle w:val="Paraststabulai"/>
            </w:pPr>
            <w:r>
              <w:t>V</w:t>
            </w:r>
            <w:r w:rsidR="00FA385A">
              <w:t>archar</w:t>
            </w:r>
          </w:p>
        </w:tc>
        <w:tc>
          <w:tcPr>
            <w:tcW w:w="3100" w:type="dxa"/>
            <w:shd w:val="clear" w:color="auto" w:fill="auto"/>
          </w:tcPr>
          <w:p w14:paraId="5006DDE2" w14:textId="77777777" w:rsidR="00FA385A" w:rsidRDefault="00E94EE7" w:rsidP="00C44E8C">
            <w:pPr>
              <w:pStyle w:val="Paraststabulai"/>
            </w:pPr>
            <w:r>
              <w:t xml:space="preserve">Glabā globāli unikālu biļetes numuram </w:t>
            </w:r>
            <w:r w:rsidR="00EE0A2F">
              <w:t>atbilstošā QR koda pārraides simbolu virkni</w:t>
            </w:r>
            <w:r>
              <w:t>, no kura</w:t>
            </w:r>
            <w:r w:rsidR="00EE0A2F">
              <w:t>s</w:t>
            </w:r>
            <w:r>
              <w:t xml:space="preserve"> var izveidot QR koda attēlu, kā arī dekodēt </w:t>
            </w:r>
            <w:proofErr w:type="spellStart"/>
            <w:r>
              <w:t>TicketNr</w:t>
            </w:r>
            <w:proofErr w:type="spellEnd"/>
            <w:r>
              <w:t xml:space="preserve"> vērtību</w:t>
            </w:r>
          </w:p>
          <w:p w14:paraId="35F3B74C" w14:textId="77777777" w:rsidR="00FF6984" w:rsidRDefault="00FF6984" w:rsidP="00C44E8C">
            <w:pPr>
              <w:pStyle w:val="Paraststabulai"/>
            </w:pPr>
          </w:p>
          <w:p w14:paraId="48C6A98B" w14:textId="3603003D" w:rsidR="00FF6984" w:rsidRDefault="00FF6984" w:rsidP="00C44E8C">
            <w:pPr>
              <w:pStyle w:val="Paraststabulai"/>
            </w:pPr>
          </w:p>
        </w:tc>
      </w:tr>
      <w:tr w:rsidR="00A302E3" w:rsidRPr="00DD2914" w14:paraId="646B3044" w14:textId="77777777" w:rsidTr="00D93584">
        <w:trPr>
          <w:trHeight w:val="300"/>
        </w:trPr>
        <w:tc>
          <w:tcPr>
            <w:tcW w:w="2381" w:type="dxa"/>
            <w:shd w:val="clear" w:color="auto" w:fill="auto"/>
          </w:tcPr>
          <w:p w14:paraId="5BADB8CB" w14:textId="2C2D0618" w:rsidR="00A302E3" w:rsidRDefault="00A302E3" w:rsidP="00C44E8C">
            <w:pPr>
              <w:pStyle w:val="Paraststabulai"/>
            </w:pPr>
            <w:bookmarkStart w:id="126" w:name="_Hlk74929575"/>
            <w:r>
              <w:lastRenderedPageBreak/>
              <w:t>TicketPriceBMI</w:t>
            </w:r>
          </w:p>
        </w:tc>
        <w:tc>
          <w:tcPr>
            <w:tcW w:w="2317" w:type="dxa"/>
            <w:shd w:val="clear" w:color="auto" w:fill="auto"/>
          </w:tcPr>
          <w:p w14:paraId="32972F92" w14:textId="564F89B4" w:rsidR="00A302E3" w:rsidRPr="00DD2914" w:rsidRDefault="00A302E3" w:rsidP="00C44E8C">
            <w:pPr>
              <w:pStyle w:val="Paraststabulai"/>
            </w:pPr>
            <w:r>
              <w:t>3,20</w:t>
            </w:r>
          </w:p>
        </w:tc>
        <w:tc>
          <w:tcPr>
            <w:tcW w:w="2273" w:type="dxa"/>
            <w:shd w:val="clear" w:color="auto" w:fill="auto"/>
          </w:tcPr>
          <w:p w14:paraId="6D08B620" w14:textId="4462A711" w:rsidR="00A302E3" w:rsidRPr="00DD2914" w:rsidRDefault="00A302E3" w:rsidP="00C44E8C">
            <w:pPr>
              <w:pStyle w:val="Paraststabulai"/>
            </w:pPr>
            <w:r>
              <w:t>Decimal(6,2)</w:t>
            </w:r>
          </w:p>
        </w:tc>
        <w:tc>
          <w:tcPr>
            <w:tcW w:w="3100" w:type="dxa"/>
            <w:shd w:val="clear" w:color="auto" w:fill="auto"/>
          </w:tcPr>
          <w:p w14:paraId="023FCB69" w14:textId="40B38742" w:rsidR="00A302E3" w:rsidRDefault="00A302E3" w:rsidP="00C44E8C">
            <w:pPr>
              <w:pStyle w:val="Paraststabulai"/>
            </w:pPr>
            <w:r w:rsidRPr="007C2F9B">
              <w:t>Braukšanas maksa, iegādājoties biļeti internetā vai citās pastāvīgās tirdzniecības vietā</w:t>
            </w:r>
            <w:r>
              <w:t xml:space="preserve">. Biļetes cena </w:t>
            </w:r>
            <w:r w:rsidRPr="00377FB9">
              <w:t xml:space="preserve">pirms </w:t>
            </w:r>
            <w:r w:rsidR="006E3CBE">
              <w:t xml:space="preserve">BMA </w:t>
            </w:r>
            <w:r w:rsidRPr="00377FB9">
              <w:t>atlaides vai atvieglojuma piemērošanas</w:t>
            </w:r>
          </w:p>
        </w:tc>
      </w:tr>
      <w:tr w:rsidR="00A302E3" w:rsidRPr="00DD2914" w14:paraId="32A54DC7" w14:textId="77777777" w:rsidTr="00D93584">
        <w:trPr>
          <w:trHeight w:val="300"/>
        </w:trPr>
        <w:tc>
          <w:tcPr>
            <w:tcW w:w="2381" w:type="dxa"/>
            <w:shd w:val="clear" w:color="auto" w:fill="auto"/>
          </w:tcPr>
          <w:p w14:paraId="539290FA" w14:textId="478D0F82" w:rsidR="00A302E3" w:rsidRDefault="00A302E3" w:rsidP="00C44E8C">
            <w:pPr>
              <w:pStyle w:val="Paraststabulai"/>
            </w:pPr>
            <w:r>
              <w:t>TicketPriceBMT</w:t>
            </w:r>
          </w:p>
        </w:tc>
        <w:tc>
          <w:tcPr>
            <w:tcW w:w="2317" w:type="dxa"/>
            <w:shd w:val="clear" w:color="auto" w:fill="auto"/>
          </w:tcPr>
          <w:p w14:paraId="38D09D4A" w14:textId="0998C931" w:rsidR="00A302E3" w:rsidRDefault="00A302E3" w:rsidP="00C44E8C">
            <w:pPr>
              <w:pStyle w:val="Paraststabulai"/>
            </w:pPr>
            <w:r>
              <w:t>3,42</w:t>
            </w:r>
          </w:p>
        </w:tc>
        <w:tc>
          <w:tcPr>
            <w:tcW w:w="2273" w:type="dxa"/>
            <w:shd w:val="clear" w:color="auto" w:fill="auto"/>
          </w:tcPr>
          <w:p w14:paraId="362EEAE3" w14:textId="456B23E8" w:rsidR="00A302E3" w:rsidRDefault="00A302E3" w:rsidP="00C44E8C">
            <w:pPr>
              <w:pStyle w:val="Paraststabulai"/>
            </w:pPr>
            <w:r>
              <w:t>Decimal(6,2)</w:t>
            </w:r>
          </w:p>
        </w:tc>
        <w:tc>
          <w:tcPr>
            <w:tcW w:w="3100" w:type="dxa"/>
            <w:shd w:val="clear" w:color="auto" w:fill="auto"/>
          </w:tcPr>
          <w:p w14:paraId="40F5D97C" w14:textId="33414595" w:rsidR="00A302E3" w:rsidRDefault="00A302E3" w:rsidP="00C44E8C">
            <w:pPr>
              <w:pStyle w:val="Paraststabulai"/>
            </w:pPr>
            <w:r w:rsidRPr="00D057CE">
              <w:t>Braukšanas maksa, iegādājoties biļeti transportlīdzeklī, autoostā uz noteiktiem reisiem vai vilciena kasē uz visiem vilcienu reisiem</w:t>
            </w:r>
            <w:r>
              <w:t xml:space="preserve"> . Biļetes cena </w:t>
            </w:r>
            <w:r w:rsidRPr="00377FB9">
              <w:t xml:space="preserve">pirms </w:t>
            </w:r>
            <w:r w:rsidR="006E3CBE">
              <w:t xml:space="preserve">BMA </w:t>
            </w:r>
            <w:r w:rsidRPr="00377FB9">
              <w:t>atlaides vai atvieglojuma piemērošanas</w:t>
            </w:r>
          </w:p>
        </w:tc>
      </w:tr>
      <w:tr w:rsidR="00446013" w:rsidRPr="00DD2914" w14:paraId="73C41B02" w14:textId="77777777" w:rsidTr="00D93584">
        <w:trPr>
          <w:trHeight w:val="300"/>
        </w:trPr>
        <w:tc>
          <w:tcPr>
            <w:tcW w:w="2381" w:type="dxa"/>
            <w:shd w:val="clear" w:color="auto" w:fill="auto"/>
          </w:tcPr>
          <w:p w14:paraId="1510D498" w14:textId="3DD345DF" w:rsidR="00446013" w:rsidRDefault="00446013" w:rsidP="00C44E8C">
            <w:pPr>
              <w:pStyle w:val="Paraststabulai"/>
            </w:pPr>
            <w:r>
              <w:t>TicketDiscoun</w:t>
            </w:r>
            <w:r w:rsidR="00976185">
              <w:t>t</w:t>
            </w:r>
          </w:p>
        </w:tc>
        <w:tc>
          <w:tcPr>
            <w:tcW w:w="2317" w:type="dxa"/>
            <w:shd w:val="clear" w:color="auto" w:fill="auto"/>
          </w:tcPr>
          <w:p w14:paraId="41B892A0" w14:textId="2A4D6305" w:rsidR="00446013" w:rsidRPr="00DD2914" w:rsidRDefault="00446013" w:rsidP="00C44E8C">
            <w:pPr>
              <w:pStyle w:val="Paraststabulai"/>
            </w:pPr>
            <w:r>
              <w:t>100</w:t>
            </w:r>
          </w:p>
        </w:tc>
        <w:tc>
          <w:tcPr>
            <w:tcW w:w="2273" w:type="dxa"/>
            <w:shd w:val="clear" w:color="auto" w:fill="auto"/>
          </w:tcPr>
          <w:p w14:paraId="60DDE1EF" w14:textId="75DC71B5" w:rsidR="00446013" w:rsidRPr="00DD2914" w:rsidRDefault="00446013" w:rsidP="00C44E8C">
            <w:pPr>
              <w:pStyle w:val="Paraststabulai"/>
            </w:pPr>
            <w:r>
              <w:t>Smallint</w:t>
            </w:r>
          </w:p>
        </w:tc>
        <w:tc>
          <w:tcPr>
            <w:tcW w:w="3100" w:type="dxa"/>
            <w:shd w:val="clear" w:color="auto" w:fill="auto"/>
          </w:tcPr>
          <w:p w14:paraId="3B31778C" w14:textId="6705CD35" w:rsidR="00446013" w:rsidRDefault="002939FE" w:rsidP="00C44E8C">
            <w:pPr>
              <w:pStyle w:val="Paraststabulai"/>
            </w:pPr>
            <w:r>
              <w:t>Braukšanas maksas atvieglojuma a</w:t>
            </w:r>
            <w:r w:rsidR="00446013">
              <w:t>tlaide</w:t>
            </w:r>
            <w:r w:rsidR="0090583E">
              <w:t xml:space="preserve"> (atvieglojums)</w:t>
            </w:r>
            <w:r w:rsidR="00446013">
              <w:t>, kas piemērojama biļetes</w:t>
            </w:r>
            <w:r w:rsidR="009A2855">
              <w:t xml:space="preserve"> </w:t>
            </w:r>
            <w:r w:rsidR="00446013">
              <w:t>cenai klientam</w:t>
            </w:r>
            <w:r>
              <w:t>, kas norādīts pieprasījuma struktūras laukā Client</w:t>
            </w:r>
          </w:p>
        </w:tc>
      </w:tr>
      <w:bookmarkEnd w:id="126"/>
      <w:tr w:rsidR="00FE0412" w:rsidRPr="00DD2914" w14:paraId="2ACC7B52" w14:textId="77777777" w:rsidTr="00D93584">
        <w:trPr>
          <w:trHeight w:val="300"/>
        </w:trPr>
        <w:tc>
          <w:tcPr>
            <w:tcW w:w="2381" w:type="dxa"/>
            <w:shd w:val="clear" w:color="auto" w:fill="auto"/>
          </w:tcPr>
          <w:p w14:paraId="22CA36E5" w14:textId="5F1A1D50" w:rsidR="00FE0412" w:rsidRDefault="00FE0412" w:rsidP="00C44E8C">
            <w:pPr>
              <w:pStyle w:val="Paraststabulai"/>
            </w:pPr>
            <w:r>
              <w:t>Discounter</w:t>
            </w:r>
          </w:p>
        </w:tc>
        <w:tc>
          <w:tcPr>
            <w:tcW w:w="2317" w:type="dxa"/>
            <w:shd w:val="clear" w:color="auto" w:fill="auto"/>
          </w:tcPr>
          <w:p w14:paraId="42A8B254" w14:textId="07E37ACE" w:rsidR="00FE0412" w:rsidRDefault="00FE0412" w:rsidP="00C44E8C">
            <w:pPr>
              <w:pStyle w:val="Paraststabulai"/>
            </w:pPr>
            <w:r>
              <w:t>T501</w:t>
            </w:r>
          </w:p>
        </w:tc>
        <w:tc>
          <w:tcPr>
            <w:tcW w:w="2273" w:type="dxa"/>
            <w:shd w:val="clear" w:color="auto" w:fill="auto"/>
          </w:tcPr>
          <w:p w14:paraId="5CCE10C3" w14:textId="29AC1749" w:rsidR="00FE0412" w:rsidRDefault="00DA51F8" w:rsidP="00C44E8C">
            <w:pPr>
              <w:pStyle w:val="Paraststabulai"/>
            </w:pPr>
            <w:r>
              <w:t>V</w:t>
            </w:r>
            <w:r w:rsidR="00FE0412">
              <w:t>archar(4)</w:t>
            </w:r>
          </w:p>
        </w:tc>
        <w:tc>
          <w:tcPr>
            <w:tcW w:w="3100" w:type="dxa"/>
            <w:shd w:val="clear" w:color="auto" w:fill="auto"/>
          </w:tcPr>
          <w:p w14:paraId="6865F748" w14:textId="1F63E14B" w:rsidR="00FE0412" w:rsidRDefault="00EB5606" w:rsidP="00C44E8C">
            <w:pPr>
              <w:pStyle w:val="Paraststabulai"/>
            </w:pPr>
            <w:r>
              <w:t>Braukšanas maksas atlaižu personām piemērotājs</w:t>
            </w:r>
            <w:r w:rsidR="00FE0412">
              <w:t xml:space="preserve"> atbilstoši servisā izmantotā klasifikatora  </w:t>
            </w:r>
            <w:r w:rsidR="00FE0412">
              <w:fldChar w:fldCharType="begin"/>
            </w:r>
            <w:r w:rsidR="00FE0412">
              <w:instrText xml:space="preserve"> REF _Ref70676901 \r \h </w:instrText>
            </w:r>
            <w:r w:rsidR="00FE0412">
              <w:fldChar w:fldCharType="separate"/>
            </w:r>
            <w:r w:rsidR="00FC54F0">
              <w:t>5.7</w:t>
            </w:r>
            <w:r w:rsidR="00FE0412">
              <w:fldChar w:fldCharType="end"/>
            </w:r>
            <w:r w:rsidR="00FE0412">
              <w:t xml:space="preserve"> vērtībām</w:t>
            </w:r>
          </w:p>
        </w:tc>
      </w:tr>
      <w:tr w:rsidR="00954005" w:rsidRPr="00DD2914" w14:paraId="6B50152B" w14:textId="77777777" w:rsidTr="00D93584">
        <w:trPr>
          <w:trHeight w:val="300"/>
        </w:trPr>
        <w:tc>
          <w:tcPr>
            <w:tcW w:w="2381" w:type="dxa"/>
            <w:shd w:val="clear" w:color="auto" w:fill="auto"/>
          </w:tcPr>
          <w:p w14:paraId="14FB2A75" w14:textId="0ADCD667" w:rsidR="00954005" w:rsidRDefault="00954005" w:rsidP="00C44E8C">
            <w:pPr>
              <w:pStyle w:val="Paraststabulai"/>
            </w:pPr>
            <w:proofErr w:type="spellStart"/>
            <w:r>
              <w:t>BenefitID</w:t>
            </w:r>
            <w:proofErr w:type="spellEnd"/>
          </w:p>
        </w:tc>
        <w:tc>
          <w:tcPr>
            <w:tcW w:w="2317" w:type="dxa"/>
            <w:shd w:val="clear" w:color="auto" w:fill="auto"/>
          </w:tcPr>
          <w:p w14:paraId="02987FB5" w14:textId="77777777" w:rsidR="00954005" w:rsidRDefault="00954005" w:rsidP="00C44E8C">
            <w:pPr>
              <w:pStyle w:val="Paraststabulai"/>
            </w:pPr>
          </w:p>
        </w:tc>
        <w:tc>
          <w:tcPr>
            <w:tcW w:w="2273" w:type="dxa"/>
            <w:shd w:val="clear" w:color="auto" w:fill="auto"/>
          </w:tcPr>
          <w:p w14:paraId="2F67F4E2" w14:textId="77777777" w:rsidR="00954005" w:rsidRDefault="00954005" w:rsidP="00C44E8C">
            <w:pPr>
              <w:pStyle w:val="Paraststabulai"/>
            </w:pPr>
          </w:p>
        </w:tc>
        <w:tc>
          <w:tcPr>
            <w:tcW w:w="3100" w:type="dxa"/>
            <w:shd w:val="clear" w:color="auto" w:fill="auto"/>
          </w:tcPr>
          <w:p w14:paraId="422A4970" w14:textId="4119DFDC" w:rsidR="00954005" w:rsidRDefault="008D546C" w:rsidP="00C44E8C">
            <w:pPr>
              <w:pStyle w:val="Paraststabulai"/>
            </w:pPr>
            <w:r>
              <w:t>1.04.2022: n</w:t>
            </w:r>
            <w:r w:rsidR="00C86D1B">
              <w:t xml:space="preserve">av implementēts </w:t>
            </w:r>
          </w:p>
        </w:tc>
      </w:tr>
      <w:tr w:rsidR="00E73673" w:rsidRPr="00DD2914" w14:paraId="00FE35E4" w14:textId="77777777" w:rsidTr="00D93584">
        <w:trPr>
          <w:trHeight w:val="300"/>
        </w:trPr>
        <w:tc>
          <w:tcPr>
            <w:tcW w:w="2381" w:type="dxa"/>
            <w:shd w:val="clear" w:color="auto" w:fill="auto"/>
          </w:tcPr>
          <w:p w14:paraId="7D497FD3" w14:textId="4FCF3389" w:rsidR="00E73673" w:rsidRDefault="00E73673" w:rsidP="00E73673">
            <w:pPr>
              <w:pStyle w:val="Paraststabulai"/>
            </w:pPr>
            <w:proofErr w:type="spellStart"/>
            <w:r>
              <w:t>TicketStopCombination</w:t>
            </w:r>
            <w:proofErr w:type="spellEnd"/>
            <w:r>
              <w:t>[]</w:t>
            </w:r>
          </w:p>
        </w:tc>
        <w:tc>
          <w:tcPr>
            <w:tcW w:w="2317" w:type="dxa"/>
            <w:shd w:val="clear" w:color="auto" w:fill="auto"/>
          </w:tcPr>
          <w:p w14:paraId="07B9BB90" w14:textId="77777777" w:rsidR="00E73673" w:rsidRDefault="00E73673" w:rsidP="00E73673">
            <w:pPr>
              <w:pStyle w:val="Paraststabulai"/>
            </w:pPr>
          </w:p>
        </w:tc>
        <w:tc>
          <w:tcPr>
            <w:tcW w:w="2273" w:type="dxa"/>
            <w:shd w:val="clear" w:color="auto" w:fill="auto"/>
          </w:tcPr>
          <w:p w14:paraId="7B5D4B2A" w14:textId="77777777" w:rsidR="00E73673" w:rsidRDefault="00E73673" w:rsidP="00E73673">
            <w:pPr>
              <w:pStyle w:val="Paraststabulai"/>
            </w:pPr>
          </w:p>
        </w:tc>
        <w:tc>
          <w:tcPr>
            <w:tcW w:w="3100" w:type="dxa"/>
            <w:shd w:val="clear" w:color="auto" w:fill="auto"/>
          </w:tcPr>
          <w:p w14:paraId="451991E1" w14:textId="43B85039" w:rsidR="00E73673" w:rsidRDefault="00E73673" w:rsidP="00E73673">
            <w:pPr>
              <w:pStyle w:val="Paraststabulai"/>
            </w:pPr>
            <w:r>
              <w:t>Saraksts, kurā būs vismaz viens ieraksts. Struktūra aprakstīta [</w:t>
            </w:r>
            <w:r w:rsidR="00633AD9">
              <w:fldChar w:fldCharType="begin"/>
            </w:r>
            <w:r w:rsidR="00633AD9">
              <w:instrText xml:space="preserve"> REF _Ref117701377 \r \h </w:instrText>
            </w:r>
            <w:r w:rsidR="00633AD9">
              <w:fldChar w:fldCharType="separate"/>
            </w:r>
            <w:r w:rsidR="00FC54F0">
              <w:t>4.12.1.1</w:t>
            </w:r>
            <w:r w:rsidR="00633AD9">
              <w:fldChar w:fldCharType="end"/>
            </w:r>
            <w:r>
              <w:t>]</w:t>
            </w:r>
          </w:p>
        </w:tc>
      </w:tr>
    </w:tbl>
    <w:bookmarkEnd w:id="125"/>
    <w:p w14:paraId="2C3AA661" w14:textId="35467335" w:rsidR="00E94EE7" w:rsidRDefault="00E94EE7" w:rsidP="00031EC7">
      <w:r>
        <w:t xml:space="preserve">Lauka TicketNrQRBase64 vērtības piemērs (aptuvenais simbolu skaits ir </w:t>
      </w:r>
      <w:r w:rsidR="00BB0926">
        <w:t>1300</w:t>
      </w:r>
      <w:r>
        <w:t>):</w:t>
      </w:r>
    </w:p>
    <w:p w14:paraId="4CD2C30C" w14:textId="118D59AF" w:rsidR="00055DF7" w:rsidRDefault="00BB0926" w:rsidP="00031EC7">
      <w:pPr>
        <w:rPr>
          <w:sz w:val="16"/>
          <w:szCs w:val="16"/>
        </w:rPr>
      </w:pPr>
      <w:r w:rsidRPr="00BB0926">
        <w:rPr>
          <w:sz w:val="16"/>
          <w:szCs w:val="16"/>
        </w:rPr>
        <w:t>iVBORw0KGgoAAAANSUhEUgAAAJEAAACRCAYAAADD2FojAAAABGdBTUEAALGPC/xhBQAAAAFzUkdCAK7OHOkAAAAgY0hSTQAAeiYAAICEAAD6AAAAgOgAAHUwAADqYAAAOpgAABdwnLpRPAAAA0NJREFUeJzt3VtuKyEQRVE7yvyn7EyAD3Q3Buy71rfT7ccRqqDq4vl4PF6PS7xea9/K8/n8578dvZfR9cp7Ltcrn221n9NvgM8nRGRCRCZEZM/HoLBeXeAOb7y4SC1O</w:t>
      </w:r>
      <w:r w:rsidR="00D33685" w:rsidRPr="00BB0926">
        <w:rPr>
          <w:sz w:val="16"/>
          <w:szCs w:val="16"/>
        </w:rPr>
        <w:t>f</w:t>
      </w:r>
      <w:r w:rsidRPr="00BB0926">
        <w:rPr>
          <w:sz w:val="16"/>
          <w:szCs w:val="16"/>
        </w:rPr>
        <w:t>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</w:t>
      </w:r>
      <w:r w:rsidR="00D33685" w:rsidRPr="00BB0926">
        <w:rPr>
          <w:sz w:val="16"/>
          <w:szCs w:val="16"/>
        </w:rPr>
        <w:t>o</w:t>
      </w:r>
      <w:r w:rsidRPr="00BB0926">
        <w:rPr>
          <w:sz w:val="16"/>
          <w:szCs w:val="16"/>
        </w:rPr>
        <w:t>jVPuhSLp3q7R26aKz5iJSITIjIhIhMisuUnL+5wal7zjuudaufQY81RQkQmRGRCRPaRhfWONpJy33K9HcV2oRWEtxAiMiEiEyKy6cL61PCQmw5HmVX6uHdM8TDHmusIEZkQkQkR2fVTQW7vaz51euLIqYc1rURkQkQmRGRCRPYHDHgxB6ObuwgAAAAASUVORK5CYII=</w:t>
      </w:r>
    </w:p>
    <w:p w14:paraId="2A93046E" w14:textId="61444789" w:rsidR="00BB0926" w:rsidRDefault="00BB0926" w:rsidP="00031EC7">
      <w:r>
        <w:t>Lauka TicketNrQRBase64 vērtības grafiskā reprezentācija:</w:t>
      </w:r>
    </w:p>
    <w:p w14:paraId="13793CCC" w14:textId="77777777" w:rsidR="00BB0926" w:rsidRDefault="00BB0926" w:rsidP="00031EC7"/>
    <w:p w14:paraId="5A4CA665" w14:textId="0D3EAE1B" w:rsidR="00BB0926" w:rsidRDefault="00BB0926" w:rsidP="00031EC7">
      <w:pPr>
        <w:rPr>
          <w:sz w:val="16"/>
          <w:szCs w:val="16"/>
        </w:rPr>
      </w:pPr>
      <w:r>
        <w:rPr>
          <w:noProof/>
          <w:sz w:val="16"/>
          <w:szCs w:val="16"/>
        </w:rPr>
        <w:lastRenderedPageBreak/>
        <w:drawing>
          <wp:inline distT="0" distB="0" distL="0" distR="0" wp14:anchorId="2AA6D882" wp14:editId="56DF9280">
            <wp:extent cx="1381125" cy="1381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pic:spPr>
                </pic:pic>
              </a:graphicData>
            </a:graphic>
          </wp:inline>
        </w:drawing>
      </w:r>
    </w:p>
    <w:p w14:paraId="38A9F24A" w14:textId="77777777" w:rsidR="00BB0926" w:rsidRPr="00E94EE7" w:rsidRDefault="00BB0926" w:rsidP="00031EC7">
      <w:pPr>
        <w:rPr>
          <w:sz w:val="16"/>
          <w:szCs w:val="16"/>
        </w:rPr>
      </w:pPr>
    </w:p>
    <w:p w14:paraId="0817E269" w14:textId="77777777" w:rsidR="006C369B" w:rsidRDefault="006C369B" w:rsidP="00BD4F9F">
      <w:pPr>
        <w:pStyle w:val="Heading4"/>
      </w:pPr>
      <w:bookmarkStart w:id="127" w:name="_Ref117701377"/>
      <w:bookmarkStart w:id="128" w:name="_Ref102037410"/>
      <w:r w:rsidRPr="00055DF7">
        <w:t>“</w:t>
      </w:r>
      <w:proofErr w:type="spellStart"/>
      <w:r>
        <w:t>TicketStopCombination</w:t>
      </w:r>
      <w:proofErr w:type="spellEnd"/>
      <w:r w:rsidRPr="00055DF7">
        <w:t xml:space="preserve">” </w:t>
      </w:r>
      <w:r>
        <w:t>apakš struktūra</w:t>
      </w:r>
      <w:bookmarkEnd w:id="127"/>
    </w:p>
    <w:p w14:paraId="757FC901" w14:textId="59917FCA" w:rsidR="003C1FCE" w:rsidRPr="003C1FCE" w:rsidRDefault="003C1FCE" w:rsidP="003C1FCE">
      <w:r>
        <w:t xml:space="preserve">Apakšstruktūra ir nepieciešama, lai </w:t>
      </w:r>
      <w:r w:rsidR="003206B2">
        <w:t xml:space="preserve">vairāku pieturu kombināciju biļetei varētu atgriezt </w:t>
      </w:r>
      <w:r w:rsidR="00C0042B">
        <w:t xml:space="preserve">katrai pieturu kombinācijai </w:t>
      </w:r>
      <w:r w:rsidR="00274C29">
        <w:t>atbilstošo</w:t>
      </w:r>
      <w:r w:rsidR="001358E4">
        <w:t>s zonu datus</w:t>
      </w:r>
      <w:r w:rsidR="00C0042B">
        <w:t>.</w:t>
      </w:r>
    </w:p>
    <w:tbl>
      <w:tblPr>
        <w:tblW w:w="507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980"/>
        <w:gridCol w:w="1175"/>
        <w:gridCol w:w="5860"/>
      </w:tblGrid>
      <w:tr w:rsidR="006C369B" w:rsidRPr="004706EC" w14:paraId="6A2872A3" w14:textId="77777777" w:rsidTr="00194510">
        <w:trPr>
          <w:trHeight w:val="675"/>
        </w:trPr>
        <w:tc>
          <w:tcPr>
            <w:tcW w:w="2197" w:type="dxa"/>
            <w:shd w:val="clear" w:color="auto" w:fill="CCC0D9" w:themeFill="accent4" w:themeFillTint="66"/>
            <w:hideMark/>
          </w:tcPr>
          <w:p w14:paraId="17559AB5" w14:textId="77777777" w:rsidR="006C369B" w:rsidRPr="004706EC" w:rsidRDefault="006C369B">
            <w:pPr>
              <w:pStyle w:val="Paraststabulai"/>
            </w:pPr>
            <w:r w:rsidRPr="004706EC">
              <w:t>Lauks</w:t>
            </w:r>
          </w:p>
        </w:tc>
        <w:tc>
          <w:tcPr>
            <w:tcW w:w="980" w:type="dxa"/>
            <w:shd w:val="clear" w:color="auto" w:fill="CCC0D9" w:themeFill="accent4" w:themeFillTint="66"/>
            <w:hideMark/>
          </w:tcPr>
          <w:p w14:paraId="4A1CCCF2" w14:textId="77777777" w:rsidR="006C369B" w:rsidRPr="004706EC" w:rsidRDefault="006C369B">
            <w:pPr>
              <w:pStyle w:val="Paraststabulai"/>
            </w:pPr>
            <w:r w:rsidRPr="004706EC">
              <w:t>Piemēra dati</w:t>
            </w:r>
          </w:p>
        </w:tc>
        <w:tc>
          <w:tcPr>
            <w:tcW w:w="1175" w:type="dxa"/>
            <w:shd w:val="clear" w:color="auto" w:fill="CCC0D9" w:themeFill="accent4" w:themeFillTint="66"/>
            <w:hideMark/>
          </w:tcPr>
          <w:p w14:paraId="4DEF4CC9" w14:textId="77777777" w:rsidR="006C369B" w:rsidRPr="004706EC" w:rsidRDefault="006C369B">
            <w:pPr>
              <w:pStyle w:val="Paraststabulai"/>
            </w:pPr>
            <w:r w:rsidRPr="004706EC">
              <w:t>Datu tips</w:t>
            </w:r>
          </w:p>
        </w:tc>
        <w:tc>
          <w:tcPr>
            <w:tcW w:w="5859" w:type="dxa"/>
            <w:shd w:val="clear" w:color="auto" w:fill="CCC0D9" w:themeFill="accent4" w:themeFillTint="66"/>
            <w:hideMark/>
          </w:tcPr>
          <w:p w14:paraId="706191EF" w14:textId="05CBAAA2" w:rsidR="006C369B" w:rsidRPr="004706EC" w:rsidRDefault="00D21863">
            <w:pPr>
              <w:pStyle w:val="Paraststabulai"/>
            </w:pPr>
            <w:r>
              <w:t>Apraksts</w:t>
            </w:r>
          </w:p>
        </w:tc>
      </w:tr>
      <w:tr w:rsidR="006C369B" w:rsidRPr="00DD2914" w14:paraId="5B10E313" w14:textId="77777777" w:rsidTr="00194510">
        <w:trPr>
          <w:trHeight w:val="300"/>
        </w:trPr>
        <w:tc>
          <w:tcPr>
            <w:tcW w:w="2197" w:type="dxa"/>
            <w:shd w:val="clear" w:color="auto" w:fill="auto"/>
          </w:tcPr>
          <w:p w14:paraId="2CC2B7F3" w14:textId="77777777" w:rsidR="006C369B" w:rsidRPr="00DD2914" w:rsidRDefault="006C369B">
            <w:pPr>
              <w:pStyle w:val="Paraststabulai"/>
            </w:pPr>
            <w:r>
              <w:t>StopCodeFrom</w:t>
            </w:r>
          </w:p>
        </w:tc>
        <w:tc>
          <w:tcPr>
            <w:tcW w:w="980" w:type="dxa"/>
            <w:shd w:val="clear" w:color="auto" w:fill="auto"/>
          </w:tcPr>
          <w:p w14:paraId="4517ABDC" w14:textId="77777777" w:rsidR="006C369B" w:rsidRPr="00DD2914" w:rsidRDefault="006C369B">
            <w:pPr>
              <w:pStyle w:val="Paraststabulai"/>
            </w:pPr>
            <w:r>
              <w:rPr>
                <w:shd w:val="clear" w:color="auto" w:fill="FFFFFF"/>
              </w:rPr>
              <w:t>11528</w:t>
            </w:r>
          </w:p>
        </w:tc>
        <w:tc>
          <w:tcPr>
            <w:tcW w:w="1175" w:type="dxa"/>
            <w:shd w:val="clear" w:color="auto" w:fill="auto"/>
          </w:tcPr>
          <w:p w14:paraId="3828F4CF" w14:textId="799AAA52" w:rsidR="006C369B" w:rsidRPr="00DD2914" w:rsidRDefault="007F0D77">
            <w:pPr>
              <w:pStyle w:val="Paraststabulai"/>
            </w:pPr>
            <w:r>
              <w:t>V</w:t>
            </w:r>
            <w:r w:rsidR="006C369B">
              <w:t>archar(10)</w:t>
            </w:r>
          </w:p>
        </w:tc>
        <w:tc>
          <w:tcPr>
            <w:tcW w:w="5859" w:type="dxa"/>
          </w:tcPr>
          <w:p w14:paraId="16447388" w14:textId="43F01ABA" w:rsidR="006C369B" w:rsidRPr="00DD2914" w:rsidRDefault="006C369B">
            <w:pPr>
              <w:pStyle w:val="Paraststabulai"/>
            </w:pPr>
            <w:r>
              <w:t>Biļetes pietura</w:t>
            </w:r>
            <w:r w:rsidR="006F6AF0">
              <w:t xml:space="preserve">s </w:t>
            </w:r>
            <w:r w:rsidR="006F6AF0" w:rsidRPr="006F6AF0">
              <w:t xml:space="preserve">kods (ID) </w:t>
            </w:r>
            <w:r w:rsidR="006F6AF0">
              <w:t xml:space="preserve">no </w:t>
            </w:r>
            <w:r w:rsidR="006F6AF0" w:rsidRPr="006F6AF0">
              <w:t>STIFSS sistēm</w:t>
            </w:r>
            <w:r w:rsidR="006F6AF0">
              <w:t>as</w:t>
            </w:r>
            <w:r w:rsidR="0053265B">
              <w:t>. Pietura,</w:t>
            </w:r>
            <w:r>
              <w:t xml:space="preserve"> </w:t>
            </w:r>
            <w:r w:rsidRPr="0053265B">
              <w:t>no kuras paredzēts brauciens</w:t>
            </w:r>
          </w:p>
        </w:tc>
      </w:tr>
      <w:tr w:rsidR="003A31FF" w:rsidRPr="00DD2914" w14:paraId="74071BA4" w14:textId="77777777" w:rsidTr="00194510">
        <w:trPr>
          <w:trHeight w:val="300"/>
        </w:trPr>
        <w:tc>
          <w:tcPr>
            <w:tcW w:w="2197" w:type="dxa"/>
            <w:shd w:val="clear" w:color="auto" w:fill="auto"/>
          </w:tcPr>
          <w:p w14:paraId="4F1F16C3" w14:textId="0F715C25" w:rsidR="003A31FF" w:rsidRDefault="003E52D0">
            <w:pPr>
              <w:pStyle w:val="Paraststabulai"/>
            </w:pPr>
            <w:r w:rsidRPr="003E52D0">
              <w:t>VehicleDeparturePoint</w:t>
            </w:r>
          </w:p>
        </w:tc>
        <w:tc>
          <w:tcPr>
            <w:tcW w:w="980" w:type="dxa"/>
            <w:shd w:val="clear" w:color="auto" w:fill="auto"/>
          </w:tcPr>
          <w:p w14:paraId="76B91565" w14:textId="725176E6" w:rsidR="003A31FF" w:rsidRDefault="00296A51">
            <w:pPr>
              <w:pStyle w:val="Paraststabulai"/>
              <w:rPr>
                <w:shd w:val="clear" w:color="auto" w:fill="FFFFFF"/>
              </w:rPr>
            </w:pPr>
            <w:r>
              <w:rPr>
                <w:shd w:val="clear" w:color="auto" w:fill="FFFFFF"/>
              </w:rPr>
              <w:t>2</w:t>
            </w:r>
          </w:p>
        </w:tc>
        <w:tc>
          <w:tcPr>
            <w:tcW w:w="1175" w:type="dxa"/>
            <w:shd w:val="clear" w:color="auto" w:fill="auto"/>
          </w:tcPr>
          <w:p w14:paraId="3576CCBC" w14:textId="1DA52AE6" w:rsidR="003A31FF" w:rsidRDefault="00B34B88">
            <w:pPr>
              <w:pStyle w:val="Paraststabulai"/>
            </w:pPr>
            <w:r>
              <w:t>Varchar(5)</w:t>
            </w:r>
          </w:p>
        </w:tc>
        <w:tc>
          <w:tcPr>
            <w:tcW w:w="5859" w:type="dxa"/>
          </w:tcPr>
          <w:p w14:paraId="35F2570F" w14:textId="4BCD65DE" w:rsidR="00C756CB" w:rsidRDefault="00315791" w:rsidP="003A31FF">
            <w:pPr>
              <w:pStyle w:val="Paraststabulai"/>
            </w:pPr>
            <w:r>
              <w:t>Biļetes pietura</w:t>
            </w:r>
            <w:r w:rsidR="00BF0EBE">
              <w:t>i</w:t>
            </w:r>
            <w:r w:rsidRPr="000E42D1">
              <w:t xml:space="preserve">, no kuras paredzēts brauciens, </w:t>
            </w:r>
            <w:r w:rsidR="00BF0EBE" w:rsidRPr="000E42D1">
              <w:t>paredzētais</w:t>
            </w:r>
            <w:r w:rsidR="00BF0EBE">
              <w:t xml:space="preserve"> transportlīdzekļa atiešanas</w:t>
            </w:r>
            <w:r w:rsidR="00C82C3D">
              <w:t xml:space="preserve"> </w:t>
            </w:r>
            <w:r w:rsidR="003A31FF" w:rsidRPr="00522F0C">
              <w:rPr>
                <w:b/>
                <w:bCs/>
              </w:rPr>
              <w:t>sliežu ceļš</w:t>
            </w:r>
            <w:r w:rsidR="00DF1CC7">
              <w:t>*</w:t>
            </w:r>
            <w:r>
              <w:t xml:space="preserve">. </w:t>
            </w:r>
          </w:p>
          <w:p w14:paraId="4A471CBC" w14:textId="6E53DF58" w:rsidR="001742B0" w:rsidRDefault="009A30BF" w:rsidP="003A31FF">
            <w:pPr>
              <w:pStyle w:val="Paraststabulai"/>
            </w:pPr>
            <w:r>
              <w:t>V</w:t>
            </w:r>
            <w:r w:rsidR="00315791">
              <w:t>ērtība tiek noteikta</w:t>
            </w:r>
            <w:r w:rsidR="00BD7F92">
              <w:t xml:space="preserve"> </w:t>
            </w:r>
            <w:r w:rsidR="00C82C3D">
              <w:t xml:space="preserve">no </w:t>
            </w:r>
            <w:r>
              <w:t>aktuālajiem, spēkā esošajiem</w:t>
            </w:r>
            <w:r w:rsidR="00BD7F92">
              <w:t xml:space="preserve"> </w:t>
            </w:r>
            <w:r w:rsidR="00C82C3D">
              <w:t xml:space="preserve">reisu izpildes </w:t>
            </w:r>
            <w:r w:rsidR="00BD7F92">
              <w:t>datiem</w:t>
            </w:r>
            <w:r w:rsidR="005B63FE">
              <w:t xml:space="preserve"> (</w:t>
            </w:r>
            <w:r w:rsidR="00BD7F92">
              <w:t>atbilst API-O/</w:t>
            </w:r>
            <w:proofErr w:type="spellStart"/>
            <w:r w:rsidR="00BD7F92">
              <w:t>FlightExecution</w:t>
            </w:r>
            <w:r w:rsidR="00BC67FA">
              <w:t>.</w:t>
            </w:r>
            <w:r w:rsidR="00BC67FA" w:rsidRPr="00BC67FA">
              <w:t>FlightExecutionResponse</w:t>
            </w:r>
            <w:proofErr w:type="spellEnd"/>
            <w:r w:rsidR="00C40FFE">
              <w:t>.</w:t>
            </w:r>
            <w:r w:rsidR="00C756CB">
              <w:t xml:space="preserve"> </w:t>
            </w:r>
            <w:proofErr w:type="spellStart"/>
            <w:r w:rsidR="00C40FFE" w:rsidRPr="00C40FFE">
              <w:t>FlightStopPoint</w:t>
            </w:r>
            <w:r w:rsidR="00C40FFE">
              <w:t>.</w:t>
            </w:r>
            <w:r w:rsidR="00B4522D" w:rsidRPr="00B4522D">
              <w:t>VehicleStopPoint</w:t>
            </w:r>
            <w:proofErr w:type="spellEnd"/>
            <w:r w:rsidR="005B63FE">
              <w:t xml:space="preserve"> </w:t>
            </w:r>
            <w:r w:rsidR="004735A5">
              <w:t xml:space="preserve">vērtībai ar </w:t>
            </w:r>
            <w:r w:rsidR="00FD18E1">
              <w:t xml:space="preserve">punkta veidu </w:t>
            </w:r>
            <w:r w:rsidR="00E144FD">
              <w:t>M902 – Atiešanas</w:t>
            </w:r>
            <w:r w:rsidR="007D0A1F">
              <w:t>, ja tā ir spēkā esoša (IsValid=true)</w:t>
            </w:r>
            <w:r w:rsidR="00915B6F">
              <w:t>)</w:t>
            </w:r>
            <w:r w:rsidR="00E144FD">
              <w:t>.</w:t>
            </w:r>
          </w:p>
          <w:p w14:paraId="29992AAE" w14:textId="7436263F" w:rsidR="003A31FF" w:rsidRDefault="00C311A7" w:rsidP="003A31FF">
            <w:pPr>
              <w:pStyle w:val="Paraststabulai"/>
            </w:pPr>
            <w:r>
              <w:t xml:space="preserve">Esošajā VBN versijā dotais lauks paredzēts </w:t>
            </w:r>
            <w:r w:rsidR="003A31FF">
              <w:t>biļet</w:t>
            </w:r>
            <w:r>
              <w:t>ēm</w:t>
            </w:r>
            <w:r w:rsidR="006729F5">
              <w:t xml:space="preserve">, </w:t>
            </w:r>
            <w:r w:rsidR="00FA4E95">
              <w:t>kur</w:t>
            </w:r>
            <w:r w:rsidR="006729F5">
              <w:t>u</w:t>
            </w:r>
            <w:r w:rsidR="00FA4E95">
              <w:t xml:space="preserve"> pamattips nav abonementa</w:t>
            </w:r>
          </w:p>
        </w:tc>
      </w:tr>
      <w:tr w:rsidR="00753FEA" w:rsidRPr="00DD2914" w14:paraId="306ABB70" w14:textId="77777777" w:rsidTr="00194510">
        <w:trPr>
          <w:trHeight w:val="300"/>
        </w:trPr>
        <w:tc>
          <w:tcPr>
            <w:tcW w:w="2197" w:type="dxa"/>
            <w:shd w:val="clear" w:color="auto" w:fill="auto"/>
          </w:tcPr>
          <w:p w14:paraId="500A0753" w14:textId="76EEE473" w:rsidR="00753FEA" w:rsidRDefault="00B45CCB">
            <w:pPr>
              <w:pStyle w:val="Paraststabulai"/>
            </w:pPr>
            <w:r w:rsidRPr="00B45CCB">
              <w:t>PassengerBoardingPoint</w:t>
            </w:r>
          </w:p>
        </w:tc>
        <w:tc>
          <w:tcPr>
            <w:tcW w:w="980" w:type="dxa"/>
            <w:shd w:val="clear" w:color="auto" w:fill="auto"/>
          </w:tcPr>
          <w:p w14:paraId="2BC7D19F" w14:textId="0C071691" w:rsidR="00753FEA" w:rsidRDefault="007F0D77">
            <w:pPr>
              <w:pStyle w:val="Paraststabulai"/>
              <w:rPr>
                <w:shd w:val="clear" w:color="auto" w:fill="FFFFFF"/>
              </w:rPr>
            </w:pPr>
            <w:r>
              <w:rPr>
                <w:shd w:val="clear" w:color="auto" w:fill="FFFFFF"/>
              </w:rPr>
              <w:t>3A</w:t>
            </w:r>
          </w:p>
        </w:tc>
        <w:tc>
          <w:tcPr>
            <w:tcW w:w="1175" w:type="dxa"/>
            <w:shd w:val="clear" w:color="auto" w:fill="auto"/>
          </w:tcPr>
          <w:p w14:paraId="2BC18BC4" w14:textId="7083790E" w:rsidR="00753FEA" w:rsidRDefault="00B34B88">
            <w:pPr>
              <w:pStyle w:val="Paraststabulai"/>
            </w:pPr>
            <w:r>
              <w:t>Varchar(5)</w:t>
            </w:r>
          </w:p>
        </w:tc>
        <w:tc>
          <w:tcPr>
            <w:tcW w:w="5859" w:type="dxa"/>
          </w:tcPr>
          <w:p w14:paraId="3BB19ADE" w14:textId="43D52E48" w:rsidR="006248E5" w:rsidRDefault="006248E5" w:rsidP="006248E5">
            <w:pPr>
              <w:pStyle w:val="Paraststabulai"/>
            </w:pPr>
            <w:r>
              <w:t xml:space="preserve">Biļetes pieturai, no kuras paredzēts brauciens, paredzētā transportlīdzekļa atiešanas </w:t>
            </w:r>
            <w:r w:rsidRPr="00522F0C">
              <w:rPr>
                <w:b/>
                <w:bCs/>
              </w:rPr>
              <w:t>platforma (perons)</w:t>
            </w:r>
            <w:r w:rsidR="00DF1CC7">
              <w:t>*. R</w:t>
            </w:r>
            <w:r w:rsidR="000939FA">
              <w:t>espektīvi, tā paredzēta pasažiera iekāpšanai</w:t>
            </w:r>
            <w:r>
              <w:t xml:space="preserve">. </w:t>
            </w:r>
          </w:p>
          <w:p w14:paraId="278F1669" w14:textId="4F7AF059" w:rsidR="006248E5" w:rsidRDefault="006248E5" w:rsidP="006248E5">
            <w:pPr>
              <w:pStyle w:val="Paraststabulai"/>
            </w:pPr>
            <w:r>
              <w:t>Vērtība tiek noteikta no aktuālajiem, spēkā esošajiem reisu izpildes datiem (atbilst API-O/</w:t>
            </w:r>
            <w:proofErr w:type="spellStart"/>
            <w:r>
              <w:t>FlightExecution.</w:t>
            </w:r>
            <w:r w:rsidRPr="00BC67FA">
              <w:t>FlightExecutionResponse</w:t>
            </w:r>
            <w:proofErr w:type="spellEnd"/>
            <w:r>
              <w:t xml:space="preserve">. </w:t>
            </w:r>
            <w:proofErr w:type="spellStart"/>
            <w:r w:rsidRPr="00C40FFE">
              <w:t>FlightStopPoint</w:t>
            </w:r>
            <w:r>
              <w:t>.</w:t>
            </w:r>
            <w:r w:rsidR="00BE680A" w:rsidRPr="00231402">
              <w:t>PassengerStopPoint</w:t>
            </w:r>
            <w:proofErr w:type="spellEnd"/>
            <w:r w:rsidR="00BE680A">
              <w:t xml:space="preserve"> </w:t>
            </w:r>
            <w:r>
              <w:t>vērtībai ar punkta veidu M902 – Atiešanas, ja tā ir spēkā esoša (IsValid=true)).</w:t>
            </w:r>
          </w:p>
          <w:p w14:paraId="3B1BB139" w14:textId="375B72DE" w:rsidR="00753FEA" w:rsidRDefault="006248E5" w:rsidP="006248E5">
            <w:pPr>
              <w:pStyle w:val="Paraststabulai"/>
            </w:pPr>
            <w:r>
              <w:t>Esošajā VBN versijā dotais lauks paredzēts biļetēm, kuru pamattips nav abonementa</w:t>
            </w:r>
          </w:p>
        </w:tc>
      </w:tr>
      <w:tr w:rsidR="006C369B" w:rsidRPr="00DD2914" w14:paraId="09669441" w14:textId="77777777" w:rsidTr="00194510">
        <w:trPr>
          <w:trHeight w:val="300"/>
        </w:trPr>
        <w:tc>
          <w:tcPr>
            <w:tcW w:w="2197" w:type="dxa"/>
            <w:shd w:val="clear" w:color="auto" w:fill="auto"/>
          </w:tcPr>
          <w:p w14:paraId="31E4325C" w14:textId="77777777" w:rsidR="006C369B" w:rsidRDefault="006C369B">
            <w:pPr>
              <w:pStyle w:val="Paraststabulai"/>
            </w:pPr>
            <w:r>
              <w:t>StopCodeTo</w:t>
            </w:r>
          </w:p>
        </w:tc>
        <w:tc>
          <w:tcPr>
            <w:tcW w:w="980" w:type="dxa"/>
            <w:shd w:val="clear" w:color="auto" w:fill="auto"/>
          </w:tcPr>
          <w:p w14:paraId="1A6CC0D3" w14:textId="77777777" w:rsidR="006C369B" w:rsidRDefault="006C369B">
            <w:pPr>
              <w:pStyle w:val="Paraststabulai"/>
              <w:rPr>
                <w:shd w:val="clear" w:color="auto" w:fill="FFFFFF"/>
              </w:rPr>
            </w:pPr>
            <w:r>
              <w:rPr>
                <w:shd w:val="clear" w:color="auto" w:fill="FFFFFF"/>
              </w:rPr>
              <w:t>11529</w:t>
            </w:r>
          </w:p>
        </w:tc>
        <w:tc>
          <w:tcPr>
            <w:tcW w:w="1175" w:type="dxa"/>
            <w:shd w:val="clear" w:color="auto" w:fill="auto"/>
          </w:tcPr>
          <w:p w14:paraId="592E2A7B" w14:textId="647A5832" w:rsidR="006C369B" w:rsidRDefault="007F0D77">
            <w:pPr>
              <w:pStyle w:val="Paraststabulai"/>
            </w:pPr>
            <w:r>
              <w:t>V</w:t>
            </w:r>
            <w:r w:rsidR="006C369B">
              <w:t>archar(10)</w:t>
            </w:r>
          </w:p>
        </w:tc>
        <w:tc>
          <w:tcPr>
            <w:tcW w:w="5859" w:type="dxa"/>
          </w:tcPr>
          <w:p w14:paraId="60197DD1" w14:textId="77777777" w:rsidR="006C369B" w:rsidRDefault="00C836DF">
            <w:pPr>
              <w:pStyle w:val="Paraststabulai"/>
            </w:pPr>
            <w:r>
              <w:t xml:space="preserve">Biļetes pieturas </w:t>
            </w:r>
            <w:r w:rsidRPr="006F6AF0">
              <w:t xml:space="preserve">kods (ID) </w:t>
            </w:r>
            <w:r>
              <w:t xml:space="preserve">no </w:t>
            </w:r>
            <w:r w:rsidRPr="006F6AF0">
              <w:t>STIFSS sistēm</w:t>
            </w:r>
            <w:r>
              <w:t xml:space="preserve">as. Pietura, līdz </w:t>
            </w:r>
            <w:r w:rsidRPr="0053265B">
              <w:t>kura</w:t>
            </w:r>
            <w:r>
              <w:t>i</w:t>
            </w:r>
            <w:r w:rsidRPr="0053265B">
              <w:t xml:space="preserve"> paredzēts brauciens</w:t>
            </w:r>
          </w:p>
          <w:p w14:paraId="14A129D0" w14:textId="77777777" w:rsidR="00FF6984" w:rsidRDefault="00FF6984">
            <w:pPr>
              <w:pStyle w:val="Paraststabulai"/>
            </w:pPr>
          </w:p>
          <w:p w14:paraId="5B2083A1" w14:textId="08CF31E0" w:rsidR="00FF6984" w:rsidRDefault="00FF6984">
            <w:pPr>
              <w:pStyle w:val="Paraststabulai"/>
            </w:pPr>
          </w:p>
        </w:tc>
      </w:tr>
      <w:tr w:rsidR="006C369B" w:rsidRPr="00DD2914" w14:paraId="1DB8BF7A" w14:textId="77777777" w:rsidTr="00194510">
        <w:trPr>
          <w:trHeight w:val="300"/>
        </w:trPr>
        <w:tc>
          <w:tcPr>
            <w:tcW w:w="2197" w:type="dxa"/>
            <w:shd w:val="clear" w:color="auto" w:fill="auto"/>
          </w:tcPr>
          <w:p w14:paraId="3F523025" w14:textId="77777777" w:rsidR="006C369B" w:rsidRDefault="006C369B">
            <w:pPr>
              <w:pStyle w:val="Paraststabulai"/>
            </w:pPr>
            <w:r>
              <w:lastRenderedPageBreak/>
              <w:t>Zone[]</w:t>
            </w:r>
          </w:p>
        </w:tc>
        <w:tc>
          <w:tcPr>
            <w:tcW w:w="980" w:type="dxa"/>
            <w:shd w:val="clear" w:color="auto" w:fill="auto"/>
          </w:tcPr>
          <w:p w14:paraId="4F0DCD90" w14:textId="77777777" w:rsidR="006C369B" w:rsidRDefault="006C369B">
            <w:pPr>
              <w:pStyle w:val="Paraststabulai"/>
              <w:rPr>
                <w:shd w:val="clear" w:color="auto" w:fill="FFFFFF"/>
              </w:rPr>
            </w:pPr>
          </w:p>
        </w:tc>
        <w:tc>
          <w:tcPr>
            <w:tcW w:w="1175" w:type="dxa"/>
            <w:shd w:val="clear" w:color="auto" w:fill="auto"/>
          </w:tcPr>
          <w:p w14:paraId="5F93EA26" w14:textId="77777777" w:rsidR="006C369B" w:rsidRDefault="006C369B">
            <w:pPr>
              <w:pStyle w:val="Paraststabulai"/>
            </w:pPr>
          </w:p>
        </w:tc>
        <w:tc>
          <w:tcPr>
            <w:tcW w:w="5859" w:type="dxa"/>
          </w:tcPr>
          <w:p w14:paraId="488A8FAB" w14:textId="77777777" w:rsidR="006C369B" w:rsidRDefault="006C369B">
            <w:pPr>
              <w:pStyle w:val="Paraststabulai"/>
            </w:pPr>
            <w:r>
              <w:t>Saraksts. Var nebūt iekļauts, ja neviena no pieturām neietilpst zonā vai starpzonā vai līnijā.</w:t>
            </w:r>
          </w:p>
          <w:p w14:paraId="06B66120" w14:textId="77777777" w:rsidR="006C369B" w:rsidRPr="00B56CD3" w:rsidRDefault="006C369B">
            <w:pPr>
              <w:pStyle w:val="Paraststabulai"/>
            </w:pPr>
            <w:r>
              <w:t>Satur vilciena zonas/ starpzonas/ līnijas, kurās ietilpst konkrētās biļetē norādītās pieturas no konkrētās pieturu kombinācijas. Struktūra aprakstīta nākamajā apakšnodalījumā</w:t>
            </w:r>
          </w:p>
        </w:tc>
      </w:tr>
    </w:tbl>
    <w:p w14:paraId="357E55D2" w14:textId="77777777" w:rsidR="00194510" w:rsidRDefault="00194510" w:rsidP="00194510">
      <w:pPr>
        <w:rPr>
          <w:sz w:val="20"/>
          <w:szCs w:val="20"/>
        </w:rPr>
      </w:pPr>
      <w:r>
        <w:rPr>
          <w:sz w:val="20"/>
          <w:szCs w:val="20"/>
        </w:rPr>
        <w:t>* Metodes s</w:t>
      </w:r>
      <w:r w:rsidRPr="001360C0">
        <w:rPr>
          <w:sz w:val="20"/>
          <w:szCs w:val="20"/>
        </w:rPr>
        <w:t>ekmīgas izpildes gadījumā lauka vērtību saglabā VBN datubāzē pie biļetes brauciena datiem</w:t>
      </w:r>
      <w:r>
        <w:rPr>
          <w:sz w:val="20"/>
          <w:szCs w:val="20"/>
        </w:rPr>
        <w:t>.</w:t>
      </w:r>
    </w:p>
    <w:p w14:paraId="4AAF292A" w14:textId="77777777" w:rsidR="00194510" w:rsidRPr="001360C0" w:rsidRDefault="00194510" w:rsidP="00194510">
      <w:pPr>
        <w:rPr>
          <w:sz w:val="20"/>
          <w:szCs w:val="20"/>
        </w:rPr>
      </w:pPr>
      <w:r>
        <w:rPr>
          <w:sz w:val="20"/>
          <w:szCs w:val="20"/>
        </w:rPr>
        <w:t>S</w:t>
      </w:r>
      <w:r w:rsidRPr="001360C0">
        <w:rPr>
          <w:sz w:val="20"/>
          <w:szCs w:val="20"/>
        </w:rPr>
        <w:t>aglabāto vērtību ir paredzēts atgriezt arī ar metod</w:t>
      </w:r>
      <w:r>
        <w:rPr>
          <w:sz w:val="20"/>
          <w:szCs w:val="20"/>
        </w:rPr>
        <w:t>ēm</w:t>
      </w:r>
      <w:r w:rsidRPr="001360C0">
        <w:rPr>
          <w:sz w:val="20"/>
          <w:szCs w:val="20"/>
        </w:rPr>
        <w:t xml:space="preserve"> API-O/FlightReport</w:t>
      </w:r>
      <w:r>
        <w:rPr>
          <w:sz w:val="20"/>
          <w:szCs w:val="20"/>
        </w:rPr>
        <w:t>, API-O/TicketData</w:t>
      </w:r>
      <w:r w:rsidRPr="001360C0">
        <w:rPr>
          <w:sz w:val="20"/>
          <w:szCs w:val="20"/>
        </w:rPr>
        <w:t xml:space="preserve">, </w:t>
      </w:r>
      <w:r>
        <w:rPr>
          <w:sz w:val="20"/>
          <w:szCs w:val="20"/>
        </w:rPr>
        <w:t xml:space="preserve">t.sk. </w:t>
      </w:r>
      <w:r w:rsidRPr="001360C0">
        <w:rPr>
          <w:sz w:val="20"/>
          <w:szCs w:val="20"/>
        </w:rPr>
        <w:t xml:space="preserve">ar iespēju atfiltrēt tikai tās biļetes, kurām </w:t>
      </w:r>
      <w:r>
        <w:rPr>
          <w:sz w:val="20"/>
          <w:szCs w:val="20"/>
        </w:rPr>
        <w:t>šī, biļetes rezervēšanas brīdī piešķirtā vērtība</w:t>
      </w:r>
      <w:r w:rsidRPr="001360C0">
        <w:rPr>
          <w:sz w:val="20"/>
          <w:szCs w:val="20"/>
        </w:rPr>
        <w:t xml:space="preserve"> neatbilst aktuālajam spēkā esošajam punktam</w:t>
      </w:r>
      <w:r>
        <w:rPr>
          <w:sz w:val="20"/>
          <w:szCs w:val="20"/>
        </w:rPr>
        <w:t xml:space="preserve"> pieturā attiecīgajā reisa izpildē</w:t>
      </w:r>
      <w:r w:rsidRPr="001360C0">
        <w:rPr>
          <w:sz w:val="20"/>
          <w:szCs w:val="20"/>
        </w:rPr>
        <w:t>.</w:t>
      </w:r>
    </w:p>
    <w:p w14:paraId="4A860C5E" w14:textId="05CDCC5C" w:rsidR="00FF6984" w:rsidRDefault="00FF6984">
      <w:pPr>
        <w:jc w:val="left"/>
      </w:pPr>
      <w:r>
        <w:br w:type="page"/>
      </w:r>
    </w:p>
    <w:p w14:paraId="1395513C" w14:textId="77777777" w:rsidR="006C369B" w:rsidRPr="00055DF7" w:rsidRDefault="006C369B" w:rsidP="00BD22ED">
      <w:pPr>
        <w:pStyle w:val="Heading5"/>
      </w:pPr>
      <w:bookmarkStart w:id="129" w:name="_Ref135055977"/>
      <w:r w:rsidRPr="00055DF7">
        <w:lastRenderedPageBreak/>
        <w:t>“</w:t>
      </w:r>
      <w:r>
        <w:t>Zone</w:t>
      </w:r>
      <w:r w:rsidRPr="00055DF7">
        <w:t xml:space="preserve">” </w:t>
      </w:r>
      <w:r>
        <w:t>apakšstruktūra</w:t>
      </w:r>
      <w:bookmarkEnd w:id="128"/>
      <w:bookmarkEnd w:id="129"/>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260"/>
        <w:gridCol w:w="1456"/>
        <w:gridCol w:w="5245"/>
      </w:tblGrid>
      <w:tr w:rsidR="00363F9A" w:rsidRPr="004706EC" w14:paraId="514D65AD" w14:textId="77777777">
        <w:trPr>
          <w:trHeight w:val="675"/>
        </w:trPr>
        <w:tc>
          <w:tcPr>
            <w:tcW w:w="2110" w:type="dxa"/>
            <w:shd w:val="clear" w:color="auto" w:fill="CCC0D9" w:themeFill="accent4" w:themeFillTint="66"/>
            <w:hideMark/>
          </w:tcPr>
          <w:p w14:paraId="625A3187" w14:textId="77777777" w:rsidR="006C369B" w:rsidRPr="004706EC" w:rsidRDefault="006C369B">
            <w:pPr>
              <w:pStyle w:val="Paraststabulai"/>
            </w:pPr>
            <w:r w:rsidRPr="004706EC">
              <w:t>Lauks</w:t>
            </w:r>
          </w:p>
        </w:tc>
        <w:tc>
          <w:tcPr>
            <w:tcW w:w="1260" w:type="dxa"/>
            <w:shd w:val="clear" w:color="auto" w:fill="CCC0D9" w:themeFill="accent4" w:themeFillTint="66"/>
            <w:hideMark/>
          </w:tcPr>
          <w:p w14:paraId="392AF3DE" w14:textId="77777777" w:rsidR="006C369B" w:rsidRPr="004706EC" w:rsidRDefault="006C369B">
            <w:pPr>
              <w:pStyle w:val="Paraststabulai"/>
            </w:pPr>
            <w:r w:rsidRPr="004706EC">
              <w:t>Piemēra dati</w:t>
            </w:r>
          </w:p>
        </w:tc>
        <w:tc>
          <w:tcPr>
            <w:tcW w:w="1456" w:type="dxa"/>
            <w:shd w:val="clear" w:color="auto" w:fill="CCC0D9" w:themeFill="accent4" w:themeFillTint="66"/>
            <w:hideMark/>
          </w:tcPr>
          <w:p w14:paraId="3FDA4DBC" w14:textId="77777777" w:rsidR="006C369B" w:rsidRPr="004706EC" w:rsidRDefault="006C369B">
            <w:pPr>
              <w:pStyle w:val="Paraststabulai"/>
            </w:pPr>
            <w:r w:rsidRPr="004706EC">
              <w:t>Datu tips</w:t>
            </w:r>
          </w:p>
        </w:tc>
        <w:tc>
          <w:tcPr>
            <w:tcW w:w="5245" w:type="dxa"/>
            <w:shd w:val="clear" w:color="auto" w:fill="CCC0D9" w:themeFill="accent4" w:themeFillTint="66"/>
            <w:hideMark/>
          </w:tcPr>
          <w:p w14:paraId="34E50714" w14:textId="3536D25D" w:rsidR="006C369B" w:rsidRPr="004706EC" w:rsidRDefault="00D21863">
            <w:pPr>
              <w:pStyle w:val="Paraststabulai"/>
            </w:pPr>
            <w:r>
              <w:t>Apraksts</w:t>
            </w:r>
          </w:p>
        </w:tc>
      </w:tr>
      <w:tr w:rsidR="006C369B" w:rsidRPr="00DD2914" w14:paraId="4D42F309" w14:textId="77777777">
        <w:trPr>
          <w:trHeight w:val="300"/>
        </w:trPr>
        <w:tc>
          <w:tcPr>
            <w:tcW w:w="2110" w:type="dxa"/>
            <w:shd w:val="clear" w:color="auto" w:fill="auto"/>
          </w:tcPr>
          <w:p w14:paraId="21428EC4" w14:textId="77777777" w:rsidR="006C369B" w:rsidRPr="00DD2914" w:rsidRDefault="006C369B">
            <w:pPr>
              <w:pStyle w:val="Paraststabulai"/>
            </w:pPr>
            <w:proofErr w:type="spellStart"/>
            <w:r>
              <w:t>ZoneCode</w:t>
            </w:r>
            <w:proofErr w:type="spellEnd"/>
          </w:p>
        </w:tc>
        <w:tc>
          <w:tcPr>
            <w:tcW w:w="1260" w:type="dxa"/>
            <w:shd w:val="clear" w:color="auto" w:fill="auto"/>
          </w:tcPr>
          <w:p w14:paraId="116BC4C8" w14:textId="1DEFAC33" w:rsidR="006C369B" w:rsidRPr="00DD2914" w:rsidRDefault="006D6A53">
            <w:pPr>
              <w:pStyle w:val="Paraststabulai"/>
            </w:pPr>
            <w:r>
              <w:t>L0001</w:t>
            </w:r>
          </w:p>
        </w:tc>
        <w:tc>
          <w:tcPr>
            <w:tcW w:w="1456" w:type="dxa"/>
            <w:shd w:val="clear" w:color="auto" w:fill="auto"/>
          </w:tcPr>
          <w:p w14:paraId="6E68DC62" w14:textId="19BC27CF" w:rsidR="006C369B" w:rsidRPr="00DD2914" w:rsidRDefault="00B34B88">
            <w:pPr>
              <w:pStyle w:val="Paraststabulai"/>
            </w:pPr>
            <w:r>
              <w:t>V</w:t>
            </w:r>
            <w:r w:rsidR="006C369B">
              <w:t>archar(20)</w:t>
            </w:r>
          </w:p>
        </w:tc>
        <w:tc>
          <w:tcPr>
            <w:tcW w:w="5245" w:type="dxa"/>
            <w:shd w:val="clear" w:color="auto" w:fill="auto"/>
          </w:tcPr>
          <w:p w14:paraId="47DB907D" w14:textId="77777777" w:rsidR="006C369B" w:rsidRPr="00DD2914" w:rsidRDefault="006C369B">
            <w:pPr>
              <w:pStyle w:val="Paraststabulai"/>
            </w:pPr>
            <w:r>
              <w:t>Zonas, starpzonas vai līnijas kods.</w:t>
            </w:r>
          </w:p>
        </w:tc>
      </w:tr>
      <w:tr w:rsidR="006C369B" w:rsidRPr="00DD2914" w14:paraId="1FA5481E" w14:textId="77777777">
        <w:trPr>
          <w:trHeight w:val="300"/>
        </w:trPr>
        <w:tc>
          <w:tcPr>
            <w:tcW w:w="2110" w:type="dxa"/>
            <w:shd w:val="clear" w:color="auto" w:fill="auto"/>
          </w:tcPr>
          <w:p w14:paraId="1C728221" w14:textId="77777777" w:rsidR="006C369B" w:rsidRDefault="006C369B">
            <w:pPr>
              <w:pStyle w:val="Paraststabulai"/>
            </w:pPr>
            <w:proofErr w:type="spellStart"/>
            <w:r>
              <w:t>ZoneType</w:t>
            </w:r>
            <w:proofErr w:type="spellEnd"/>
          </w:p>
        </w:tc>
        <w:tc>
          <w:tcPr>
            <w:tcW w:w="1260" w:type="dxa"/>
            <w:shd w:val="clear" w:color="auto" w:fill="auto"/>
          </w:tcPr>
          <w:p w14:paraId="6FF6E801" w14:textId="41A3AC01" w:rsidR="006C369B" w:rsidRDefault="006C369B">
            <w:pPr>
              <w:pStyle w:val="Paraststabulai"/>
              <w:rPr>
                <w:shd w:val="clear" w:color="auto" w:fill="FFFFFF"/>
              </w:rPr>
            </w:pPr>
            <w:r>
              <w:t>O40</w:t>
            </w:r>
            <w:r w:rsidR="003543CD">
              <w:t>3</w:t>
            </w:r>
          </w:p>
        </w:tc>
        <w:tc>
          <w:tcPr>
            <w:tcW w:w="1456" w:type="dxa"/>
            <w:shd w:val="clear" w:color="auto" w:fill="auto"/>
          </w:tcPr>
          <w:p w14:paraId="6E2F5B28" w14:textId="2A971254" w:rsidR="006C369B" w:rsidRDefault="00B34B88">
            <w:pPr>
              <w:pStyle w:val="Paraststabulai"/>
            </w:pPr>
            <w:r>
              <w:t>V</w:t>
            </w:r>
            <w:r w:rsidR="006C369B">
              <w:t>archar(4)</w:t>
            </w:r>
          </w:p>
        </w:tc>
        <w:tc>
          <w:tcPr>
            <w:tcW w:w="5245" w:type="dxa"/>
            <w:shd w:val="clear" w:color="auto" w:fill="auto"/>
          </w:tcPr>
          <w:p w14:paraId="29C903D8" w14:textId="77777777" w:rsidR="006C369B" w:rsidRDefault="006C369B">
            <w:pPr>
              <w:pStyle w:val="Paraststabulai"/>
            </w:pPr>
            <w:r>
              <w:t>Veids, kas nosaka kāda veida zona tā ir – zona, līnija vai starpzona</w:t>
            </w:r>
          </w:p>
        </w:tc>
      </w:tr>
      <w:tr w:rsidR="006C369B" w:rsidRPr="00DD2914" w14:paraId="5B12702E" w14:textId="77777777">
        <w:trPr>
          <w:trHeight w:val="300"/>
        </w:trPr>
        <w:tc>
          <w:tcPr>
            <w:tcW w:w="2110" w:type="dxa"/>
            <w:shd w:val="clear" w:color="auto" w:fill="auto"/>
          </w:tcPr>
          <w:p w14:paraId="22CC67CA" w14:textId="77777777" w:rsidR="006C369B" w:rsidRDefault="006C369B">
            <w:pPr>
              <w:pStyle w:val="Paraststabulai"/>
            </w:pPr>
            <w:proofErr w:type="spellStart"/>
            <w:r>
              <w:t>ZoneOrderNo</w:t>
            </w:r>
            <w:proofErr w:type="spellEnd"/>
          </w:p>
        </w:tc>
        <w:tc>
          <w:tcPr>
            <w:tcW w:w="1260" w:type="dxa"/>
            <w:shd w:val="clear" w:color="auto" w:fill="auto"/>
          </w:tcPr>
          <w:p w14:paraId="16B66F66" w14:textId="2DD02F25" w:rsidR="006C369B" w:rsidRDefault="006C1C9F">
            <w:pPr>
              <w:pStyle w:val="Paraststabulai"/>
            </w:pPr>
            <w:r>
              <w:t>1</w:t>
            </w:r>
          </w:p>
        </w:tc>
        <w:tc>
          <w:tcPr>
            <w:tcW w:w="1456" w:type="dxa"/>
            <w:shd w:val="clear" w:color="auto" w:fill="auto"/>
          </w:tcPr>
          <w:p w14:paraId="6FDC6CAD" w14:textId="70CDD49D" w:rsidR="006C369B" w:rsidRDefault="00B34B88">
            <w:pPr>
              <w:pStyle w:val="Paraststabulai"/>
            </w:pPr>
            <w:r>
              <w:t>S</w:t>
            </w:r>
            <w:r w:rsidR="006C369B">
              <w:t>mallint</w:t>
            </w:r>
          </w:p>
        </w:tc>
        <w:tc>
          <w:tcPr>
            <w:tcW w:w="5245" w:type="dxa"/>
            <w:shd w:val="clear" w:color="auto" w:fill="auto"/>
          </w:tcPr>
          <w:p w14:paraId="764213C4" w14:textId="77777777" w:rsidR="006C369B" w:rsidRDefault="006C369B">
            <w:pPr>
              <w:pStyle w:val="Paraststabulai"/>
            </w:pPr>
            <w:r>
              <w:t xml:space="preserve">Zonas, starpzonas vai līnijas izbraukšanas secības kārtas numurs kopīga </w:t>
            </w:r>
            <w:proofErr w:type="spellStart"/>
            <w:r>
              <w:t>ZoneType</w:t>
            </w:r>
            <w:proofErr w:type="spellEnd"/>
            <w:r>
              <w:t xml:space="preserve"> ietvaros pieaugošā secībā virzienā no pieturu kombinācijas pieturas ‘No’ (StopCodeFrom).</w:t>
            </w:r>
          </w:p>
          <w:p w14:paraId="5FFD4E32" w14:textId="77777777" w:rsidR="006C369B" w:rsidRDefault="006C369B">
            <w:pPr>
              <w:pStyle w:val="Paraststabulai"/>
            </w:pPr>
            <w:r>
              <w:t>Iespējamās vērtības:</w:t>
            </w:r>
          </w:p>
          <w:p w14:paraId="13ADC815" w14:textId="77777777" w:rsidR="006C369B" w:rsidRDefault="006C369B">
            <w:pPr>
              <w:pStyle w:val="Paraststabulai"/>
            </w:pPr>
            <w:r>
              <w:t>Vesels pozitīvs skaitlis.</w:t>
            </w:r>
          </w:p>
          <w:p w14:paraId="0CE18108" w14:textId="77777777" w:rsidR="006C369B" w:rsidRDefault="006C369B">
            <w:pPr>
              <w:pStyle w:val="Paraststabulai"/>
            </w:pPr>
            <w:r>
              <w:t>T.sk. vērtība 1  vienmēr attiecas uz pieturu kombinācijas  pieturu ‘No’.</w:t>
            </w:r>
          </w:p>
          <w:p w14:paraId="421FDA9C" w14:textId="77777777" w:rsidR="006C369B" w:rsidRDefault="006C369B">
            <w:pPr>
              <w:pStyle w:val="Paraststabulai"/>
            </w:pPr>
            <w:r>
              <w:t>Ja biļete derīga tikai vienā zonā vai starpzonā un/vai līnijā, tad tas pats apakšstruktūras ieraksts ar vērtību 1 attiecas arī uz pieturu ‘Līdz’</w:t>
            </w:r>
          </w:p>
        </w:tc>
      </w:tr>
    </w:tbl>
    <w:p w14:paraId="6D6688EC" w14:textId="2DF50D2E" w:rsidR="006C369B" w:rsidRDefault="006C369B" w:rsidP="006C369B">
      <w:pPr>
        <w:rPr>
          <w:sz w:val="18"/>
          <w:szCs w:val="18"/>
        </w:rPr>
      </w:pPr>
      <w:r w:rsidRPr="005F2D2D">
        <w:rPr>
          <w:sz w:val="18"/>
          <w:szCs w:val="18"/>
        </w:rPr>
        <w:t xml:space="preserve">Piemērs </w:t>
      </w:r>
      <w:r w:rsidR="007271A3">
        <w:rPr>
          <w:sz w:val="18"/>
          <w:szCs w:val="18"/>
        </w:rPr>
        <w:t xml:space="preserve">turp atpakaļ </w:t>
      </w:r>
      <w:r w:rsidRPr="005F2D2D">
        <w:rPr>
          <w:sz w:val="18"/>
          <w:szCs w:val="18"/>
        </w:rPr>
        <w:t>biļetei ar pietura ‘No’ x un ‘Līdz’ y</w:t>
      </w:r>
      <w:r>
        <w:rPr>
          <w:sz w:val="18"/>
          <w:szCs w:val="18"/>
        </w:rPr>
        <w:t xml:space="preserve"> un pretējā virzienā</w:t>
      </w:r>
      <w:r w:rsidRPr="005F2D2D">
        <w:rPr>
          <w:sz w:val="18"/>
          <w:szCs w:val="18"/>
        </w:rPr>
        <w:t>, kas derīga 2-ās līnijās</w:t>
      </w:r>
      <w:r>
        <w:rPr>
          <w:sz w:val="18"/>
          <w:szCs w:val="18"/>
        </w:rPr>
        <w:t>, katrā līnijā tikai tās A zonā</w:t>
      </w:r>
      <w:r w:rsidRPr="005F2D2D">
        <w:rPr>
          <w:sz w:val="18"/>
          <w:szCs w:val="18"/>
        </w:rPr>
        <w:t>. Zonu tipiem piemērā kodi aizstādi ar nosaukumiem.</w:t>
      </w:r>
      <w:r>
        <w:rPr>
          <w:sz w:val="18"/>
          <w:szCs w:val="18"/>
        </w:rPr>
        <w:t xml:space="preserve"> Zonu kodi doti ilustratīvi un neatspoguļo produkcijas vides kodifikatoru veidošanas principus.</w:t>
      </w:r>
    </w:p>
    <w:p w14:paraId="119FBB60" w14:textId="47954F77" w:rsidR="006C369B" w:rsidRPr="005F2D2D" w:rsidRDefault="00D33685" w:rsidP="006C369B">
      <w:pPr>
        <w:rPr>
          <w:sz w:val="18"/>
          <w:szCs w:val="18"/>
        </w:rPr>
      </w:pPr>
      <w:r>
        <w:rPr>
          <w:sz w:val="18"/>
          <w:szCs w:val="18"/>
        </w:rPr>
        <w:t>X</w:t>
      </w:r>
      <w:r w:rsidR="006C369B">
        <w:rPr>
          <w:sz w:val="18"/>
          <w:szCs w:val="18"/>
        </w:rPr>
        <w:tab/>
        <w:t>y</w:t>
      </w:r>
    </w:p>
    <w:p w14:paraId="37E40C3F" w14:textId="77777777" w:rsidR="006C369B" w:rsidRPr="005F2D2D" w:rsidRDefault="006C369B" w:rsidP="006C369B">
      <w:pPr>
        <w:ind w:firstLine="720"/>
        <w:rPr>
          <w:sz w:val="18"/>
          <w:szCs w:val="18"/>
        </w:rPr>
      </w:pPr>
      <w:r w:rsidRPr="005F2D2D">
        <w:rPr>
          <w:sz w:val="18"/>
          <w:szCs w:val="18"/>
        </w:rPr>
        <w:t>A-JELG</w:t>
      </w:r>
      <w:r w:rsidRPr="005F2D2D">
        <w:rPr>
          <w:sz w:val="18"/>
          <w:szCs w:val="18"/>
        </w:rPr>
        <w:tab/>
        <w:t>zona</w:t>
      </w:r>
      <w:r>
        <w:rPr>
          <w:sz w:val="18"/>
          <w:szCs w:val="18"/>
        </w:rPr>
        <w:tab/>
        <w:t>1</w:t>
      </w:r>
    </w:p>
    <w:p w14:paraId="42B69378" w14:textId="77777777" w:rsidR="006C369B" w:rsidRPr="005F2D2D" w:rsidRDefault="006C369B" w:rsidP="006C369B">
      <w:pPr>
        <w:rPr>
          <w:sz w:val="18"/>
          <w:szCs w:val="18"/>
        </w:rPr>
      </w:pPr>
      <w:r w:rsidRPr="005F2D2D">
        <w:rPr>
          <w:sz w:val="18"/>
          <w:szCs w:val="18"/>
        </w:rPr>
        <w:tab/>
        <w:t>A-TUK</w:t>
      </w:r>
      <w:r w:rsidRPr="005F2D2D">
        <w:rPr>
          <w:sz w:val="18"/>
          <w:szCs w:val="18"/>
        </w:rPr>
        <w:tab/>
        <w:t>zona</w:t>
      </w:r>
      <w:r>
        <w:rPr>
          <w:sz w:val="18"/>
          <w:szCs w:val="18"/>
        </w:rPr>
        <w:tab/>
        <w:t>1</w:t>
      </w:r>
    </w:p>
    <w:p w14:paraId="7144407A" w14:textId="77777777" w:rsidR="006C369B" w:rsidRPr="005F2D2D" w:rsidRDefault="006C369B" w:rsidP="006C369B">
      <w:pPr>
        <w:rPr>
          <w:sz w:val="18"/>
          <w:szCs w:val="18"/>
        </w:rPr>
      </w:pPr>
      <w:r w:rsidRPr="005F2D2D">
        <w:rPr>
          <w:sz w:val="18"/>
          <w:szCs w:val="18"/>
        </w:rPr>
        <w:tab/>
        <w:t>JELG</w:t>
      </w:r>
      <w:r w:rsidRPr="005F2D2D">
        <w:rPr>
          <w:sz w:val="18"/>
          <w:szCs w:val="18"/>
        </w:rPr>
        <w:tab/>
        <w:t>līnija</w:t>
      </w:r>
      <w:r>
        <w:rPr>
          <w:sz w:val="18"/>
          <w:szCs w:val="18"/>
        </w:rPr>
        <w:tab/>
        <w:t>1</w:t>
      </w:r>
    </w:p>
    <w:p w14:paraId="626A7903" w14:textId="77777777" w:rsidR="006C369B" w:rsidRPr="005F2D2D" w:rsidRDefault="006C369B" w:rsidP="006C369B">
      <w:pPr>
        <w:rPr>
          <w:sz w:val="18"/>
          <w:szCs w:val="18"/>
        </w:rPr>
      </w:pPr>
      <w:r w:rsidRPr="005F2D2D">
        <w:rPr>
          <w:sz w:val="18"/>
          <w:szCs w:val="18"/>
        </w:rPr>
        <w:tab/>
        <w:t>TUK</w:t>
      </w:r>
      <w:r w:rsidRPr="005F2D2D">
        <w:rPr>
          <w:sz w:val="18"/>
          <w:szCs w:val="18"/>
        </w:rPr>
        <w:tab/>
        <w:t>līnija</w:t>
      </w:r>
      <w:r>
        <w:rPr>
          <w:sz w:val="18"/>
          <w:szCs w:val="18"/>
        </w:rPr>
        <w:tab/>
        <w:t>1</w:t>
      </w:r>
    </w:p>
    <w:p w14:paraId="29B14920" w14:textId="77777777" w:rsidR="006C369B" w:rsidRPr="005F2D2D" w:rsidRDefault="006C369B" w:rsidP="006C369B">
      <w:pPr>
        <w:rPr>
          <w:sz w:val="18"/>
          <w:szCs w:val="18"/>
        </w:rPr>
      </w:pPr>
      <w:r>
        <w:rPr>
          <w:sz w:val="18"/>
          <w:szCs w:val="18"/>
        </w:rPr>
        <w:t>y</w:t>
      </w:r>
      <w:r>
        <w:rPr>
          <w:sz w:val="18"/>
          <w:szCs w:val="18"/>
        </w:rPr>
        <w:tab/>
        <w:t>x</w:t>
      </w:r>
    </w:p>
    <w:p w14:paraId="114F0CB8" w14:textId="77777777" w:rsidR="006C369B" w:rsidRPr="005F2D2D" w:rsidRDefault="006C369B" w:rsidP="006C369B">
      <w:pPr>
        <w:ind w:firstLine="720"/>
        <w:rPr>
          <w:sz w:val="18"/>
          <w:szCs w:val="18"/>
        </w:rPr>
      </w:pPr>
      <w:r w:rsidRPr="005F2D2D">
        <w:rPr>
          <w:sz w:val="18"/>
          <w:szCs w:val="18"/>
        </w:rPr>
        <w:t>A-JELG</w:t>
      </w:r>
      <w:r w:rsidRPr="005F2D2D">
        <w:rPr>
          <w:sz w:val="18"/>
          <w:szCs w:val="18"/>
        </w:rPr>
        <w:tab/>
        <w:t>zona</w:t>
      </w:r>
      <w:r>
        <w:rPr>
          <w:sz w:val="18"/>
          <w:szCs w:val="18"/>
        </w:rPr>
        <w:tab/>
        <w:t>1</w:t>
      </w:r>
    </w:p>
    <w:p w14:paraId="20A7BC3F" w14:textId="77777777" w:rsidR="006C369B" w:rsidRPr="005F2D2D" w:rsidRDefault="006C369B" w:rsidP="006C369B">
      <w:pPr>
        <w:rPr>
          <w:sz w:val="18"/>
          <w:szCs w:val="18"/>
        </w:rPr>
      </w:pPr>
      <w:r w:rsidRPr="005F2D2D">
        <w:rPr>
          <w:sz w:val="18"/>
          <w:szCs w:val="18"/>
        </w:rPr>
        <w:tab/>
        <w:t>A-TUK</w:t>
      </w:r>
      <w:r w:rsidRPr="005F2D2D">
        <w:rPr>
          <w:sz w:val="18"/>
          <w:szCs w:val="18"/>
        </w:rPr>
        <w:tab/>
        <w:t>zona</w:t>
      </w:r>
      <w:r>
        <w:rPr>
          <w:sz w:val="18"/>
          <w:szCs w:val="18"/>
        </w:rPr>
        <w:tab/>
        <w:t>1</w:t>
      </w:r>
    </w:p>
    <w:p w14:paraId="5DED88B6" w14:textId="77777777" w:rsidR="006C369B" w:rsidRPr="005F2D2D" w:rsidRDefault="006C369B" w:rsidP="006C369B">
      <w:pPr>
        <w:rPr>
          <w:sz w:val="18"/>
          <w:szCs w:val="18"/>
        </w:rPr>
      </w:pPr>
      <w:r w:rsidRPr="005F2D2D">
        <w:rPr>
          <w:sz w:val="18"/>
          <w:szCs w:val="18"/>
        </w:rPr>
        <w:tab/>
        <w:t>JELG</w:t>
      </w:r>
      <w:r w:rsidRPr="005F2D2D">
        <w:rPr>
          <w:sz w:val="18"/>
          <w:szCs w:val="18"/>
        </w:rPr>
        <w:tab/>
        <w:t>līnija</w:t>
      </w:r>
      <w:r>
        <w:rPr>
          <w:sz w:val="18"/>
          <w:szCs w:val="18"/>
        </w:rPr>
        <w:tab/>
        <w:t>1</w:t>
      </w:r>
    </w:p>
    <w:p w14:paraId="7CA2A76C" w14:textId="77777777" w:rsidR="006C369B" w:rsidRPr="005F2D2D" w:rsidRDefault="006C369B" w:rsidP="006C369B">
      <w:pPr>
        <w:rPr>
          <w:sz w:val="18"/>
          <w:szCs w:val="18"/>
        </w:rPr>
      </w:pPr>
      <w:r w:rsidRPr="005F2D2D">
        <w:rPr>
          <w:sz w:val="18"/>
          <w:szCs w:val="18"/>
        </w:rPr>
        <w:tab/>
        <w:t>TUK</w:t>
      </w:r>
      <w:r w:rsidRPr="005F2D2D">
        <w:rPr>
          <w:sz w:val="18"/>
          <w:szCs w:val="18"/>
        </w:rPr>
        <w:tab/>
        <w:t>līnija</w:t>
      </w:r>
      <w:r>
        <w:rPr>
          <w:sz w:val="18"/>
          <w:szCs w:val="18"/>
        </w:rPr>
        <w:tab/>
        <w:t>1</w:t>
      </w:r>
    </w:p>
    <w:p w14:paraId="357A7FD0" w14:textId="72C6D866" w:rsidR="008057B9" w:rsidRDefault="00154A71" w:rsidP="002352A8">
      <w:r>
        <w:t>Analoģiska apakšstruktūra “Zone” tiek izmantota metodes SendJourneyBooking atgriezto datu struktūrā.</w:t>
      </w:r>
    </w:p>
    <w:p w14:paraId="775D570E" w14:textId="77777777" w:rsidR="00433208" w:rsidRPr="00A54997" w:rsidRDefault="00433208" w:rsidP="002352A8"/>
    <w:p w14:paraId="599B9B37" w14:textId="32AFE10C" w:rsidR="00A302E3" w:rsidRDefault="00A302E3" w:rsidP="00AA35CC">
      <w:pPr>
        <w:pStyle w:val="Heading3"/>
      </w:pPr>
      <w:bookmarkStart w:id="130" w:name="_Toc148701896"/>
      <w:r w:rsidRPr="00055DF7">
        <w:lastRenderedPageBreak/>
        <w:t>“</w:t>
      </w:r>
      <w:r>
        <w:t>POST/API-T/SendJourneyBooking</w:t>
      </w:r>
      <w:r w:rsidRPr="00055DF7">
        <w:t xml:space="preserve">” </w:t>
      </w:r>
      <w:r>
        <w:t>s</w:t>
      </w:r>
      <w:r w:rsidRPr="00055DF7">
        <w:t>ervisa metode</w:t>
      </w:r>
      <w:r>
        <w:t>s</w:t>
      </w:r>
      <w:r w:rsidRPr="00055DF7">
        <w:t xml:space="preserve"> </w:t>
      </w:r>
      <w:r>
        <w:t>pozitīvas atbildes struktūra “</w:t>
      </w:r>
      <w:r w:rsidR="00D937F1">
        <w:t>SendJourneyBookingResponse</w:t>
      </w:r>
      <w:r>
        <w:t>”</w:t>
      </w:r>
      <w:bookmarkEnd w:id="130"/>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517"/>
        <w:gridCol w:w="1417"/>
        <w:gridCol w:w="4254"/>
      </w:tblGrid>
      <w:tr w:rsidR="000B2C02" w:rsidRPr="004706EC" w14:paraId="2B5AD7B7" w14:textId="77777777" w:rsidTr="00EF7EB4">
        <w:trPr>
          <w:trHeight w:val="675"/>
        </w:trPr>
        <w:tc>
          <w:tcPr>
            <w:tcW w:w="1883" w:type="dxa"/>
            <w:shd w:val="clear" w:color="auto" w:fill="CCC0D9" w:themeFill="accent4" w:themeFillTint="66"/>
            <w:hideMark/>
          </w:tcPr>
          <w:p w14:paraId="765C86A1" w14:textId="77777777" w:rsidR="00A302E3" w:rsidRPr="004706EC" w:rsidRDefault="00A302E3" w:rsidP="00C44E8C">
            <w:pPr>
              <w:pStyle w:val="Paraststabulai"/>
            </w:pPr>
            <w:r w:rsidRPr="004706EC">
              <w:t>Lauks</w:t>
            </w:r>
          </w:p>
        </w:tc>
        <w:tc>
          <w:tcPr>
            <w:tcW w:w="2517" w:type="dxa"/>
            <w:shd w:val="clear" w:color="auto" w:fill="CCC0D9" w:themeFill="accent4" w:themeFillTint="66"/>
            <w:hideMark/>
          </w:tcPr>
          <w:p w14:paraId="56A5BF1B" w14:textId="77777777" w:rsidR="00A302E3" w:rsidRPr="004706EC" w:rsidRDefault="00A302E3" w:rsidP="00C44E8C">
            <w:pPr>
              <w:pStyle w:val="Paraststabulai"/>
            </w:pPr>
            <w:r w:rsidRPr="004706EC">
              <w:t>Piemēra dati</w:t>
            </w:r>
          </w:p>
        </w:tc>
        <w:tc>
          <w:tcPr>
            <w:tcW w:w="1417" w:type="dxa"/>
            <w:shd w:val="clear" w:color="auto" w:fill="CCC0D9" w:themeFill="accent4" w:themeFillTint="66"/>
            <w:hideMark/>
          </w:tcPr>
          <w:p w14:paraId="2FA148F3" w14:textId="77777777" w:rsidR="00A302E3" w:rsidRPr="004706EC" w:rsidRDefault="00A302E3" w:rsidP="00C44E8C">
            <w:pPr>
              <w:pStyle w:val="Paraststabulai"/>
            </w:pPr>
            <w:r w:rsidRPr="004706EC">
              <w:t>Datu tips</w:t>
            </w:r>
          </w:p>
        </w:tc>
        <w:tc>
          <w:tcPr>
            <w:tcW w:w="4254" w:type="dxa"/>
            <w:shd w:val="clear" w:color="auto" w:fill="CCC0D9" w:themeFill="accent4" w:themeFillTint="66"/>
            <w:hideMark/>
          </w:tcPr>
          <w:p w14:paraId="59785975" w14:textId="5D6BAB8E" w:rsidR="00A302E3" w:rsidRPr="004706EC" w:rsidRDefault="00D21863" w:rsidP="00C44E8C">
            <w:pPr>
              <w:pStyle w:val="Paraststabulai"/>
            </w:pPr>
            <w:r>
              <w:t>Apraksts</w:t>
            </w:r>
          </w:p>
        </w:tc>
      </w:tr>
      <w:tr w:rsidR="007B2EB1" w:rsidRPr="00DD2914" w14:paraId="26000067" w14:textId="77777777" w:rsidTr="00EF7EB4">
        <w:trPr>
          <w:trHeight w:val="300"/>
        </w:trPr>
        <w:tc>
          <w:tcPr>
            <w:tcW w:w="1883" w:type="dxa"/>
            <w:shd w:val="clear" w:color="auto" w:fill="auto"/>
          </w:tcPr>
          <w:p w14:paraId="7B1897A6" w14:textId="42223C42" w:rsidR="00A302E3" w:rsidRPr="00DD2914" w:rsidRDefault="0090515F" w:rsidP="00C44E8C">
            <w:pPr>
              <w:pStyle w:val="Paraststabulai"/>
            </w:pPr>
            <w:proofErr w:type="spellStart"/>
            <w:r>
              <w:t>Journey</w:t>
            </w:r>
            <w:r w:rsidR="00A302E3">
              <w:t>Nr</w:t>
            </w:r>
            <w:proofErr w:type="spellEnd"/>
          </w:p>
        </w:tc>
        <w:tc>
          <w:tcPr>
            <w:tcW w:w="2517" w:type="dxa"/>
            <w:shd w:val="clear" w:color="auto" w:fill="auto"/>
          </w:tcPr>
          <w:p w14:paraId="797EC5B2" w14:textId="2112AB0D" w:rsidR="00A302E3" w:rsidRPr="00DD2914" w:rsidRDefault="007A3CDC" w:rsidP="00C44E8C">
            <w:pPr>
              <w:pStyle w:val="Paraststabulai"/>
            </w:pPr>
            <w:r w:rsidRPr="007A3CDC">
              <w:t>31338745-0bb8-4a33-9a73-74b866f3581d</w:t>
            </w:r>
          </w:p>
        </w:tc>
        <w:tc>
          <w:tcPr>
            <w:tcW w:w="1417" w:type="dxa"/>
            <w:shd w:val="clear" w:color="auto" w:fill="auto"/>
          </w:tcPr>
          <w:p w14:paraId="0F732A63" w14:textId="77777777" w:rsidR="00A302E3" w:rsidRPr="00DD2914" w:rsidRDefault="00A302E3" w:rsidP="00C44E8C">
            <w:pPr>
              <w:pStyle w:val="Paraststabulai"/>
            </w:pPr>
            <w:r>
              <w:t>Char(36), formāts Uuid</w:t>
            </w:r>
          </w:p>
        </w:tc>
        <w:tc>
          <w:tcPr>
            <w:tcW w:w="4254" w:type="dxa"/>
            <w:shd w:val="clear" w:color="auto" w:fill="auto"/>
          </w:tcPr>
          <w:p w14:paraId="502DE105" w14:textId="3ED3EDD9" w:rsidR="00A302E3" w:rsidRPr="00DD2914" w:rsidRDefault="009565BB" w:rsidP="00C44E8C">
            <w:pPr>
              <w:pStyle w:val="Paraststabulai"/>
            </w:pPr>
            <w:r>
              <w:t>C</w:t>
            </w:r>
            <w:r w:rsidR="00A302E3">
              <w:t>eļojuma unikālais identifikators</w:t>
            </w:r>
          </w:p>
        </w:tc>
      </w:tr>
      <w:tr w:rsidR="007B2EB1" w:rsidRPr="00DD2914" w14:paraId="36674E7D" w14:textId="77777777" w:rsidTr="00EF7EB4">
        <w:trPr>
          <w:trHeight w:val="300"/>
        </w:trPr>
        <w:tc>
          <w:tcPr>
            <w:tcW w:w="1883" w:type="dxa"/>
            <w:shd w:val="clear" w:color="auto" w:fill="auto"/>
          </w:tcPr>
          <w:p w14:paraId="2681D61C" w14:textId="71E861F8" w:rsidR="00A302E3" w:rsidRDefault="00D937F1" w:rsidP="00C44E8C">
            <w:pPr>
              <w:pStyle w:val="Paraststabulai"/>
            </w:pPr>
            <w:r>
              <w:t>Journey</w:t>
            </w:r>
            <w:r w:rsidR="00A302E3">
              <w:t>NrQRBase64</w:t>
            </w:r>
          </w:p>
        </w:tc>
        <w:tc>
          <w:tcPr>
            <w:tcW w:w="2517" w:type="dxa"/>
            <w:shd w:val="clear" w:color="auto" w:fill="auto"/>
          </w:tcPr>
          <w:p w14:paraId="5DFFB734" w14:textId="37545F0E" w:rsidR="00A302E3" w:rsidRPr="00DD2914" w:rsidRDefault="00AC7F12" w:rsidP="00C44E8C">
            <w:pPr>
              <w:pStyle w:val="Paraststabulai"/>
            </w:pPr>
            <w:r>
              <w:t xml:space="preserve">Analoģiski, kā metodē </w:t>
            </w:r>
            <w:r>
              <w:fldChar w:fldCharType="begin"/>
            </w:r>
            <w:r>
              <w:instrText xml:space="preserve"> REF SendTicketBooking \h </w:instrText>
            </w:r>
            <w:r>
              <w:fldChar w:fldCharType="separate"/>
            </w:r>
            <w:r w:rsidR="00FC54F0">
              <w:t>POST/API-T/SendTicketBooking</w:t>
            </w:r>
            <w:r>
              <w:fldChar w:fldCharType="end"/>
            </w:r>
            <w:r>
              <w:t xml:space="preserve"> laukam TicketNrQRBase64</w:t>
            </w:r>
          </w:p>
        </w:tc>
        <w:tc>
          <w:tcPr>
            <w:tcW w:w="1417" w:type="dxa"/>
            <w:shd w:val="clear" w:color="auto" w:fill="auto"/>
          </w:tcPr>
          <w:p w14:paraId="36242739" w14:textId="7E1BF3A1" w:rsidR="00A302E3" w:rsidRDefault="00DA51F8" w:rsidP="00C44E8C">
            <w:pPr>
              <w:pStyle w:val="Paraststabulai"/>
            </w:pPr>
            <w:r>
              <w:t>V</w:t>
            </w:r>
            <w:r w:rsidR="00A302E3">
              <w:t>archar</w:t>
            </w:r>
          </w:p>
        </w:tc>
        <w:tc>
          <w:tcPr>
            <w:tcW w:w="4254" w:type="dxa"/>
            <w:shd w:val="clear" w:color="auto" w:fill="auto"/>
          </w:tcPr>
          <w:p w14:paraId="24018DAD" w14:textId="63BF7099" w:rsidR="00A302E3" w:rsidRDefault="00A302E3" w:rsidP="00C44E8C">
            <w:pPr>
              <w:pStyle w:val="Paraststabulai"/>
            </w:pPr>
            <w:r>
              <w:t xml:space="preserve">Glabā globāli unikālu ceļojumam </w:t>
            </w:r>
            <w:r w:rsidR="00EE0A2F">
              <w:t>atbilstošā QR koda pārraides simbolu virkni</w:t>
            </w:r>
            <w:r>
              <w:t>, no kura</w:t>
            </w:r>
            <w:r w:rsidR="00EE0A2F">
              <w:t>s</w:t>
            </w:r>
            <w:r>
              <w:t xml:space="preserve"> var izveidot QR koda attēlu, kā arī dekodēt </w:t>
            </w:r>
            <w:proofErr w:type="spellStart"/>
            <w:r w:rsidR="00EE0A2F">
              <w:t>Journey</w:t>
            </w:r>
            <w:r>
              <w:t>Nr</w:t>
            </w:r>
            <w:proofErr w:type="spellEnd"/>
            <w:r>
              <w:t xml:space="preserve"> vērtību</w:t>
            </w:r>
          </w:p>
        </w:tc>
      </w:tr>
      <w:tr w:rsidR="007B2EB1" w:rsidRPr="00DD2914" w14:paraId="2FC7D7EA" w14:textId="77777777" w:rsidTr="00EF7EB4">
        <w:trPr>
          <w:trHeight w:val="300"/>
        </w:trPr>
        <w:tc>
          <w:tcPr>
            <w:tcW w:w="1883" w:type="dxa"/>
            <w:shd w:val="clear" w:color="auto" w:fill="auto"/>
          </w:tcPr>
          <w:p w14:paraId="22F69DBB" w14:textId="1128CF06" w:rsidR="00731518" w:rsidRDefault="00731518" w:rsidP="00C44E8C">
            <w:pPr>
              <w:pStyle w:val="Paraststabulai"/>
            </w:pPr>
            <w:proofErr w:type="spellStart"/>
            <w:r>
              <w:t>TripCost</w:t>
            </w:r>
            <w:proofErr w:type="spellEnd"/>
            <w:r>
              <w:t>[]</w:t>
            </w:r>
          </w:p>
        </w:tc>
        <w:tc>
          <w:tcPr>
            <w:tcW w:w="2517" w:type="dxa"/>
            <w:shd w:val="clear" w:color="auto" w:fill="auto"/>
          </w:tcPr>
          <w:p w14:paraId="6A0DD37E" w14:textId="77777777" w:rsidR="00731518" w:rsidRDefault="00731518" w:rsidP="00C44E8C">
            <w:pPr>
              <w:pStyle w:val="Paraststabulai"/>
            </w:pPr>
          </w:p>
        </w:tc>
        <w:tc>
          <w:tcPr>
            <w:tcW w:w="1417" w:type="dxa"/>
            <w:shd w:val="clear" w:color="auto" w:fill="auto"/>
          </w:tcPr>
          <w:p w14:paraId="2F776A55" w14:textId="77777777" w:rsidR="00731518" w:rsidRDefault="00731518" w:rsidP="00C44E8C">
            <w:pPr>
              <w:pStyle w:val="Paraststabulai"/>
            </w:pPr>
          </w:p>
        </w:tc>
        <w:tc>
          <w:tcPr>
            <w:tcW w:w="4254" w:type="dxa"/>
            <w:shd w:val="clear" w:color="auto" w:fill="auto"/>
          </w:tcPr>
          <w:p w14:paraId="13370564" w14:textId="77777777" w:rsidR="00731518" w:rsidRPr="007C2F9B" w:rsidRDefault="00731518" w:rsidP="00C44E8C">
            <w:pPr>
              <w:pStyle w:val="Paraststabulai"/>
            </w:pPr>
          </w:p>
        </w:tc>
      </w:tr>
    </w:tbl>
    <w:p w14:paraId="7216F532" w14:textId="77777777" w:rsidR="00E94EE7" w:rsidRDefault="00E94EE7" w:rsidP="008057B9"/>
    <w:p w14:paraId="2FBC91BB" w14:textId="31ABC06C" w:rsidR="005C5BA4" w:rsidRDefault="005C5BA4" w:rsidP="00BD4F9F">
      <w:pPr>
        <w:pStyle w:val="Heading4"/>
      </w:pPr>
      <w:r w:rsidRPr="003957A8">
        <w:t>“</w:t>
      </w:r>
      <w:proofErr w:type="spellStart"/>
      <w:r w:rsidR="002C2165">
        <w:t>TripCost</w:t>
      </w:r>
      <w:proofErr w:type="spellEnd"/>
      <w:r w:rsidRPr="003957A8">
        <w:t>”</w:t>
      </w:r>
      <w:r>
        <w:t xml:space="preserve"> a</w:t>
      </w:r>
      <w:r w:rsidRPr="00404C27">
        <w:t>pakšstruktūra</w:t>
      </w:r>
    </w:p>
    <w:p w14:paraId="702F7180" w14:textId="62EB7232" w:rsidR="005C5BA4" w:rsidRPr="00404C27" w:rsidRDefault="005C5BA4" w:rsidP="005C5BA4">
      <w:r>
        <w:t>Saraksts.</w:t>
      </w:r>
      <w:r w:rsidRPr="00404C27">
        <w:t xml:space="preserve"> </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1843"/>
        <w:gridCol w:w="1418"/>
        <w:gridCol w:w="4537"/>
      </w:tblGrid>
      <w:tr w:rsidR="000B2C02" w:rsidRPr="004706EC" w14:paraId="0DBBFC23" w14:textId="77777777" w:rsidTr="00EC3149">
        <w:trPr>
          <w:trHeight w:val="675"/>
        </w:trPr>
        <w:tc>
          <w:tcPr>
            <w:tcW w:w="2273" w:type="dxa"/>
            <w:shd w:val="clear" w:color="auto" w:fill="CCC0D9" w:themeFill="accent4" w:themeFillTint="66"/>
            <w:hideMark/>
          </w:tcPr>
          <w:p w14:paraId="67221FAD" w14:textId="77777777" w:rsidR="005C5BA4" w:rsidRPr="004706EC" w:rsidRDefault="005C5BA4" w:rsidP="00C44E8C">
            <w:pPr>
              <w:pStyle w:val="Paraststabulai"/>
            </w:pPr>
            <w:r w:rsidRPr="004706EC">
              <w:t>Lauks</w:t>
            </w:r>
          </w:p>
        </w:tc>
        <w:tc>
          <w:tcPr>
            <w:tcW w:w="1843" w:type="dxa"/>
            <w:shd w:val="clear" w:color="auto" w:fill="CCC0D9" w:themeFill="accent4" w:themeFillTint="66"/>
            <w:hideMark/>
          </w:tcPr>
          <w:p w14:paraId="23262A82" w14:textId="0C6F64C2" w:rsidR="005C5BA4" w:rsidRPr="004706EC" w:rsidRDefault="005C5BA4" w:rsidP="00C44E8C">
            <w:pPr>
              <w:pStyle w:val="Paraststabulai"/>
            </w:pPr>
            <w:r w:rsidRPr="004706EC">
              <w:t>Piemēra dati</w:t>
            </w:r>
            <w:r w:rsidR="007A3CDC">
              <w:t xml:space="preserve"> </w:t>
            </w:r>
            <w:r w:rsidR="00DA51F8">
              <w:t>otrajam</w:t>
            </w:r>
            <w:r w:rsidR="007A3CDC">
              <w:t xml:space="preserve"> saraksta ierakstam</w:t>
            </w:r>
          </w:p>
        </w:tc>
        <w:tc>
          <w:tcPr>
            <w:tcW w:w="1418" w:type="dxa"/>
            <w:shd w:val="clear" w:color="auto" w:fill="CCC0D9" w:themeFill="accent4" w:themeFillTint="66"/>
            <w:hideMark/>
          </w:tcPr>
          <w:p w14:paraId="0A397DF8" w14:textId="77777777" w:rsidR="005C5BA4" w:rsidRPr="004706EC" w:rsidRDefault="005C5BA4" w:rsidP="00C44E8C">
            <w:pPr>
              <w:pStyle w:val="Paraststabulai"/>
            </w:pPr>
            <w:r w:rsidRPr="004706EC">
              <w:t>Datu tips</w:t>
            </w:r>
          </w:p>
        </w:tc>
        <w:tc>
          <w:tcPr>
            <w:tcW w:w="4537" w:type="dxa"/>
            <w:shd w:val="clear" w:color="auto" w:fill="CCC0D9" w:themeFill="accent4" w:themeFillTint="66"/>
            <w:hideMark/>
          </w:tcPr>
          <w:p w14:paraId="5AA2442C" w14:textId="73092914" w:rsidR="005C5BA4" w:rsidRPr="004706EC" w:rsidRDefault="00D21863" w:rsidP="00C44E8C">
            <w:pPr>
              <w:pStyle w:val="Paraststabulai"/>
            </w:pPr>
            <w:r>
              <w:t>Apraksts</w:t>
            </w:r>
          </w:p>
        </w:tc>
      </w:tr>
      <w:tr w:rsidR="007B2EB1" w14:paraId="448CD767" w14:textId="77777777" w:rsidTr="00EC3149">
        <w:trPr>
          <w:trHeight w:val="300"/>
        </w:trPr>
        <w:tc>
          <w:tcPr>
            <w:tcW w:w="2273" w:type="dxa"/>
            <w:shd w:val="clear" w:color="auto" w:fill="auto"/>
          </w:tcPr>
          <w:p w14:paraId="05788302" w14:textId="48460161" w:rsidR="002C2165" w:rsidRDefault="002C2165" w:rsidP="00C44E8C">
            <w:pPr>
              <w:pStyle w:val="Paraststabulai"/>
            </w:pPr>
            <w:proofErr w:type="spellStart"/>
            <w:r>
              <w:t>SequenceInJourney</w:t>
            </w:r>
            <w:proofErr w:type="spellEnd"/>
          </w:p>
        </w:tc>
        <w:tc>
          <w:tcPr>
            <w:tcW w:w="1843" w:type="dxa"/>
            <w:shd w:val="clear" w:color="auto" w:fill="auto"/>
          </w:tcPr>
          <w:p w14:paraId="7B46A5F6" w14:textId="40AFC76C" w:rsidR="002C2165" w:rsidRDefault="002C2165" w:rsidP="00C44E8C">
            <w:pPr>
              <w:pStyle w:val="Paraststabulai"/>
            </w:pPr>
            <w:r>
              <w:t>2</w:t>
            </w:r>
          </w:p>
        </w:tc>
        <w:tc>
          <w:tcPr>
            <w:tcW w:w="1418" w:type="dxa"/>
            <w:shd w:val="clear" w:color="auto" w:fill="auto"/>
          </w:tcPr>
          <w:p w14:paraId="6059BE15" w14:textId="32824444" w:rsidR="002C2165" w:rsidRDefault="002C2165" w:rsidP="00C44E8C">
            <w:pPr>
              <w:pStyle w:val="Paraststabulai"/>
            </w:pPr>
            <w:r>
              <w:t>Smallint</w:t>
            </w:r>
          </w:p>
        </w:tc>
        <w:tc>
          <w:tcPr>
            <w:tcW w:w="4537" w:type="dxa"/>
            <w:shd w:val="clear" w:color="auto" w:fill="auto"/>
          </w:tcPr>
          <w:p w14:paraId="6DDE253C" w14:textId="541DB1E7" w:rsidR="002C2165" w:rsidRDefault="002C2165" w:rsidP="00C44E8C">
            <w:pPr>
              <w:pStyle w:val="Paraststabulai"/>
            </w:pPr>
            <w:r>
              <w:t>Biļetes secības kārtas numurs ceļojuma ietvaros</w:t>
            </w:r>
          </w:p>
        </w:tc>
      </w:tr>
      <w:tr w:rsidR="007B2EB1" w14:paraId="198D6E1D" w14:textId="77777777" w:rsidTr="00EC3149">
        <w:trPr>
          <w:trHeight w:val="300"/>
        </w:trPr>
        <w:tc>
          <w:tcPr>
            <w:tcW w:w="2273" w:type="dxa"/>
            <w:shd w:val="clear" w:color="auto" w:fill="auto"/>
          </w:tcPr>
          <w:p w14:paraId="7414C835" w14:textId="6848381D" w:rsidR="00731518" w:rsidRDefault="00731518" w:rsidP="00C44E8C">
            <w:pPr>
              <w:pStyle w:val="Paraststabulai"/>
            </w:pPr>
            <w:r>
              <w:t>TicketPriceBMI</w:t>
            </w:r>
          </w:p>
        </w:tc>
        <w:tc>
          <w:tcPr>
            <w:tcW w:w="1843" w:type="dxa"/>
            <w:shd w:val="clear" w:color="auto" w:fill="auto"/>
          </w:tcPr>
          <w:p w14:paraId="5C518406" w14:textId="359D97CA" w:rsidR="00731518" w:rsidRDefault="00731518" w:rsidP="00C44E8C">
            <w:pPr>
              <w:pStyle w:val="Paraststabulai"/>
            </w:pPr>
            <w:r>
              <w:t>3,20</w:t>
            </w:r>
          </w:p>
        </w:tc>
        <w:tc>
          <w:tcPr>
            <w:tcW w:w="1418" w:type="dxa"/>
            <w:shd w:val="clear" w:color="auto" w:fill="auto"/>
          </w:tcPr>
          <w:p w14:paraId="3E42D43D" w14:textId="79D4DF65" w:rsidR="00731518" w:rsidRDefault="00731518" w:rsidP="00C44E8C">
            <w:pPr>
              <w:pStyle w:val="Paraststabulai"/>
            </w:pPr>
            <w:r>
              <w:t>Decimal(6,2)</w:t>
            </w:r>
          </w:p>
        </w:tc>
        <w:tc>
          <w:tcPr>
            <w:tcW w:w="4537" w:type="dxa"/>
            <w:shd w:val="clear" w:color="auto" w:fill="auto"/>
          </w:tcPr>
          <w:p w14:paraId="24D4FDE1" w14:textId="123EC12A" w:rsidR="00731518" w:rsidRDefault="00731518" w:rsidP="00C44E8C">
            <w:pPr>
              <w:pStyle w:val="Paraststabulai"/>
            </w:pPr>
            <w:r w:rsidRPr="007C2F9B">
              <w:t>Braukšanas maksa, iegādājoties biļeti internetā vai citās pastāvīgās tirdzniecības vietā</w:t>
            </w:r>
            <w:r>
              <w:t xml:space="preserve">. Biļetes cena </w:t>
            </w:r>
            <w:r w:rsidRPr="00377FB9">
              <w:t>pirms atlaides vai atvieglojuma piemērošanas</w:t>
            </w:r>
          </w:p>
        </w:tc>
      </w:tr>
      <w:tr w:rsidR="007B2EB1" w14:paraId="2C5FF08C" w14:textId="77777777" w:rsidTr="00EC3149">
        <w:trPr>
          <w:trHeight w:val="300"/>
        </w:trPr>
        <w:tc>
          <w:tcPr>
            <w:tcW w:w="2273" w:type="dxa"/>
            <w:shd w:val="clear" w:color="auto" w:fill="auto"/>
          </w:tcPr>
          <w:p w14:paraId="6ECAF1BF" w14:textId="51D803C5" w:rsidR="00731518" w:rsidRDefault="00731518" w:rsidP="00C44E8C">
            <w:pPr>
              <w:pStyle w:val="Paraststabulai"/>
            </w:pPr>
            <w:r>
              <w:t>TicketPriceBMT</w:t>
            </w:r>
          </w:p>
        </w:tc>
        <w:tc>
          <w:tcPr>
            <w:tcW w:w="1843" w:type="dxa"/>
            <w:shd w:val="clear" w:color="auto" w:fill="auto"/>
          </w:tcPr>
          <w:p w14:paraId="7AA930A2" w14:textId="67157E32" w:rsidR="00731518" w:rsidRDefault="00731518" w:rsidP="00C44E8C">
            <w:pPr>
              <w:pStyle w:val="Paraststabulai"/>
            </w:pPr>
            <w:r>
              <w:t>3,42</w:t>
            </w:r>
          </w:p>
        </w:tc>
        <w:tc>
          <w:tcPr>
            <w:tcW w:w="1418" w:type="dxa"/>
            <w:shd w:val="clear" w:color="auto" w:fill="auto"/>
          </w:tcPr>
          <w:p w14:paraId="47BBA79E" w14:textId="3E973801" w:rsidR="00731518" w:rsidRDefault="00731518" w:rsidP="00C44E8C">
            <w:pPr>
              <w:pStyle w:val="Paraststabulai"/>
            </w:pPr>
            <w:r>
              <w:t>Decimal(6,2)</w:t>
            </w:r>
          </w:p>
        </w:tc>
        <w:tc>
          <w:tcPr>
            <w:tcW w:w="4537" w:type="dxa"/>
            <w:shd w:val="clear" w:color="auto" w:fill="auto"/>
          </w:tcPr>
          <w:p w14:paraId="051A407A" w14:textId="0C851E5C" w:rsidR="00731518" w:rsidRDefault="00731518" w:rsidP="00C44E8C">
            <w:pPr>
              <w:pStyle w:val="Paraststabulai"/>
            </w:pPr>
            <w:r w:rsidRPr="00D057CE">
              <w:t>Braukšanas maksa, iegādājoties biļeti transportlīdzeklī, autoostā uz noteiktiem reisiem vai vilciena kasē uz visiem vilcienu reisiem</w:t>
            </w:r>
            <w:r>
              <w:t xml:space="preserve">. Biļetes cena </w:t>
            </w:r>
            <w:r w:rsidRPr="00377FB9">
              <w:t>pirms atlaides vai atvieglojuma piemērošanas</w:t>
            </w:r>
          </w:p>
        </w:tc>
      </w:tr>
      <w:tr w:rsidR="007B2EB1" w14:paraId="3266B47C" w14:textId="77777777" w:rsidTr="00EC3149">
        <w:trPr>
          <w:trHeight w:val="300"/>
        </w:trPr>
        <w:tc>
          <w:tcPr>
            <w:tcW w:w="2273" w:type="dxa"/>
            <w:shd w:val="clear" w:color="auto" w:fill="auto"/>
          </w:tcPr>
          <w:p w14:paraId="034B1D8E" w14:textId="5DD54FFA" w:rsidR="00731518" w:rsidRDefault="00731518" w:rsidP="00C44E8C">
            <w:pPr>
              <w:pStyle w:val="Paraststabulai"/>
            </w:pPr>
            <w:r>
              <w:t>TicketDiscount</w:t>
            </w:r>
          </w:p>
        </w:tc>
        <w:tc>
          <w:tcPr>
            <w:tcW w:w="1843" w:type="dxa"/>
            <w:shd w:val="clear" w:color="auto" w:fill="auto"/>
          </w:tcPr>
          <w:p w14:paraId="73B976CC" w14:textId="11990857" w:rsidR="00731518" w:rsidRDefault="00731518" w:rsidP="00C44E8C">
            <w:pPr>
              <w:pStyle w:val="Paraststabulai"/>
            </w:pPr>
            <w:r>
              <w:t>100</w:t>
            </w:r>
          </w:p>
        </w:tc>
        <w:tc>
          <w:tcPr>
            <w:tcW w:w="1418" w:type="dxa"/>
            <w:shd w:val="clear" w:color="auto" w:fill="auto"/>
          </w:tcPr>
          <w:p w14:paraId="2D0F6261" w14:textId="36E1A5D5" w:rsidR="00731518" w:rsidRDefault="00731518" w:rsidP="00C44E8C">
            <w:pPr>
              <w:pStyle w:val="Paraststabulai"/>
            </w:pPr>
            <w:r>
              <w:t>Smallint</w:t>
            </w:r>
          </w:p>
        </w:tc>
        <w:tc>
          <w:tcPr>
            <w:tcW w:w="4537" w:type="dxa"/>
            <w:shd w:val="clear" w:color="auto" w:fill="auto"/>
          </w:tcPr>
          <w:p w14:paraId="423DEDCB" w14:textId="3A81A3B9" w:rsidR="00731518" w:rsidRDefault="002939FE" w:rsidP="00C44E8C">
            <w:pPr>
              <w:pStyle w:val="Paraststabulai"/>
            </w:pPr>
            <w:r>
              <w:t>Braukšanas maksas atvieglojuma atlaide</w:t>
            </w:r>
            <w:r w:rsidR="00731518">
              <w:t>, kas piemērojama biļetes cenai klientam</w:t>
            </w:r>
            <w:r>
              <w:t>, kas norādīts pieprasījuma struktūras laukā Client</w:t>
            </w:r>
          </w:p>
        </w:tc>
      </w:tr>
      <w:tr w:rsidR="007B2EB1" w14:paraId="690B069F" w14:textId="77777777" w:rsidTr="00EC3149">
        <w:trPr>
          <w:trHeight w:val="300"/>
        </w:trPr>
        <w:tc>
          <w:tcPr>
            <w:tcW w:w="2273" w:type="dxa"/>
            <w:shd w:val="clear" w:color="auto" w:fill="auto"/>
          </w:tcPr>
          <w:p w14:paraId="585EBF8F" w14:textId="5ED7FF09" w:rsidR="00731518" w:rsidRDefault="00731518" w:rsidP="00C44E8C">
            <w:pPr>
              <w:pStyle w:val="Paraststabulai"/>
            </w:pPr>
            <w:r>
              <w:t>Discounter</w:t>
            </w:r>
          </w:p>
        </w:tc>
        <w:tc>
          <w:tcPr>
            <w:tcW w:w="1843" w:type="dxa"/>
            <w:shd w:val="clear" w:color="auto" w:fill="auto"/>
          </w:tcPr>
          <w:p w14:paraId="45E7B9A0" w14:textId="1F5FF189" w:rsidR="00731518" w:rsidRDefault="00731518" w:rsidP="00C44E8C">
            <w:pPr>
              <w:pStyle w:val="Paraststabulai"/>
            </w:pPr>
            <w:r>
              <w:t>T501</w:t>
            </w:r>
          </w:p>
        </w:tc>
        <w:tc>
          <w:tcPr>
            <w:tcW w:w="1418" w:type="dxa"/>
            <w:shd w:val="clear" w:color="auto" w:fill="auto"/>
          </w:tcPr>
          <w:p w14:paraId="65C8FF72" w14:textId="6FB98C14" w:rsidR="00731518" w:rsidRDefault="00DA51F8" w:rsidP="00C44E8C">
            <w:pPr>
              <w:pStyle w:val="Paraststabulai"/>
            </w:pPr>
            <w:r>
              <w:t>V</w:t>
            </w:r>
            <w:r w:rsidR="00731518">
              <w:t>archar(4)</w:t>
            </w:r>
          </w:p>
        </w:tc>
        <w:tc>
          <w:tcPr>
            <w:tcW w:w="4537" w:type="dxa"/>
            <w:shd w:val="clear" w:color="auto" w:fill="auto"/>
          </w:tcPr>
          <w:p w14:paraId="6AFCADD3" w14:textId="41ACF0A3" w:rsidR="00731518" w:rsidRDefault="00731518" w:rsidP="00C44E8C">
            <w:pPr>
              <w:pStyle w:val="Paraststabulai"/>
            </w:pPr>
            <w:r>
              <w:t xml:space="preserve">Braukšanas maksas atlaižu personām piemērotājs atbilstoši servisā izmantotā klasifikatora  </w:t>
            </w:r>
            <w:r>
              <w:fldChar w:fldCharType="begin"/>
            </w:r>
            <w:r>
              <w:instrText xml:space="preserve"> REF _Ref70676901 \r \h </w:instrText>
            </w:r>
            <w:r>
              <w:fldChar w:fldCharType="separate"/>
            </w:r>
            <w:r w:rsidR="00FC54F0">
              <w:t>5.7</w:t>
            </w:r>
            <w:r>
              <w:fldChar w:fldCharType="end"/>
            </w:r>
            <w:r>
              <w:t xml:space="preserve"> vērtībām</w:t>
            </w:r>
          </w:p>
        </w:tc>
      </w:tr>
      <w:tr w:rsidR="007B2EB1" w14:paraId="02D1641A" w14:textId="77777777" w:rsidTr="00EC3149">
        <w:trPr>
          <w:trHeight w:val="300"/>
        </w:trPr>
        <w:tc>
          <w:tcPr>
            <w:tcW w:w="2273" w:type="dxa"/>
            <w:shd w:val="clear" w:color="auto" w:fill="auto"/>
          </w:tcPr>
          <w:p w14:paraId="1B795874" w14:textId="5280F45C" w:rsidR="00DA51F8" w:rsidRDefault="00DA51F8" w:rsidP="00C44E8C">
            <w:pPr>
              <w:pStyle w:val="Paraststabulai"/>
            </w:pPr>
            <w:proofErr w:type="spellStart"/>
            <w:r>
              <w:t>BenefitID</w:t>
            </w:r>
            <w:proofErr w:type="spellEnd"/>
          </w:p>
        </w:tc>
        <w:tc>
          <w:tcPr>
            <w:tcW w:w="1843" w:type="dxa"/>
            <w:shd w:val="clear" w:color="auto" w:fill="auto"/>
          </w:tcPr>
          <w:p w14:paraId="19430C7F" w14:textId="72939202" w:rsidR="00DA51F8" w:rsidRDefault="00DA51F8" w:rsidP="00C44E8C">
            <w:pPr>
              <w:pStyle w:val="Paraststabulai"/>
            </w:pPr>
            <w:r>
              <w:t>1</w:t>
            </w:r>
          </w:p>
        </w:tc>
        <w:tc>
          <w:tcPr>
            <w:tcW w:w="1418" w:type="dxa"/>
            <w:shd w:val="clear" w:color="auto" w:fill="auto"/>
          </w:tcPr>
          <w:p w14:paraId="3C431A03" w14:textId="29DCA99A" w:rsidR="00DA51F8" w:rsidRDefault="00DA51F8" w:rsidP="00C44E8C">
            <w:pPr>
              <w:pStyle w:val="Paraststabulai"/>
            </w:pPr>
            <w:r>
              <w:t>Integer, formāts int64</w:t>
            </w:r>
            <w:r w:rsidRPr="00135356">
              <w:t xml:space="preserve"> </w:t>
            </w:r>
          </w:p>
        </w:tc>
        <w:tc>
          <w:tcPr>
            <w:tcW w:w="4537" w:type="dxa"/>
            <w:shd w:val="clear" w:color="auto" w:fill="auto"/>
          </w:tcPr>
          <w:p w14:paraId="05F4CCE2" w14:textId="77777777" w:rsidR="00DA51F8" w:rsidRDefault="00DA51F8" w:rsidP="00C44E8C">
            <w:pPr>
              <w:pStyle w:val="Paraststabulai"/>
            </w:pPr>
            <w:r>
              <w:t>Braukšanas maksas atvieglojuma identifikators</w:t>
            </w:r>
            <w:r w:rsidR="002939FE">
              <w:t xml:space="preserve"> (skatīt </w:t>
            </w:r>
            <w:r w:rsidR="002939FE">
              <w:fldChar w:fldCharType="begin"/>
            </w:r>
            <w:r w:rsidR="002939FE">
              <w:instrText xml:space="preserve"> REF _Ref99555469 \h </w:instrText>
            </w:r>
            <w:r w:rsidR="002939FE">
              <w:fldChar w:fldCharType="separate"/>
            </w:r>
            <w:r w:rsidR="00FC54F0" w:rsidRPr="00055DF7">
              <w:t>“</w:t>
            </w:r>
            <w:r w:rsidR="00FC54F0">
              <w:t>GET/API-T/BenefitClassifier</w:t>
            </w:r>
            <w:r w:rsidR="00FC54F0" w:rsidRPr="00055DF7">
              <w:t xml:space="preserve">” </w:t>
            </w:r>
            <w:r w:rsidR="00FC54F0">
              <w:t>s</w:t>
            </w:r>
            <w:r w:rsidR="00FC54F0" w:rsidRPr="00055DF7">
              <w:t xml:space="preserve">ervisa </w:t>
            </w:r>
            <w:r w:rsidR="00FC54F0">
              <w:t>metodes atbildes struktūra “</w:t>
            </w:r>
            <w:proofErr w:type="spellStart"/>
            <w:r w:rsidR="00FC54F0">
              <w:t>BenefitClassifierResponse</w:t>
            </w:r>
            <w:proofErr w:type="spellEnd"/>
            <w:r w:rsidR="00FC54F0">
              <w:t>”</w:t>
            </w:r>
            <w:r w:rsidR="002939FE">
              <w:fldChar w:fldCharType="end"/>
            </w:r>
            <w:r w:rsidR="002939FE">
              <w:t>)</w:t>
            </w:r>
          </w:p>
          <w:p w14:paraId="7E1F328F" w14:textId="77777777" w:rsidR="00FF6984" w:rsidRDefault="00FF6984" w:rsidP="00C44E8C">
            <w:pPr>
              <w:pStyle w:val="Paraststabulai"/>
            </w:pPr>
          </w:p>
          <w:p w14:paraId="7549AF91" w14:textId="6E37E820" w:rsidR="00FF6984" w:rsidRDefault="00FF6984" w:rsidP="00C44E8C">
            <w:pPr>
              <w:pStyle w:val="Paraststabulai"/>
            </w:pPr>
          </w:p>
        </w:tc>
      </w:tr>
      <w:tr w:rsidR="008B4A4F" w14:paraId="0A8870C4" w14:textId="77777777" w:rsidTr="00EC3149">
        <w:trPr>
          <w:trHeight w:val="300"/>
        </w:trPr>
        <w:tc>
          <w:tcPr>
            <w:tcW w:w="2273" w:type="dxa"/>
            <w:shd w:val="clear" w:color="auto" w:fill="auto"/>
          </w:tcPr>
          <w:p w14:paraId="5106FE57" w14:textId="657048B6" w:rsidR="008B4A4F" w:rsidRDefault="008B4A4F" w:rsidP="008B4A4F">
            <w:pPr>
              <w:pStyle w:val="Paraststabulai"/>
            </w:pPr>
            <w:r w:rsidRPr="003E52D0">
              <w:lastRenderedPageBreak/>
              <w:t>VehicleDeparturePoint</w:t>
            </w:r>
          </w:p>
        </w:tc>
        <w:tc>
          <w:tcPr>
            <w:tcW w:w="1843" w:type="dxa"/>
            <w:shd w:val="clear" w:color="auto" w:fill="auto"/>
          </w:tcPr>
          <w:p w14:paraId="14583D61" w14:textId="52292CE8" w:rsidR="008B4A4F" w:rsidRDefault="008B4A4F" w:rsidP="008B4A4F">
            <w:pPr>
              <w:pStyle w:val="Paraststabulai"/>
            </w:pPr>
            <w:r>
              <w:rPr>
                <w:shd w:val="clear" w:color="auto" w:fill="FFFFFF"/>
              </w:rPr>
              <w:t>2</w:t>
            </w:r>
          </w:p>
        </w:tc>
        <w:tc>
          <w:tcPr>
            <w:tcW w:w="1418" w:type="dxa"/>
            <w:shd w:val="clear" w:color="auto" w:fill="auto"/>
          </w:tcPr>
          <w:p w14:paraId="183769B0" w14:textId="10ACAF54" w:rsidR="008B4A4F" w:rsidRDefault="008B4A4F" w:rsidP="008B4A4F">
            <w:pPr>
              <w:pStyle w:val="Paraststabulai"/>
            </w:pPr>
            <w:r>
              <w:t>Varchar(5)</w:t>
            </w:r>
          </w:p>
        </w:tc>
        <w:tc>
          <w:tcPr>
            <w:tcW w:w="4537" w:type="dxa"/>
            <w:shd w:val="clear" w:color="auto" w:fill="auto"/>
          </w:tcPr>
          <w:p w14:paraId="4BCEE455" w14:textId="77777777" w:rsidR="008B4A4F" w:rsidRDefault="008B4A4F" w:rsidP="008B4A4F">
            <w:pPr>
              <w:pStyle w:val="Paraststabulai"/>
            </w:pPr>
            <w:r>
              <w:t>Biļetes pieturai</w:t>
            </w:r>
            <w:r w:rsidRPr="000E42D1">
              <w:t>, no kuras paredzēts brauciens, paredzētais</w:t>
            </w:r>
            <w:r>
              <w:t xml:space="preserve"> transportlīdzekļa atiešanas </w:t>
            </w:r>
            <w:r w:rsidRPr="00522F0C">
              <w:rPr>
                <w:b/>
                <w:bCs/>
              </w:rPr>
              <w:t>sliežu ceļš</w:t>
            </w:r>
            <w:r>
              <w:t xml:space="preserve">*. </w:t>
            </w:r>
          </w:p>
          <w:p w14:paraId="5B1A8145" w14:textId="77777777" w:rsidR="008B4A4F" w:rsidRDefault="008B4A4F" w:rsidP="008B4A4F">
            <w:pPr>
              <w:pStyle w:val="Paraststabulai"/>
            </w:pPr>
            <w:r>
              <w:t>Vērtība tiek noteikta no aktuālajiem, spēkā esošajiem reisu izpildes datiem (atbilst API-O/</w:t>
            </w:r>
            <w:proofErr w:type="spellStart"/>
            <w:r>
              <w:t>FlightExecution.</w:t>
            </w:r>
            <w:r w:rsidRPr="00BC67FA">
              <w:t>FlightExecutionResponse</w:t>
            </w:r>
            <w:proofErr w:type="spellEnd"/>
            <w:r>
              <w:t xml:space="preserve">. </w:t>
            </w:r>
            <w:proofErr w:type="spellStart"/>
            <w:r w:rsidRPr="00C40FFE">
              <w:t>FlightStopPoint</w:t>
            </w:r>
            <w:r>
              <w:t>.</w:t>
            </w:r>
            <w:r w:rsidRPr="00B4522D">
              <w:t>VehicleStopPoint</w:t>
            </w:r>
            <w:proofErr w:type="spellEnd"/>
            <w:r>
              <w:t xml:space="preserve"> vērtībai ar punkta veidu M902 – Atiešanas, ja tā ir spēkā esoša (IsValid=true)).</w:t>
            </w:r>
          </w:p>
          <w:p w14:paraId="20DE484D" w14:textId="22DE1F97" w:rsidR="008B4A4F" w:rsidRDefault="008B4A4F" w:rsidP="008B4A4F">
            <w:pPr>
              <w:pStyle w:val="Paraststabulai"/>
            </w:pPr>
            <w:r>
              <w:t>Esošajā VBN versijā dotais lauks paredzēts biļetēm, kuru pamattips nav abonementa</w:t>
            </w:r>
          </w:p>
        </w:tc>
      </w:tr>
      <w:tr w:rsidR="008B4A4F" w14:paraId="0D423414" w14:textId="77777777" w:rsidTr="00EC3149">
        <w:trPr>
          <w:trHeight w:val="300"/>
        </w:trPr>
        <w:tc>
          <w:tcPr>
            <w:tcW w:w="2273" w:type="dxa"/>
            <w:shd w:val="clear" w:color="auto" w:fill="auto"/>
          </w:tcPr>
          <w:p w14:paraId="17314682" w14:textId="6999468F" w:rsidR="008B4A4F" w:rsidRDefault="008B4A4F" w:rsidP="008B4A4F">
            <w:pPr>
              <w:pStyle w:val="Paraststabulai"/>
            </w:pPr>
            <w:r w:rsidRPr="00B45CCB">
              <w:t>PassengerBoardingPoint</w:t>
            </w:r>
          </w:p>
        </w:tc>
        <w:tc>
          <w:tcPr>
            <w:tcW w:w="1843" w:type="dxa"/>
            <w:shd w:val="clear" w:color="auto" w:fill="auto"/>
          </w:tcPr>
          <w:p w14:paraId="586AABD6" w14:textId="511AE2B5" w:rsidR="008B4A4F" w:rsidRDefault="008B4A4F" w:rsidP="008B4A4F">
            <w:pPr>
              <w:pStyle w:val="Paraststabulai"/>
            </w:pPr>
            <w:r>
              <w:rPr>
                <w:shd w:val="clear" w:color="auto" w:fill="FFFFFF"/>
              </w:rPr>
              <w:t>3A</w:t>
            </w:r>
          </w:p>
        </w:tc>
        <w:tc>
          <w:tcPr>
            <w:tcW w:w="1418" w:type="dxa"/>
            <w:shd w:val="clear" w:color="auto" w:fill="auto"/>
          </w:tcPr>
          <w:p w14:paraId="0F4F1CF1" w14:textId="0F780882" w:rsidR="008B4A4F" w:rsidRDefault="008B4A4F" w:rsidP="008B4A4F">
            <w:pPr>
              <w:pStyle w:val="Paraststabulai"/>
            </w:pPr>
            <w:r>
              <w:t>Varchar(5)</w:t>
            </w:r>
          </w:p>
        </w:tc>
        <w:tc>
          <w:tcPr>
            <w:tcW w:w="4537" w:type="dxa"/>
            <w:shd w:val="clear" w:color="auto" w:fill="auto"/>
          </w:tcPr>
          <w:p w14:paraId="0AEB1309" w14:textId="77777777" w:rsidR="008B4A4F" w:rsidRDefault="008B4A4F" w:rsidP="008B4A4F">
            <w:pPr>
              <w:pStyle w:val="Paraststabulai"/>
            </w:pPr>
            <w:r>
              <w:t xml:space="preserve">Biļetes pieturai, no kuras paredzēts brauciens, paredzētā transportlīdzekļa atiešanas </w:t>
            </w:r>
            <w:r w:rsidRPr="00522F0C">
              <w:rPr>
                <w:b/>
                <w:bCs/>
              </w:rPr>
              <w:t>platforma (perons)</w:t>
            </w:r>
            <w:r>
              <w:t xml:space="preserve">*. Respektīvi, tā paredzēta pasažiera iekāpšanai. </w:t>
            </w:r>
          </w:p>
          <w:p w14:paraId="7745EF65" w14:textId="77777777" w:rsidR="008B4A4F" w:rsidRDefault="008B4A4F" w:rsidP="008B4A4F">
            <w:pPr>
              <w:pStyle w:val="Paraststabulai"/>
            </w:pPr>
            <w:r>
              <w:t>Vērtība tiek noteikta no aktuālajiem, spēkā esošajiem reisu izpildes datiem (atbilst API-O/</w:t>
            </w:r>
            <w:proofErr w:type="spellStart"/>
            <w:r>
              <w:t>FlightExecution.</w:t>
            </w:r>
            <w:r w:rsidRPr="00BC67FA">
              <w:t>FlightExecutionResponse</w:t>
            </w:r>
            <w:proofErr w:type="spellEnd"/>
            <w:r>
              <w:t xml:space="preserve">. </w:t>
            </w:r>
            <w:proofErr w:type="spellStart"/>
            <w:r w:rsidRPr="00C40FFE">
              <w:t>FlightStopPoint</w:t>
            </w:r>
            <w:r>
              <w:t>.</w:t>
            </w:r>
            <w:r w:rsidRPr="00231402">
              <w:t>PassengerStopPoint</w:t>
            </w:r>
            <w:proofErr w:type="spellEnd"/>
            <w:r>
              <w:t xml:space="preserve"> vērtībai ar punkta veidu M902 – Atiešanas, ja tā ir spēkā esoša (IsValid=true)).</w:t>
            </w:r>
          </w:p>
          <w:p w14:paraId="6916081D" w14:textId="50FDFF8F" w:rsidR="008B4A4F" w:rsidRDefault="008B4A4F" w:rsidP="008B4A4F">
            <w:pPr>
              <w:pStyle w:val="Paraststabulai"/>
            </w:pPr>
            <w:r>
              <w:t>Esošajā VBN versijā dotais lauks paredzēts biļetēm, kuru pamattips nav abonementa</w:t>
            </w:r>
          </w:p>
        </w:tc>
      </w:tr>
      <w:tr w:rsidR="00CD050B" w14:paraId="187755A7" w14:textId="77777777" w:rsidTr="00EC3149">
        <w:trPr>
          <w:trHeight w:val="300"/>
        </w:trPr>
        <w:tc>
          <w:tcPr>
            <w:tcW w:w="2273" w:type="dxa"/>
            <w:shd w:val="clear" w:color="auto" w:fill="auto"/>
          </w:tcPr>
          <w:p w14:paraId="74F377C1" w14:textId="7D545552" w:rsidR="00CD050B" w:rsidRDefault="00CD050B" w:rsidP="00CD050B">
            <w:pPr>
              <w:pStyle w:val="Paraststabulai"/>
            </w:pPr>
            <w:r>
              <w:t>Zone[]</w:t>
            </w:r>
          </w:p>
        </w:tc>
        <w:tc>
          <w:tcPr>
            <w:tcW w:w="1843" w:type="dxa"/>
            <w:shd w:val="clear" w:color="auto" w:fill="auto"/>
          </w:tcPr>
          <w:p w14:paraId="3B4610FD" w14:textId="77777777" w:rsidR="00CD050B" w:rsidRDefault="00CD050B" w:rsidP="00CD050B">
            <w:pPr>
              <w:pStyle w:val="Paraststabulai"/>
            </w:pPr>
          </w:p>
        </w:tc>
        <w:tc>
          <w:tcPr>
            <w:tcW w:w="1418" w:type="dxa"/>
            <w:shd w:val="clear" w:color="auto" w:fill="auto"/>
          </w:tcPr>
          <w:p w14:paraId="0A0686B7" w14:textId="77777777" w:rsidR="00CD050B" w:rsidRDefault="00CD050B" w:rsidP="00CD050B">
            <w:pPr>
              <w:pStyle w:val="Paraststabulai"/>
            </w:pPr>
          </w:p>
        </w:tc>
        <w:tc>
          <w:tcPr>
            <w:tcW w:w="4537" w:type="dxa"/>
            <w:shd w:val="clear" w:color="auto" w:fill="auto"/>
          </w:tcPr>
          <w:p w14:paraId="08071B05" w14:textId="196B0D9F" w:rsidR="00824E56" w:rsidRDefault="00CD050B" w:rsidP="00CD050B">
            <w:pPr>
              <w:pStyle w:val="Paraststabulai"/>
            </w:pPr>
            <w:r>
              <w:t xml:space="preserve">Saraksts. Var nebūt iekļauts, ja neviena no </w:t>
            </w:r>
            <w:r w:rsidR="000D699D">
              <w:t xml:space="preserve">atbilstošā </w:t>
            </w:r>
            <w:proofErr w:type="spellStart"/>
            <w:r w:rsidR="001D2E1A">
              <w:t>SequenceInJourney</w:t>
            </w:r>
            <w:proofErr w:type="spellEnd"/>
            <w:r w:rsidR="001D2E1A">
              <w:t xml:space="preserve"> </w:t>
            </w:r>
            <w:r>
              <w:t>pieturām neietilpst zonā vai starpzonā vai līnijā.</w:t>
            </w:r>
          </w:p>
          <w:p w14:paraId="376AD4ED" w14:textId="44239487" w:rsidR="00CD050B" w:rsidRDefault="00CD050B" w:rsidP="00CD050B">
            <w:pPr>
              <w:pStyle w:val="Paraststabulai"/>
            </w:pPr>
            <w:r>
              <w:t>Satur vilciena zonas/ starpzonas/ līnijas, kurās ietilpst konkrētās biļetē norādītās pieturas. Struktūra aprakstīta nākamajā apakšnodalījumā</w:t>
            </w:r>
          </w:p>
        </w:tc>
      </w:tr>
    </w:tbl>
    <w:p w14:paraId="534FBB0A" w14:textId="514FB9C3" w:rsidR="00824E56" w:rsidRDefault="00B301CF" w:rsidP="00B301CF">
      <w:r>
        <w:t xml:space="preserve">Atšķirībā no </w:t>
      </w:r>
      <w:r w:rsidR="00725AC5">
        <w:t xml:space="preserve">metodes </w:t>
      </w:r>
      <w:r>
        <w:t xml:space="preserve">SendTicketBooking, dotajā metodē </w:t>
      </w:r>
      <w:r w:rsidR="00D33685">
        <w:t>–</w:t>
      </w:r>
      <w:r>
        <w:t xml:space="preserve"> API-T/SendJourneyBooking, netiek izmantota apakšstruktūra </w:t>
      </w:r>
      <w:proofErr w:type="spellStart"/>
      <w:r w:rsidRPr="00D40511">
        <w:t>TicketStopCombination</w:t>
      </w:r>
      <w:proofErr w:type="spellEnd"/>
      <w:r>
        <w:t>[], jo ceļojuma (</w:t>
      </w:r>
      <w:proofErr w:type="spellStart"/>
      <w:r>
        <w:rPr>
          <w:i/>
          <w:iCs/>
        </w:rPr>
        <w:t>journey</w:t>
      </w:r>
      <w:proofErr w:type="spellEnd"/>
      <w:r>
        <w:t xml:space="preserve">) katrā biļetē var būt tikai viena pieturu kombinācija un tās dati jau doti pieprasījuma struktūrā. Biļetes pieprasījumā un atgrieztajos datos ir savstarpēji sasaistāmas pēc lauka </w:t>
      </w:r>
      <w:proofErr w:type="spellStart"/>
      <w:r w:rsidRPr="00D5566A">
        <w:t>SequenceInJourney</w:t>
      </w:r>
      <w:proofErr w:type="spellEnd"/>
      <w:r w:rsidR="00264D88">
        <w:t>.</w:t>
      </w:r>
    </w:p>
    <w:p w14:paraId="69C1A353" w14:textId="1A6C99A9" w:rsidR="00EC650E" w:rsidRPr="00055DF7" w:rsidRDefault="00EC650E" w:rsidP="00BD22ED">
      <w:pPr>
        <w:pStyle w:val="Heading5"/>
      </w:pPr>
      <w:r w:rsidRPr="00055DF7">
        <w:t>“</w:t>
      </w:r>
      <w:r>
        <w:t>Zone</w:t>
      </w:r>
      <w:r w:rsidRPr="00055DF7">
        <w:t xml:space="preserve">” </w:t>
      </w:r>
      <w:r>
        <w:t>apakšstruktūra</w:t>
      </w:r>
    </w:p>
    <w:p w14:paraId="7905580E" w14:textId="0231584D" w:rsidR="005C5BA4" w:rsidRDefault="00EC650E" w:rsidP="00EC650E">
      <w:r>
        <w:t xml:space="preserve">Analoģiska metodes SendTicketBooking </w:t>
      </w:r>
      <w:r w:rsidR="00FC16FC">
        <w:t xml:space="preserve">atgriezto </w:t>
      </w:r>
      <w:r w:rsidR="00055BE5">
        <w:t>datu apakšstruktūrai ar tādu pašu nosaukumu</w:t>
      </w:r>
      <w:r w:rsidR="00041962">
        <w:t>.</w:t>
      </w:r>
    </w:p>
    <w:p w14:paraId="4B04262F" w14:textId="77777777" w:rsidR="005C5BA4" w:rsidRDefault="005C5BA4" w:rsidP="007F413F"/>
    <w:p w14:paraId="408C72A5" w14:textId="054966FB" w:rsidR="00FE0412" w:rsidRDefault="00FE0412" w:rsidP="00AA35CC">
      <w:pPr>
        <w:pStyle w:val="Heading3"/>
      </w:pPr>
      <w:bookmarkStart w:id="131" w:name="_Ref83578925"/>
      <w:bookmarkStart w:id="132" w:name="_Ref83582688"/>
      <w:bookmarkStart w:id="133" w:name="_Toc148701897"/>
      <w:bookmarkStart w:id="134" w:name="_Hlk83825841"/>
      <w:r w:rsidRPr="00055DF7">
        <w:lastRenderedPageBreak/>
        <w:t>“</w:t>
      </w:r>
      <w:r w:rsidR="00F24692">
        <w:t>GET</w:t>
      </w:r>
      <w:r>
        <w:t>/API-T/ClientWithDiscount</w:t>
      </w:r>
      <w:r w:rsidRPr="00055DF7">
        <w:t xml:space="preserve">” </w:t>
      </w:r>
      <w:r w:rsidR="00843277">
        <w:t>s</w:t>
      </w:r>
      <w:r w:rsidR="00843277" w:rsidRPr="00055DF7">
        <w:t xml:space="preserve">ervisa </w:t>
      </w:r>
      <w:r w:rsidR="000C6F5D">
        <w:t xml:space="preserve">metodes </w:t>
      </w:r>
      <w:r>
        <w:t>atbildes struktūra “</w:t>
      </w:r>
      <w:proofErr w:type="spellStart"/>
      <w:r>
        <w:t>ClientWithDiscountResponse</w:t>
      </w:r>
      <w:proofErr w:type="spellEnd"/>
      <w:r>
        <w:t>”</w:t>
      </w:r>
      <w:bookmarkEnd w:id="131"/>
      <w:bookmarkEnd w:id="132"/>
      <w:bookmarkEnd w:id="133"/>
    </w:p>
    <w:p w14:paraId="6716F397" w14:textId="43205755" w:rsidR="00FE0412" w:rsidRPr="00A54997" w:rsidRDefault="00FE0412" w:rsidP="00FE0412">
      <w:r>
        <w:t>Servisa atbildē pozitīva scenārija gadījumā tiek atgriezt</w:t>
      </w:r>
      <w:r w:rsidR="001F4086">
        <w:t>i</w:t>
      </w:r>
      <w:r>
        <w:t xml:space="preserve"> šādi dati:</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949"/>
        <w:gridCol w:w="2020"/>
        <w:gridCol w:w="4396"/>
      </w:tblGrid>
      <w:tr w:rsidR="00957E9D" w:rsidRPr="004706EC" w14:paraId="42E2F921" w14:textId="77777777" w:rsidTr="00D84154">
        <w:trPr>
          <w:trHeight w:val="675"/>
        </w:trPr>
        <w:tc>
          <w:tcPr>
            <w:tcW w:w="1706" w:type="dxa"/>
            <w:shd w:val="clear" w:color="auto" w:fill="CCC0D9" w:themeFill="accent4" w:themeFillTint="66"/>
            <w:hideMark/>
          </w:tcPr>
          <w:p w14:paraId="6E98A03D" w14:textId="77777777" w:rsidR="00957E9D" w:rsidRPr="004706EC" w:rsidRDefault="00957E9D" w:rsidP="00C44E8C">
            <w:pPr>
              <w:pStyle w:val="Paraststabulai"/>
            </w:pPr>
            <w:r w:rsidRPr="004706EC">
              <w:t>Lauks</w:t>
            </w:r>
          </w:p>
        </w:tc>
        <w:tc>
          <w:tcPr>
            <w:tcW w:w="1949" w:type="dxa"/>
            <w:shd w:val="clear" w:color="auto" w:fill="CCC0D9" w:themeFill="accent4" w:themeFillTint="66"/>
            <w:hideMark/>
          </w:tcPr>
          <w:p w14:paraId="70483D18" w14:textId="77777777" w:rsidR="00957E9D" w:rsidRPr="004706EC" w:rsidRDefault="00957E9D" w:rsidP="00C44E8C">
            <w:pPr>
              <w:pStyle w:val="Paraststabulai"/>
            </w:pPr>
            <w:r w:rsidRPr="004706EC">
              <w:t>Piemēra dati</w:t>
            </w:r>
          </w:p>
        </w:tc>
        <w:tc>
          <w:tcPr>
            <w:tcW w:w="2020" w:type="dxa"/>
            <w:shd w:val="clear" w:color="auto" w:fill="CCC0D9" w:themeFill="accent4" w:themeFillTint="66"/>
            <w:hideMark/>
          </w:tcPr>
          <w:p w14:paraId="1E5CA227" w14:textId="77777777" w:rsidR="00957E9D" w:rsidRPr="004706EC" w:rsidRDefault="00957E9D" w:rsidP="00C44E8C">
            <w:pPr>
              <w:pStyle w:val="Paraststabulai"/>
            </w:pPr>
            <w:r w:rsidRPr="004706EC">
              <w:t>Datu tips</w:t>
            </w:r>
          </w:p>
        </w:tc>
        <w:tc>
          <w:tcPr>
            <w:tcW w:w="4396" w:type="dxa"/>
            <w:shd w:val="clear" w:color="auto" w:fill="CCC0D9" w:themeFill="accent4" w:themeFillTint="66"/>
            <w:hideMark/>
          </w:tcPr>
          <w:p w14:paraId="4E4B8966" w14:textId="795342F6" w:rsidR="00957E9D" w:rsidRPr="004706EC" w:rsidRDefault="00D21863" w:rsidP="00C44E8C">
            <w:pPr>
              <w:pStyle w:val="Paraststabulai"/>
            </w:pPr>
            <w:r>
              <w:t>Apraksts</w:t>
            </w:r>
          </w:p>
        </w:tc>
      </w:tr>
      <w:tr w:rsidR="00060008" w:rsidRPr="00DD2914" w14:paraId="53E0A783" w14:textId="77777777" w:rsidTr="00D84154">
        <w:trPr>
          <w:trHeight w:val="300"/>
        </w:trPr>
        <w:tc>
          <w:tcPr>
            <w:tcW w:w="1706" w:type="dxa"/>
            <w:shd w:val="clear" w:color="auto" w:fill="auto"/>
          </w:tcPr>
          <w:p w14:paraId="5ED63CB2" w14:textId="4624CC4F" w:rsidR="00060008" w:rsidRDefault="00060008" w:rsidP="00C44E8C">
            <w:pPr>
              <w:pStyle w:val="Paraststabulai"/>
            </w:pPr>
            <w:r>
              <w:t>Discounter</w:t>
            </w:r>
          </w:p>
        </w:tc>
        <w:tc>
          <w:tcPr>
            <w:tcW w:w="1949" w:type="dxa"/>
            <w:shd w:val="clear" w:color="auto" w:fill="auto"/>
          </w:tcPr>
          <w:p w14:paraId="5BE372CC" w14:textId="0CBEC6C6" w:rsidR="00060008" w:rsidRPr="004E4A02" w:rsidRDefault="00060008" w:rsidP="00C44E8C">
            <w:pPr>
              <w:pStyle w:val="Paraststabulai"/>
            </w:pPr>
            <w:r>
              <w:t>T501</w:t>
            </w:r>
          </w:p>
        </w:tc>
        <w:tc>
          <w:tcPr>
            <w:tcW w:w="2020" w:type="dxa"/>
            <w:shd w:val="clear" w:color="auto" w:fill="auto"/>
          </w:tcPr>
          <w:p w14:paraId="3FB7D8CC" w14:textId="0DDC45C4" w:rsidR="00060008" w:rsidRDefault="00060008" w:rsidP="00C44E8C">
            <w:pPr>
              <w:pStyle w:val="Paraststabulai"/>
            </w:pPr>
            <w:r>
              <w:t>Varchar(4)</w:t>
            </w:r>
          </w:p>
        </w:tc>
        <w:tc>
          <w:tcPr>
            <w:tcW w:w="4396" w:type="dxa"/>
            <w:shd w:val="clear" w:color="auto" w:fill="auto"/>
          </w:tcPr>
          <w:p w14:paraId="0B04D80A" w14:textId="7999E44C" w:rsidR="00060008" w:rsidRPr="004E4A02" w:rsidRDefault="00BF454E" w:rsidP="00C44E8C">
            <w:pPr>
              <w:pStyle w:val="Paraststabulai"/>
            </w:pPr>
            <w:r>
              <w:t xml:space="preserve">Brauciena maksas atlaižu piemērotājs, atbilstoši servisā izmantotā klasifikatora </w:t>
            </w:r>
            <w:r w:rsidR="00060008">
              <w:fldChar w:fldCharType="begin"/>
            </w:r>
            <w:r w:rsidR="00060008">
              <w:instrText xml:space="preserve"> REF _Ref70676901 \r \h </w:instrText>
            </w:r>
            <w:r w:rsidR="00060008">
              <w:fldChar w:fldCharType="separate"/>
            </w:r>
            <w:r w:rsidR="00FC54F0">
              <w:t>5.7</w:t>
            </w:r>
            <w:r w:rsidR="00060008">
              <w:fldChar w:fldCharType="end"/>
            </w:r>
            <w:r w:rsidR="00060008">
              <w:t xml:space="preserve"> vērtībām</w:t>
            </w:r>
          </w:p>
        </w:tc>
      </w:tr>
      <w:tr w:rsidR="00957E9D" w:rsidRPr="00DD2914" w14:paraId="779034EA" w14:textId="77777777" w:rsidTr="00D84154">
        <w:trPr>
          <w:trHeight w:val="300"/>
        </w:trPr>
        <w:tc>
          <w:tcPr>
            <w:tcW w:w="1706" w:type="dxa"/>
            <w:shd w:val="clear" w:color="auto" w:fill="auto"/>
          </w:tcPr>
          <w:p w14:paraId="187C301F" w14:textId="77777777" w:rsidR="00957E9D" w:rsidRDefault="00957E9D" w:rsidP="00C44E8C">
            <w:pPr>
              <w:pStyle w:val="Paraststabulai"/>
            </w:pPr>
            <w:r>
              <w:t>Client</w:t>
            </w:r>
          </w:p>
        </w:tc>
        <w:tc>
          <w:tcPr>
            <w:tcW w:w="1949" w:type="dxa"/>
            <w:shd w:val="clear" w:color="auto" w:fill="auto"/>
          </w:tcPr>
          <w:p w14:paraId="6F4ED386" w14:textId="3CC426CB" w:rsidR="00957E9D" w:rsidRDefault="004E4A02" w:rsidP="00C44E8C">
            <w:pPr>
              <w:pStyle w:val="Paraststabulai"/>
            </w:pPr>
            <w:r w:rsidRPr="004E4A02">
              <w:t>PA9992921</w:t>
            </w:r>
          </w:p>
        </w:tc>
        <w:tc>
          <w:tcPr>
            <w:tcW w:w="2020" w:type="dxa"/>
            <w:shd w:val="clear" w:color="auto" w:fill="auto"/>
          </w:tcPr>
          <w:p w14:paraId="3E15B9B6" w14:textId="77777777" w:rsidR="00957E9D" w:rsidRDefault="00957E9D" w:rsidP="00C44E8C">
            <w:pPr>
              <w:pStyle w:val="Paraststabulai"/>
            </w:pPr>
            <w:r>
              <w:t>Varchar(11)</w:t>
            </w:r>
          </w:p>
        </w:tc>
        <w:tc>
          <w:tcPr>
            <w:tcW w:w="4396" w:type="dxa"/>
            <w:shd w:val="clear" w:color="auto" w:fill="auto"/>
          </w:tcPr>
          <w:p w14:paraId="3A44AC3B" w14:textId="4C111515" w:rsidR="00957E9D" w:rsidRDefault="004E4A02" w:rsidP="00C44E8C">
            <w:pPr>
              <w:pStyle w:val="Paraststabulai"/>
            </w:pPr>
            <w:r w:rsidRPr="004E4A02">
              <w:t>eID personas apliecības nr.</w:t>
            </w:r>
          </w:p>
        </w:tc>
      </w:tr>
      <w:tr w:rsidR="00D84154" w:rsidRPr="00DD2914" w14:paraId="61606DBC" w14:textId="77777777" w:rsidTr="00D84154">
        <w:trPr>
          <w:trHeight w:val="300"/>
        </w:trPr>
        <w:tc>
          <w:tcPr>
            <w:tcW w:w="1706" w:type="dxa"/>
            <w:shd w:val="clear" w:color="auto" w:fill="auto"/>
          </w:tcPr>
          <w:p w14:paraId="39DAC890" w14:textId="27C2C9A9" w:rsidR="00D84154" w:rsidRDefault="00D84154" w:rsidP="00C44E8C">
            <w:pPr>
              <w:pStyle w:val="Paraststabulai"/>
            </w:pPr>
            <w:r>
              <w:t>BenefitId</w:t>
            </w:r>
          </w:p>
        </w:tc>
        <w:tc>
          <w:tcPr>
            <w:tcW w:w="1949" w:type="dxa"/>
            <w:shd w:val="clear" w:color="auto" w:fill="auto"/>
          </w:tcPr>
          <w:p w14:paraId="194D2045" w14:textId="76BF21E5" w:rsidR="00D84154" w:rsidRPr="004E4A02" w:rsidRDefault="00D84154" w:rsidP="00C44E8C">
            <w:pPr>
              <w:pStyle w:val="Paraststabulai"/>
            </w:pPr>
            <w:r>
              <w:t>1</w:t>
            </w:r>
          </w:p>
        </w:tc>
        <w:tc>
          <w:tcPr>
            <w:tcW w:w="2020" w:type="dxa"/>
            <w:shd w:val="clear" w:color="auto" w:fill="auto"/>
          </w:tcPr>
          <w:p w14:paraId="3EDBB662" w14:textId="1D8455AA" w:rsidR="00D84154" w:rsidRDefault="00D84154" w:rsidP="00C44E8C">
            <w:pPr>
              <w:pStyle w:val="Paraststabulai"/>
            </w:pPr>
            <w:r>
              <w:t>Integer, formāts int64</w:t>
            </w:r>
            <w:r w:rsidRPr="00135356">
              <w:t xml:space="preserve"> </w:t>
            </w:r>
          </w:p>
        </w:tc>
        <w:tc>
          <w:tcPr>
            <w:tcW w:w="4396" w:type="dxa"/>
            <w:shd w:val="clear" w:color="auto" w:fill="auto"/>
          </w:tcPr>
          <w:p w14:paraId="0DF093BD" w14:textId="78D71DD1" w:rsidR="00D84154" w:rsidRPr="004E4A02" w:rsidRDefault="00D84154" w:rsidP="00C44E8C">
            <w:pPr>
              <w:pStyle w:val="Paraststabulai"/>
            </w:pPr>
            <w:r>
              <w:t>Atvieglojuma identifikators</w:t>
            </w:r>
          </w:p>
        </w:tc>
      </w:tr>
      <w:tr w:rsidR="008854C8" w:rsidRPr="00DD2914" w14:paraId="17D522FA" w14:textId="77777777" w:rsidTr="00D84154">
        <w:trPr>
          <w:trHeight w:val="300"/>
        </w:trPr>
        <w:tc>
          <w:tcPr>
            <w:tcW w:w="1706" w:type="dxa"/>
            <w:shd w:val="clear" w:color="auto" w:fill="auto"/>
          </w:tcPr>
          <w:p w14:paraId="57B41CC6" w14:textId="4DA8570E" w:rsidR="008854C8" w:rsidRDefault="008854C8" w:rsidP="00C44E8C">
            <w:pPr>
              <w:pStyle w:val="Paraststabulai"/>
            </w:pPr>
            <w:r>
              <w:t>IsValid</w:t>
            </w:r>
          </w:p>
        </w:tc>
        <w:tc>
          <w:tcPr>
            <w:tcW w:w="1949" w:type="dxa"/>
            <w:shd w:val="clear" w:color="auto" w:fill="auto"/>
          </w:tcPr>
          <w:p w14:paraId="33C0C002" w14:textId="308D0A3C" w:rsidR="008854C8" w:rsidRDefault="001E5729" w:rsidP="00C44E8C">
            <w:pPr>
              <w:pStyle w:val="Paraststabulai"/>
            </w:pPr>
            <w:r>
              <w:t>t</w:t>
            </w:r>
            <w:r w:rsidR="008854C8">
              <w:t>rue</w:t>
            </w:r>
          </w:p>
        </w:tc>
        <w:tc>
          <w:tcPr>
            <w:tcW w:w="2020" w:type="dxa"/>
            <w:shd w:val="clear" w:color="auto" w:fill="auto"/>
          </w:tcPr>
          <w:p w14:paraId="0492CBAC" w14:textId="540B1696" w:rsidR="008854C8" w:rsidRDefault="008854C8" w:rsidP="00C44E8C">
            <w:pPr>
              <w:pStyle w:val="Paraststabulai"/>
            </w:pPr>
            <w:r>
              <w:t>Boolean</w:t>
            </w:r>
          </w:p>
        </w:tc>
        <w:tc>
          <w:tcPr>
            <w:tcW w:w="4396" w:type="dxa"/>
            <w:shd w:val="clear" w:color="auto" w:fill="auto"/>
          </w:tcPr>
          <w:p w14:paraId="3FBFF63F" w14:textId="7C6EC0E3" w:rsidR="008854C8" w:rsidRDefault="008854C8" w:rsidP="00C44E8C">
            <w:pPr>
              <w:pStyle w:val="Paraststabulai"/>
            </w:pPr>
            <w:r>
              <w:t>Pazīme, vai ieraksts ir izmantojams BMA piemērošanā.</w:t>
            </w:r>
          </w:p>
          <w:p w14:paraId="0DDFA42B" w14:textId="2EC47293" w:rsidR="00CE3545" w:rsidRDefault="008854C8" w:rsidP="00C44E8C">
            <w:pPr>
              <w:pStyle w:val="Paraststabulai"/>
            </w:pPr>
            <w:r>
              <w:t>Ieraksti ar vērtību False var tikt atgriezti tikai tad, ja metode ir izsaukta</w:t>
            </w:r>
            <w:r w:rsidR="008F3920">
              <w:t xml:space="preserve">, norādot </w:t>
            </w:r>
            <w:r w:rsidR="00CE3545">
              <w:t xml:space="preserve">pēdējo izmaiņu datumu, laiku </w:t>
            </w:r>
            <w:r w:rsidR="00CA05B2">
              <w:t xml:space="preserve">laukā </w:t>
            </w:r>
            <w:proofErr w:type="spellStart"/>
            <w:r w:rsidR="00CE3545">
              <w:t>ModifiedSinceTS</w:t>
            </w:r>
            <w:proofErr w:type="spellEnd"/>
            <w:r>
              <w:t>.</w:t>
            </w:r>
          </w:p>
          <w:p w14:paraId="0E9C28C7" w14:textId="1260EE0D" w:rsidR="008854C8" w:rsidRDefault="00CE3545" w:rsidP="00C44E8C">
            <w:pPr>
              <w:pStyle w:val="Paraststabulai"/>
            </w:pPr>
            <w:r>
              <w:t xml:space="preserve">Ieraksti ar vērtību False būs tādi, kas VBN-ā ir anulēti, nevis mainīti – </w:t>
            </w:r>
            <w:r w:rsidR="00523505">
              <w:t>kopš</w:t>
            </w:r>
            <w:r>
              <w:t xml:space="preserve"> no laukā </w:t>
            </w:r>
            <w:proofErr w:type="spellStart"/>
            <w:r>
              <w:t>ModifiedSinceTS</w:t>
            </w:r>
            <w:proofErr w:type="spellEnd"/>
            <w:r>
              <w:t xml:space="preserve"> dotā datuma plkst. 00:00:00</w:t>
            </w:r>
          </w:p>
        </w:tc>
      </w:tr>
      <w:tr w:rsidR="00D84154" w:rsidRPr="00DD2914" w14:paraId="245DC55A" w14:textId="77777777" w:rsidTr="00D84154">
        <w:trPr>
          <w:trHeight w:val="300"/>
        </w:trPr>
        <w:tc>
          <w:tcPr>
            <w:tcW w:w="1706" w:type="dxa"/>
            <w:shd w:val="clear" w:color="auto" w:fill="auto"/>
          </w:tcPr>
          <w:p w14:paraId="7B0C4919" w14:textId="25BC9834" w:rsidR="00D84154" w:rsidRDefault="00D84154" w:rsidP="00C44E8C">
            <w:pPr>
              <w:pStyle w:val="Paraststabulai"/>
            </w:pPr>
            <w:r>
              <w:t>DateFrom</w:t>
            </w:r>
          </w:p>
        </w:tc>
        <w:tc>
          <w:tcPr>
            <w:tcW w:w="1949" w:type="dxa"/>
            <w:shd w:val="clear" w:color="auto" w:fill="auto"/>
          </w:tcPr>
          <w:p w14:paraId="215D4530" w14:textId="41FA20B9" w:rsidR="00D84154" w:rsidRDefault="00D84154" w:rsidP="00C44E8C">
            <w:pPr>
              <w:pStyle w:val="Paraststabulai"/>
            </w:pPr>
            <w:r w:rsidRPr="00C66951">
              <w:rPr>
                <w:shd w:val="clear" w:color="auto" w:fill="FFFFFF"/>
              </w:rPr>
              <w:t>2022-01-</w:t>
            </w:r>
            <w:r w:rsidR="001B0CAB">
              <w:rPr>
                <w:shd w:val="clear" w:color="auto" w:fill="FFFFFF"/>
              </w:rPr>
              <w:t>01</w:t>
            </w:r>
            <w:r w:rsidRPr="00C66951">
              <w:rPr>
                <w:shd w:val="clear" w:color="auto" w:fill="FFFFFF"/>
              </w:rPr>
              <w:t>T00:00:00+02:00</w:t>
            </w:r>
          </w:p>
        </w:tc>
        <w:tc>
          <w:tcPr>
            <w:tcW w:w="2020" w:type="dxa"/>
            <w:shd w:val="clear" w:color="auto" w:fill="auto"/>
          </w:tcPr>
          <w:p w14:paraId="1233F4B8" w14:textId="4366507B" w:rsidR="00D84154" w:rsidRDefault="00D84154" w:rsidP="00C44E8C">
            <w:pPr>
              <w:pStyle w:val="Paraststabulai"/>
            </w:pPr>
            <w:r w:rsidRPr="0007428C">
              <w:t>Char(25)</w:t>
            </w:r>
          </w:p>
        </w:tc>
        <w:tc>
          <w:tcPr>
            <w:tcW w:w="4396" w:type="dxa"/>
            <w:shd w:val="clear" w:color="auto" w:fill="auto"/>
          </w:tcPr>
          <w:p w14:paraId="6E3FE5BF" w14:textId="3C072A48" w:rsidR="00D84154" w:rsidRDefault="00D84154" w:rsidP="00C44E8C">
            <w:pPr>
              <w:pStyle w:val="Paraststabulai"/>
            </w:pPr>
            <w:r w:rsidRPr="0007428C">
              <w:t>Atvieglojuma</w:t>
            </w:r>
            <w:r>
              <w:t xml:space="preserve"> personai</w:t>
            </w:r>
            <w:r w:rsidRPr="0007428C">
              <w:t xml:space="preserve"> spēkā </w:t>
            </w:r>
            <w:r>
              <w:t>no</w:t>
            </w:r>
            <w:r w:rsidRPr="0007428C">
              <w:t xml:space="preserve"> datums</w:t>
            </w:r>
            <w:r>
              <w:t xml:space="preserve">, </w:t>
            </w:r>
            <w:r w:rsidRPr="0007428C">
              <w:t>laiks</w:t>
            </w:r>
            <w:r>
              <w:t xml:space="preserve"> </w:t>
            </w:r>
            <w:r w:rsidRPr="0007428C">
              <w:t>ar iekļautu laika zonu</w:t>
            </w:r>
            <w:r w:rsidR="001B0CAB">
              <w:t xml:space="preserve"> </w:t>
            </w:r>
            <w:r w:rsidR="00F107DE">
              <w:t xml:space="preserve">no </w:t>
            </w:r>
            <w:r w:rsidR="001B0CAB">
              <w:t>VBN Klientu atvieglojumu katalog</w:t>
            </w:r>
            <w:r w:rsidR="00F107DE">
              <w:t>a</w:t>
            </w:r>
          </w:p>
        </w:tc>
      </w:tr>
      <w:tr w:rsidR="00D84154" w:rsidRPr="00DD2914" w14:paraId="0158F0AD" w14:textId="77777777" w:rsidTr="00D84154">
        <w:trPr>
          <w:trHeight w:val="300"/>
        </w:trPr>
        <w:tc>
          <w:tcPr>
            <w:tcW w:w="1706" w:type="dxa"/>
            <w:shd w:val="clear" w:color="auto" w:fill="auto"/>
          </w:tcPr>
          <w:p w14:paraId="41F780AF" w14:textId="472A62A3" w:rsidR="00D84154" w:rsidRDefault="00D84154" w:rsidP="00C44E8C">
            <w:pPr>
              <w:pStyle w:val="Paraststabulai"/>
            </w:pPr>
            <w:r>
              <w:t>DateTo</w:t>
            </w:r>
          </w:p>
        </w:tc>
        <w:tc>
          <w:tcPr>
            <w:tcW w:w="1949" w:type="dxa"/>
            <w:shd w:val="clear" w:color="auto" w:fill="auto"/>
          </w:tcPr>
          <w:p w14:paraId="4F108327" w14:textId="26353996" w:rsidR="00D84154" w:rsidRDefault="00D84154" w:rsidP="00C44E8C">
            <w:pPr>
              <w:pStyle w:val="Paraststabulai"/>
            </w:pPr>
            <w:r w:rsidRPr="0007428C">
              <w:t>2022-</w:t>
            </w:r>
            <w:r w:rsidR="00B72D85">
              <w:t>01</w:t>
            </w:r>
            <w:r w:rsidRPr="0007428C">
              <w:t>-</w:t>
            </w:r>
            <w:r w:rsidR="00B72D85">
              <w:t>22</w:t>
            </w:r>
            <w:r w:rsidRPr="0007428C">
              <w:t>T23:59:59+02:00</w:t>
            </w:r>
          </w:p>
        </w:tc>
        <w:tc>
          <w:tcPr>
            <w:tcW w:w="2020" w:type="dxa"/>
            <w:shd w:val="clear" w:color="auto" w:fill="auto"/>
          </w:tcPr>
          <w:p w14:paraId="4784573E" w14:textId="4A8AD353" w:rsidR="00D84154" w:rsidRDefault="00D84154" w:rsidP="00C44E8C">
            <w:pPr>
              <w:pStyle w:val="Paraststabulai"/>
            </w:pPr>
            <w:r w:rsidRPr="0007428C">
              <w:t>Char(25)</w:t>
            </w:r>
          </w:p>
        </w:tc>
        <w:tc>
          <w:tcPr>
            <w:tcW w:w="4396" w:type="dxa"/>
            <w:shd w:val="clear" w:color="auto" w:fill="auto"/>
          </w:tcPr>
          <w:p w14:paraId="3B13CAD4" w14:textId="2D6BF255" w:rsidR="00D84154" w:rsidRDefault="00D84154" w:rsidP="00C44E8C">
            <w:pPr>
              <w:pStyle w:val="Paraststabulai"/>
            </w:pPr>
            <w:r w:rsidRPr="0007428C">
              <w:t>Atvieglojuma</w:t>
            </w:r>
            <w:r>
              <w:t xml:space="preserve"> personai</w:t>
            </w:r>
            <w:r w:rsidRPr="0007428C">
              <w:t xml:space="preserve"> spēkā līdz datums</w:t>
            </w:r>
            <w:r>
              <w:t xml:space="preserve">, </w:t>
            </w:r>
            <w:r w:rsidRPr="0007428C">
              <w:t>laiks</w:t>
            </w:r>
            <w:r>
              <w:t xml:space="preserve"> </w:t>
            </w:r>
            <w:r w:rsidRPr="0007428C">
              <w:t>ar iekļautu laika zonu</w:t>
            </w:r>
            <w:r w:rsidR="001B0CAB">
              <w:t xml:space="preserve"> </w:t>
            </w:r>
            <w:r w:rsidR="00F107DE">
              <w:t xml:space="preserve">no </w:t>
            </w:r>
            <w:r w:rsidR="001B0CAB">
              <w:t>VBN Klientu atvieglojumu katalog</w:t>
            </w:r>
            <w:r w:rsidR="00F107DE">
              <w:t>a</w:t>
            </w:r>
          </w:p>
        </w:tc>
      </w:tr>
      <w:bookmarkEnd w:id="134"/>
    </w:tbl>
    <w:p w14:paraId="3BC6BE30" w14:textId="77777777" w:rsidR="00FE0412" w:rsidRDefault="00FE0412" w:rsidP="00FE0412"/>
    <w:p w14:paraId="5AC9C01B" w14:textId="3A0713F6" w:rsidR="001705A5" w:rsidRDefault="001705A5" w:rsidP="00AA35CC">
      <w:pPr>
        <w:pStyle w:val="Heading3"/>
      </w:pPr>
      <w:bookmarkStart w:id="135" w:name="_Ref99555469"/>
      <w:bookmarkStart w:id="136" w:name="_Toc148701898"/>
      <w:bookmarkStart w:id="137" w:name="_Hlk83734695"/>
      <w:r w:rsidRPr="00055DF7">
        <w:t>“</w:t>
      </w:r>
      <w:r>
        <w:t>GET/API-T/BenefitClassifier</w:t>
      </w:r>
      <w:r w:rsidRPr="00055DF7">
        <w:t xml:space="preserve">” </w:t>
      </w:r>
      <w:r>
        <w:t>s</w:t>
      </w:r>
      <w:r w:rsidRPr="00055DF7">
        <w:t xml:space="preserve">ervisa </w:t>
      </w:r>
      <w:r>
        <w:t>metodes atbildes struktūra “</w:t>
      </w:r>
      <w:proofErr w:type="spellStart"/>
      <w:r>
        <w:t>BenefitClassifierResponse</w:t>
      </w:r>
      <w:proofErr w:type="spellEnd"/>
      <w:r>
        <w:t>”</w:t>
      </w:r>
      <w:bookmarkEnd w:id="135"/>
      <w:bookmarkEnd w:id="136"/>
    </w:p>
    <w:p w14:paraId="12240627" w14:textId="2C7E3F54" w:rsidR="008F5326" w:rsidRDefault="008F5326" w:rsidP="008F5326">
      <w:r>
        <w:t>Servisa atbildē pozitīva scenārija gadījumā tiek atgriezti šādi dati:</w:t>
      </w:r>
    </w:p>
    <w:p w14:paraId="025051B6" w14:textId="2A632FFA" w:rsidR="008F5326" w:rsidRPr="00A54997" w:rsidRDefault="008F5326" w:rsidP="008F5326">
      <w:r>
        <w:t>Saraksts.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2096"/>
        <w:gridCol w:w="1559"/>
        <w:gridCol w:w="4254"/>
      </w:tblGrid>
      <w:tr w:rsidR="00404C27" w:rsidRPr="004706EC" w14:paraId="67EA34D4" w14:textId="77777777" w:rsidTr="008F5326">
        <w:trPr>
          <w:trHeight w:val="675"/>
        </w:trPr>
        <w:tc>
          <w:tcPr>
            <w:tcW w:w="2162" w:type="dxa"/>
            <w:shd w:val="clear" w:color="auto" w:fill="CCC0D9" w:themeFill="accent4" w:themeFillTint="66"/>
            <w:hideMark/>
          </w:tcPr>
          <w:p w14:paraId="12CC74F2" w14:textId="77777777" w:rsidR="00404C27" w:rsidRPr="004706EC" w:rsidRDefault="00404C27" w:rsidP="00C44E8C">
            <w:pPr>
              <w:pStyle w:val="Paraststabulai"/>
            </w:pPr>
            <w:r w:rsidRPr="004706EC">
              <w:t>Lauks</w:t>
            </w:r>
          </w:p>
        </w:tc>
        <w:tc>
          <w:tcPr>
            <w:tcW w:w="2096" w:type="dxa"/>
            <w:shd w:val="clear" w:color="auto" w:fill="CCC0D9" w:themeFill="accent4" w:themeFillTint="66"/>
            <w:hideMark/>
          </w:tcPr>
          <w:p w14:paraId="48AF3324" w14:textId="77777777" w:rsidR="00404C27" w:rsidRPr="004706EC" w:rsidRDefault="00404C27" w:rsidP="00C44E8C">
            <w:pPr>
              <w:pStyle w:val="Paraststabulai"/>
            </w:pPr>
            <w:r w:rsidRPr="004706EC">
              <w:t>Piemēra dati</w:t>
            </w:r>
          </w:p>
        </w:tc>
        <w:tc>
          <w:tcPr>
            <w:tcW w:w="1559" w:type="dxa"/>
            <w:shd w:val="clear" w:color="auto" w:fill="CCC0D9" w:themeFill="accent4" w:themeFillTint="66"/>
            <w:hideMark/>
          </w:tcPr>
          <w:p w14:paraId="0449D402" w14:textId="77777777" w:rsidR="00404C27" w:rsidRPr="004706EC" w:rsidRDefault="00404C27" w:rsidP="00C44E8C">
            <w:pPr>
              <w:pStyle w:val="Paraststabulai"/>
            </w:pPr>
            <w:r w:rsidRPr="004706EC">
              <w:t>Datu tips</w:t>
            </w:r>
          </w:p>
        </w:tc>
        <w:tc>
          <w:tcPr>
            <w:tcW w:w="4254" w:type="dxa"/>
            <w:shd w:val="clear" w:color="auto" w:fill="CCC0D9" w:themeFill="accent4" w:themeFillTint="66"/>
            <w:hideMark/>
          </w:tcPr>
          <w:p w14:paraId="1F5701BB" w14:textId="5BB96744" w:rsidR="00404C27" w:rsidRPr="004706EC" w:rsidRDefault="00D21863" w:rsidP="00C44E8C">
            <w:pPr>
              <w:pStyle w:val="Paraststabulai"/>
            </w:pPr>
            <w:r>
              <w:t>Apraksts</w:t>
            </w:r>
          </w:p>
        </w:tc>
      </w:tr>
      <w:tr w:rsidR="00060008" w:rsidRPr="00DD2914" w14:paraId="008A680B" w14:textId="77777777" w:rsidTr="008F5326">
        <w:trPr>
          <w:trHeight w:val="300"/>
        </w:trPr>
        <w:tc>
          <w:tcPr>
            <w:tcW w:w="2162" w:type="dxa"/>
            <w:shd w:val="clear" w:color="auto" w:fill="auto"/>
          </w:tcPr>
          <w:p w14:paraId="271955D5" w14:textId="0955DC4F" w:rsidR="00060008" w:rsidRDefault="00060008" w:rsidP="00C44E8C">
            <w:pPr>
              <w:pStyle w:val="Paraststabulai"/>
            </w:pPr>
            <w:r>
              <w:t>Discounter</w:t>
            </w:r>
          </w:p>
        </w:tc>
        <w:tc>
          <w:tcPr>
            <w:tcW w:w="2096" w:type="dxa"/>
            <w:shd w:val="clear" w:color="auto" w:fill="auto"/>
          </w:tcPr>
          <w:p w14:paraId="11FE87A6" w14:textId="3DF18B3B" w:rsidR="00060008" w:rsidRDefault="00060008" w:rsidP="00C44E8C">
            <w:pPr>
              <w:pStyle w:val="Paraststabulai"/>
            </w:pPr>
            <w:r>
              <w:t>T501</w:t>
            </w:r>
          </w:p>
        </w:tc>
        <w:tc>
          <w:tcPr>
            <w:tcW w:w="1559" w:type="dxa"/>
            <w:shd w:val="clear" w:color="auto" w:fill="auto"/>
          </w:tcPr>
          <w:p w14:paraId="6CA6B8C7" w14:textId="767729AD" w:rsidR="00060008" w:rsidRDefault="00060008" w:rsidP="00C44E8C">
            <w:pPr>
              <w:pStyle w:val="Paraststabulai"/>
            </w:pPr>
            <w:r>
              <w:t>Varchar(4)</w:t>
            </w:r>
          </w:p>
        </w:tc>
        <w:tc>
          <w:tcPr>
            <w:tcW w:w="4254" w:type="dxa"/>
            <w:shd w:val="clear" w:color="auto" w:fill="auto"/>
          </w:tcPr>
          <w:p w14:paraId="530BA374" w14:textId="45F02C27" w:rsidR="00060008" w:rsidRDefault="00BF454E" w:rsidP="00C44E8C">
            <w:pPr>
              <w:pStyle w:val="Paraststabulai"/>
            </w:pPr>
            <w:r>
              <w:t xml:space="preserve">Brauciena maksas atlaižu piemērotājs, atbilstoši servisā izmantotā klasifikatora </w:t>
            </w:r>
            <w:r w:rsidR="00060008">
              <w:fldChar w:fldCharType="begin"/>
            </w:r>
            <w:r w:rsidR="00060008">
              <w:instrText xml:space="preserve"> REF _Ref70676901 \r \h </w:instrText>
            </w:r>
            <w:r w:rsidR="00060008">
              <w:fldChar w:fldCharType="separate"/>
            </w:r>
            <w:r w:rsidR="00FC54F0">
              <w:t>5.7</w:t>
            </w:r>
            <w:r w:rsidR="00060008">
              <w:fldChar w:fldCharType="end"/>
            </w:r>
            <w:r w:rsidR="00060008">
              <w:t xml:space="preserve"> vērtībām</w:t>
            </w:r>
          </w:p>
        </w:tc>
      </w:tr>
      <w:tr w:rsidR="004963F2" w:rsidRPr="00DD2914" w14:paraId="3013EC3A" w14:textId="77777777" w:rsidTr="008F5326">
        <w:trPr>
          <w:trHeight w:val="300"/>
        </w:trPr>
        <w:tc>
          <w:tcPr>
            <w:tcW w:w="2162" w:type="dxa"/>
            <w:shd w:val="clear" w:color="auto" w:fill="auto"/>
          </w:tcPr>
          <w:p w14:paraId="1EF99750" w14:textId="0819DBCD" w:rsidR="004963F2" w:rsidRDefault="004963F2" w:rsidP="00C44E8C">
            <w:pPr>
              <w:pStyle w:val="Paraststabulai"/>
            </w:pPr>
            <w:r>
              <w:t>BenefitId</w:t>
            </w:r>
          </w:p>
        </w:tc>
        <w:tc>
          <w:tcPr>
            <w:tcW w:w="2096" w:type="dxa"/>
            <w:shd w:val="clear" w:color="auto" w:fill="auto"/>
          </w:tcPr>
          <w:p w14:paraId="682E99EC" w14:textId="6311F075" w:rsidR="004963F2" w:rsidRDefault="004963F2" w:rsidP="00C44E8C">
            <w:pPr>
              <w:pStyle w:val="Paraststabulai"/>
            </w:pPr>
            <w:r>
              <w:t>1</w:t>
            </w:r>
          </w:p>
        </w:tc>
        <w:tc>
          <w:tcPr>
            <w:tcW w:w="1559" w:type="dxa"/>
            <w:shd w:val="clear" w:color="auto" w:fill="auto"/>
          </w:tcPr>
          <w:p w14:paraId="5ED3E5F9" w14:textId="4242A00E" w:rsidR="004963F2" w:rsidRDefault="004963F2" w:rsidP="00C44E8C">
            <w:pPr>
              <w:pStyle w:val="Paraststabulai"/>
            </w:pPr>
            <w:r>
              <w:t>Integer, formāts int64</w:t>
            </w:r>
            <w:r w:rsidRPr="00135356">
              <w:t xml:space="preserve"> </w:t>
            </w:r>
          </w:p>
        </w:tc>
        <w:tc>
          <w:tcPr>
            <w:tcW w:w="4254" w:type="dxa"/>
            <w:shd w:val="clear" w:color="auto" w:fill="auto"/>
          </w:tcPr>
          <w:p w14:paraId="022A693D" w14:textId="07ABB5B4" w:rsidR="004963F2" w:rsidRDefault="004963F2" w:rsidP="00C44E8C">
            <w:pPr>
              <w:pStyle w:val="Paraststabulai"/>
            </w:pPr>
            <w:r>
              <w:t>Atvieglojuma identifikators</w:t>
            </w:r>
          </w:p>
        </w:tc>
      </w:tr>
      <w:tr w:rsidR="004963F2" w:rsidRPr="00DD2914" w14:paraId="557FA219" w14:textId="77777777" w:rsidTr="008F5326">
        <w:trPr>
          <w:trHeight w:val="300"/>
        </w:trPr>
        <w:tc>
          <w:tcPr>
            <w:tcW w:w="2162" w:type="dxa"/>
            <w:shd w:val="clear" w:color="auto" w:fill="auto"/>
          </w:tcPr>
          <w:p w14:paraId="5E419E96" w14:textId="110313FA" w:rsidR="004963F2" w:rsidRDefault="004963F2" w:rsidP="00C44E8C">
            <w:pPr>
              <w:pStyle w:val="Paraststabulai"/>
            </w:pPr>
            <w:proofErr w:type="spellStart"/>
            <w:r w:rsidRPr="00574602">
              <w:lastRenderedPageBreak/>
              <w:t>BenefitName</w:t>
            </w:r>
            <w:proofErr w:type="spellEnd"/>
          </w:p>
        </w:tc>
        <w:tc>
          <w:tcPr>
            <w:tcW w:w="2096" w:type="dxa"/>
            <w:shd w:val="clear" w:color="auto" w:fill="auto"/>
          </w:tcPr>
          <w:p w14:paraId="166DDBE7" w14:textId="3E221DF6" w:rsidR="004963F2" w:rsidRDefault="004963F2" w:rsidP="00C44E8C">
            <w:pPr>
              <w:pStyle w:val="Paraststabulai"/>
            </w:pPr>
            <w:r w:rsidRPr="00574602">
              <w:t>Atvieglojumi personām ar I grupas invaliditāti ar pavadoni</w:t>
            </w:r>
          </w:p>
        </w:tc>
        <w:tc>
          <w:tcPr>
            <w:tcW w:w="1559" w:type="dxa"/>
            <w:shd w:val="clear" w:color="auto" w:fill="auto"/>
          </w:tcPr>
          <w:p w14:paraId="0F99E69E" w14:textId="3DE42C6D" w:rsidR="004963F2" w:rsidRDefault="004963F2" w:rsidP="00C44E8C">
            <w:pPr>
              <w:pStyle w:val="Paraststabulai"/>
            </w:pPr>
            <w:r w:rsidRPr="00574602">
              <w:t>Varchar(100)</w:t>
            </w:r>
          </w:p>
        </w:tc>
        <w:tc>
          <w:tcPr>
            <w:tcW w:w="4254" w:type="dxa"/>
            <w:shd w:val="clear" w:color="auto" w:fill="auto"/>
          </w:tcPr>
          <w:p w14:paraId="1E30E9A2" w14:textId="7E31626C" w:rsidR="004963F2" w:rsidRDefault="004963F2" w:rsidP="00C44E8C">
            <w:pPr>
              <w:pStyle w:val="Paraststabulai"/>
            </w:pPr>
            <w:r w:rsidRPr="003E7A8C">
              <w:t>Atvieglojuma</w:t>
            </w:r>
            <w:r>
              <w:t xml:space="preserve"> vai atlaides</w:t>
            </w:r>
            <w:r w:rsidRPr="003E7A8C">
              <w:t xml:space="preserve"> nosaukums</w:t>
            </w:r>
          </w:p>
        </w:tc>
      </w:tr>
      <w:tr w:rsidR="004963F2" w:rsidRPr="00DD2914" w14:paraId="6E698E47" w14:textId="77777777" w:rsidTr="008F5326">
        <w:trPr>
          <w:trHeight w:val="300"/>
        </w:trPr>
        <w:tc>
          <w:tcPr>
            <w:tcW w:w="2162" w:type="dxa"/>
            <w:shd w:val="clear" w:color="auto" w:fill="auto"/>
          </w:tcPr>
          <w:p w14:paraId="5363D14F" w14:textId="75892511" w:rsidR="004963F2" w:rsidRDefault="004963F2" w:rsidP="00C44E8C">
            <w:pPr>
              <w:pStyle w:val="Paraststabulai"/>
            </w:pPr>
            <w:proofErr w:type="spellStart"/>
            <w:r w:rsidRPr="0007428C">
              <w:t>ReceiverGroup</w:t>
            </w:r>
            <w:proofErr w:type="spellEnd"/>
          </w:p>
        </w:tc>
        <w:tc>
          <w:tcPr>
            <w:tcW w:w="2096" w:type="dxa"/>
            <w:shd w:val="clear" w:color="auto" w:fill="auto"/>
          </w:tcPr>
          <w:p w14:paraId="37619D2A" w14:textId="295FE45B" w:rsidR="004963F2" w:rsidRDefault="004963F2" w:rsidP="00C44E8C">
            <w:pPr>
              <w:pStyle w:val="Paraststabulai"/>
            </w:pPr>
            <w:r w:rsidRPr="00574602">
              <w:t>Personas ar I grupas invaliditāti</w:t>
            </w:r>
          </w:p>
        </w:tc>
        <w:tc>
          <w:tcPr>
            <w:tcW w:w="1559" w:type="dxa"/>
            <w:shd w:val="clear" w:color="auto" w:fill="auto"/>
          </w:tcPr>
          <w:p w14:paraId="5EC82F2E" w14:textId="77777777" w:rsidR="004963F2" w:rsidRDefault="004963F2" w:rsidP="00C44E8C">
            <w:pPr>
              <w:pStyle w:val="Paraststabulai"/>
            </w:pPr>
            <w:r>
              <w:t>Varchar</w:t>
            </w:r>
            <w:r w:rsidRPr="00574602">
              <w:t>(100)</w:t>
            </w:r>
          </w:p>
          <w:p w14:paraId="36D72974" w14:textId="77777777" w:rsidR="004963F2" w:rsidRDefault="004963F2" w:rsidP="00C44E8C">
            <w:pPr>
              <w:pStyle w:val="Paraststabulai"/>
            </w:pPr>
          </w:p>
        </w:tc>
        <w:tc>
          <w:tcPr>
            <w:tcW w:w="4254" w:type="dxa"/>
            <w:shd w:val="clear" w:color="auto" w:fill="auto"/>
          </w:tcPr>
          <w:p w14:paraId="775E0EC5" w14:textId="4799BA3A" w:rsidR="004963F2" w:rsidRDefault="004963F2" w:rsidP="00C44E8C">
            <w:pPr>
              <w:pStyle w:val="Paraststabulai"/>
            </w:pPr>
            <w:r w:rsidRPr="00574602">
              <w:t>Personu grupas (jeb personas status</w:t>
            </w:r>
            <w:r>
              <w:t>a</w:t>
            </w:r>
            <w:r w:rsidRPr="00574602">
              <w:t xml:space="preserve">) nosaukums, </w:t>
            </w:r>
            <w:r>
              <w:t>kam</w:t>
            </w:r>
            <w:r w:rsidRPr="00574602">
              <w:t xml:space="preserve"> pienākas atvieglojums</w:t>
            </w:r>
            <w:r>
              <w:t xml:space="preserve"> vai atlaide</w:t>
            </w:r>
          </w:p>
        </w:tc>
      </w:tr>
      <w:tr w:rsidR="004963F2" w:rsidRPr="00DD2914" w14:paraId="5B49E8D4" w14:textId="77777777" w:rsidTr="008F5326">
        <w:trPr>
          <w:trHeight w:val="300"/>
        </w:trPr>
        <w:tc>
          <w:tcPr>
            <w:tcW w:w="2162" w:type="dxa"/>
            <w:shd w:val="clear" w:color="auto" w:fill="auto"/>
          </w:tcPr>
          <w:p w14:paraId="2A71F2CC" w14:textId="40C6D36C" w:rsidR="004963F2" w:rsidRDefault="004963F2" w:rsidP="00C44E8C">
            <w:pPr>
              <w:pStyle w:val="Paraststabulai"/>
            </w:pPr>
            <w:proofErr w:type="spellStart"/>
            <w:r>
              <w:t>Receiver</w:t>
            </w:r>
            <w:r w:rsidRPr="00E61BD5">
              <w:t>Dimension</w:t>
            </w:r>
            <w:proofErr w:type="spellEnd"/>
          </w:p>
        </w:tc>
        <w:tc>
          <w:tcPr>
            <w:tcW w:w="2096" w:type="dxa"/>
            <w:shd w:val="clear" w:color="auto" w:fill="auto"/>
          </w:tcPr>
          <w:p w14:paraId="707C4CF4" w14:textId="26A9BCAA" w:rsidR="004963F2" w:rsidRDefault="004963F2" w:rsidP="00C44E8C">
            <w:pPr>
              <w:pStyle w:val="Paraststabulai"/>
            </w:pPr>
            <w:r w:rsidRPr="00E61BD5">
              <w:t>bma01</w:t>
            </w:r>
          </w:p>
        </w:tc>
        <w:tc>
          <w:tcPr>
            <w:tcW w:w="1559" w:type="dxa"/>
            <w:shd w:val="clear" w:color="auto" w:fill="auto"/>
          </w:tcPr>
          <w:p w14:paraId="6BA12C77" w14:textId="58B784D9" w:rsidR="004963F2" w:rsidRDefault="004963F2" w:rsidP="00C44E8C">
            <w:pPr>
              <w:pStyle w:val="Paraststabulai"/>
            </w:pPr>
            <w:r>
              <w:t>Varchar</w:t>
            </w:r>
            <w:r w:rsidRPr="00E61BD5">
              <w:t xml:space="preserve">(50) </w:t>
            </w:r>
          </w:p>
        </w:tc>
        <w:tc>
          <w:tcPr>
            <w:tcW w:w="4254" w:type="dxa"/>
            <w:shd w:val="clear" w:color="auto" w:fill="auto"/>
          </w:tcPr>
          <w:p w14:paraId="5067681A" w14:textId="77777777" w:rsidR="004963F2" w:rsidRDefault="004963F2" w:rsidP="00C44E8C">
            <w:pPr>
              <w:pStyle w:val="Paraststabulai"/>
            </w:pPr>
            <w:r>
              <w:t>Šo lauku izmanto p</w:t>
            </w:r>
            <w:r w:rsidRPr="00E61BD5">
              <w:t>ārvadātāju pārstāvji</w:t>
            </w:r>
            <w:r>
              <w:t>, kases sistēmu uzturētāji</w:t>
            </w:r>
            <w:r w:rsidRPr="00E61BD5">
              <w:t>.</w:t>
            </w:r>
          </w:p>
          <w:p w14:paraId="2133CCF0" w14:textId="219600DA" w:rsidR="004963F2" w:rsidRDefault="004963F2" w:rsidP="00C44E8C">
            <w:pPr>
              <w:pStyle w:val="Paraststabulai"/>
            </w:pPr>
            <w:r w:rsidRPr="00E61BD5">
              <w:t xml:space="preserve">BMAS </w:t>
            </w:r>
            <w:r>
              <w:t xml:space="preserve">specifikācijā: </w:t>
            </w:r>
            <w:proofErr w:type="spellStart"/>
            <w:r w:rsidRPr="00E61BD5">
              <w:t>ATDIdentifier</w:t>
            </w:r>
            <w:proofErr w:type="spellEnd"/>
            <w:r>
              <w:t xml:space="preserve"> un </w:t>
            </w:r>
            <w:r w:rsidRPr="00E61BD5">
              <w:t xml:space="preserve"> </w:t>
            </w:r>
            <w:r>
              <w:t>tas</w:t>
            </w:r>
            <w:r w:rsidRPr="00E61BD5">
              <w:t xml:space="preserve"> definē personu grupu  STIFSS kontekstā</w:t>
            </w:r>
            <w:r>
              <w:br/>
              <w:t>Lauka nosaukums struktūrā izraudzīts neiekļaujot saīsinājumu ATD, jo VBN var pievienoties citas, ATD neuzturētas, braukšanas maksas atvieglojumu sistēmas, iespējams, ar saviem, no STIFSS atšķirīgiem, kodiem</w:t>
            </w:r>
          </w:p>
        </w:tc>
      </w:tr>
      <w:tr w:rsidR="004963F2" w:rsidRPr="00DD2914" w14:paraId="516B7E78" w14:textId="77777777" w:rsidTr="008F5326">
        <w:trPr>
          <w:trHeight w:val="300"/>
        </w:trPr>
        <w:tc>
          <w:tcPr>
            <w:tcW w:w="2162" w:type="dxa"/>
            <w:shd w:val="clear" w:color="auto" w:fill="auto"/>
          </w:tcPr>
          <w:p w14:paraId="3640E5BA" w14:textId="1370506D" w:rsidR="004963F2" w:rsidRDefault="004963F2" w:rsidP="00C44E8C">
            <w:pPr>
              <w:pStyle w:val="Paraststabulai"/>
            </w:pPr>
            <w:proofErr w:type="spellStart"/>
            <w:r w:rsidRPr="0007428C">
              <w:t>TransportMode</w:t>
            </w:r>
            <w:proofErr w:type="spellEnd"/>
          </w:p>
        </w:tc>
        <w:tc>
          <w:tcPr>
            <w:tcW w:w="2096" w:type="dxa"/>
            <w:shd w:val="clear" w:color="auto" w:fill="auto"/>
          </w:tcPr>
          <w:p w14:paraId="72B9D547" w14:textId="66F36096" w:rsidR="004963F2" w:rsidRDefault="004963F2" w:rsidP="00C44E8C">
            <w:pPr>
              <w:pStyle w:val="Paraststabulai"/>
            </w:pPr>
            <w:r>
              <w:t>M305</w:t>
            </w:r>
          </w:p>
        </w:tc>
        <w:tc>
          <w:tcPr>
            <w:tcW w:w="1559" w:type="dxa"/>
            <w:shd w:val="clear" w:color="auto" w:fill="auto"/>
          </w:tcPr>
          <w:p w14:paraId="5E37F449" w14:textId="24220934" w:rsidR="004963F2" w:rsidRDefault="004963F2" w:rsidP="00C44E8C">
            <w:pPr>
              <w:pStyle w:val="Paraststabulai"/>
            </w:pPr>
            <w:r>
              <w:t>Char(4)</w:t>
            </w:r>
          </w:p>
        </w:tc>
        <w:tc>
          <w:tcPr>
            <w:tcW w:w="4254" w:type="dxa"/>
            <w:shd w:val="clear" w:color="auto" w:fill="auto"/>
          </w:tcPr>
          <w:p w14:paraId="23A37926" w14:textId="45BCAF9D" w:rsidR="004963F2" w:rsidRDefault="004963F2" w:rsidP="00C44E8C">
            <w:pPr>
              <w:pStyle w:val="Paraststabulai"/>
            </w:pPr>
            <w:r w:rsidRPr="007D3070">
              <w:t>Pārvadājums veids</w:t>
            </w:r>
            <w:r>
              <w:t xml:space="preserve">. Maršruta veids atbilstoši servisā izmantotā klasifikatora </w:t>
            </w:r>
            <w:r>
              <w:fldChar w:fldCharType="begin"/>
            </w:r>
            <w:r>
              <w:instrText xml:space="preserve"> REF _Ref83578546 \r \h </w:instrText>
            </w:r>
            <w:r>
              <w:fldChar w:fldCharType="separate"/>
            </w:r>
            <w:r w:rsidR="00FC54F0">
              <w:t>5.8</w:t>
            </w:r>
            <w:r>
              <w:fldChar w:fldCharType="end"/>
            </w:r>
            <w:r>
              <w:t xml:space="preserve"> vērtībām</w:t>
            </w:r>
          </w:p>
        </w:tc>
      </w:tr>
      <w:tr w:rsidR="004963F2" w:rsidRPr="00DD2914" w14:paraId="773B43BB" w14:textId="77777777" w:rsidTr="008F5326">
        <w:trPr>
          <w:trHeight w:val="300"/>
        </w:trPr>
        <w:tc>
          <w:tcPr>
            <w:tcW w:w="2162" w:type="dxa"/>
            <w:shd w:val="clear" w:color="auto" w:fill="auto"/>
          </w:tcPr>
          <w:p w14:paraId="51EBA579" w14:textId="39FAF70C" w:rsidR="004963F2" w:rsidRDefault="004963F2" w:rsidP="00C44E8C">
            <w:pPr>
              <w:pStyle w:val="Paraststabulai"/>
            </w:pPr>
            <w:r w:rsidRPr="0007428C">
              <w:t>TicketType</w:t>
            </w:r>
            <w:r>
              <w:t>[]</w:t>
            </w:r>
          </w:p>
        </w:tc>
        <w:tc>
          <w:tcPr>
            <w:tcW w:w="2096" w:type="dxa"/>
            <w:shd w:val="clear" w:color="auto" w:fill="auto"/>
          </w:tcPr>
          <w:p w14:paraId="5837E3F4" w14:textId="77777777" w:rsidR="004963F2" w:rsidRDefault="004963F2" w:rsidP="00C44E8C">
            <w:pPr>
              <w:pStyle w:val="Paraststabulai"/>
            </w:pPr>
          </w:p>
        </w:tc>
        <w:tc>
          <w:tcPr>
            <w:tcW w:w="1559" w:type="dxa"/>
            <w:shd w:val="clear" w:color="auto" w:fill="auto"/>
          </w:tcPr>
          <w:p w14:paraId="7330EF0A" w14:textId="77777777" w:rsidR="004963F2" w:rsidRDefault="004963F2" w:rsidP="00C44E8C">
            <w:pPr>
              <w:pStyle w:val="Paraststabulai"/>
            </w:pPr>
          </w:p>
        </w:tc>
        <w:tc>
          <w:tcPr>
            <w:tcW w:w="4254" w:type="dxa"/>
            <w:shd w:val="clear" w:color="auto" w:fill="auto"/>
          </w:tcPr>
          <w:p w14:paraId="2AA8527E" w14:textId="7964156E" w:rsidR="008F5326" w:rsidRDefault="008F5326" w:rsidP="00C44E8C">
            <w:pPr>
              <w:pStyle w:val="Paraststabulai"/>
            </w:pPr>
            <w:r>
              <w:t>Apakšstruktūra.</w:t>
            </w:r>
            <w:r w:rsidR="004963F2">
              <w:t xml:space="preserve"> </w:t>
            </w:r>
          </w:p>
          <w:p w14:paraId="374F45F3" w14:textId="7D11C923" w:rsidR="004963F2" w:rsidRDefault="004963F2" w:rsidP="00C44E8C">
            <w:pPr>
              <w:pStyle w:val="Paraststabulai"/>
            </w:pPr>
            <w:r>
              <w:t xml:space="preserve">VBN uzturēts biļetes pamattips (-i), kam piemērojams atvieglojuma klasifikatora ieraksts. </w:t>
            </w:r>
            <w:r w:rsidRPr="00F57CEB">
              <w:t xml:space="preserve">Saraksts. </w:t>
            </w:r>
            <w:r>
              <w:t xml:space="preserve">Struktūra un iespējamās vērtības </w:t>
            </w:r>
            <w:r w:rsidRPr="00F57CEB">
              <w:t xml:space="preserve"> aprakstīta</w:t>
            </w:r>
            <w:r>
              <w:t xml:space="preserve">s nodalījumā </w:t>
            </w:r>
            <w:r>
              <w:fldChar w:fldCharType="begin"/>
            </w:r>
            <w:r>
              <w:instrText xml:space="preserve"> REF _Ref83631992 \r \h </w:instrText>
            </w:r>
            <w:r>
              <w:fldChar w:fldCharType="separate"/>
            </w:r>
            <w:r w:rsidR="00FC54F0">
              <w:t>4.12.4.1</w:t>
            </w:r>
            <w:r>
              <w:fldChar w:fldCharType="end"/>
            </w:r>
          </w:p>
        </w:tc>
      </w:tr>
      <w:tr w:rsidR="004963F2" w:rsidRPr="00DD2914" w14:paraId="6458BFE0" w14:textId="77777777" w:rsidTr="008F5326">
        <w:trPr>
          <w:trHeight w:val="300"/>
        </w:trPr>
        <w:tc>
          <w:tcPr>
            <w:tcW w:w="2162" w:type="dxa"/>
            <w:shd w:val="clear" w:color="auto" w:fill="auto"/>
          </w:tcPr>
          <w:p w14:paraId="341BC7E4" w14:textId="6BE45668" w:rsidR="004963F2" w:rsidRDefault="004963F2" w:rsidP="00C44E8C">
            <w:pPr>
              <w:pStyle w:val="Paraststabulai"/>
            </w:pPr>
            <w:proofErr w:type="spellStart"/>
            <w:r w:rsidRPr="006A0393">
              <w:t>CanHaveCompanion</w:t>
            </w:r>
            <w:proofErr w:type="spellEnd"/>
          </w:p>
        </w:tc>
        <w:tc>
          <w:tcPr>
            <w:tcW w:w="2096" w:type="dxa"/>
            <w:shd w:val="clear" w:color="auto" w:fill="auto"/>
          </w:tcPr>
          <w:p w14:paraId="28D04315" w14:textId="31D3C5D3" w:rsidR="004963F2" w:rsidRDefault="004963F2" w:rsidP="00C44E8C">
            <w:pPr>
              <w:pStyle w:val="Paraststabulai"/>
            </w:pPr>
            <w:r w:rsidRPr="00A464C6">
              <w:t>true</w:t>
            </w:r>
          </w:p>
        </w:tc>
        <w:tc>
          <w:tcPr>
            <w:tcW w:w="1559" w:type="dxa"/>
            <w:shd w:val="clear" w:color="auto" w:fill="auto"/>
          </w:tcPr>
          <w:p w14:paraId="58AA3A85" w14:textId="2458F4D0" w:rsidR="004963F2" w:rsidRDefault="004963F2" w:rsidP="00C44E8C">
            <w:pPr>
              <w:pStyle w:val="Paraststabulai"/>
            </w:pPr>
            <w:r w:rsidRPr="00A464C6">
              <w:t>Boolean</w:t>
            </w:r>
          </w:p>
        </w:tc>
        <w:tc>
          <w:tcPr>
            <w:tcW w:w="4254" w:type="dxa"/>
            <w:shd w:val="clear" w:color="auto" w:fill="auto"/>
          </w:tcPr>
          <w:p w14:paraId="1593DB82" w14:textId="1868BA44" w:rsidR="004963F2" w:rsidRPr="004963F2" w:rsidRDefault="004963F2" w:rsidP="00C44E8C">
            <w:pPr>
              <w:pStyle w:val="Paraststabulai"/>
              <w:rPr>
                <w:sz w:val="24"/>
                <w:szCs w:val="24"/>
              </w:rPr>
            </w:pPr>
            <w:r w:rsidRPr="00A464C6">
              <w:t>Pazīme, vai personai, kur</w:t>
            </w:r>
            <w:r>
              <w:t>ai</w:t>
            </w:r>
            <w:r w:rsidRPr="00A464C6">
              <w:t xml:space="preserve"> </w:t>
            </w:r>
            <w:r>
              <w:t>piemērojams šis</w:t>
            </w:r>
            <w:r w:rsidRPr="00A464C6">
              <w:t xml:space="preserve"> atvieglojums, drīkst būt līdzi pavadonis</w:t>
            </w:r>
            <w:r>
              <w:t xml:space="preserve"> cilvēks</w:t>
            </w:r>
            <w:r w:rsidRPr="00A464C6">
              <w:t xml:space="preserve"> </w:t>
            </w:r>
          </w:p>
        </w:tc>
      </w:tr>
      <w:tr w:rsidR="004963F2" w:rsidRPr="00DD2914" w14:paraId="7304668E" w14:textId="77777777" w:rsidTr="008F5326">
        <w:trPr>
          <w:trHeight w:val="300"/>
        </w:trPr>
        <w:tc>
          <w:tcPr>
            <w:tcW w:w="2162" w:type="dxa"/>
            <w:shd w:val="clear" w:color="auto" w:fill="auto"/>
          </w:tcPr>
          <w:p w14:paraId="46C158EF" w14:textId="03B49C25" w:rsidR="004963F2" w:rsidRDefault="004963F2" w:rsidP="00C44E8C">
            <w:pPr>
              <w:pStyle w:val="Paraststabulai"/>
            </w:pPr>
            <w:proofErr w:type="spellStart"/>
            <w:r w:rsidRPr="00366F0E">
              <w:t>Discoun</w:t>
            </w:r>
            <w:r>
              <w:t>tPercent</w:t>
            </w:r>
            <w:proofErr w:type="spellEnd"/>
          </w:p>
        </w:tc>
        <w:tc>
          <w:tcPr>
            <w:tcW w:w="2096" w:type="dxa"/>
            <w:shd w:val="clear" w:color="auto" w:fill="auto"/>
          </w:tcPr>
          <w:p w14:paraId="027D9362" w14:textId="42D6DCFB" w:rsidR="004963F2" w:rsidRDefault="004963F2" w:rsidP="00C44E8C">
            <w:pPr>
              <w:pStyle w:val="Paraststabulai"/>
            </w:pPr>
            <w:r w:rsidRPr="00366F0E">
              <w:t>100</w:t>
            </w:r>
          </w:p>
        </w:tc>
        <w:tc>
          <w:tcPr>
            <w:tcW w:w="1559" w:type="dxa"/>
            <w:shd w:val="clear" w:color="auto" w:fill="auto"/>
          </w:tcPr>
          <w:p w14:paraId="268BBFD0" w14:textId="47E86319" w:rsidR="004963F2" w:rsidRDefault="004963F2" w:rsidP="00C44E8C">
            <w:pPr>
              <w:pStyle w:val="Paraststabulai"/>
            </w:pPr>
            <w:proofErr w:type="spellStart"/>
            <w:r w:rsidRPr="00A464C6">
              <w:t>Number</w:t>
            </w:r>
            <w:proofErr w:type="spellEnd"/>
            <w:r w:rsidRPr="00A464C6">
              <w:t>(3)</w:t>
            </w:r>
          </w:p>
        </w:tc>
        <w:tc>
          <w:tcPr>
            <w:tcW w:w="4254" w:type="dxa"/>
            <w:shd w:val="clear" w:color="auto" w:fill="auto"/>
          </w:tcPr>
          <w:p w14:paraId="5A4A64A8" w14:textId="764A5D50" w:rsidR="004963F2" w:rsidRDefault="004963F2" w:rsidP="00C44E8C">
            <w:pPr>
              <w:pStyle w:val="Paraststabulai"/>
            </w:pPr>
            <w:r w:rsidRPr="00366F0E">
              <w:t>Atlaide</w:t>
            </w:r>
            <w:r>
              <w:t xml:space="preserve"> (%) vai atvieglojuma apmērs (%)</w:t>
            </w:r>
          </w:p>
        </w:tc>
      </w:tr>
      <w:tr w:rsidR="004963F2" w:rsidRPr="00DD2914" w14:paraId="13180F93" w14:textId="77777777" w:rsidTr="008F5326">
        <w:trPr>
          <w:trHeight w:val="300"/>
        </w:trPr>
        <w:tc>
          <w:tcPr>
            <w:tcW w:w="2162" w:type="dxa"/>
            <w:shd w:val="clear" w:color="auto" w:fill="auto"/>
          </w:tcPr>
          <w:p w14:paraId="129B3F44" w14:textId="4A26247A" w:rsidR="004963F2" w:rsidRDefault="004963F2" w:rsidP="00C44E8C">
            <w:pPr>
              <w:pStyle w:val="Paraststabulai"/>
            </w:pPr>
            <w:proofErr w:type="spellStart"/>
            <w:r w:rsidRPr="004269F6">
              <w:t>CoPayment</w:t>
            </w:r>
            <w:proofErr w:type="spellEnd"/>
          </w:p>
        </w:tc>
        <w:tc>
          <w:tcPr>
            <w:tcW w:w="2096" w:type="dxa"/>
            <w:shd w:val="clear" w:color="auto" w:fill="auto"/>
          </w:tcPr>
          <w:p w14:paraId="68D6DEDB" w14:textId="34B24C77" w:rsidR="004963F2" w:rsidRDefault="004963F2" w:rsidP="00C44E8C">
            <w:pPr>
              <w:pStyle w:val="Paraststabulai"/>
            </w:pPr>
            <w:r w:rsidRPr="00A464C6">
              <w:t>15</w:t>
            </w:r>
            <w:r>
              <w:t>1</w:t>
            </w:r>
          </w:p>
        </w:tc>
        <w:tc>
          <w:tcPr>
            <w:tcW w:w="1559" w:type="dxa"/>
            <w:shd w:val="clear" w:color="auto" w:fill="auto"/>
          </w:tcPr>
          <w:p w14:paraId="16305885" w14:textId="372C53FD" w:rsidR="004963F2" w:rsidRDefault="004963F2" w:rsidP="00C44E8C">
            <w:pPr>
              <w:pStyle w:val="Paraststabulai"/>
            </w:pPr>
            <w:r>
              <w:t xml:space="preserve">Integer, formāts </w:t>
            </w:r>
            <w:r w:rsidRPr="00A464C6">
              <w:t>Int32</w:t>
            </w:r>
          </w:p>
        </w:tc>
        <w:tc>
          <w:tcPr>
            <w:tcW w:w="4254" w:type="dxa"/>
            <w:shd w:val="clear" w:color="auto" w:fill="auto"/>
          </w:tcPr>
          <w:p w14:paraId="57C09B70" w14:textId="2CB3C220" w:rsidR="004963F2" w:rsidRDefault="004963F2" w:rsidP="00C44E8C">
            <w:pPr>
              <w:pStyle w:val="Paraststabulai"/>
            </w:pPr>
            <w:proofErr w:type="spellStart"/>
            <w:r w:rsidRPr="00A464C6">
              <w:t>Līdzmaksājums</w:t>
            </w:r>
            <w:proofErr w:type="spellEnd"/>
            <w:r w:rsidRPr="00A464C6">
              <w:t xml:space="preserve">, </w:t>
            </w:r>
            <w:r>
              <w:t>vērtība</w:t>
            </w:r>
            <w:r w:rsidRPr="00A464C6">
              <w:t xml:space="preserve"> izteiktos centos</w:t>
            </w:r>
          </w:p>
        </w:tc>
      </w:tr>
      <w:tr w:rsidR="004963F2" w:rsidRPr="00DD2914" w14:paraId="551C8A04" w14:textId="77777777" w:rsidTr="008F5326">
        <w:trPr>
          <w:trHeight w:val="300"/>
        </w:trPr>
        <w:tc>
          <w:tcPr>
            <w:tcW w:w="2162" w:type="dxa"/>
            <w:shd w:val="clear" w:color="auto" w:fill="auto"/>
          </w:tcPr>
          <w:p w14:paraId="78D68077" w14:textId="3A9ED3D2" w:rsidR="004963F2" w:rsidRDefault="004963F2" w:rsidP="00C44E8C">
            <w:pPr>
              <w:pStyle w:val="Paraststabulai"/>
            </w:pPr>
            <w:proofErr w:type="spellStart"/>
            <w:r>
              <w:t>Benefit</w:t>
            </w:r>
            <w:r w:rsidRPr="0007428C">
              <w:t>DateFrom</w:t>
            </w:r>
            <w:proofErr w:type="spellEnd"/>
          </w:p>
        </w:tc>
        <w:tc>
          <w:tcPr>
            <w:tcW w:w="2096" w:type="dxa"/>
            <w:shd w:val="clear" w:color="auto" w:fill="auto"/>
          </w:tcPr>
          <w:p w14:paraId="580B4C5E" w14:textId="7A3100FE" w:rsidR="004963F2" w:rsidRDefault="004963F2" w:rsidP="00C44E8C">
            <w:pPr>
              <w:pStyle w:val="Paraststabulai"/>
            </w:pPr>
            <w:r w:rsidRPr="0007428C">
              <w:t>2022-01-01T00:00:00+02:00</w:t>
            </w:r>
          </w:p>
        </w:tc>
        <w:tc>
          <w:tcPr>
            <w:tcW w:w="1559" w:type="dxa"/>
            <w:shd w:val="clear" w:color="auto" w:fill="auto"/>
          </w:tcPr>
          <w:p w14:paraId="447D84CB" w14:textId="45000B15" w:rsidR="004963F2" w:rsidRDefault="004963F2" w:rsidP="00C44E8C">
            <w:pPr>
              <w:pStyle w:val="Paraststabulai"/>
            </w:pPr>
            <w:r w:rsidRPr="0007428C">
              <w:t>Char(25)</w:t>
            </w:r>
          </w:p>
        </w:tc>
        <w:tc>
          <w:tcPr>
            <w:tcW w:w="4254" w:type="dxa"/>
            <w:shd w:val="clear" w:color="auto" w:fill="auto"/>
          </w:tcPr>
          <w:p w14:paraId="1E5C4700" w14:textId="58B708A7" w:rsidR="004963F2" w:rsidRDefault="004963F2" w:rsidP="00C44E8C">
            <w:pPr>
              <w:pStyle w:val="Paraststabulai"/>
            </w:pPr>
            <w:r w:rsidRPr="0007428C">
              <w:t>Atvieglojuma spēkā no datums un laiks</w:t>
            </w:r>
            <w:r>
              <w:t xml:space="preserve"> </w:t>
            </w:r>
            <w:r w:rsidRPr="0007428C">
              <w:t>ar iekļautu laika zonu</w:t>
            </w:r>
            <w:r w:rsidR="00F107DE">
              <w:t xml:space="preserve"> no VBN Atvieglojumu kataloga</w:t>
            </w:r>
            <w:r w:rsidRPr="0007428C">
              <w:t>.</w:t>
            </w:r>
            <w:r>
              <w:t xml:space="preserve"> Attiecas uz atvieglojumu kā tādu, nesaistot to tiešā veidā ar katru konkrēto personu</w:t>
            </w:r>
          </w:p>
        </w:tc>
      </w:tr>
      <w:tr w:rsidR="004963F2" w:rsidRPr="00DD2914" w14:paraId="2F178776" w14:textId="77777777" w:rsidTr="008F5326">
        <w:trPr>
          <w:trHeight w:val="300"/>
        </w:trPr>
        <w:tc>
          <w:tcPr>
            <w:tcW w:w="2162" w:type="dxa"/>
            <w:shd w:val="clear" w:color="auto" w:fill="auto"/>
          </w:tcPr>
          <w:p w14:paraId="140EE38B" w14:textId="2DB5F361" w:rsidR="004963F2" w:rsidRDefault="004963F2" w:rsidP="00C44E8C">
            <w:pPr>
              <w:pStyle w:val="Paraststabulai"/>
            </w:pPr>
            <w:r>
              <w:t>BenefitDateTo</w:t>
            </w:r>
          </w:p>
        </w:tc>
        <w:tc>
          <w:tcPr>
            <w:tcW w:w="2096" w:type="dxa"/>
            <w:shd w:val="clear" w:color="auto" w:fill="auto"/>
          </w:tcPr>
          <w:p w14:paraId="1A3C19F3" w14:textId="3846A668" w:rsidR="004963F2" w:rsidRDefault="004963F2" w:rsidP="00C44E8C">
            <w:pPr>
              <w:pStyle w:val="Paraststabulai"/>
            </w:pPr>
            <w:r w:rsidRPr="0007428C">
              <w:t>2022-12-31T23:59:59+02:00</w:t>
            </w:r>
          </w:p>
        </w:tc>
        <w:tc>
          <w:tcPr>
            <w:tcW w:w="1559" w:type="dxa"/>
            <w:shd w:val="clear" w:color="auto" w:fill="auto"/>
          </w:tcPr>
          <w:p w14:paraId="0EBC3993" w14:textId="096AB947" w:rsidR="004963F2" w:rsidRDefault="004963F2" w:rsidP="00C44E8C">
            <w:pPr>
              <w:pStyle w:val="Paraststabulai"/>
            </w:pPr>
            <w:r w:rsidRPr="0007428C">
              <w:t>Char(25)</w:t>
            </w:r>
          </w:p>
        </w:tc>
        <w:tc>
          <w:tcPr>
            <w:tcW w:w="4254" w:type="dxa"/>
            <w:shd w:val="clear" w:color="auto" w:fill="auto"/>
          </w:tcPr>
          <w:p w14:paraId="59E6FE01" w14:textId="31D49D5F" w:rsidR="004963F2" w:rsidRDefault="004963F2" w:rsidP="00C44E8C">
            <w:pPr>
              <w:pStyle w:val="Paraststabulai"/>
            </w:pPr>
            <w:r w:rsidRPr="0007428C">
              <w:t>Atvieglojuma spēkā līdz datums un laiks</w:t>
            </w:r>
            <w:r>
              <w:t xml:space="preserve"> </w:t>
            </w:r>
            <w:r w:rsidRPr="0007428C">
              <w:t>ar iekļautu laika zonu</w:t>
            </w:r>
            <w:r w:rsidR="00F107DE">
              <w:t xml:space="preserve"> no VBN Atvieglojumu kataloga</w:t>
            </w:r>
          </w:p>
          <w:p w14:paraId="0DAB4F1F" w14:textId="44A60919" w:rsidR="004963F2" w:rsidRDefault="004963F2" w:rsidP="00C44E8C">
            <w:pPr>
              <w:pStyle w:val="Paraststabulai"/>
            </w:pPr>
            <w:r>
              <w:t>Attiecas uz atvieglojumu kā tādu, nesaistot to tiešā veidā ar katru konkrēto personu</w:t>
            </w:r>
          </w:p>
          <w:p w14:paraId="65F97C04" w14:textId="1F749379" w:rsidR="004963F2" w:rsidRDefault="004963F2" w:rsidP="00C44E8C">
            <w:pPr>
              <w:pStyle w:val="Paraststabulai"/>
            </w:pPr>
            <w:r>
              <w:t>Ja tukšs, tad atvieglojums ir beztermiņa</w:t>
            </w:r>
          </w:p>
        </w:tc>
      </w:tr>
    </w:tbl>
    <w:p w14:paraId="2FD4BD36" w14:textId="2189E6C0" w:rsidR="008F5326" w:rsidRDefault="003957A8" w:rsidP="00BD4F9F">
      <w:pPr>
        <w:pStyle w:val="Heading4"/>
      </w:pPr>
      <w:bookmarkStart w:id="138" w:name="_Ref83631992"/>
      <w:r w:rsidRPr="003957A8">
        <w:lastRenderedPageBreak/>
        <w:t>“</w:t>
      </w:r>
      <w:proofErr w:type="spellStart"/>
      <w:r w:rsidRPr="003957A8">
        <w:t>BenefitClassifierResponse</w:t>
      </w:r>
      <w:proofErr w:type="spellEnd"/>
      <w:r w:rsidRPr="003957A8">
        <w:t>”</w:t>
      </w:r>
      <w:r>
        <w:t xml:space="preserve"> a</w:t>
      </w:r>
      <w:r w:rsidR="00404C27" w:rsidRPr="00404C27">
        <w:t>pakšstruktūra TicketType</w:t>
      </w:r>
      <w:bookmarkEnd w:id="138"/>
    </w:p>
    <w:p w14:paraId="69BB2859" w14:textId="072B15E1" w:rsidR="00404C27" w:rsidRPr="00404C27" w:rsidRDefault="008F5326" w:rsidP="008F5326">
      <w:r>
        <w:t>Saraksts.</w:t>
      </w:r>
      <w:r w:rsidR="00404C27" w:rsidRPr="00404C27">
        <w:t xml:space="preserve"> </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411"/>
        <w:gridCol w:w="1073"/>
        <w:gridCol w:w="6309"/>
      </w:tblGrid>
      <w:tr w:rsidR="008F5326" w:rsidRPr="004706EC" w14:paraId="247DB994" w14:textId="77777777" w:rsidTr="00D77514">
        <w:trPr>
          <w:trHeight w:val="675"/>
        </w:trPr>
        <w:tc>
          <w:tcPr>
            <w:tcW w:w="1281" w:type="dxa"/>
            <w:shd w:val="clear" w:color="auto" w:fill="CCC0D9" w:themeFill="accent4" w:themeFillTint="66"/>
            <w:hideMark/>
          </w:tcPr>
          <w:p w14:paraId="0E23FF58" w14:textId="77777777" w:rsidR="008F5326" w:rsidRPr="004706EC" w:rsidRDefault="008F5326" w:rsidP="00C44E8C">
            <w:pPr>
              <w:pStyle w:val="Paraststabulai"/>
            </w:pPr>
            <w:r w:rsidRPr="004706EC">
              <w:t>Lauks</w:t>
            </w:r>
          </w:p>
        </w:tc>
        <w:tc>
          <w:tcPr>
            <w:tcW w:w="1418" w:type="dxa"/>
            <w:shd w:val="clear" w:color="auto" w:fill="CCC0D9" w:themeFill="accent4" w:themeFillTint="66"/>
            <w:hideMark/>
          </w:tcPr>
          <w:p w14:paraId="16077FB4" w14:textId="77777777" w:rsidR="008F5326" w:rsidRPr="004706EC" w:rsidRDefault="008F5326" w:rsidP="00C44E8C">
            <w:pPr>
              <w:pStyle w:val="Paraststabulai"/>
            </w:pPr>
            <w:r w:rsidRPr="004706EC">
              <w:t>Piemēra dati</w:t>
            </w:r>
          </w:p>
        </w:tc>
        <w:tc>
          <w:tcPr>
            <w:tcW w:w="992" w:type="dxa"/>
            <w:shd w:val="clear" w:color="auto" w:fill="CCC0D9" w:themeFill="accent4" w:themeFillTint="66"/>
            <w:hideMark/>
          </w:tcPr>
          <w:p w14:paraId="38BAE0BA" w14:textId="77777777" w:rsidR="008F5326" w:rsidRPr="004706EC" w:rsidRDefault="008F5326" w:rsidP="00C44E8C">
            <w:pPr>
              <w:pStyle w:val="Paraststabulai"/>
            </w:pPr>
            <w:r w:rsidRPr="004706EC">
              <w:t>Datu tips</w:t>
            </w:r>
          </w:p>
        </w:tc>
        <w:tc>
          <w:tcPr>
            <w:tcW w:w="6380" w:type="dxa"/>
            <w:shd w:val="clear" w:color="auto" w:fill="CCC0D9" w:themeFill="accent4" w:themeFillTint="66"/>
            <w:hideMark/>
          </w:tcPr>
          <w:p w14:paraId="744C0C38" w14:textId="1BDE4F94" w:rsidR="008F5326" w:rsidRPr="004706EC" w:rsidRDefault="00D21863" w:rsidP="00C44E8C">
            <w:pPr>
              <w:pStyle w:val="Paraststabulai"/>
            </w:pPr>
            <w:r>
              <w:t>Apraksts</w:t>
            </w:r>
          </w:p>
        </w:tc>
      </w:tr>
      <w:tr w:rsidR="008F5326" w14:paraId="2A71670E" w14:textId="77777777" w:rsidTr="00D77514">
        <w:trPr>
          <w:trHeight w:val="300"/>
        </w:trPr>
        <w:tc>
          <w:tcPr>
            <w:tcW w:w="1281" w:type="dxa"/>
            <w:shd w:val="clear" w:color="auto" w:fill="auto"/>
          </w:tcPr>
          <w:p w14:paraId="064538B6" w14:textId="0B5EB16E" w:rsidR="008F5326" w:rsidRDefault="008F5326" w:rsidP="00C44E8C">
            <w:pPr>
              <w:pStyle w:val="Paraststabulai"/>
            </w:pPr>
            <w:r>
              <w:t>TicketType</w:t>
            </w:r>
          </w:p>
        </w:tc>
        <w:tc>
          <w:tcPr>
            <w:tcW w:w="1418" w:type="dxa"/>
            <w:shd w:val="clear" w:color="auto" w:fill="auto"/>
          </w:tcPr>
          <w:p w14:paraId="289D5EB5" w14:textId="31698753" w:rsidR="008F5326" w:rsidRDefault="008F5326" w:rsidP="00C44E8C">
            <w:pPr>
              <w:pStyle w:val="Paraststabulai"/>
            </w:pPr>
            <w:r>
              <w:t>T101</w:t>
            </w:r>
          </w:p>
        </w:tc>
        <w:tc>
          <w:tcPr>
            <w:tcW w:w="992" w:type="dxa"/>
            <w:shd w:val="clear" w:color="auto" w:fill="auto"/>
          </w:tcPr>
          <w:p w14:paraId="38470F42" w14:textId="1D2F5A74" w:rsidR="008F5326" w:rsidRDefault="008F5326" w:rsidP="00C44E8C">
            <w:pPr>
              <w:pStyle w:val="Paraststabulai"/>
            </w:pPr>
            <w:r>
              <w:t>Varchar(4)</w:t>
            </w:r>
          </w:p>
        </w:tc>
        <w:tc>
          <w:tcPr>
            <w:tcW w:w="6380" w:type="dxa"/>
            <w:shd w:val="clear" w:color="auto" w:fill="auto"/>
          </w:tcPr>
          <w:p w14:paraId="19213816" w14:textId="72BF1056" w:rsidR="008F5326" w:rsidRDefault="008F5326" w:rsidP="00C44E8C">
            <w:pPr>
              <w:pStyle w:val="Paraststabulai"/>
            </w:pPr>
            <w:r>
              <w:t xml:space="preserve">Biļetes pamattips, atbilstoši servisā izmantotā klasifikatora </w:t>
            </w:r>
            <w:r>
              <w:fldChar w:fldCharType="begin"/>
            </w:r>
            <w:r>
              <w:instrText xml:space="preserve"> REF _Ref83632405 \r \h </w:instrText>
            </w:r>
            <w:r>
              <w:fldChar w:fldCharType="separate"/>
            </w:r>
            <w:r w:rsidR="00FC54F0">
              <w:t>5.1</w:t>
            </w:r>
            <w:r>
              <w:fldChar w:fldCharType="end"/>
            </w:r>
            <w:r>
              <w:t xml:space="preserve"> vērtībām</w:t>
            </w:r>
          </w:p>
        </w:tc>
      </w:tr>
      <w:bookmarkEnd w:id="137"/>
    </w:tbl>
    <w:p w14:paraId="46E9CF8F" w14:textId="77777777" w:rsidR="00404C27" w:rsidRDefault="00404C27" w:rsidP="008F5326"/>
    <w:p w14:paraId="6D84F69B" w14:textId="77777777" w:rsidR="00FF6984" w:rsidRDefault="00FF6984" w:rsidP="008F5326"/>
    <w:p w14:paraId="0536F5F7" w14:textId="77777777" w:rsidR="00FF6984" w:rsidRDefault="00FF6984" w:rsidP="008F5326"/>
    <w:p w14:paraId="096B10C1" w14:textId="17CE0835" w:rsidR="004A0404" w:rsidRDefault="004A0404" w:rsidP="00AA35CC">
      <w:pPr>
        <w:pStyle w:val="Heading3"/>
      </w:pPr>
      <w:bookmarkStart w:id="139" w:name="_Toc148701899"/>
      <w:bookmarkStart w:id="140" w:name="_Ref74058861"/>
      <w:bookmarkStart w:id="141" w:name="_Ref74058874"/>
      <w:r w:rsidRPr="00055DF7">
        <w:t>“</w:t>
      </w:r>
      <w:r w:rsidR="000B7486">
        <w:t>GET</w:t>
      </w:r>
      <w:r>
        <w:t>/API-T/</w:t>
      </w:r>
      <w:r w:rsidR="00664BB4">
        <w:t>TicketData</w:t>
      </w:r>
      <w:r w:rsidR="000B7486">
        <w:t>Report</w:t>
      </w:r>
      <w:r w:rsidRPr="00055DF7">
        <w:t xml:space="preserve">” </w:t>
      </w:r>
      <w:r>
        <w:t>s</w:t>
      </w:r>
      <w:r w:rsidRPr="00055DF7">
        <w:t xml:space="preserve">ervisa </w:t>
      </w:r>
      <w:r>
        <w:t>metodes atbildes struktūra “</w:t>
      </w:r>
      <w:proofErr w:type="spellStart"/>
      <w:r w:rsidR="004F7607">
        <w:t>TicketData</w:t>
      </w:r>
      <w:r w:rsidR="00275A1A">
        <w:t>Report</w:t>
      </w:r>
      <w:r>
        <w:t>Response</w:t>
      </w:r>
      <w:proofErr w:type="spellEnd"/>
      <w:r>
        <w:t>”</w:t>
      </w:r>
      <w:bookmarkEnd w:id="139"/>
    </w:p>
    <w:p w14:paraId="6B6E68B1" w14:textId="77777777" w:rsidR="004A0404" w:rsidRDefault="004A0404" w:rsidP="004A0404">
      <w:r>
        <w:t>Servisa atbildē pozitīva scenārija gadījumā tiek atgriezti šādi dati:</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8"/>
        <w:gridCol w:w="950"/>
        <w:gridCol w:w="944"/>
        <w:gridCol w:w="6947"/>
      </w:tblGrid>
      <w:tr w:rsidR="009B5D5B" w:rsidRPr="004706EC" w14:paraId="3E713D34" w14:textId="77777777" w:rsidTr="009C5C49">
        <w:trPr>
          <w:trHeight w:val="675"/>
        </w:trPr>
        <w:tc>
          <w:tcPr>
            <w:tcW w:w="1230" w:type="dxa"/>
            <w:gridSpan w:val="2"/>
            <w:shd w:val="clear" w:color="auto" w:fill="CCC0D9" w:themeFill="accent4" w:themeFillTint="66"/>
            <w:hideMark/>
          </w:tcPr>
          <w:p w14:paraId="1A37C626" w14:textId="77777777" w:rsidR="009B5D5B" w:rsidRPr="004706EC" w:rsidRDefault="009B5D5B" w:rsidP="00625909">
            <w:pPr>
              <w:pStyle w:val="Paraststabulai"/>
            </w:pPr>
            <w:r w:rsidRPr="004706EC">
              <w:t>Lauks</w:t>
            </w:r>
          </w:p>
        </w:tc>
        <w:tc>
          <w:tcPr>
            <w:tcW w:w="950" w:type="dxa"/>
            <w:shd w:val="clear" w:color="auto" w:fill="CCC0D9" w:themeFill="accent4" w:themeFillTint="66"/>
            <w:hideMark/>
          </w:tcPr>
          <w:p w14:paraId="68B94DCF" w14:textId="77777777" w:rsidR="009B5D5B" w:rsidRPr="004706EC" w:rsidRDefault="009B5D5B" w:rsidP="00625909">
            <w:pPr>
              <w:pStyle w:val="Paraststabulai"/>
            </w:pPr>
            <w:r w:rsidRPr="004706EC">
              <w:t>Piemēra dati</w:t>
            </w:r>
          </w:p>
        </w:tc>
        <w:tc>
          <w:tcPr>
            <w:tcW w:w="944" w:type="dxa"/>
            <w:shd w:val="clear" w:color="auto" w:fill="CCC0D9" w:themeFill="accent4" w:themeFillTint="66"/>
            <w:hideMark/>
          </w:tcPr>
          <w:p w14:paraId="27EAEC45" w14:textId="77777777" w:rsidR="009B5D5B" w:rsidRPr="004706EC" w:rsidRDefault="009B5D5B" w:rsidP="00625909">
            <w:pPr>
              <w:pStyle w:val="Paraststabulai"/>
            </w:pPr>
            <w:r w:rsidRPr="004706EC">
              <w:t>Datu tips</w:t>
            </w:r>
          </w:p>
        </w:tc>
        <w:tc>
          <w:tcPr>
            <w:tcW w:w="6946" w:type="dxa"/>
            <w:shd w:val="clear" w:color="auto" w:fill="CCC0D9" w:themeFill="accent4" w:themeFillTint="66"/>
            <w:hideMark/>
          </w:tcPr>
          <w:p w14:paraId="7A76E662" w14:textId="77777777" w:rsidR="009B5D5B" w:rsidRPr="004706EC" w:rsidRDefault="009B5D5B" w:rsidP="00625909">
            <w:pPr>
              <w:pStyle w:val="Paraststabulai"/>
            </w:pPr>
            <w:r>
              <w:t>Apraksts</w:t>
            </w:r>
          </w:p>
        </w:tc>
      </w:tr>
      <w:tr w:rsidR="009B5D5B" w14:paraId="72E42A12" w14:textId="77777777" w:rsidTr="009C5C49">
        <w:trPr>
          <w:trHeight w:val="300"/>
        </w:trPr>
        <w:tc>
          <w:tcPr>
            <w:tcW w:w="1230" w:type="dxa"/>
            <w:gridSpan w:val="2"/>
            <w:shd w:val="clear" w:color="auto" w:fill="auto"/>
          </w:tcPr>
          <w:p w14:paraId="1945DA9F" w14:textId="77777777" w:rsidR="009B5D5B" w:rsidRDefault="009B5D5B" w:rsidP="00625909">
            <w:pPr>
              <w:pStyle w:val="Paraststabulai"/>
            </w:pPr>
            <w:r>
              <w:t>Limit</w:t>
            </w:r>
          </w:p>
        </w:tc>
        <w:tc>
          <w:tcPr>
            <w:tcW w:w="950" w:type="dxa"/>
            <w:shd w:val="clear" w:color="auto" w:fill="auto"/>
          </w:tcPr>
          <w:p w14:paraId="27E0BA5D" w14:textId="77777777" w:rsidR="009B5D5B" w:rsidRDefault="009B5D5B" w:rsidP="00625909">
            <w:pPr>
              <w:pStyle w:val="Paraststabulai"/>
            </w:pPr>
            <w:r>
              <w:t>300</w:t>
            </w:r>
          </w:p>
        </w:tc>
        <w:tc>
          <w:tcPr>
            <w:tcW w:w="944" w:type="dxa"/>
            <w:shd w:val="clear" w:color="auto" w:fill="auto"/>
          </w:tcPr>
          <w:p w14:paraId="735A48E4" w14:textId="77777777" w:rsidR="009B5D5B" w:rsidRDefault="009B5D5B" w:rsidP="00625909">
            <w:pPr>
              <w:pStyle w:val="Paraststabulai"/>
            </w:pPr>
            <w:r>
              <w:t>Integer, formāts Int32</w:t>
            </w:r>
          </w:p>
        </w:tc>
        <w:tc>
          <w:tcPr>
            <w:tcW w:w="6946" w:type="dxa"/>
            <w:shd w:val="clear" w:color="auto" w:fill="auto"/>
          </w:tcPr>
          <w:p w14:paraId="69AB3B20" w14:textId="77777777" w:rsidR="009B5D5B" w:rsidRDefault="009B5D5B" w:rsidP="00625909">
            <w:pPr>
              <w:pStyle w:val="Paraststabulai"/>
            </w:pPr>
            <w:r>
              <w:t>Maksimālais iespējamais ierakstu (biļešu) skaits apakšstruktūrā Ticket[] konkrētajā metodes izsaukumā. Lauka vērtība būs mazāka par faktiski atgriezto biļešu skaitu apakšstruktūrā Ticket[] šādos gadījumos:</w:t>
            </w:r>
          </w:p>
          <w:p w14:paraId="690834D5" w14:textId="77777777" w:rsidR="009B5D5B" w:rsidRPr="00FD2806" w:rsidRDefault="009B5D5B" w:rsidP="00625909">
            <w:pPr>
              <w:pStyle w:val="Paraststabulai"/>
            </w:pPr>
            <w:r w:rsidRPr="00FD2806">
              <w:t>- ja visu biļešu skaits ar GET/API-T/TicketData VBN serverī sagatavotajā un saglabātajā  atskaitē ir mazāks par Limit;</w:t>
            </w:r>
          </w:p>
          <w:p w14:paraId="7ADFB308" w14:textId="77777777" w:rsidR="009B5D5B" w:rsidRDefault="009B5D5B" w:rsidP="00625909">
            <w:pPr>
              <w:pStyle w:val="Paraststabulai"/>
            </w:pPr>
            <w:r w:rsidRPr="00FD2806">
              <w:t>- pēdējās pieprasītās biļešu porcijas gadījumā, ja tajā ir mazāk biļešu, nekā Limit vērtība.</w:t>
            </w:r>
          </w:p>
        </w:tc>
      </w:tr>
      <w:tr w:rsidR="009B5D5B" w14:paraId="74CB8A84" w14:textId="77777777" w:rsidTr="009C5C49">
        <w:trPr>
          <w:trHeight w:val="300"/>
        </w:trPr>
        <w:tc>
          <w:tcPr>
            <w:tcW w:w="1222" w:type="dxa"/>
            <w:shd w:val="clear" w:color="auto" w:fill="auto"/>
          </w:tcPr>
          <w:p w14:paraId="362EF198" w14:textId="77777777" w:rsidR="009B5D5B" w:rsidRDefault="009B5D5B" w:rsidP="00625909">
            <w:pPr>
              <w:pStyle w:val="Paraststabulai"/>
            </w:pPr>
            <w:r>
              <w:t>Offset</w:t>
            </w:r>
          </w:p>
        </w:tc>
        <w:tc>
          <w:tcPr>
            <w:tcW w:w="958" w:type="dxa"/>
            <w:gridSpan w:val="2"/>
            <w:shd w:val="clear" w:color="auto" w:fill="auto"/>
          </w:tcPr>
          <w:p w14:paraId="41F73434" w14:textId="77777777" w:rsidR="009B5D5B" w:rsidRDefault="009B5D5B" w:rsidP="00625909">
            <w:pPr>
              <w:pStyle w:val="Paraststabulai"/>
            </w:pPr>
            <w:r>
              <w:t>0</w:t>
            </w:r>
          </w:p>
        </w:tc>
        <w:tc>
          <w:tcPr>
            <w:tcW w:w="944" w:type="dxa"/>
            <w:shd w:val="clear" w:color="auto" w:fill="auto"/>
          </w:tcPr>
          <w:p w14:paraId="439A7C84" w14:textId="77777777" w:rsidR="009B5D5B" w:rsidRDefault="009B5D5B" w:rsidP="00625909">
            <w:pPr>
              <w:pStyle w:val="Paraststabulai"/>
            </w:pPr>
            <w:r>
              <w:t>Integer, formāts Int32</w:t>
            </w:r>
          </w:p>
        </w:tc>
        <w:tc>
          <w:tcPr>
            <w:tcW w:w="6946" w:type="dxa"/>
            <w:shd w:val="clear" w:color="auto" w:fill="auto"/>
          </w:tcPr>
          <w:p w14:paraId="18A7B4B0" w14:textId="36059028" w:rsidR="009B5D5B" w:rsidRDefault="00372F96" w:rsidP="00625909">
            <w:pPr>
              <w:pStyle w:val="Paraststabulai"/>
            </w:pPr>
            <w:r>
              <w:t>Metodes pieprasījumā dotā n</w:t>
            </w:r>
            <w:r w:rsidR="009B5D5B">
              <w:t>obīde,</w:t>
            </w:r>
            <w:r>
              <w:t xml:space="preserve"> kas noteica</w:t>
            </w:r>
            <w:r w:rsidR="009B5D5B">
              <w:t>, sākot ar kuru biļeti no VBN s</w:t>
            </w:r>
            <w:r w:rsidR="009B5D5B" w:rsidRPr="00D33685">
              <w:t>erverī</w:t>
            </w:r>
            <w:r w:rsidR="009B5D5B">
              <w:t xml:space="preserve"> iepriekš sagatavotās </w:t>
            </w:r>
            <w:r w:rsidR="009B5D5B" w:rsidRPr="00D33685">
              <w:t>atskaite</w:t>
            </w:r>
            <w:r w:rsidR="009B5D5B">
              <w:t>s (biļešu saraksta)</w:t>
            </w:r>
            <w:r w:rsidR="009B5D5B" w:rsidRPr="00D33685">
              <w:t xml:space="preserve"> </w:t>
            </w:r>
            <w:r w:rsidR="009B5D5B">
              <w:t>formēt atbildes struktūras sarakstu</w:t>
            </w:r>
          </w:p>
        </w:tc>
      </w:tr>
      <w:tr w:rsidR="009B5D5B" w14:paraId="1EA04F7C" w14:textId="77777777" w:rsidTr="009C5C49">
        <w:trPr>
          <w:trHeight w:val="300"/>
        </w:trPr>
        <w:tc>
          <w:tcPr>
            <w:tcW w:w="1222" w:type="dxa"/>
            <w:shd w:val="clear" w:color="auto" w:fill="auto"/>
          </w:tcPr>
          <w:p w14:paraId="3F8DEE34" w14:textId="77777777" w:rsidR="009B5D5B" w:rsidRDefault="009B5D5B" w:rsidP="00625909">
            <w:pPr>
              <w:pStyle w:val="Paraststabulai"/>
            </w:pPr>
            <w:proofErr w:type="spellStart"/>
            <w:r>
              <w:t>Count</w:t>
            </w:r>
            <w:proofErr w:type="spellEnd"/>
          </w:p>
        </w:tc>
        <w:tc>
          <w:tcPr>
            <w:tcW w:w="958" w:type="dxa"/>
            <w:gridSpan w:val="2"/>
            <w:shd w:val="clear" w:color="auto" w:fill="auto"/>
          </w:tcPr>
          <w:p w14:paraId="42F80B4B" w14:textId="77777777" w:rsidR="009B5D5B" w:rsidRDefault="009B5D5B" w:rsidP="00625909">
            <w:pPr>
              <w:pStyle w:val="Paraststabulai"/>
            </w:pPr>
            <w:r>
              <w:t>901</w:t>
            </w:r>
          </w:p>
        </w:tc>
        <w:tc>
          <w:tcPr>
            <w:tcW w:w="944" w:type="dxa"/>
            <w:shd w:val="clear" w:color="auto" w:fill="auto"/>
          </w:tcPr>
          <w:p w14:paraId="40D6243F" w14:textId="77777777" w:rsidR="009B5D5B" w:rsidRDefault="009B5D5B" w:rsidP="00625909">
            <w:pPr>
              <w:pStyle w:val="Paraststabulai"/>
            </w:pPr>
            <w:r>
              <w:t>Integer, formāts Int32</w:t>
            </w:r>
          </w:p>
        </w:tc>
        <w:tc>
          <w:tcPr>
            <w:tcW w:w="6946" w:type="dxa"/>
            <w:shd w:val="clear" w:color="auto" w:fill="auto"/>
          </w:tcPr>
          <w:p w14:paraId="72396338" w14:textId="5D9E633C" w:rsidR="009B5D5B" w:rsidRDefault="009B5D5B" w:rsidP="00625909">
            <w:pPr>
              <w:pStyle w:val="Paraststabulai"/>
            </w:pPr>
            <w:r>
              <w:t>Kopējais biļešu skaits VBN s</w:t>
            </w:r>
            <w:r w:rsidRPr="00D33685">
              <w:t>erverī</w:t>
            </w:r>
            <w:r>
              <w:t xml:space="preserve"> sagatavotajā </w:t>
            </w:r>
            <w:r w:rsidRPr="00D33685">
              <w:t>atskait</w:t>
            </w:r>
            <w:r>
              <w:t>ē (biļešu sarakstā)</w:t>
            </w:r>
            <w:r w:rsidR="009D21FE">
              <w:t>, no kuras saformēta metodes atbilde</w:t>
            </w:r>
          </w:p>
        </w:tc>
      </w:tr>
      <w:tr w:rsidR="009B5D5B" w14:paraId="1022233D" w14:textId="77777777" w:rsidTr="009C5C49">
        <w:trPr>
          <w:trHeight w:val="300"/>
        </w:trPr>
        <w:tc>
          <w:tcPr>
            <w:tcW w:w="1230" w:type="dxa"/>
            <w:gridSpan w:val="2"/>
            <w:shd w:val="clear" w:color="auto" w:fill="auto"/>
          </w:tcPr>
          <w:p w14:paraId="07161082" w14:textId="77777777" w:rsidR="009B5D5B" w:rsidRDefault="009B5D5B" w:rsidP="00625909">
            <w:pPr>
              <w:pStyle w:val="Paraststabulai"/>
            </w:pPr>
            <w:r>
              <w:t>Ticket[]</w:t>
            </w:r>
          </w:p>
        </w:tc>
        <w:tc>
          <w:tcPr>
            <w:tcW w:w="950" w:type="dxa"/>
            <w:shd w:val="clear" w:color="auto" w:fill="auto"/>
          </w:tcPr>
          <w:p w14:paraId="7483F123" w14:textId="77777777" w:rsidR="009B5D5B" w:rsidRDefault="009B5D5B" w:rsidP="00625909">
            <w:pPr>
              <w:pStyle w:val="Paraststabulai"/>
            </w:pPr>
          </w:p>
        </w:tc>
        <w:tc>
          <w:tcPr>
            <w:tcW w:w="944" w:type="dxa"/>
            <w:shd w:val="clear" w:color="auto" w:fill="auto"/>
          </w:tcPr>
          <w:p w14:paraId="04C6C879" w14:textId="77777777" w:rsidR="009B5D5B" w:rsidRDefault="009B5D5B" w:rsidP="00625909">
            <w:pPr>
              <w:pStyle w:val="Paraststabulai"/>
            </w:pPr>
          </w:p>
        </w:tc>
        <w:tc>
          <w:tcPr>
            <w:tcW w:w="6946" w:type="dxa"/>
            <w:shd w:val="clear" w:color="auto" w:fill="auto"/>
          </w:tcPr>
          <w:p w14:paraId="59058E11" w14:textId="77777777" w:rsidR="009B5D5B" w:rsidRDefault="009B5D5B" w:rsidP="00625909">
            <w:pPr>
              <w:pStyle w:val="Paraststabulai"/>
            </w:pPr>
            <w:r>
              <w:t>Apakšstruktūra. Saraksts.</w:t>
            </w:r>
          </w:p>
          <w:p w14:paraId="45280049" w14:textId="77777777" w:rsidR="009B5D5B" w:rsidRDefault="009B5D5B" w:rsidP="00625909">
            <w:pPr>
              <w:pStyle w:val="Paraststabulai"/>
            </w:pPr>
            <w:r>
              <w:t>GET/API-T/TicketData pieprasījumam un POST/API-T/TicketDataReport pieprasījuma laukiem Limit, Offset atbilstošās biļetes.</w:t>
            </w:r>
          </w:p>
          <w:p w14:paraId="2A9FCFC1" w14:textId="6F9603D6" w:rsidR="009B5D5B" w:rsidRDefault="009B5D5B" w:rsidP="00625909">
            <w:pPr>
              <w:pStyle w:val="Paraststabulai"/>
            </w:pPr>
            <w:r>
              <w:t>S</w:t>
            </w:r>
            <w:r w:rsidRPr="004C7FEA">
              <w:t>akārtotas dilstoši pēc atbildes struktūras lauka Ticket/</w:t>
            </w:r>
            <w:proofErr w:type="spellStart"/>
            <w:r w:rsidRPr="004C7FEA">
              <w:t>TicketSysModifiedTimeStamp</w:t>
            </w:r>
            <w:proofErr w:type="spellEnd"/>
            <w:r w:rsidR="00ED7A7E">
              <w:t>.</w:t>
            </w:r>
          </w:p>
          <w:p w14:paraId="6A3ACF90" w14:textId="2327B10E" w:rsidR="00ED7A7E" w:rsidRDefault="00ED7A7E" w:rsidP="00625909">
            <w:pPr>
              <w:pStyle w:val="Paraststabulai"/>
            </w:pPr>
            <w:r>
              <w:t xml:space="preserve">Ja nav </w:t>
            </w:r>
            <w:r w:rsidR="0045576A">
              <w:t>atrasti</w:t>
            </w:r>
            <w:r w:rsidR="00054514">
              <w:t xml:space="preserve"> pieprasījumam </w:t>
            </w:r>
            <w:r w:rsidR="0045576A">
              <w:t xml:space="preserve"> atbilstoš</w:t>
            </w:r>
            <w:r w:rsidR="00054514">
              <w:t>i</w:t>
            </w:r>
            <w:r w:rsidR="0045576A">
              <w:t xml:space="preserve"> </w:t>
            </w:r>
            <w:r w:rsidR="00FA5383">
              <w:t>dat</w:t>
            </w:r>
            <w:r w:rsidR="00054514">
              <w:t>i</w:t>
            </w:r>
            <w:r w:rsidR="00FA5383">
              <w:t>, tad atgrie</w:t>
            </w:r>
            <w:r w:rsidR="00054514">
              <w:t>ž</w:t>
            </w:r>
            <w:r w:rsidR="00FA5383">
              <w:t xml:space="preserve"> tukš</w:t>
            </w:r>
            <w:r w:rsidR="00054514">
              <w:t>u</w:t>
            </w:r>
            <w:r w:rsidR="00FA5383">
              <w:t xml:space="preserve"> apakšstruktūr</w:t>
            </w:r>
            <w:r w:rsidR="00054514">
              <w:t>u</w:t>
            </w:r>
            <w:r w:rsidR="00447069">
              <w:t>:</w:t>
            </w:r>
          </w:p>
          <w:p w14:paraId="425CFEFE" w14:textId="5660C8D4" w:rsidR="00447069" w:rsidRPr="00447069" w:rsidRDefault="00447069" w:rsidP="00625909">
            <w:pPr>
              <w:pStyle w:val="Paraststabulai"/>
              <w:rPr>
                <w:rFonts w:ascii="Courier New" w:hAnsi="Courier New" w:cs="Courier New"/>
                <w:b/>
                <w:bCs/>
                <w:sz w:val="18"/>
                <w:szCs w:val="20"/>
              </w:rPr>
            </w:pPr>
            <w:r w:rsidRPr="00447069">
              <w:rPr>
                <w:rFonts w:ascii="Courier New" w:hAnsi="Courier New" w:cs="Courier New"/>
                <w:b/>
                <w:bCs/>
                <w:sz w:val="18"/>
                <w:szCs w:val="20"/>
              </w:rPr>
              <w:t>"</w:t>
            </w:r>
            <w:proofErr w:type="spellStart"/>
            <w:r w:rsidRPr="00447069">
              <w:rPr>
                <w:rFonts w:ascii="Courier New" w:hAnsi="Courier New" w:cs="Courier New"/>
                <w:b/>
                <w:bCs/>
                <w:sz w:val="18"/>
                <w:szCs w:val="20"/>
              </w:rPr>
              <w:t>ticket</w:t>
            </w:r>
            <w:proofErr w:type="spellEnd"/>
            <w:r w:rsidRPr="00447069">
              <w:rPr>
                <w:rFonts w:ascii="Courier New" w:hAnsi="Courier New" w:cs="Courier New"/>
                <w:b/>
                <w:bCs/>
                <w:sz w:val="18"/>
                <w:szCs w:val="20"/>
              </w:rPr>
              <w:t>": []</w:t>
            </w:r>
          </w:p>
          <w:p w14:paraId="4FF1F3C8" w14:textId="6269C9D1" w:rsidR="009B5D5B" w:rsidRDefault="009B5D5B" w:rsidP="00625909">
            <w:pPr>
              <w:pStyle w:val="Paraststabulai"/>
            </w:pPr>
            <w:r>
              <w:t xml:space="preserve">Struktūra un iespējamie lauki aprakstīti nodalījumā </w:t>
            </w:r>
            <w:r w:rsidR="001F72BC">
              <w:fldChar w:fldCharType="begin"/>
            </w:r>
            <w:r w:rsidR="001F72BC">
              <w:instrText xml:space="preserve"> REF _Ref140846800 \r </w:instrText>
            </w:r>
            <w:r w:rsidR="001F72BC">
              <w:fldChar w:fldCharType="separate"/>
            </w:r>
            <w:r w:rsidR="00FC54F0">
              <w:t>4.12.5.1</w:t>
            </w:r>
            <w:r w:rsidR="001F72BC">
              <w:fldChar w:fldCharType="end"/>
            </w:r>
          </w:p>
        </w:tc>
      </w:tr>
    </w:tbl>
    <w:p w14:paraId="08AE9E00" w14:textId="2EEBC5C7" w:rsidR="009B5D5B" w:rsidRDefault="009B5D5B" w:rsidP="00BD4F9F">
      <w:pPr>
        <w:pStyle w:val="Heading4"/>
      </w:pPr>
      <w:bookmarkStart w:id="142" w:name="_Ref140846800"/>
      <w:r>
        <w:lastRenderedPageBreak/>
        <w:t>A</w:t>
      </w:r>
      <w:r w:rsidRPr="00404C27">
        <w:t xml:space="preserve">pakšstruktūra </w:t>
      </w:r>
      <w:r>
        <w:t>“</w:t>
      </w:r>
      <w:r w:rsidRPr="00404C27">
        <w:t>Ticket</w:t>
      </w:r>
      <w:r>
        <w:t xml:space="preserve">” </w:t>
      </w:r>
      <w:r w:rsidRPr="004427B7">
        <w:t xml:space="preserve">metodes </w:t>
      </w:r>
      <w:r w:rsidR="006C32E4">
        <w:t>GET/API-T/TicketDataReport</w:t>
      </w:r>
      <w:r w:rsidRPr="004427B7">
        <w:t xml:space="preserve"> </w:t>
      </w:r>
      <w:r>
        <w:t>atbildē</w:t>
      </w:r>
      <w:bookmarkEnd w:id="142"/>
    </w:p>
    <w:p w14:paraId="2DF01A60" w14:textId="77777777" w:rsidR="009B5D5B" w:rsidRDefault="009B5D5B" w:rsidP="009B5D5B">
      <w:r>
        <w:t>Saraksts.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1984"/>
        <w:gridCol w:w="1418"/>
        <w:gridCol w:w="4537"/>
      </w:tblGrid>
      <w:tr w:rsidR="009B5D5B" w:rsidRPr="004706EC" w14:paraId="5556AFB8" w14:textId="77777777" w:rsidTr="00B25E68">
        <w:trPr>
          <w:trHeight w:val="675"/>
        </w:trPr>
        <w:tc>
          <w:tcPr>
            <w:tcW w:w="2132" w:type="dxa"/>
            <w:shd w:val="clear" w:color="auto" w:fill="CCC0D9" w:themeFill="accent4" w:themeFillTint="66"/>
            <w:hideMark/>
          </w:tcPr>
          <w:p w14:paraId="6F30AD70" w14:textId="77777777" w:rsidR="009B5D5B" w:rsidRPr="004706EC" w:rsidRDefault="009B5D5B" w:rsidP="00625909">
            <w:pPr>
              <w:pStyle w:val="Paraststabulai"/>
            </w:pPr>
            <w:r w:rsidRPr="004706EC">
              <w:t>Lauks</w:t>
            </w:r>
          </w:p>
        </w:tc>
        <w:tc>
          <w:tcPr>
            <w:tcW w:w="1984" w:type="dxa"/>
            <w:shd w:val="clear" w:color="auto" w:fill="CCC0D9" w:themeFill="accent4" w:themeFillTint="66"/>
            <w:hideMark/>
          </w:tcPr>
          <w:p w14:paraId="397A965A" w14:textId="77777777" w:rsidR="009B5D5B" w:rsidRPr="004706EC" w:rsidRDefault="009B5D5B" w:rsidP="00625909">
            <w:pPr>
              <w:pStyle w:val="Paraststabulai"/>
            </w:pPr>
            <w:r w:rsidRPr="004706EC">
              <w:t>Piemēra dati</w:t>
            </w:r>
          </w:p>
        </w:tc>
        <w:tc>
          <w:tcPr>
            <w:tcW w:w="1418" w:type="dxa"/>
            <w:shd w:val="clear" w:color="auto" w:fill="CCC0D9" w:themeFill="accent4" w:themeFillTint="66"/>
            <w:hideMark/>
          </w:tcPr>
          <w:p w14:paraId="2EE6CD7E" w14:textId="77777777" w:rsidR="009B5D5B" w:rsidRPr="004706EC" w:rsidRDefault="009B5D5B" w:rsidP="00625909">
            <w:pPr>
              <w:pStyle w:val="Paraststabulai"/>
            </w:pPr>
            <w:r w:rsidRPr="004706EC">
              <w:t>Datu tips</w:t>
            </w:r>
          </w:p>
        </w:tc>
        <w:tc>
          <w:tcPr>
            <w:tcW w:w="4537" w:type="dxa"/>
            <w:shd w:val="clear" w:color="auto" w:fill="CCC0D9" w:themeFill="accent4" w:themeFillTint="66"/>
            <w:hideMark/>
          </w:tcPr>
          <w:p w14:paraId="67662999" w14:textId="77777777" w:rsidR="009B5D5B" w:rsidRPr="004706EC" w:rsidRDefault="009B5D5B" w:rsidP="00625909">
            <w:pPr>
              <w:pStyle w:val="Paraststabulai"/>
            </w:pPr>
            <w:r>
              <w:t>Apraksts</w:t>
            </w:r>
          </w:p>
        </w:tc>
      </w:tr>
      <w:tr w:rsidR="009B5D5B" w:rsidRPr="004706EC" w14:paraId="027ACEC4" w14:textId="77777777" w:rsidTr="00B25E68">
        <w:trPr>
          <w:trHeight w:val="675"/>
        </w:trPr>
        <w:tc>
          <w:tcPr>
            <w:tcW w:w="2132" w:type="dxa"/>
            <w:shd w:val="clear" w:color="auto" w:fill="auto"/>
          </w:tcPr>
          <w:p w14:paraId="799FF736" w14:textId="77777777" w:rsidR="009B5D5B" w:rsidRPr="004706EC" w:rsidRDefault="009B5D5B" w:rsidP="00625909">
            <w:pPr>
              <w:pStyle w:val="Paraststabulai"/>
            </w:pPr>
            <w:r>
              <w:t>Nr</w:t>
            </w:r>
          </w:p>
        </w:tc>
        <w:tc>
          <w:tcPr>
            <w:tcW w:w="1984" w:type="dxa"/>
            <w:shd w:val="clear" w:color="auto" w:fill="auto"/>
          </w:tcPr>
          <w:p w14:paraId="08DBDCDD" w14:textId="77777777" w:rsidR="009B5D5B" w:rsidRPr="004706EC" w:rsidRDefault="009B5D5B" w:rsidP="00625909">
            <w:pPr>
              <w:pStyle w:val="Paraststabulai"/>
            </w:pPr>
            <w:r w:rsidRPr="00FA385A">
              <w:t>d1a37c6c-294c-4143-aea2-0f38ce26fc79</w:t>
            </w:r>
          </w:p>
        </w:tc>
        <w:tc>
          <w:tcPr>
            <w:tcW w:w="1418" w:type="dxa"/>
            <w:shd w:val="clear" w:color="auto" w:fill="auto"/>
          </w:tcPr>
          <w:p w14:paraId="75B4C2B4" w14:textId="77777777" w:rsidR="009B5D5B" w:rsidRPr="004706EC" w:rsidRDefault="009B5D5B" w:rsidP="00625909">
            <w:pPr>
              <w:pStyle w:val="Paraststabulai"/>
            </w:pPr>
            <w:r>
              <w:t>Char(36), formāts Uuid</w:t>
            </w:r>
          </w:p>
        </w:tc>
        <w:tc>
          <w:tcPr>
            <w:tcW w:w="4537" w:type="dxa"/>
            <w:shd w:val="clear" w:color="auto" w:fill="auto"/>
          </w:tcPr>
          <w:p w14:paraId="329E6AFA" w14:textId="77777777" w:rsidR="009B5D5B" w:rsidRPr="004706EC" w:rsidRDefault="009B5D5B" w:rsidP="00625909">
            <w:pPr>
              <w:pStyle w:val="Paraststabulai"/>
            </w:pPr>
            <w:r>
              <w:t>Biļetes numurs</w:t>
            </w:r>
          </w:p>
        </w:tc>
      </w:tr>
      <w:tr w:rsidR="009B5D5B" w:rsidRPr="004706EC" w14:paraId="471510F8" w14:textId="77777777" w:rsidTr="00B25E68">
        <w:trPr>
          <w:trHeight w:val="675"/>
        </w:trPr>
        <w:tc>
          <w:tcPr>
            <w:tcW w:w="2132" w:type="dxa"/>
            <w:shd w:val="clear" w:color="auto" w:fill="auto"/>
          </w:tcPr>
          <w:p w14:paraId="3C5AF5CB" w14:textId="77777777" w:rsidR="009B5D5B" w:rsidRDefault="009B5D5B" w:rsidP="00625909">
            <w:pPr>
              <w:pStyle w:val="Paraststabulai"/>
            </w:pPr>
            <w:proofErr w:type="spellStart"/>
            <w:r>
              <w:t>StatusLast</w:t>
            </w:r>
            <w:proofErr w:type="spellEnd"/>
          </w:p>
        </w:tc>
        <w:tc>
          <w:tcPr>
            <w:tcW w:w="1984" w:type="dxa"/>
            <w:shd w:val="clear" w:color="auto" w:fill="auto"/>
          </w:tcPr>
          <w:p w14:paraId="08943642" w14:textId="77777777" w:rsidR="009B5D5B" w:rsidRPr="00FA385A" w:rsidRDefault="009B5D5B" w:rsidP="00625909">
            <w:pPr>
              <w:pStyle w:val="Paraststabulai"/>
            </w:pPr>
            <w:r>
              <w:rPr>
                <w:shd w:val="clear" w:color="auto" w:fill="FFFFFF"/>
              </w:rPr>
              <w:t>T301</w:t>
            </w:r>
          </w:p>
        </w:tc>
        <w:tc>
          <w:tcPr>
            <w:tcW w:w="1418" w:type="dxa"/>
            <w:shd w:val="clear" w:color="auto" w:fill="auto"/>
          </w:tcPr>
          <w:p w14:paraId="38F22D5C" w14:textId="77777777" w:rsidR="009B5D5B" w:rsidRDefault="009B5D5B" w:rsidP="00625909">
            <w:pPr>
              <w:pStyle w:val="Paraststabulai"/>
            </w:pPr>
            <w:r>
              <w:t>Varchar(4)</w:t>
            </w:r>
          </w:p>
        </w:tc>
        <w:tc>
          <w:tcPr>
            <w:tcW w:w="4537" w:type="dxa"/>
            <w:shd w:val="clear" w:color="auto" w:fill="auto"/>
          </w:tcPr>
          <w:p w14:paraId="3DC302C8" w14:textId="60982384" w:rsidR="009B5D5B" w:rsidRDefault="009B5D5B" w:rsidP="00625909">
            <w:pPr>
              <w:pStyle w:val="Paraststabulai"/>
            </w:pPr>
            <w:r>
              <w:t xml:space="preserve">Biļetes kopējais aktuālais (pēdējais) statuss. Vērtība no servisā izmantota klasifikatora </w:t>
            </w:r>
            <w:r>
              <w:fldChar w:fldCharType="begin"/>
            </w:r>
            <w:r>
              <w:instrText xml:space="preserve"> REF _Ref134623651 \r \h  \* MERGEFORMAT </w:instrText>
            </w:r>
            <w:r>
              <w:fldChar w:fldCharType="separate"/>
            </w:r>
            <w:r w:rsidR="00FC54F0">
              <w:t>5.4</w:t>
            </w:r>
            <w:r>
              <w:fldChar w:fldCharType="end"/>
            </w:r>
            <w:r>
              <w:t xml:space="preserve">. </w:t>
            </w:r>
          </w:p>
          <w:p w14:paraId="7D4E7CC2" w14:textId="77777777" w:rsidR="009B5D5B" w:rsidRDefault="009B5D5B" w:rsidP="00625909">
            <w:pPr>
              <w:pStyle w:val="Paraststabulai"/>
            </w:pPr>
            <w:r>
              <w:t>Lauks noteiktās situācijās padara vienkāršāku atgriezto datu tālāku apstrādi. Piemēram, ja lauka vērtība ir ‘T301’, tad attiecīgā biļete ir derīga atprečošanai (pirmreizējai validēšanai) jaunā, pārējiem biļetes laukiem atbilstošā braucienā</w:t>
            </w:r>
          </w:p>
        </w:tc>
      </w:tr>
      <w:tr w:rsidR="009B5D5B" w14:paraId="2AA00A7D" w14:textId="77777777" w:rsidTr="00B25E68">
        <w:trPr>
          <w:trHeight w:val="300"/>
        </w:trPr>
        <w:tc>
          <w:tcPr>
            <w:tcW w:w="2132" w:type="dxa"/>
            <w:shd w:val="clear" w:color="auto" w:fill="auto"/>
          </w:tcPr>
          <w:p w14:paraId="0E38C28E" w14:textId="77777777" w:rsidR="009B5D5B" w:rsidRDefault="009B5D5B" w:rsidP="00625909">
            <w:pPr>
              <w:pStyle w:val="Paraststabulai"/>
            </w:pPr>
            <w:proofErr w:type="spellStart"/>
            <w:r>
              <w:t>SysModifiedTimeStamp</w:t>
            </w:r>
            <w:proofErr w:type="spellEnd"/>
          </w:p>
        </w:tc>
        <w:tc>
          <w:tcPr>
            <w:tcW w:w="1984" w:type="dxa"/>
            <w:shd w:val="clear" w:color="auto" w:fill="auto"/>
          </w:tcPr>
          <w:p w14:paraId="328C6780" w14:textId="77777777" w:rsidR="009B5D5B" w:rsidRDefault="009B5D5B" w:rsidP="00625909">
            <w:pPr>
              <w:pStyle w:val="Paraststabulai"/>
            </w:pPr>
            <w:r w:rsidRPr="00C66951">
              <w:rPr>
                <w:shd w:val="clear" w:color="auto" w:fill="FFFFFF"/>
              </w:rPr>
              <w:t>202</w:t>
            </w:r>
            <w:r>
              <w:rPr>
                <w:shd w:val="clear" w:color="auto" w:fill="FFFFFF"/>
              </w:rPr>
              <w:t>3</w:t>
            </w:r>
            <w:r w:rsidRPr="00C66951">
              <w:rPr>
                <w:shd w:val="clear" w:color="auto" w:fill="FFFFFF"/>
              </w:rPr>
              <w:t>-</w:t>
            </w:r>
            <w:r>
              <w:rPr>
                <w:shd w:val="clear" w:color="auto" w:fill="FFFFFF"/>
              </w:rPr>
              <w:t>01</w:t>
            </w:r>
            <w:r w:rsidRPr="00C66951">
              <w:rPr>
                <w:shd w:val="clear" w:color="auto" w:fill="FFFFFF"/>
              </w:rPr>
              <w:t>-</w:t>
            </w:r>
            <w:r>
              <w:rPr>
                <w:shd w:val="clear" w:color="auto" w:fill="FFFFFF"/>
              </w:rPr>
              <w:t>01</w:t>
            </w:r>
            <w:r w:rsidRPr="00C66951">
              <w:rPr>
                <w:shd w:val="clear" w:color="auto" w:fill="FFFFFF"/>
              </w:rPr>
              <w:t>T</w:t>
            </w:r>
            <w:r>
              <w:rPr>
                <w:shd w:val="clear" w:color="auto" w:fill="FFFFFF"/>
              </w:rPr>
              <w:t>12:55</w:t>
            </w:r>
            <w:r w:rsidRPr="00C66951">
              <w:rPr>
                <w:shd w:val="clear" w:color="auto" w:fill="FFFFFF"/>
              </w:rPr>
              <w:t>:</w:t>
            </w:r>
            <w:r>
              <w:rPr>
                <w:shd w:val="clear" w:color="auto" w:fill="FFFFFF"/>
              </w:rPr>
              <w:t>59.123</w:t>
            </w:r>
            <w:r w:rsidRPr="00C66951">
              <w:rPr>
                <w:shd w:val="clear" w:color="auto" w:fill="FFFFFF"/>
              </w:rPr>
              <w:t>+02:00</w:t>
            </w:r>
          </w:p>
        </w:tc>
        <w:tc>
          <w:tcPr>
            <w:tcW w:w="1418" w:type="dxa"/>
            <w:shd w:val="clear" w:color="auto" w:fill="auto"/>
          </w:tcPr>
          <w:p w14:paraId="4F6B6FE4" w14:textId="77777777" w:rsidR="009B5D5B" w:rsidRDefault="009B5D5B" w:rsidP="00625909">
            <w:pPr>
              <w:pStyle w:val="Paraststabulai"/>
            </w:pPr>
            <w:r w:rsidRPr="0007428C">
              <w:t>Char(2</w:t>
            </w:r>
            <w:r>
              <w:t>9</w:t>
            </w:r>
            <w:r w:rsidRPr="0007428C">
              <w:t>)</w:t>
            </w:r>
          </w:p>
        </w:tc>
        <w:tc>
          <w:tcPr>
            <w:tcW w:w="4537" w:type="dxa"/>
            <w:shd w:val="clear" w:color="auto" w:fill="auto"/>
          </w:tcPr>
          <w:p w14:paraId="67B06839" w14:textId="77777777" w:rsidR="009B5D5B" w:rsidRDefault="009B5D5B" w:rsidP="00625909">
            <w:pPr>
              <w:pStyle w:val="Paraststabulai"/>
            </w:pPr>
            <w:r>
              <w:t>Biļetes pamatieraksta VBN-ā izveides vai izmainīšanas Sistēmas laika zīmogs.</w:t>
            </w:r>
          </w:p>
          <w:p w14:paraId="759B5035" w14:textId="77777777" w:rsidR="009B5D5B" w:rsidRDefault="009B5D5B" w:rsidP="00625909">
            <w:pPr>
              <w:pStyle w:val="Paraststabulai"/>
            </w:pPr>
            <w:r>
              <w:t>VBN-ā biļetei šis lauks tiek aktualizēts, kad:</w:t>
            </w:r>
          </w:p>
          <w:p w14:paraId="62610AF8" w14:textId="77777777" w:rsidR="009B5D5B" w:rsidRDefault="009B5D5B" w:rsidP="00625909">
            <w:pPr>
              <w:pStyle w:val="Paraststabulai"/>
            </w:pPr>
            <w:r>
              <w:t>- sākotnēji izveidots biļetes pamatieraksts;</w:t>
            </w:r>
          </w:p>
          <w:p w14:paraId="3FEEC6E7" w14:textId="77777777" w:rsidR="009B5D5B" w:rsidRDefault="009B5D5B" w:rsidP="00625909">
            <w:pPr>
              <w:pStyle w:val="Paraststabulai"/>
            </w:pPr>
            <w:r>
              <w:t>- mainīts biļetes kopējais statuss (t.sk., ja reģistrēta naudas atgriešana par biļeti (statuss ‘Atgriezta’));</w:t>
            </w:r>
          </w:p>
          <w:p w14:paraId="46515A98" w14:textId="77777777" w:rsidR="009B5D5B" w:rsidRDefault="009B5D5B" w:rsidP="00625909">
            <w:pPr>
              <w:pStyle w:val="Paraststabulai"/>
            </w:pPr>
            <w:r>
              <w:t>- mainīts biļetes nesējs;</w:t>
            </w:r>
          </w:p>
          <w:p w14:paraId="3A0D486B" w14:textId="77777777" w:rsidR="009B5D5B" w:rsidRDefault="009B5D5B" w:rsidP="00625909">
            <w:pPr>
              <w:pStyle w:val="Paraststabulai"/>
            </w:pPr>
            <w:r>
              <w:t xml:space="preserve">- izpildīts specifisks AD-HOC </w:t>
            </w:r>
            <w:proofErr w:type="spellStart"/>
            <w:r w:rsidRPr="00793C6B">
              <w:rPr>
                <w:i/>
                <w:iCs/>
              </w:rPr>
              <w:t>update</w:t>
            </w:r>
            <w:proofErr w:type="spellEnd"/>
            <w:r>
              <w:t xml:space="preserve"> skripts, kura rezultātā kāds no biļetes pamatieraksta laukiem mainījis vai ieguvis vērtību, ja skriptā paredzēta laika zīmoga maiņa </w:t>
            </w:r>
          </w:p>
        </w:tc>
      </w:tr>
      <w:tr w:rsidR="009B5D5B" w14:paraId="7FE4BEC6" w14:textId="77777777" w:rsidTr="00B25E68">
        <w:trPr>
          <w:trHeight w:val="300"/>
        </w:trPr>
        <w:tc>
          <w:tcPr>
            <w:tcW w:w="2132" w:type="dxa"/>
            <w:shd w:val="clear" w:color="auto" w:fill="auto"/>
          </w:tcPr>
          <w:p w14:paraId="58BF1A2D" w14:textId="77777777" w:rsidR="009B5D5B" w:rsidRDefault="009B5D5B" w:rsidP="00625909">
            <w:pPr>
              <w:pStyle w:val="Paraststabulai"/>
            </w:pPr>
            <w:r>
              <w:t>Type</w:t>
            </w:r>
          </w:p>
        </w:tc>
        <w:tc>
          <w:tcPr>
            <w:tcW w:w="1984" w:type="dxa"/>
            <w:shd w:val="clear" w:color="auto" w:fill="auto"/>
          </w:tcPr>
          <w:p w14:paraId="365C161A" w14:textId="77777777" w:rsidR="009B5D5B" w:rsidRPr="00C66951" w:rsidRDefault="009B5D5B" w:rsidP="00625909">
            <w:pPr>
              <w:pStyle w:val="Paraststabulai"/>
              <w:rPr>
                <w:shd w:val="clear" w:color="auto" w:fill="FFFFFF"/>
              </w:rPr>
            </w:pPr>
            <w:r>
              <w:t>T102</w:t>
            </w:r>
          </w:p>
        </w:tc>
        <w:tc>
          <w:tcPr>
            <w:tcW w:w="1418" w:type="dxa"/>
            <w:shd w:val="clear" w:color="auto" w:fill="auto"/>
          </w:tcPr>
          <w:p w14:paraId="05C8B08D" w14:textId="77777777" w:rsidR="009B5D5B" w:rsidRPr="0007428C" w:rsidRDefault="009B5D5B" w:rsidP="00625909">
            <w:pPr>
              <w:pStyle w:val="Paraststabulai"/>
            </w:pPr>
            <w:r>
              <w:t>Varchar(4)</w:t>
            </w:r>
          </w:p>
        </w:tc>
        <w:tc>
          <w:tcPr>
            <w:tcW w:w="4537" w:type="dxa"/>
            <w:shd w:val="clear" w:color="auto" w:fill="auto"/>
          </w:tcPr>
          <w:p w14:paraId="7F29C12C" w14:textId="17AE6D76" w:rsidR="009B5D5B" w:rsidRDefault="009B5D5B" w:rsidP="00625909">
            <w:pPr>
              <w:pStyle w:val="Paraststabulai"/>
            </w:pPr>
            <w:r>
              <w:t xml:space="preserve">Biļetes pamattips, atbilstoši servisā izmantotam klasifikatoram  </w:t>
            </w:r>
            <w:r>
              <w:fldChar w:fldCharType="begin"/>
            </w:r>
            <w:r>
              <w:instrText xml:space="preserve"> REF _Ref134807785 \r \h </w:instrText>
            </w:r>
            <w:r>
              <w:fldChar w:fldCharType="separate"/>
            </w:r>
            <w:r w:rsidR="00FC54F0">
              <w:t>5.1</w:t>
            </w:r>
            <w:r>
              <w:fldChar w:fldCharType="end"/>
            </w:r>
            <w:r>
              <w:t>.</w:t>
            </w:r>
          </w:p>
        </w:tc>
      </w:tr>
      <w:tr w:rsidR="009B5D5B" w14:paraId="4CD58E0A" w14:textId="77777777" w:rsidTr="00B25E68">
        <w:trPr>
          <w:trHeight w:val="300"/>
        </w:trPr>
        <w:tc>
          <w:tcPr>
            <w:tcW w:w="2132" w:type="dxa"/>
            <w:shd w:val="clear" w:color="auto" w:fill="auto"/>
          </w:tcPr>
          <w:p w14:paraId="0577B3A2" w14:textId="77777777" w:rsidR="009B5D5B" w:rsidRDefault="009B5D5B" w:rsidP="00625909">
            <w:pPr>
              <w:pStyle w:val="Paraststabulai"/>
            </w:pPr>
            <w:r w:rsidRPr="00165DB2">
              <w:t>TypeNo</w:t>
            </w:r>
          </w:p>
        </w:tc>
        <w:tc>
          <w:tcPr>
            <w:tcW w:w="1984" w:type="dxa"/>
            <w:shd w:val="clear" w:color="auto" w:fill="auto"/>
          </w:tcPr>
          <w:p w14:paraId="5C331183" w14:textId="77777777" w:rsidR="009B5D5B" w:rsidRPr="00C66951" w:rsidRDefault="009B5D5B" w:rsidP="00625909">
            <w:pPr>
              <w:pStyle w:val="Paraststabulai"/>
              <w:rPr>
                <w:shd w:val="clear" w:color="auto" w:fill="FFFFFF"/>
              </w:rPr>
            </w:pPr>
            <w:r>
              <w:t>2001</w:t>
            </w:r>
          </w:p>
        </w:tc>
        <w:tc>
          <w:tcPr>
            <w:tcW w:w="1418" w:type="dxa"/>
            <w:shd w:val="clear" w:color="auto" w:fill="auto"/>
          </w:tcPr>
          <w:p w14:paraId="2E33A941" w14:textId="77777777" w:rsidR="009B5D5B" w:rsidRPr="0007428C" w:rsidRDefault="009B5D5B" w:rsidP="00625909">
            <w:pPr>
              <w:pStyle w:val="Paraststabulai"/>
            </w:pPr>
            <w:r w:rsidRPr="009E0128">
              <w:t>Varchar(11)</w:t>
            </w:r>
          </w:p>
        </w:tc>
        <w:tc>
          <w:tcPr>
            <w:tcW w:w="4537" w:type="dxa"/>
            <w:shd w:val="clear" w:color="auto" w:fill="auto"/>
          </w:tcPr>
          <w:p w14:paraId="0EF0F437" w14:textId="77777777" w:rsidR="009B5D5B" w:rsidRDefault="009B5D5B" w:rsidP="00625909">
            <w:pPr>
              <w:pStyle w:val="Paraststabulai"/>
            </w:pPr>
            <w:r w:rsidRPr="009E0128">
              <w:t>Biļešu tipa numurs no VBN uzturēta biļešu tipu kataloga, kurš nosaka biļetes iespējamos parametrus un īpašības. Biļešu tipu kataloga datus  VBNIS pēc pieprasījuma izsniedz ar API-O</w:t>
            </w:r>
            <w:r>
              <w:t>/TicketType</w:t>
            </w:r>
          </w:p>
        </w:tc>
      </w:tr>
      <w:tr w:rsidR="009B5D5B" w14:paraId="23D63E75" w14:textId="77777777" w:rsidTr="00B25E68">
        <w:trPr>
          <w:trHeight w:val="300"/>
        </w:trPr>
        <w:tc>
          <w:tcPr>
            <w:tcW w:w="2132" w:type="dxa"/>
            <w:shd w:val="clear" w:color="auto" w:fill="auto"/>
          </w:tcPr>
          <w:p w14:paraId="37B6E7FB" w14:textId="77777777" w:rsidR="009B5D5B" w:rsidRPr="00165DB2" w:rsidRDefault="009B5D5B" w:rsidP="00625909">
            <w:pPr>
              <w:pStyle w:val="Paraststabulai"/>
            </w:pPr>
            <w:r w:rsidRPr="001A255B">
              <w:t>IntendedDateFrom</w:t>
            </w:r>
          </w:p>
        </w:tc>
        <w:tc>
          <w:tcPr>
            <w:tcW w:w="1984" w:type="dxa"/>
            <w:shd w:val="clear" w:color="auto" w:fill="auto"/>
          </w:tcPr>
          <w:p w14:paraId="7EEE538F" w14:textId="77777777" w:rsidR="009B5D5B" w:rsidRDefault="009B5D5B" w:rsidP="00625909">
            <w:pPr>
              <w:pStyle w:val="Paraststabulai"/>
            </w:pPr>
            <w:r w:rsidRPr="00C66951">
              <w:rPr>
                <w:shd w:val="clear" w:color="auto" w:fill="FFFFFF"/>
              </w:rPr>
              <w:t>202</w:t>
            </w:r>
            <w:r>
              <w:rPr>
                <w:shd w:val="clear" w:color="auto" w:fill="FFFFFF"/>
              </w:rPr>
              <w:t>3</w:t>
            </w:r>
            <w:r w:rsidRPr="00C66951">
              <w:rPr>
                <w:shd w:val="clear" w:color="auto" w:fill="FFFFFF"/>
              </w:rPr>
              <w:t>-</w:t>
            </w:r>
            <w:r>
              <w:rPr>
                <w:shd w:val="clear" w:color="auto" w:fill="FFFFFF"/>
              </w:rPr>
              <w:t>01</w:t>
            </w:r>
            <w:r w:rsidRPr="00C66951">
              <w:rPr>
                <w:shd w:val="clear" w:color="auto" w:fill="FFFFFF"/>
              </w:rPr>
              <w:t>-</w:t>
            </w:r>
            <w:r>
              <w:rPr>
                <w:shd w:val="clear" w:color="auto" w:fill="FFFFFF"/>
              </w:rPr>
              <w:t>01</w:t>
            </w:r>
          </w:p>
        </w:tc>
        <w:tc>
          <w:tcPr>
            <w:tcW w:w="1418" w:type="dxa"/>
            <w:shd w:val="clear" w:color="auto" w:fill="auto"/>
          </w:tcPr>
          <w:p w14:paraId="18088AD0" w14:textId="77777777" w:rsidR="009B5D5B" w:rsidRPr="009E0128" w:rsidRDefault="009B5D5B" w:rsidP="00625909">
            <w:pPr>
              <w:pStyle w:val="Paraststabulai"/>
            </w:pPr>
            <w:r>
              <w:t>Date</w:t>
            </w:r>
          </w:p>
        </w:tc>
        <w:tc>
          <w:tcPr>
            <w:tcW w:w="4537" w:type="dxa"/>
            <w:shd w:val="clear" w:color="auto" w:fill="auto"/>
          </w:tcPr>
          <w:p w14:paraId="1AC21CC4" w14:textId="77777777" w:rsidR="009B5D5B" w:rsidRPr="009E0128" w:rsidRDefault="009B5D5B" w:rsidP="00625909">
            <w:pPr>
              <w:pStyle w:val="Paraststabulai"/>
            </w:pPr>
            <w:r w:rsidRPr="006B63BD">
              <w:t>Biļetes derīguma termiņa sākuma datums</w:t>
            </w:r>
          </w:p>
        </w:tc>
      </w:tr>
      <w:tr w:rsidR="009B5D5B" w14:paraId="2C59CF27" w14:textId="77777777" w:rsidTr="00B25E68">
        <w:trPr>
          <w:trHeight w:val="300"/>
        </w:trPr>
        <w:tc>
          <w:tcPr>
            <w:tcW w:w="2132" w:type="dxa"/>
            <w:shd w:val="clear" w:color="auto" w:fill="auto"/>
          </w:tcPr>
          <w:p w14:paraId="6D26CB45" w14:textId="77777777" w:rsidR="009B5D5B" w:rsidRPr="001A255B" w:rsidRDefault="009B5D5B" w:rsidP="00625909">
            <w:pPr>
              <w:pStyle w:val="Paraststabulai"/>
            </w:pPr>
            <w:r w:rsidRPr="001A255B">
              <w:t>IntendedDate</w:t>
            </w:r>
            <w:r>
              <w:t>To</w:t>
            </w:r>
          </w:p>
        </w:tc>
        <w:tc>
          <w:tcPr>
            <w:tcW w:w="1984" w:type="dxa"/>
            <w:shd w:val="clear" w:color="auto" w:fill="auto"/>
          </w:tcPr>
          <w:p w14:paraId="0450FBD3" w14:textId="77777777" w:rsidR="009B5D5B" w:rsidRPr="00C66951" w:rsidRDefault="009B5D5B" w:rsidP="00625909">
            <w:pPr>
              <w:pStyle w:val="Paraststabulai"/>
              <w:rPr>
                <w:shd w:val="clear" w:color="auto" w:fill="FFFFFF"/>
              </w:rPr>
            </w:pPr>
            <w:r w:rsidRPr="00C66951">
              <w:rPr>
                <w:shd w:val="clear" w:color="auto" w:fill="FFFFFF"/>
              </w:rPr>
              <w:t>202</w:t>
            </w:r>
            <w:r>
              <w:rPr>
                <w:shd w:val="clear" w:color="auto" w:fill="FFFFFF"/>
              </w:rPr>
              <w:t>3</w:t>
            </w:r>
            <w:r w:rsidRPr="00C66951">
              <w:rPr>
                <w:shd w:val="clear" w:color="auto" w:fill="FFFFFF"/>
              </w:rPr>
              <w:t>-</w:t>
            </w:r>
            <w:r>
              <w:rPr>
                <w:shd w:val="clear" w:color="auto" w:fill="FFFFFF"/>
              </w:rPr>
              <w:t>01</w:t>
            </w:r>
            <w:r w:rsidRPr="00C66951">
              <w:rPr>
                <w:shd w:val="clear" w:color="auto" w:fill="FFFFFF"/>
              </w:rPr>
              <w:t>-</w:t>
            </w:r>
            <w:r>
              <w:rPr>
                <w:shd w:val="clear" w:color="auto" w:fill="FFFFFF"/>
              </w:rPr>
              <w:t>31</w:t>
            </w:r>
          </w:p>
        </w:tc>
        <w:tc>
          <w:tcPr>
            <w:tcW w:w="1418" w:type="dxa"/>
            <w:shd w:val="clear" w:color="auto" w:fill="auto"/>
          </w:tcPr>
          <w:p w14:paraId="31D9748B" w14:textId="77777777" w:rsidR="009B5D5B" w:rsidRDefault="009B5D5B" w:rsidP="00625909">
            <w:pPr>
              <w:pStyle w:val="Paraststabulai"/>
            </w:pPr>
            <w:r>
              <w:t>Date</w:t>
            </w:r>
          </w:p>
        </w:tc>
        <w:tc>
          <w:tcPr>
            <w:tcW w:w="4537" w:type="dxa"/>
            <w:shd w:val="clear" w:color="auto" w:fill="auto"/>
          </w:tcPr>
          <w:p w14:paraId="7E58B662" w14:textId="77777777" w:rsidR="009B5D5B" w:rsidRPr="006B63BD" w:rsidRDefault="009B5D5B" w:rsidP="00625909">
            <w:pPr>
              <w:pStyle w:val="Paraststabulai"/>
            </w:pPr>
            <w:r w:rsidRPr="006B63BD">
              <w:t xml:space="preserve">Biļetes derīguma termiņa </w:t>
            </w:r>
            <w:r>
              <w:t>beigu</w:t>
            </w:r>
            <w:r w:rsidRPr="006B63BD">
              <w:t xml:space="preserve"> datums</w:t>
            </w:r>
            <w:r>
              <w:t xml:space="preserve"> (ieskaitot)</w:t>
            </w:r>
          </w:p>
        </w:tc>
      </w:tr>
      <w:tr w:rsidR="009B5D5B" w14:paraId="1860D857" w14:textId="77777777" w:rsidTr="00B25E68">
        <w:trPr>
          <w:trHeight w:val="300"/>
        </w:trPr>
        <w:tc>
          <w:tcPr>
            <w:tcW w:w="2132" w:type="dxa"/>
            <w:shd w:val="clear" w:color="auto" w:fill="auto"/>
          </w:tcPr>
          <w:p w14:paraId="0C6CE742" w14:textId="77777777" w:rsidR="009B5D5B" w:rsidRPr="001A255B" w:rsidRDefault="009B5D5B" w:rsidP="00625909">
            <w:pPr>
              <w:pStyle w:val="Paraststabulai"/>
            </w:pPr>
            <w:r w:rsidRPr="00671169">
              <w:t>IntendedUsageCount</w:t>
            </w:r>
          </w:p>
        </w:tc>
        <w:tc>
          <w:tcPr>
            <w:tcW w:w="1984" w:type="dxa"/>
            <w:shd w:val="clear" w:color="auto" w:fill="auto"/>
          </w:tcPr>
          <w:p w14:paraId="48F08B85" w14:textId="77777777" w:rsidR="009B5D5B" w:rsidRPr="00C66951" w:rsidRDefault="009B5D5B" w:rsidP="00625909">
            <w:pPr>
              <w:pStyle w:val="Paraststabulai"/>
              <w:rPr>
                <w:shd w:val="clear" w:color="auto" w:fill="FFFFFF"/>
              </w:rPr>
            </w:pPr>
            <w:r>
              <w:rPr>
                <w:shd w:val="clear" w:color="auto" w:fill="FFFFFF"/>
              </w:rPr>
              <w:t>5</w:t>
            </w:r>
          </w:p>
        </w:tc>
        <w:tc>
          <w:tcPr>
            <w:tcW w:w="1418" w:type="dxa"/>
            <w:shd w:val="clear" w:color="auto" w:fill="auto"/>
          </w:tcPr>
          <w:p w14:paraId="4F253E2A" w14:textId="77777777" w:rsidR="009B5D5B" w:rsidRDefault="009B5D5B" w:rsidP="00625909">
            <w:pPr>
              <w:pStyle w:val="Paraststabulai"/>
            </w:pPr>
            <w:r>
              <w:t>Smallint</w:t>
            </w:r>
          </w:p>
        </w:tc>
        <w:tc>
          <w:tcPr>
            <w:tcW w:w="4537" w:type="dxa"/>
            <w:shd w:val="clear" w:color="auto" w:fill="auto"/>
          </w:tcPr>
          <w:p w14:paraId="62CEAAB8" w14:textId="77777777" w:rsidR="009B5D5B" w:rsidRDefault="009B5D5B" w:rsidP="00625909">
            <w:pPr>
              <w:pStyle w:val="Paraststabulai"/>
            </w:pPr>
            <w:r>
              <w:t>Biļetē paredzētais braucienu skaits.</w:t>
            </w:r>
          </w:p>
          <w:p w14:paraId="2D785067" w14:textId="77777777" w:rsidR="009B5D5B" w:rsidRDefault="009B5D5B" w:rsidP="00625909">
            <w:pPr>
              <w:pStyle w:val="Paraststabulai"/>
            </w:pPr>
            <w:r>
              <w:t>Iespējamās vērtības:</w:t>
            </w:r>
          </w:p>
          <w:p w14:paraId="7BB1470C" w14:textId="77777777" w:rsidR="009B5D5B" w:rsidRDefault="009B5D5B" w:rsidP="00625909">
            <w:pPr>
              <w:pStyle w:val="Paraststabulai"/>
            </w:pPr>
            <w:r>
              <w:t>1 līdz n – vienreizējai biļetei vienmēr 1;</w:t>
            </w:r>
          </w:p>
          <w:p w14:paraId="5AFF8A13" w14:textId="77777777" w:rsidR="009B5D5B" w:rsidRPr="006B63BD" w:rsidRDefault="009B5D5B" w:rsidP="00625909">
            <w:pPr>
              <w:pStyle w:val="Paraststabulai"/>
            </w:pPr>
            <w:r>
              <w:lastRenderedPageBreak/>
              <w:t>-1 – izmantošanas reižu skaits nav ierobežots, taču vienā reisā vienā datumā biļeti var izmantot tikai vienu reizi</w:t>
            </w:r>
          </w:p>
        </w:tc>
      </w:tr>
      <w:tr w:rsidR="009B5D5B" w14:paraId="758CFC69" w14:textId="77777777" w:rsidTr="00B25E68">
        <w:trPr>
          <w:trHeight w:val="300"/>
        </w:trPr>
        <w:tc>
          <w:tcPr>
            <w:tcW w:w="2132" w:type="dxa"/>
            <w:shd w:val="clear" w:color="auto" w:fill="auto"/>
          </w:tcPr>
          <w:p w14:paraId="5658487D" w14:textId="77777777" w:rsidR="009B5D5B" w:rsidRPr="00671169" w:rsidRDefault="009B5D5B" w:rsidP="00625909">
            <w:pPr>
              <w:pStyle w:val="Paraststabulai"/>
            </w:pPr>
            <w:r>
              <w:lastRenderedPageBreak/>
              <w:t>Note</w:t>
            </w:r>
          </w:p>
        </w:tc>
        <w:tc>
          <w:tcPr>
            <w:tcW w:w="1984" w:type="dxa"/>
            <w:shd w:val="clear" w:color="auto" w:fill="auto"/>
          </w:tcPr>
          <w:p w14:paraId="13E1B6CF" w14:textId="77777777" w:rsidR="009B5D5B" w:rsidRDefault="009B5D5B" w:rsidP="00625909">
            <w:pPr>
              <w:pStyle w:val="Paraststabulai"/>
              <w:rPr>
                <w:shd w:val="clear" w:color="auto" w:fill="FFFFFF"/>
              </w:rPr>
            </w:pPr>
            <w:r>
              <w:t>Biļete paredzēta ar bezmaksas saldējumu</w:t>
            </w:r>
          </w:p>
        </w:tc>
        <w:tc>
          <w:tcPr>
            <w:tcW w:w="1418" w:type="dxa"/>
            <w:shd w:val="clear" w:color="auto" w:fill="auto"/>
          </w:tcPr>
          <w:p w14:paraId="552EDD0B" w14:textId="77777777" w:rsidR="009B5D5B" w:rsidRDefault="009B5D5B" w:rsidP="00625909">
            <w:pPr>
              <w:pStyle w:val="Paraststabulai"/>
            </w:pPr>
            <w:r>
              <w:t>Varchar(50)</w:t>
            </w:r>
          </w:p>
        </w:tc>
        <w:tc>
          <w:tcPr>
            <w:tcW w:w="4537" w:type="dxa"/>
            <w:shd w:val="clear" w:color="auto" w:fill="auto"/>
          </w:tcPr>
          <w:p w14:paraId="01E2D188" w14:textId="77777777" w:rsidR="009B5D5B" w:rsidRPr="001B7230" w:rsidRDefault="009B5D5B" w:rsidP="00625909">
            <w:pPr>
              <w:pStyle w:val="Paraststabulai"/>
            </w:pPr>
            <w:r>
              <w:t xml:space="preserve">Biļetes piezīmju lauks, ko paredzēts izmantot saziņai starp tirgotāju un pārvadātāju. Pašreizējā VBNIS versijā lauka vērtību VBN var aizpildīt tirgotājs </w:t>
            </w:r>
            <w:r>
              <w:rPr>
                <w:i/>
                <w:iCs/>
              </w:rPr>
              <w:t xml:space="preserve">booking </w:t>
            </w:r>
            <w:r>
              <w:t>metodes sekmīgas izpildes rezultātā</w:t>
            </w:r>
          </w:p>
        </w:tc>
      </w:tr>
      <w:tr w:rsidR="009B5D5B" w14:paraId="373FC550" w14:textId="77777777" w:rsidTr="00B25E68">
        <w:trPr>
          <w:trHeight w:val="300"/>
        </w:trPr>
        <w:tc>
          <w:tcPr>
            <w:tcW w:w="2132" w:type="dxa"/>
            <w:shd w:val="clear" w:color="auto" w:fill="auto"/>
          </w:tcPr>
          <w:p w14:paraId="3CBC3638" w14:textId="77777777" w:rsidR="009B5D5B" w:rsidRDefault="009B5D5B" w:rsidP="00625909">
            <w:pPr>
              <w:pStyle w:val="Paraststabulai"/>
            </w:pPr>
            <w:r>
              <w:t>Seller</w:t>
            </w:r>
          </w:p>
        </w:tc>
        <w:tc>
          <w:tcPr>
            <w:tcW w:w="1984" w:type="dxa"/>
            <w:shd w:val="clear" w:color="auto" w:fill="auto"/>
          </w:tcPr>
          <w:p w14:paraId="1B78C64E" w14:textId="77777777" w:rsidR="009B5D5B" w:rsidRDefault="009B5D5B" w:rsidP="00625909">
            <w:pPr>
              <w:pStyle w:val="Paraststabulai"/>
            </w:pPr>
            <w:r>
              <w:t>99999999999</w:t>
            </w:r>
          </w:p>
        </w:tc>
        <w:tc>
          <w:tcPr>
            <w:tcW w:w="1418" w:type="dxa"/>
            <w:shd w:val="clear" w:color="auto" w:fill="auto"/>
          </w:tcPr>
          <w:p w14:paraId="035C6E83" w14:textId="77777777" w:rsidR="009B5D5B" w:rsidRDefault="009B5D5B" w:rsidP="00625909">
            <w:pPr>
              <w:pStyle w:val="Paraststabulai"/>
            </w:pPr>
            <w:r>
              <w:t>Varchar(11)</w:t>
            </w:r>
          </w:p>
        </w:tc>
        <w:tc>
          <w:tcPr>
            <w:tcW w:w="4537" w:type="dxa"/>
            <w:shd w:val="clear" w:color="auto" w:fill="auto"/>
          </w:tcPr>
          <w:p w14:paraId="0C0858B5" w14:textId="77777777" w:rsidR="009B5D5B" w:rsidRDefault="009B5D5B" w:rsidP="00625909">
            <w:pPr>
              <w:pStyle w:val="Paraststabulai"/>
            </w:pPr>
            <w:r>
              <w:t>Tirgotāja reģistrācijas numurs</w:t>
            </w:r>
          </w:p>
        </w:tc>
      </w:tr>
      <w:tr w:rsidR="009B5D5B" w14:paraId="2235C905" w14:textId="77777777" w:rsidTr="00B25E68">
        <w:trPr>
          <w:trHeight w:val="300"/>
        </w:trPr>
        <w:tc>
          <w:tcPr>
            <w:tcW w:w="2132" w:type="dxa"/>
            <w:shd w:val="clear" w:color="auto" w:fill="auto"/>
          </w:tcPr>
          <w:p w14:paraId="24815253" w14:textId="77777777" w:rsidR="009B5D5B" w:rsidRDefault="009B5D5B" w:rsidP="00625909">
            <w:pPr>
              <w:pStyle w:val="Paraststabulai"/>
            </w:pPr>
            <w:r>
              <w:t>Client</w:t>
            </w:r>
          </w:p>
        </w:tc>
        <w:tc>
          <w:tcPr>
            <w:tcW w:w="1984" w:type="dxa"/>
            <w:shd w:val="clear" w:color="auto" w:fill="auto"/>
          </w:tcPr>
          <w:p w14:paraId="103FFFD7" w14:textId="77777777" w:rsidR="009B5D5B" w:rsidRDefault="009B5D5B" w:rsidP="00625909">
            <w:pPr>
              <w:pStyle w:val="Paraststabulai"/>
            </w:pPr>
            <w:r w:rsidRPr="00D9112D">
              <w:t>PA9992921</w:t>
            </w:r>
          </w:p>
        </w:tc>
        <w:tc>
          <w:tcPr>
            <w:tcW w:w="1418" w:type="dxa"/>
            <w:shd w:val="clear" w:color="auto" w:fill="auto"/>
          </w:tcPr>
          <w:p w14:paraId="02468BBD" w14:textId="77777777" w:rsidR="009B5D5B" w:rsidRDefault="009B5D5B" w:rsidP="00625909">
            <w:pPr>
              <w:pStyle w:val="Paraststabulai"/>
            </w:pPr>
            <w:r>
              <w:t>Varchar(11)</w:t>
            </w:r>
          </w:p>
        </w:tc>
        <w:tc>
          <w:tcPr>
            <w:tcW w:w="4537" w:type="dxa"/>
            <w:shd w:val="clear" w:color="auto" w:fill="auto"/>
          </w:tcPr>
          <w:p w14:paraId="676B80B7" w14:textId="77777777" w:rsidR="009B5D5B" w:rsidRDefault="009B5D5B" w:rsidP="00625909">
            <w:pPr>
              <w:pStyle w:val="Paraststabulai"/>
            </w:pPr>
            <w:r w:rsidRPr="00D9112D">
              <w:t>eID personas apliecības nr.</w:t>
            </w:r>
          </w:p>
        </w:tc>
      </w:tr>
      <w:tr w:rsidR="009B5D5B" w14:paraId="36EFD0FC" w14:textId="77777777" w:rsidTr="00B25E68">
        <w:trPr>
          <w:trHeight w:val="300"/>
        </w:trPr>
        <w:tc>
          <w:tcPr>
            <w:tcW w:w="2132" w:type="dxa"/>
            <w:shd w:val="clear" w:color="auto" w:fill="auto"/>
          </w:tcPr>
          <w:p w14:paraId="046D9BD0" w14:textId="77777777" w:rsidR="009B5D5B" w:rsidRDefault="009B5D5B" w:rsidP="00625909">
            <w:pPr>
              <w:pStyle w:val="Paraststabulai"/>
            </w:pPr>
            <w:r>
              <w:t>PLĀNOTS BenefitId</w:t>
            </w:r>
          </w:p>
        </w:tc>
        <w:tc>
          <w:tcPr>
            <w:tcW w:w="1984" w:type="dxa"/>
            <w:shd w:val="clear" w:color="auto" w:fill="auto"/>
          </w:tcPr>
          <w:p w14:paraId="7BFF299D" w14:textId="77777777" w:rsidR="009B5D5B" w:rsidRDefault="009B5D5B" w:rsidP="00625909">
            <w:pPr>
              <w:pStyle w:val="Paraststabulai"/>
            </w:pPr>
            <w:r>
              <w:t>1234567</w:t>
            </w:r>
          </w:p>
        </w:tc>
        <w:tc>
          <w:tcPr>
            <w:tcW w:w="1418" w:type="dxa"/>
            <w:shd w:val="clear" w:color="auto" w:fill="auto"/>
          </w:tcPr>
          <w:p w14:paraId="06EC6EF0" w14:textId="77777777" w:rsidR="009B5D5B" w:rsidRDefault="009B5D5B" w:rsidP="00625909">
            <w:pPr>
              <w:pStyle w:val="Paraststabulai"/>
            </w:pPr>
            <w:r>
              <w:t>Integer, formāts int64</w:t>
            </w:r>
            <w:r w:rsidRPr="00135356">
              <w:t xml:space="preserve"> </w:t>
            </w:r>
          </w:p>
        </w:tc>
        <w:tc>
          <w:tcPr>
            <w:tcW w:w="4537" w:type="dxa"/>
            <w:shd w:val="clear" w:color="auto" w:fill="auto"/>
          </w:tcPr>
          <w:p w14:paraId="3768AD41" w14:textId="77777777" w:rsidR="009B5D5B" w:rsidRDefault="009B5D5B" w:rsidP="00625909">
            <w:pPr>
              <w:pStyle w:val="Paraststabulai"/>
            </w:pPr>
            <w:r>
              <w:t>Funkcionāls ierobežojums:</w:t>
            </w:r>
          </w:p>
          <w:p w14:paraId="45CB55B4" w14:textId="77777777" w:rsidR="009B5D5B" w:rsidRDefault="009B5D5B" w:rsidP="00625909">
            <w:pPr>
              <w:pStyle w:val="Paraststabulai"/>
            </w:pPr>
            <w:r>
              <w:t xml:space="preserve">Uz doto brīdi (VBN API v.1.7.1) lauks pieprasījumā neveiks papildus ierobežojumu uz atbildes datiem un atbildē lauks netiks atgriezts arī tad, ja ierakstā būs atgriezti lauki Client un </w:t>
            </w:r>
            <w:proofErr w:type="spellStart"/>
            <w:r>
              <w:t>BenefitDiscount</w:t>
            </w:r>
            <w:proofErr w:type="spellEnd"/>
            <w:r>
              <w:t xml:space="preserve"> ar vērtībām.</w:t>
            </w:r>
          </w:p>
          <w:p w14:paraId="24A3B1FC" w14:textId="77777777" w:rsidR="009B5D5B" w:rsidRDefault="009B5D5B" w:rsidP="00625909">
            <w:pPr>
              <w:pStyle w:val="Paraststabulai"/>
            </w:pPr>
            <w:r>
              <w:t xml:space="preserve">Nākotnē dotais lauks paredzēts braukšanas maksas atvieglojuma identifikatora vērtībai, no kura, izmantojot  </w:t>
            </w:r>
            <w:r w:rsidRPr="0043188A">
              <w:t>GET/API-T/BenefitClassifier</w:t>
            </w:r>
            <w:r>
              <w:t xml:space="preserve">, varēs iegūt atvieglojuma detalizētus datus, piemēram: nosaukumu; personu grupas, kurai tas piemērojams nosaukumu; personu grupas, kurai tas piemērojams, STIFSS kodu u.c. </w:t>
            </w:r>
          </w:p>
        </w:tc>
      </w:tr>
      <w:tr w:rsidR="009B5D5B" w14:paraId="7C780D5F" w14:textId="77777777" w:rsidTr="00B25E68">
        <w:trPr>
          <w:trHeight w:val="300"/>
        </w:trPr>
        <w:tc>
          <w:tcPr>
            <w:tcW w:w="2132" w:type="dxa"/>
            <w:shd w:val="clear" w:color="auto" w:fill="auto"/>
          </w:tcPr>
          <w:p w14:paraId="2931357B" w14:textId="77777777" w:rsidR="009B5D5B" w:rsidRDefault="009B5D5B" w:rsidP="00625909">
            <w:pPr>
              <w:pStyle w:val="Paraststabulai"/>
            </w:pPr>
            <w:proofErr w:type="spellStart"/>
            <w:r>
              <w:t>PriceBMI</w:t>
            </w:r>
            <w:proofErr w:type="spellEnd"/>
          </w:p>
        </w:tc>
        <w:tc>
          <w:tcPr>
            <w:tcW w:w="1984" w:type="dxa"/>
            <w:shd w:val="clear" w:color="auto" w:fill="auto"/>
          </w:tcPr>
          <w:p w14:paraId="5FDD72AB" w14:textId="77777777" w:rsidR="009B5D5B" w:rsidRDefault="009B5D5B" w:rsidP="00625909">
            <w:pPr>
              <w:pStyle w:val="Paraststabulai"/>
            </w:pPr>
            <w:r>
              <w:t>3,20</w:t>
            </w:r>
          </w:p>
        </w:tc>
        <w:tc>
          <w:tcPr>
            <w:tcW w:w="1418" w:type="dxa"/>
            <w:shd w:val="clear" w:color="auto" w:fill="auto"/>
          </w:tcPr>
          <w:p w14:paraId="4D84F2CC" w14:textId="77777777" w:rsidR="009B5D5B" w:rsidRDefault="009B5D5B" w:rsidP="00625909">
            <w:pPr>
              <w:pStyle w:val="Paraststabulai"/>
            </w:pPr>
            <w:r>
              <w:t>Decimal(6,2)</w:t>
            </w:r>
          </w:p>
        </w:tc>
        <w:tc>
          <w:tcPr>
            <w:tcW w:w="4537" w:type="dxa"/>
            <w:shd w:val="clear" w:color="auto" w:fill="auto"/>
          </w:tcPr>
          <w:p w14:paraId="00634C70" w14:textId="77777777" w:rsidR="009B5D5B" w:rsidRDefault="009B5D5B" w:rsidP="00625909">
            <w:pPr>
              <w:pStyle w:val="Paraststabulai"/>
            </w:pPr>
            <w:r w:rsidRPr="00B51922">
              <w:t xml:space="preserve">Braukšanas maksa, iegādājoties biļeti internetā vai citās pastāvīgās tirdzniecības vietās. No vērtības nav atskaitīts braukšanas maksas atvieglojums (BMA) personai </w:t>
            </w:r>
            <w:r>
              <w:t>–</w:t>
            </w:r>
            <w:r w:rsidRPr="00B51922">
              <w:t xml:space="preserve"> izņēmums ir 3+ Ģimenes kartes īpašnieka biļetes veidi, ja tajos VBN BMA vietā izmantota biļetes tipā definētais atlaides procents, kas vienāds ar nepieciešamo atvieglojumu – šajos gadījumos no vērtības jau ir atskaitīts nost atvieglojums</w:t>
            </w:r>
          </w:p>
        </w:tc>
      </w:tr>
      <w:tr w:rsidR="009B5D5B" w14:paraId="208BB04B" w14:textId="77777777" w:rsidTr="00B25E68">
        <w:trPr>
          <w:trHeight w:val="300"/>
        </w:trPr>
        <w:tc>
          <w:tcPr>
            <w:tcW w:w="2132" w:type="dxa"/>
            <w:shd w:val="clear" w:color="auto" w:fill="auto"/>
          </w:tcPr>
          <w:p w14:paraId="24A5E78E" w14:textId="77777777" w:rsidR="009B5D5B" w:rsidRDefault="009B5D5B" w:rsidP="00625909">
            <w:pPr>
              <w:pStyle w:val="Paraststabulai"/>
            </w:pPr>
            <w:proofErr w:type="spellStart"/>
            <w:r>
              <w:t>PriceBMT</w:t>
            </w:r>
            <w:proofErr w:type="spellEnd"/>
          </w:p>
        </w:tc>
        <w:tc>
          <w:tcPr>
            <w:tcW w:w="1984" w:type="dxa"/>
            <w:shd w:val="clear" w:color="auto" w:fill="auto"/>
          </w:tcPr>
          <w:p w14:paraId="0BB105FC" w14:textId="77777777" w:rsidR="009B5D5B" w:rsidRDefault="009B5D5B" w:rsidP="00625909">
            <w:pPr>
              <w:pStyle w:val="Paraststabulai"/>
            </w:pPr>
            <w:r>
              <w:t>3,42</w:t>
            </w:r>
          </w:p>
        </w:tc>
        <w:tc>
          <w:tcPr>
            <w:tcW w:w="1418" w:type="dxa"/>
            <w:shd w:val="clear" w:color="auto" w:fill="auto"/>
          </w:tcPr>
          <w:p w14:paraId="213F4E65" w14:textId="77777777" w:rsidR="009B5D5B" w:rsidRDefault="009B5D5B" w:rsidP="00625909">
            <w:pPr>
              <w:pStyle w:val="Paraststabulai"/>
            </w:pPr>
            <w:r>
              <w:t>Decimal(6,2)</w:t>
            </w:r>
          </w:p>
        </w:tc>
        <w:tc>
          <w:tcPr>
            <w:tcW w:w="4537" w:type="dxa"/>
            <w:shd w:val="clear" w:color="auto" w:fill="auto"/>
          </w:tcPr>
          <w:p w14:paraId="14AF34DD" w14:textId="77777777" w:rsidR="009B5D5B" w:rsidRDefault="009B5D5B" w:rsidP="00625909">
            <w:pPr>
              <w:pStyle w:val="Paraststabulai"/>
            </w:pPr>
            <w:r w:rsidRPr="00B61E9B">
              <w:t>Braukšanas maksa, iegādājoties biļeti transportlīdzeklī, autoostā uz noteiktiem reisiem vai vilciena kasē uz visiem vilcienu reisiem</w:t>
            </w:r>
            <w:r>
              <w:t>.</w:t>
            </w:r>
            <w:r>
              <w:br/>
              <w:t>No vērtības nav atskaitīts braukšanas maksas atvieglojums (BMA) personai – i</w:t>
            </w:r>
            <w:r w:rsidRPr="00B61E9B">
              <w:t>zņēmums</w:t>
            </w:r>
            <w:r>
              <w:t xml:space="preserve"> ir 3+ Ģimenes kartes īpašnieka biļetes veidi, ja tajos VBN BMA vietā izmantota biļetes tipā definētais atlaides procents, kas vienāds ar nepieciešamo atvieglojumu – šajos gadījumos no vērtības jau ir atskaitīts nost atvieglojums</w:t>
            </w:r>
          </w:p>
        </w:tc>
      </w:tr>
      <w:tr w:rsidR="009B5D5B" w14:paraId="008F715E" w14:textId="77777777" w:rsidTr="00B25E68">
        <w:trPr>
          <w:trHeight w:val="300"/>
        </w:trPr>
        <w:tc>
          <w:tcPr>
            <w:tcW w:w="2132" w:type="dxa"/>
            <w:shd w:val="clear" w:color="auto" w:fill="auto"/>
          </w:tcPr>
          <w:p w14:paraId="29F6F4F4" w14:textId="77777777" w:rsidR="009B5D5B" w:rsidRDefault="009B5D5B" w:rsidP="00625909">
            <w:pPr>
              <w:pStyle w:val="Paraststabulai"/>
            </w:pPr>
            <w:proofErr w:type="spellStart"/>
            <w:r>
              <w:t>BenefitDiscount</w:t>
            </w:r>
            <w:proofErr w:type="spellEnd"/>
          </w:p>
        </w:tc>
        <w:tc>
          <w:tcPr>
            <w:tcW w:w="1984" w:type="dxa"/>
            <w:shd w:val="clear" w:color="auto" w:fill="auto"/>
          </w:tcPr>
          <w:p w14:paraId="022007F7" w14:textId="77777777" w:rsidR="009B5D5B" w:rsidRDefault="009B5D5B" w:rsidP="00625909">
            <w:pPr>
              <w:pStyle w:val="Paraststabulai"/>
            </w:pPr>
            <w:r>
              <w:t>100</w:t>
            </w:r>
          </w:p>
        </w:tc>
        <w:tc>
          <w:tcPr>
            <w:tcW w:w="1418" w:type="dxa"/>
            <w:shd w:val="clear" w:color="auto" w:fill="auto"/>
          </w:tcPr>
          <w:p w14:paraId="21DE419C" w14:textId="77777777" w:rsidR="009B5D5B" w:rsidRDefault="009B5D5B" w:rsidP="00625909">
            <w:pPr>
              <w:pStyle w:val="Paraststabulai"/>
            </w:pPr>
            <w:r>
              <w:t>Smallint</w:t>
            </w:r>
          </w:p>
        </w:tc>
        <w:tc>
          <w:tcPr>
            <w:tcW w:w="4537" w:type="dxa"/>
            <w:shd w:val="clear" w:color="auto" w:fill="auto"/>
          </w:tcPr>
          <w:p w14:paraId="6687BDF6" w14:textId="77777777" w:rsidR="009B5D5B" w:rsidRDefault="009B5D5B" w:rsidP="00625909">
            <w:pPr>
              <w:pStyle w:val="Paraststabulai"/>
            </w:pPr>
            <w:r>
              <w:t>BMA atlaide (atvieglojums) procentos, kas piemērojama braukšanas maksai klientam, kas norādīts laukā Client</w:t>
            </w:r>
          </w:p>
        </w:tc>
      </w:tr>
      <w:tr w:rsidR="009B5D5B" w14:paraId="687749DC" w14:textId="77777777" w:rsidTr="00B25E68">
        <w:trPr>
          <w:trHeight w:val="300"/>
        </w:trPr>
        <w:tc>
          <w:tcPr>
            <w:tcW w:w="2132" w:type="dxa"/>
            <w:shd w:val="clear" w:color="auto" w:fill="auto"/>
          </w:tcPr>
          <w:p w14:paraId="19FCE550" w14:textId="77777777" w:rsidR="009B5D5B" w:rsidRDefault="009B5D5B" w:rsidP="00625909">
            <w:pPr>
              <w:pStyle w:val="Paraststabulai"/>
            </w:pPr>
            <w:proofErr w:type="spellStart"/>
            <w:r>
              <w:lastRenderedPageBreak/>
              <w:t>BenefitDiscounter</w:t>
            </w:r>
            <w:proofErr w:type="spellEnd"/>
          </w:p>
        </w:tc>
        <w:tc>
          <w:tcPr>
            <w:tcW w:w="1984" w:type="dxa"/>
            <w:shd w:val="clear" w:color="auto" w:fill="auto"/>
          </w:tcPr>
          <w:p w14:paraId="15F5F074" w14:textId="77777777" w:rsidR="009B5D5B" w:rsidRDefault="009B5D5B" w:rsidP="00625909">
            <w:pPr>
              <w:pStyle w:val="Paraststabulai"/>
            </w:pPr>
            <w:r>
              <w:t>T501</w:t>
            </w:r>
          </w:p>
        </w:tc>
        <w:tc>
          <w:tcPr>
            <w:tcW w:w="1418" w:type="dxa"/>
            <w:shd w:val="clear" w:color="auto" w:fill="auto"/>
          </w:tcPr>
          <w:p w14:paraId="17164E93" w14:textId="77777777" w:rsidR="009B5D5B" w:rsidRDefault="009B5D5B" w:rsidP="00625909">
            <w:pPr>
              <w:pStyle w:val="Paraststabulai"/>
            </w:pPr>
            <w:r>
              <w:t>Varchar(4)</w:t>
            </w:r>
          </w:p>
        </w:tc>
        <w:tc>
          <w:tcPr>
            <w:tcW w:w="4537" w:type="dxa"/>
            <w:shd w:val="clear" w:color="auto" w:fill="auto"/>
          </w:tcPr>
          <w:p w14:paraId="4DD1109E" w14:textId="27EE5E39" w:rsidR="009B5D5B" w:rsidRDefault="009B5D5B" w:rsidP="00625909">
            <w:pPr>
              <w:pStyle w:val="Paraststabulai"/>
            </w:pPr>
            <w:r>
              <w:t xml:space="preserve">Braukšanas maksas atlaižu (atvieglojumu) personām piemērotājs – vērtība no servisā izmantotā klasifikatora </w:t>
            </w:r>
            <w:r>
              <w:fldChar w:fldCharType="begin"/>
            </w:r>
            <w:r>
              <w:instrText xml:space="preserve"> REF _Ref70676901 \r \h </w:instrText>
            </w:r>
            <w:r>
              <w:fldChar w:fldCharType="separate"/>
            </w:r>
            <w:r w:rsidR="00FC54F0">
              <w:t>5.7</w:t>
            </w:r>
            <w:r>
              <w:fldChar w:fldCharType="end"/>
            </w:r>
          </w:p>
        </w:tc>
      </w:tr>
      <w:tr w:rsidR="009B5D5B" w14:paraId="0861495E" w14:textId="77777777" w:rsidTr="00B25E68">
        <w:trPr>
          <w:trHeight w:val="300"/>
        </w:trPr>
        <w:tc>
          <w:tcPr>
            <w:tcW w:w="2132" w:type="dxa"/>
            <w:shd w:val="clear" w:color="auto" w:fill="auto"/>
          </w:tcPr>
          <w:p w14:paraId="435977F4" w14:textId="77777777" w:rsidR="009B5D5B" w:rsidRDefault="009B5D5B" w:rsidP="00625909">
            <w:pPr>
              <w:pStyle w:val="Paraststabulai"/>
            </w:pPr>
            <w:r>
              <w:t>FinalPrice</w:t>
            </w:r>
          </w:p>
        </w:tc>
        <w:tc>
          <w:tcPr>
            <w:tcW w:w="1984" w:type="dxa"/>
            <w:shd w:val="clear" w:color="auto" w:fill="auto"/>
          </w:tcPr>
          <w:p w14:paraId="5A5BAF38" w14:textId="77777777" w:rsidR="009B5D5B" w:rsidRDefault="009B5D5B" w:rsidP="00625909">
            <w:pPr>
              <w:pStyle w:val="Paraststabulai"/>
            </w:pPr>
            <w:r>
              <w:t>3,32</w:t>
            </w:r>
          </w:p>
        </w:tc>
        <w:tc>
          <w:tcPr>
            <w:tcW w:w="1418" w:type="dxa"/>
            <w:shd w:val="clear" w:color="auto" w:fill="auto"/>
          </w:tcPr>
          <w:p w14:paraId="0A5DE08C" w14:textId="77777777" w:rsidR="009B5D5B" w:rsidRDefault="009B5D5B" w:rsidP="00625909">
            <w:pPr>
              <w:pStyle w:val="Paraststabulai"/>
            </w:pPr>
            <w:r>
              <w:t>Decimal(6,2)</w:t>
            </w:r>
          </w:p>
        </w:tc>
        <w:tc>
          <w:tcPr>
            <w:tcW w:w="4537" w:type="dxa"/>
            <w:shd w:val="clear" w:color="auto" w:fill="auto"/>
          </w:tcPr>
          <w:p w14:paraId="4E7C0F3C" w14:textId="77777777" w:rsidR="009B5D5B" w:rsidRDefault="009B5D5B" w:rsidP="00625909">
            <w:pPr>
              <w:pStyle w:val="Paraststabulai"/>
            </w:pPr>
            <w:r w:rsidRPr="00CF028A">
              <w:rPr>
                <w:rFonts w:ascii="Calibri" w:hAnsi="Calibri" w:cs="Calibri"/>
                <w:szCs w:val="20"/>
                <w:lang w:eastAsia="en-US"/>
              </w:rPr>
              <w:t>Biļetes cena, par kādu to iegādājās klients</w:t>
            </w:r>
            <w:r>
              <w:rPr>
                <w:rFonts w:ascii="Calibri" w:hAnsi="Calibri" w:cs="Calibri"/>
                <w:szCs w:val="20"/>
                <w:lang w:eastAsia="en-US"/>
              </w:rPr>
              <w:t>. Tikai tad, ja</w:t>
            </w:r>
            <w:r w:rsidRPr="00CB6275">
              <w:rPr>
                <w:rFonts w:ascii="Calibri" w:hAnsi="Calibri" w:cs="Calibri"/>
                <w:szCs w:val="20"/>
                <w:lang w:eastAsia="en-US"/>
              </w:rPr>
              <w:t xml:space="preserve"> biļetei reģistrēts statuss </w:t>
            </w:r>
            <w:r>
              <w:rPr>
                <w:rFonts w:ascii="Calibri" w:hAnsi="Calibri" w:cs="Calibri"/>
                <w:szCs w:val="20"/>
                <w:lang w:eastAsia="en-US"/>
              </w:rPr>
              <w:t xml:space="preserve">‘T301’ – </w:t>
            </w:r>
            <w:r w:rsidRPr="00CB6275">
              <w:rPr>
                <w:rFonts w:ascii="Calibri" w:hAnsi="Calibri" w:cs="Calibri"/>
                <w:szCs w:val="20"/>
                <w:lang w:eastAsia="en-US"/>
              </w:rPr>
              <w:t>Nopirkta, tad lauks būs iekļauts atbildes struktūrā.  Vērtība vienāda vai lielāka par 0</w:t>
            </w:r>
          </w:p>
        </w:tc>
      </w:tr>
      <w:tr w:rsidR="009B5D5B" w14:paraId="613D50A5" w14:textId="77777777" w:rsidTr="00B25E68">
        <w:trPr>
          <w:trHeight w:val="300"/>
        </w:trPr>
        <w:tc>
          <w:tcPr>
            <w:tcW w:w="2132" w:type="dxa"/>
            <w:shd w:val="clear" w:color="auto" w:fill="auto"/>
          </w:tcPr>
          <w:p w14:paraId="17484317" w14:textId="77777777" w:rsidR="009B5D5B" w:rsidRDefault="009B5D5B" w:rsidP="00625909">
            <w:pPr>
              <w:pStyle w:val="Paraststabulai"/>
            </w:pPr>
            <w:r w:rsidRPr="00EC10CF">
              <w:rPr>
                <w:rFonts w:ascii="Calibri" w:hAnsi="Calibri" w:cs="Calibri"/>
                <w:szCs w:val="20"/>
                <w:lang w:eastAsia="en-US"/>
              </w:rPr>
              <w:t>PaymentMethod</w:t>
            </w:r>
          </w:p>
        </w:tc>
        <w:tc>
          <w:tcPr>
            <w:tcW w:w="1984" w:type="dxa"/>
            <w:shd w:val="clear" w:color="auto" w:fill="auto"/>
          </w:tcPr>
          <w:p w14:paraId="4A4275B6" w14:textId="77777777" w:rsidR="009B5D5B" w:rsidRDefault="009B5D5B" w:rsidP="00625909">
            <w:pPr>
              <w:pStyle w:val="Paraststabulai"/>
            </w:pPr>
            <w:r w:rsidRPr="00EC10CF">
              <w:rPr>
                <w:rFonts w:ascii="Calibri" w:hAnsi="Calibri" w:cs="Calibri"/>
                <w:szCs w:val="20"/>
                <w:lang w:eastAsia="en-US"/>
              </w:rPr>
              <w:t>T</w:t>
            </w:r>
            <w:r>
              <w:rPr>
                <w:rFonts w:ascii="Calibri" w:hAnsi="Calibri" w:cs="Calibri"/>
                <w:szCs w:val="20"/>
                <w:lang w:eastAsia="en-US"/>
              </w:rPr>
              <w:t>6</w:t>
            </w:r>
            <w:r w:rsidRPr="00EC10CF">
              <w:rPr>
                <w:rFonts w:ascii="Calibri" w:hAnsi="Calibri" w:cs="Calibri"/>
                <w:szCs w:val="20"/>
                <w:lang w:eastAsia="en-US"/>
              </w:rPr>
              <w:t>0</w:t>
            </w:r>
            <w:r>
              <w:rPr>
                <w:rFonts w:ascii="Calibri" w:hAnsi="Calibri" w:cs="Calibri"/>
                <w:szCs w:val="20"/>
                <w:lang w:eastAsia="en-US"/>
              </w:rPr>
              <w:t>2</w:t>
            </w:r>
          </w:p>
        </w:tc>
        <w:tc>
          <w:tcPr>
            <w:tcW w:w="1418" w:type="dxa"/>
            <w:shd w:val="clear" w:color="auto" w:fill="auto"/>
          </w:tcPr>
          <w:p w14:paraId="72AAB555" w14:textId="77777777" w:rsidR="009B5D5B" w:rsidRDefault="009B5D5B" w:rsidP="00625909">
            <w:pPr>
              <w:pStyle w:val="Paraststabulai"/>
            </w:pPr>
            <w:r>
              <w:rPr>
                <w:rFonts w:ascii="Calibri" w:hAnsi="Calibri" w:cs="Calibri"/>
                <w:szCs w:val="20"/>
                <w:lang w:eastAsia="en-US"/>
              </w:rPr>
              <w:t>V</w:t>
            </w:r>
            <w:r w:rsidRPr="00EC10CF">
              <w:rPr>
                <w:rFonts w:ascii="Calibri" w:hAnsi="Calibri" w:cs="Calibri"/>
                <w:szCs w:val="20"/>
                <w:lang w:eastAsia="en-US"/>
              </w:rPr>
              <w:t>archar(4)</w:t>
            </w:r>
          </w:p>
        </w:tc>
        <w:tc>
          <w:tcPr>
            <w:tcW w:w="4537" w:type="dxa"/>
            <w:shd w:val="clear" w:color="auto" w:fill="auto"/>
          </w:tcPr>
          <w:p w14:paraId="19FB8580" w14:textId="1216FF08" w:rsidR="009B5D5B" w:rsidRPr="00CF028A" w:rsidRDefault="009B5D5B" w:rsidP="00625909">
            <w:pPr>
              <w:pStyle w:val="Paraststabulai"/>
              <w:rPr>
                <w:rFonts w:ascii="Calibri" w:hAnsi="Calibri" w:cs="Calibri"/>
                <w:szCs w:val="20"/>
                <w:lang w:eastAsia="en-US"/>
              </w:rPr>
            </w:pPr>
            <w:r w:rsidRPr="00EC10CF">
              <w:rPr>
                <w:rFonts w:ascii="Calibri" w:hAnsi="Calibri" w:cs="Calibri"/>
                <w:szCs w:val="20"/>
                <w:lang w:eastAsia="en-US"/>
              </w:rPr>
              <w:t>Biļetes apmaksas veids</w:t>
            </w:r>
            <w:r>
              <w:rPr>
                <w:rFonts w:ascii="Calibri" w:hAnsi="Calibri" w:cs="Calibri"/>
                <w:szCs w:val="20"/>
                <w:lang w:eastAsia="en-US"/>
              </w:rPr>
              <w:t xml:space="preserve"> – vērtība no </w:t>
            </w:r>
            <w:r w:rsidRPr="00EC10CF">
              <w:rPr>
                <w:rFonts w:ascii="Calibri" w:hAnsi="Calibri" w:cs="Calibri"/>
                <w:szCs w:val="20"/>
                <w:lang w:eastAsia="en-US"/>
              </w:rPr>
              <w:t>servisā izmantotā klasifikatora</w:t>
            </w:r>
            <w:r>
              <w:rPr>
                <w:rFonts w:ascii="Calibri" w:hAnsi="Calibri" w:cs="Calibri"/>
                <w:szCs w:val="20"/>
                <w:lang w:eastAsia="en-US"/>
              </w:rPr>
              <w:t xml:space="preserve"> </w:t>
            </w:r>
            <w:r>
              <w:rPr>
                <w:rFonts w:ascii="Calibri" w:hAnsi="Calibri" w:cs="Calibri"/>
                <w:szCs w:val="20"/>
                <w:lang w:eastAsia="en-US"/>
              </w:rPr>
              <w:fldChar w:fldCharType="begin"/>
            </w:r>
            <w:r>
              <w:rPr>
                <w:rFonts w:ascii="Calibri" w:hAnsi="Calibri" w:cs="Calibri"/>
                <w:szCs w:val="20"/>
                <w:lang w:eastAsia="en-US"/>
              </w:rPr>
              <w:instrText xml:space="preserve"> REF _Ref95218203 \r \h </w:instrText>
            </w:r>
            <w:r>
              <w:rPr>
                <w:rFonts w:ascii="Calibri" w:hAnsi="Calibri" w:cs="Calibri"/>
                <w:szCs w:val="20"/>
                <w:lang w:eastAsia="en-US"/>
              </w:rPr>
            </w:r>
            <w:r>
              <w:rPr>
                <w:rFonts w:ascii="Calibri" w:hAnsi="Calibri" w:cs="Calibri"/>
                <w:szCs w:val="20"/>
                <w:lang w:eastAsia="en-US"/>
              </w:rPr>
              <w:fldChar w:fldCharType="separate"/>
            </w:r>
            <w:r w:rsidR="00FC54F0">
              <w:rPr>
                <w:rFonts w:ascii="Calibri" w:hAnsi="Calibri" w:cs="Calibri"/>
                <w:szCs w:val="20"/>
                <w:lang w:eastAsia="en-US"/>
              </w:rPr>
              <w:t>5.6</w:t>
            </w:r>
            <w:r>
              <w:rPr>
                <w:rFonts w:ascii="Calibri" w:hAnsi="Calibri" w:cs="Calibri"/>
                <w:szCs w:val="20"/>
                <w:lang w:eastAsia="en-US"/>
              </w:rPr>
              <w:fldChar w:fldCharType="end"/>
            </w:r>
          </w:p>
        </w:tc>
      </w:tr>
      <w:tr w:rsidR="009B5D5B" w14:paraId="728F3D66" w14:textId="77777777" w:rsidTr="00B25E68">
        <w:trPr>
          <w:trHeight w:val="300"/>
        </w:trPr>
        <w:tc>
          <w:tcPr>
            <w:tcW w:w="2132" w:type="dxa"/>
            <w:shd w:val="clear" w:color="auto" w:fill="auto"/>
          </w:tcPr>
          <w:p w14:paraId="084BBF48" w14:textId="77777777" w:rsidR="009B5D5B" w:rsidRPr="00EC10CF" w:rsidRDefault="009B5D5B" w:rsidP="00625909">
            <w:pPr>
              <w:pStyle w:val="Paraststabulai"/>
              <w:rPr>
                <w:rFonts w:ascii="Calibri" w:hAnsi="Calibri" w:cs="Calibri"/>
                <w:szCs w:val="20"/>
                <w:lang w:eastAsia="en-US"/>
              </w:rPr>
            </w:pPr>
            <w:proofErr w:type="spellStart"/>
            <w:r>
              <w:rPr>
                <w:rFonts w:ascii="Calibri" w:hAnsi="Calibri" w:cs="Calibri"/>
                <w:szCs w:val="20"/>
                <w:lang w:eastAsia="en-US"/>
              </w:rPr>
              <w:t>ReturnedAmount</w:t>
            </w:r>
            <w:proofErr w:type="spellEnd"/>
          </w:p>
        </w:tc>
        <w:tc>
          <w:tcPr>
            <w:tcW w:w="1984" w:type="dxa"/>
            <w:shd w:val="clear" w:color="auto" w:fill="auto"/>
          </w:tcPr>
          <w:p w14:paraId="5CF5F1DD" w14:textId="77777777" w:rsidR="009B5D5B" w:rsidRPr="00EC10CF" w:rsidRDefault="009B5D5B" w:rsidP="00625909">
            <w:pPr>
              <w:pStyle w:val="Paraststabulai"/>
              <w:rPr>
                <w:rFonts w:ascii="Calibri" w:hAnsi="Calibri" w:cs="Calibri"/>
                <w:szCs w:val="20"/>
                <w:lang w:eastAsia="en-US"/>
              </w:rPr>
            </w:pPr>
            <w:r>
              <w:rPr>
                <w:rFonts w:ascii="Calibri" w:hAnsi="Calibri" w:cs="Calibri"/>
                <w:szCs w:val="20"/>
                <w:lang w:eastAsia="en-US"/>
              </w:rPr>
              <w:t>2</w:t>
            </w:r>
          </w:p>
        </w:tc>
        <w:tc>
          <w:tcPr>
            <w:tcW w:w="1418" w:type="dxa"/>
            <w:shd w:val="clear" w:color="auto" w:fill="auto"/>
          </w:tcPr>
          <w:p w14:paraId="624C9AC7" w14:textId="77777777" w:rsidR="009B5D5B" w:rsidRDefault="009B5D5B" w:rsidP="00625909">
            <w:pPr>
              <w:pStyle w:val="Paraststabulai"/>
              <w:rPr>
                <w:rFonts w:ascii="Calibri" w:hAnsi="Calibri" w:cs="Calibri"/>
                <w:szCs w:val="20"/>
                <w:lang w:eastAsia="en-US"/>
              </w:rPr>
            </w:pPr>
            <w:r>
              <w:t>Decimal(6,2)</w:t>
            </w:r>
          </w:p>
        </w:tc>
        <w:tc>
          <w:tcPr>
            <w:tcW w:w="4537" w:type="dxa"/>
            <w:shd w:val="clear" w:color="auto" w:fill="auto"/>
          </w:tcPr>
          <w:p w14:paraId="2FDAA8EC" w14:textId="77777777" w:rsidR="009B5D5B" w:rsidRPr="00EC10CF" w:rsidRDefault="009B5D5B" w:rsidP="00625909">
            <w:pPr>
              <w:pStyle w:val="Paraststabulai"/>
              <w:rPr>
                <w:rFonts w:ascii="Calibri" w:hAnsi="Calibri" w:cs="Calibri"/>
                <w:szCs w:val="20"/>
                <w:lang w:eastAsia="en-US"/>
              </w:rPr>
            </w:pPr>
            <w:r>
              <w:t xml:space="preserve">Kopējā naudas summa, ko klients saņēma vai saņems atpakaļ. Vērtība VBN datubāzē ir tad, ja biļetei ir piešķirts kopējais statuss ‘T303’ – Atgriezta, piemēram, </w:t>
            </w:r>
            <w:r w:rsidRPr="00BE3837">
              <w:t>saskaņā ar tirgotāja sekmīgi</w:t>
            </w:r>
            <w:r>
              <w:t xml:space="preserve"> iepriekš</w:t>
            </w:r>
            <w:r w:rsidRPr="00BE3837">
              <w:t xml:space="preserve"> izpildīto metodi API-T/SendTicketApproval</w:t>
            </w:r>
          </w:p>
        </w:tc>
      </w:tr>
      <w:tr w:rsidR="009B5D5B" w14:paraId="6590E9E6" w14:textId="77777777" w:rsidTr="00B25E68">
        <w:trPr>
          <w:trHeight w:val="300"/>
        </w:trPr>
        <w:tc>
          <w:tcPr>
            <w:tcW w:w="2132" w:type="dxa"/>
            <w:shd w:val="clear" w:color="auto" w:fill="auto"/>
          </w:tcPr>
          <w:p w14:paraId="7C335FD2" w14:textId="77777777" w:rsidR="009B5D5B" w:rsidRPr="00EC10CF" w:rsidRDefault="009B5D5B" w:rsidP="00625909">
            <w:pPr>
              <w:pStyle w:val="Paraststabulai"/>
              <w:rPr>
                <w:rFonts w:ascii="Calibri" w:hAnsi="Calibri" w:cs="Calibri"/>
                <w:szCs w:val="20"/>
                <w:lang w:eastAsia="en-US"/>
              </w:rPr>
            </w:pPr>
            <w:proofErr w:type="spellStart"/>
            <w:r>
              <w:rPr>
                <w:rFonts w:ascii="Calibri" w:hAnsi="Calibri" w:cs="Calibri"/>
                <w:szCs w:val="20"/>
                <w:lang w:eastAsia="en-US"/>
              </w:rPr>
              <w:t>ReturnedPaymentMethod</w:t>
            </w:r>
            <w:proofErr w:type="spellEnd"/>
          </w:p>
        </w:tc>
        <w:tc>
          <w:tcPr>
            <w:tcW w:w="1984" w:type="dxa"/>
            <w:shd w:val="clear" w:color="auto" w:fill="auto"/>
          </w:tcPr>
          <w:p w14:paraId="59EFFF89" w14:textId="77777777" w:rsidR="009B5D5B" w:rsidRPr="00EC10CF" w:rsidRDefault="009B5D5B" w:rsidP="00625909">
            <w:pPr>
              <w:pStyle w:val="Paraststabulai"/>
              <w:rPr>
                <w:rFonts w:ascii="Calibri" w:hAnsi="Calibri" w:cs="Calibri"/>
                <w:szCs w:val="20"/>
                <w:lang w:eastAsia="en-US"/>
              </w:rPr>
            </w:pPr>
            <w:r>
              <w:rPr>
                <w:rFonts w:ascii="Calibri" w:hAnsi="Calibri" w:cs="Calibri"/>
                <w:szCs w:val="20"/>
                <w:lang w:eastAsia="en-US"/>
              </w:rPr>
              <w:t>T601</w:t>
            </w:r>
          </w:p>
        </w:tc>
        <w:tc>
          <w:tcPr>
            <w:tcW w:w="1418" w:type="dxa"/>
            <w:shd w:val="clear" w:color="auto" w:fill="auto"/>
          </w:tcPr>
          <w:p w14:paraId="672B1B89" w14:textId="77777777" w:rsidR="009B5D5B" w:rsidRDefault="009B5D5B" w:rsidP="00625909">
            <w:pPr>
              <w:pStyle w:val="Paraststabulai"/>
              <w:rPr>
                <w:rFonts w:ascii="Calibri" w:hAnsi="Calibri" w:cs="Calibri"/>
                <w:szCs w:val="20"/>
                <w:lang w:eastAsia="en-US"/>
              </w:rPr>
            </w:pPr>
            <w:r>
              <w:rPr>
                <w:rFonts w:ascii="Calibri" w:hAnsi="Calibri" w:cs="Calibri"/>
                <w:szCs w:val="20"/>
                <w:lang w:eastAsia="en-US"/>
              </w:rPr>
              <w:t>V</w:t>
            </w:r>
            <w:r w:rsidRPr="00EC10CF">
              <w:rPr>
                <w:rFonts w:ascii="Calibri" w:hAnsi="Calibri" w:cs="Calibri"/>
                <w:szCs w:val="20"/>
                <w:lang w:eastAsia="en-US"/>
              </w:rPr>
              <w:t>archar(4)</w:t>
            </w:r>
          </w:p>
        </w:tc>
        <w:tc>
          <w:tcPr>
            <w:tcW w:w="4537" w:type="dxa"/>
            <w:shd w:val="clear" w:color="auto" w:fill="auto"/>
          </w:tcPr>
          <w:p w14:paraId="7BCC3EC4" w14:textId="702FB42A" w:rsidR="009B5D5B" w:rsidRPr="00EC10CF" w:rsidRDefault="009B5D5B" w:rsidP="00625909">
            <w:pPr>
              <w:pStyle w:val="Paraststabulai"/>
              <w:rPr>
                <w:rFonts w:ascii="Calibri" w:hAnsi="Calibri" w:cs="Calibri"/>
                <w:szCs w:val="20"/>
                <w:lang w:eastAsia="en-US"/>
              </w:rPr>
            </w:pPr>
            <w:r w:rsidRPr="00EC10CF">
              <w:rPr>
                <w:rFonts w:ascii="Calibri" w:hAnsi="Calibri" w:cs="Calibri"/>
                <w:szCs w:val="20"/>
                <w:lang w:eastAsia="en-US"/>
              </w:rPr>
              <w:t>Biļetes</w:t>
            </w:r>
            <w:r>
              <w:rPr>
                <w:rFonts w:ascii="Calibri" w:hAnsi="Calibri" w:cs="Calibri"/>
                <w:szCs w:val="20"/>
                <w:lang w:eastAsia="en-US"/>
              </w:rPr>
              <w:t xml:space="preserve"> atgriešanas</w:t>
            </w:r>
            <w:r w:rsidRPr="00EC10CF">
              <w:rPr>
                <w:rFonts w:ascii="Calibri" w:hAnsi="Calibri" w:cs="Calibri"/>
                <w:szCs w:val="20"/>
                <w:lang w:eastAsia="en-US"/>
              </w:rPr>
              <w:t xml:space="preserve"> apmaksas veids</w:t>
            </w:r>
            <w:r>
              <w:rPr>
                <w:rFonts w:ascii="Calibri" w:hAnsi="Calibri" w:cs="Calibri"/>
                <w:szCs w:val="20"/>
                <w:lang w:eastAsia="en-US"/>
              </w:rPr>
              <w:t xml:space="preserve">, klientam saņemot naudas līdzekļus – vērtība no </w:t>
            </w:r>
            <w:r w:rsidRPr="00EC10CF">
              <w:rPr>
                <w:rFonts w:ascii="Calibri" w:hAnsi="Calibri" w:cs="Calibri"/>
                <w:szCs w:val="20"/>
                <w:lang w:eastAsia="en-US"/>
              </w:rPr>
              <w:t>servisā izmantotā klasifikatora</w:t>
            </w:r>
            <w:r>
              <w:rPr>
                <w:rFonts w:ascii="Calibri" w:hAnsi="Calibri" w:cs="Calibri"/>
                <w:szCs w:val="20"/>
                <w:lang w:eastAsia="en-US"/>
              </w:rPr>
              <w:t xml:space="preserve"> </w:t>
            </w:r>
            <w:r>
              <w:rPr>
                <w:rFonts w:ascii="Calibri" w:hAnsi="Calibri" w:cs="Calibri"/>
                <w:szCs w:val="20"/>
                <w:lang w:eastAsia="en-US"/>
              </w:rPr>
              <w:fldChar w:fldCharType="begin"/>
            </w:r>
            <w:r>
              <w:rPr>
                <w:rFonts w:ascii="Calibri" w:hAnsi="Calibri" w:cs="Calibri"/>
                <w:szCs w:val="20"/>
                <w:lang w:eastAsia="en-US"/>
              </w:rPr>
              <w:instrText xml:space="preserve"> REF _Ref95218203 \r \h </w:instrText>
            </w:r>
            <w:r>
              <w:rPr>
                <w:rFonts w:ascii="Calibri" w:hAnsi="Calibri" w:cs="Calibri"/>
                <w:szCs w:val="20"/>
                <w:lang w:eastAsia="en-US"/>
              </w:rPr>
            </w:r>
            <w:r>
              <w:rPr>
                <w:rFonts w:ascii="Calibri" w:hAnsi="Calibri" w:cs="Calibri"/>
                <w:szCs w:val="20"/>
                <w:lang w:eastAsia="en-US"/>
              </w:rPr>
              <w:fldChar w:fldCharType="separate"/>
            </w:r>
            <w:r w:rsidR="00FC54F0">
              <w:rPr>
                <w:rFonts w:ascii="Calibri" w:hAnsi="Calibri" w:cs="Calibri"/>
                <w:szCs w:val="20"/>
                <w:lang w:eastAsia="en-US"/>
              </w:rPr>
              <w:t>5.6</w:t>
            </w:r>
            <w:r>
              <w:rPr>
                <w:rFonts w:ascii="Calibri" w:hAnsi="Calibri" w:cs="Calibri"/>
                <w:szCs w:val="20"/>
                <w:lang w:eastAsia="en-US"/>
              </w:rPr>
              <w:fldChar w:fldCharType="end"/>
            </w:r>
          </w:p>
        </w:tc>
      </w:tr>
      <w:tr w:rsidR="009B5D5B" w14:paraId="20413C0B" w14:textId="77777777" w:rsidTr="00B25E68">
        <w:trPr>
          <w:trHeight w:val="300"/>
        </w:trPr>
        <w:tc>
          <w:tcPr>
            <w:tcW w:w="2132" w:type="dxa"/>
            <w:shd w:val="clear" w:color="auto" w:fill="auto"/>
          </w:tcPr>
          <w:p w14:paraId="036A10C6" w14:textId="77777777" w:rsidR="009B5D5B" w:rsidRDefault="009B5D5B" w:rsidP="00625909">
            <w:pPr>
              <w:pStyle w:val="Paraststabulai"/>
              <w:rPr>
                <w:rFonts w:ascii="Calibri" w:hAnsi="Calibri" w:cs="Calibri"/>
                <w:szCs w:val="20"/>
                <w:lang w:eastAsia="en-US"/>
              </w:rPr>
            </w:pPr>
            <w:proofErr w:type="spellStart"/>
            <w:r>
              <w:t>JourneyNr</w:t>
            </w:r>
            <w:proofErr w:type="spellEnd"/>
          </w:p>
        </w:tc>
        <w:tc>
          <w:tcPr>
            <w:tcW w:w="1984" w:type="dxa"/>
            <w:shd w:val="clear" w:color="auto" w:fill="auto"/>
          </w:tcPr>
          <w:p w14:paraId="171224D8" w14:textId="77777777" w:rsidR="009B5D5B" w:rsidRDefault="009B5D5B" w:rsidP="00625909">
            <w:pPr>
              <w:pStyle w:val="Paraststabulai"/>
              <w:rPr>
                <w:rFonts w:ascii="Calibri" w:hAnsi="Calibri" w:cs="Calibri"/>
                <w:szCs w:val="20"/>
                <w:lang w:eastAsia="en-US"/>
              </w:rPr>
            </w:pPr>
            <w:r w:rsidRPr="007A3CDC">
              <w:t>31338745-0bb8-4a33-9a73-74b866f3581d</w:t>
            </w:r>
          </w:p>
        </w:tc>
        <w:tc>
          <w:tcPr>
            <w:tcW w:w="1418" w:type="dxa"/>
            <w:shd w:val="clear" w:color="auto" w:fill="auto"/>
          </w:tcPr>
          <w:p w14:paraId="2E1C2CB1" w14:textId="77777777" w:rsidR="009B5D5B" w:rsidRDefault="009B5D5B" w:rsidP="00625909">
            <w:pPr>
              <w:pStyle w:val="Paraststabulai"/>
              <w:rPr>
                <w:rFonts w:ascii="Calibri" w:hAnsi="Calibri" w:cs="Calibri"/>
                <w:szCs w:val="20"/>
                <w:lang w:eastAsia="en-US"/>
              </w:rPr>
            </w:pPr>
            <w:r>
              <w:t>Char(36), formāts Uuid</w:t>
            </w:r>
          </w:p>
        </w:tc>
        <w:tc>
          <w:tcPr>
            <w:tcW w:w="4537" w:type="dxa"/>
            <w:shd w:val="clear" w:color="auto" w:fill="auto"/>
          </w:tcPr>
          <w:p w14:paraId="09EB3AF3" w14:textId="77777777" w:rsidR="009B5D5B" w:rsidRPr="00EC10CF" w:rsidRDefault="009B5D5B" w:rsidP="00625909">
            <w:pPr>
              <w:pStyle w:val="Paraststabulai"/>
              <w:rPr>
                <w:rFonts w:ascii="Calibri" w:hAnsi="Calibri" w:cs="Calibri"/>
                <w:szCs w:val="20"/>
                <w:lang w:eastAsia="en-US"/>
              </w:rPr>
            </w:pPr>
            <w:r>
              <w:t>Ceļojuma, kurā ietilpst dotā ieraksta biļete, unikālais identifikators</w:t>
            </w:r>
          </w:p>
        </w:tc>
      </w:tr>
      <w:tr w:rsidR="009B5D5B" w14:paraId="722F8F8C" w14:textId="77777777" w:rsidTr="00B25E68">
        <w:trPr>
          <w:trHeight w:val="300"/>
        </w:trPr>
        <w:tc>
          <w:tcPr>
            <w:tcW w:w="2132" w:type="dxa"/>
            <w:shd w:val="clear" w:color="auto" w:fill="auto"/>
          </w:tcPr>
          <w:p w14:paraId="01A93B94" w14:textId="77777777" w:rsidR="009B5D5B" w:rsidRDefault="009B5D5B" w:rsidP="00625909">
            <w:pPr>
              <w:pStyle w:val="Paraststabulai"/>
            </w:pPr>
            <w:proofErr w:type="spellStart"/>
            <w:r>
              <w:t>JourneyDate</w:t>
            </w:r>
            <w:proofErr w:type="spellEnd"/>
          </w:p>
        </w:tc>
        <w:tc>
          <w:tcPr>
            <w:tcW w:w="1984" w:type="dxa"/>
            <w:shd w:val="clear" w:color="auto" w:fill="auto"/>
          </w:tcPr>
          <w:p w14:paraId="545F5E7A" w14:textId="77777777" w:rsidR="009B5D5B" w:rsidRPr="007A3CDC" w:rsidRDefault="009B5D5B" w:rsidP="00625909">
            <w:pPr>
              <w:pStyle w:val="Paraststabulai"/>
            </w:pPr>
            <w:r>
              <w:t>2023-01-01</w:t>
            </w:r>
          </w:p>
        </w:tc>
        <w:tc>
          <w:tcPr>
            <w:tcW w:w="1418" w:type="dxa"/>
            <w:shd w:val="clear" w:color="auto" w:fill="auto"/>
          </w:tcPr>
          <w:p w14:paraId="69B8539F" w14:textId="77777777" w:rsidR="009B5D5B" w:rsidRDefault="009B5D5B" w:rsidP="00625909">
            <w:pPr>
              <w:pStyle w:val="Paraststabulai"/>
            </w:pPr>
            <w:r>
              <w:t>Date</w:t>
            </w:r>
          </w:p>
        </w:tc>
        <w:tc>
          <w:tcPr>
            <w:tcW w:w="4537" w:type="dxa"/>
            <w:shd w:val="clear" w:color="auto" w:fill="auto"/>
          </w:tcPr>
          <w:p w14:paraId="5F6CF63E" w14:textId="77777777" w:rsidR="009B5D5B" w:rsidRDefault="009B5D5B" w:rsidP="00625909">
            <w:pPr>
              <w:pStyle w:val="Paraststabulai"/>
            </w:pPr>
            <w:r>
              <w:t>Ceļojuma datums</w:t>
            </w:r>
          </w:p>
        </w:tc>
      </w:tr>
      <w:tr w:rsidR="009B5D5B" w14:paraId="7C3650C8" w14:textId="77777777" w:rsidTr="00B25E68">
        <w:trPr>
          <w:trHeight w:val="300"/>
        </w:trPr>
        <w:tc>
          <w:tcPr>
            <w:tcW w:w="2132" w:type="dxa"/>
            <w:shd w:val="clear" w:color="auto" w:fill="auto"/>
          </w:tcPr>
          <w:p w14:paraId="25A2E4B3" w14:textId="77777777" w:rsidR="009B5D5B" w:rsidRDefault="009B5D5B" w:rsidP="00625909">
            <w:pPr>
              <w:pStyle w:val="Paraststabulai"/>
            </w:pPr>
            <w:proofErr w:type="spellStart"/>
            <w:r>
              <w:t>JourneyTripCount</w:t>
            </w:r>
            <w:proofErr w:type="spellEnd"/>
          </w:p>
        </w:tc>
        <w:tc>
          <w:tcPr>
            <w:tcW w:w="1984" w:type="dxa"/>
            <w:shd w:val="clear" w:color="auto" w:fill="auto"/>
          </w:tcPr>
          <w:p w14:paraId="752C5DCC" w14:textId="77777777" w:rsidR="009B5D5B" w:rsidRDefault="009B5D5B" w:rsidP="00625909">
            <w:pPr>
              <w:pStyle w:val="Paraststabulai"/>
            </w:pPr>
            <w:r>
              <w:t>2</w:t>
            </w:r>
          </w:p>
        </w:tc>
        <w:tc>
          <w:tcPr>
            <w:tcW w:w="1418" w:type="dxa"/>
            <w:shd w:val="clear" w:color="auto" w:fill="auto"/>
          </w:tcPr>
          <w:p w14:paraId="421752D8" w14:textId="77777777" w:rsidR="009B5D5B" w:rsidRDefault="009B5D5B" w:rsidP="00625909">
            <w:pPr>
              <w:pStyle w:val="Paraststabulai"/>
            </w:pPr>
            <w:r>
              <w:t>Smallint</w:t>
            </w:r>
          </w:p>
        </w:tc>
        <w:tc>
          <w:tcPr>
            <w:tcW w:w="4537" w:type="dxa"/>
            <w:shd w:val="clear" w:color="auto" w:fill="auto"/>
          </w:tcPr>
          <w:p w14:paraId="13D20C80" w14:textId="77777777" w:rsidR="009B5D5B" w:rsidRDefault="009B5D5B" w:rsidP="00625909">
            <w:pPr>
              <w:pStyle w:val="Paraststabulai"/>
            </w:pPr>
            <w:r w:rsidRPr="002E6D56">
              <w:t xml:space="preserve">Braucienu skaits ceļojumā </w:t>
            </w:r>
            <w:r>
              <w:t>–</w:t>
            </w:r>
            <w:r w:rsidRPr="002E6D56">
              <w:t xml:space="preserve"> </w:t>
            </w:r>
            <w:r>
              <w:t xml:space="preserve">pašreizējā VBN versijā (v.1.7.1) </w:t>
            </w:r>
            <w:r w:rsidRPr="002E6D56">
              <w:t>ceļojumu veido vismaz 2</w:t>
            </w:r>
            <w:r>
              <w:t>-as</w:t>
            </w:r>
            <w:r w:rsidRPr="002E6D56">
              <w:t xml:space="preserve"> loģiski secīgas 1 brauciena biļetes, tāpēc </w:t>
            </w:r>
            <w:r>
              <w:t xml:space="preserve">VBN datubāzē </w:t>
            </w:r>
            <w:r w:rsidRPr="002E6D56">
              <w:t>iespējamā vērtība</w:t>
            </w:r>
            <w:r>
              <w:t xml:space="preserve"> būs</w:t>
            </w:r>
            <w:r w:rsidRPr="002E6D56">
              <w:t xml:space="preserve"> &gt;= 2</w:t>
            </w:r>
          </w:p>
        </w:tc>
      </w:tr>
      <w:tr w:rsidR="009B5D5B" w14:paraId="4A92D72B" w14:textId="77777777" w:rsidTr="00B25E68">
        <w:trPr>
          <w:trHeight w:val="300"/>
        </w:trPr>
        <w:tc>
          <w:tcPr>
            <w:tcW w:w="2132" w:type="dxa"/>
            <w:shd w:val="clear" w:color="auto" w:fill="auto"/>
          </w:tcPr>
          <w:p w14:paraId="4AC5F108" w14:textId="77777777" w:rsidR="009B5D5B" w:rsidRDefault="009B5D5B" w:rsidP="00625909">
            <w:pPr>
              <w:pStyle w:val="Paraststabulai"/>
            </w:pPr>
            <w:proofErr w:type="spellStart"/>
            <w:r>
              <w:t>SequenceInJourney</w:t>
            </w:r>
            <w:proofErr w:type="spellEnd"/>
          </w:p>
        </w:tc>
        <w:tc>
          <w:tcPr>
            <w:tcW w:w="1984" w:type="dxa"/>
            <w:shd w:val="clear" w:color="auto" w:fill="auto"/>
          </w:tcPr>
          <w:p w14:paraId="26BC9ACC" w14:textId="77777777" w:rsidR="009B5D5B" w:rsidRDefault="009B5D5B" w:rsidP="00625909">
            <w:pPr>
              <w:pStyle w:val="Paraststabulai"/>
            </w:pPr>
            <w:r>
              <w:t>2</w:t>
            </w:r>
          </w:p>
        </w:tc>
        <w:tc>
          <w:tcPr>
            <w:tcW w:w="1418" w:type="dxa"/>
            <w:shd w:val="clear" w:color="auto" w:fill="auto"/>
          </w:tcPr>
          <w:p w14:paraId="2C8B4440" w14:textId="77777777" w:rsidR="009B5D5B" w:rsidRDefault="009B5D5B" w:rsidP="00625909">
            <w:pPr>
              <w:pStyle w:val="Paraststabulai"/>
            </w:pPr>
            <w:r>
              <w:t>Smallint</w:t>
            </w:r>
          </w:p>
        </w:tc>
        <w:tc>
          <w:tcPr>
            <w:tcW w:w="4537" w:type="dxa"/>
            <w:shd w:val="clear" w:color="auto" w:fill="auto"/>
          </w:tcPr>
          <w:p w14:paraId="75C6114E" w14:textId="77777777" w:rsidR="009B5D5B" w:rsidRPr="002E6D56" w:rsidRDefault="009B5D5B" w:rsidP="00625909">
            <w:pPr>
              <w:pStyle w:val="Paraststabulai"/>
            </w:pPr>
            <w:r>
              <w:t>Ieraksta b</w:t>
            </w:r>
            <w:r w:rsidRPr="001E34D2">
              <w:t xml:space="preserve">iļetes </w:t>
            </w:r>
            <w:r>
              <w:t xml:space="preserve">izmantošanas </w:t>
            </w:r>
            <w:r w:rsidRPr="001E34D2">
              <w:t>secības kārtas numurs ceļojuma</w:t>
            </w:r>
            <w:r>
              <w:t xml:space="preserve"> (</w:t>
            </w:r>
            <w:proofErr w:type="spellStart"/>
            <w:r>
              <w:t>JourneyNr</w:t>
            </w:r>
            <w:proofErr w:type="spellEnd"/>
            <w:r>
              <w:t>)</w:t>
            </w:r>
            <w:r w:rsidRPr="001E34D2">
              <w:t xml:space="preserve"> ietvaros</w:t>
            </w:r>
            <w:r>
              <w:t xml:space="preserve">. Līdz ar to lauka </w:t>
            </w:r>
            <w:r w:rsidRPr="001E34D2">
              <w:t>iespējamā vērtība</w:t>
            </w:r>
            <w:r>
              <w:t xml:space="preserve"> ir</w:t>
            </w:r>
            <w:r w:rsidRPr="001E34D2">
              <w:t xml:space="preserve"> &gt;= 1 un &lt;=</w:t>
            </w:r>
            <w:r>
              <w:t xml:space="preserve"> IntendedUsageCount</w:t>
            </w:r>
          </w:p>
        </w:tc>
      </w:tr>
      <w:tr w:rsidR="009B5D5B" w14:paraId="3FAAB13C" w14:textId="77777777" w:rsidTr="00B25E68">
        <w:trPr>
          <w:trHeight w:val="300"/>
        </w:trPr>
        <w:tc>
          <w:tcPr>
            <w:tcW w:w="2132" w:type="dxa"/>
            <w:shd w:val="clear" w:color="auto" w:fill="auto"/>
          </w:tcPr>
          <w:p w14:paraId="7E5573F2" w14:textId="77777777" w:rsidR="009B5D5B" w:rsidRDefault="009B5D5B" w:rsidP="00625909">
            <w:pPr>
              <w:pStyle w:val="Paraststabulai"/>
            </w:pPr>
            <w:proofErr w:type="spellStart"/>
            <w:r>
              <w:t>IsCreatedOutsideUTW</w:t>
            </w:r>
            <w:proofErr w:type="spellEnd"/>
          </w:p>
        </w:tc>
        <w:tc>
          <w:tcPr>
            <w:tcW w:w="1984" w:type="dxa"/>
            <w:shd w:val="clear" w:color="auto" w:fill="auto"/>
          </w:tcPr>
          <w:p w14:paraId="2F4DF743" w14:textId="77777777" w:rsidR="009B5D5B" w:rsidRDefault="009B5D5B" w:rsidP="00625909">
            <w:pPr>
              <w:pStyle w:val="Paraststabulai"/>
            </w:pPr>
            <w:r>
              <w:t>false</w:t>
            </w:r>
          </w:p>
        </w:tc>
        <w:tc>
          <w:tcPr>
            <w:tcW w:w="1418" w:type="dxa"/>
            <w:shd w:val="clear" w:color="auto" w:fill="auto"/>
          </w:tcPr>
          <w:p w14:paraId="5D1391FD" w14:textId="77777777" w:rsidR="009B5D5B" w:rsidRDefault="009B5D5B" w:rsidP="00625909">
            <w:pPr>
              <w:pStyle w:val="Paraststabulai"/>
            </w:pPr>
            <w:r>
              <w:t>Boolean</w:t>
            </w:r>
          </w:p>
        </w:tc>
        <w:tc>
          <w:tcPr>
            <w:tcW w:w="4537" w:type="dxa"/>
            <w:shd w:val="clear" w:color="auto" w:fill="auto"/>
          </w:tcPr>
          <w:p w14:paraId="52D49025" w14:textId="77777777" w:rsidR="009B5D5B" w:rsidRDefault="009B5D5B" w:rsidP="00625909">
            <w:pPr>
              <w:pStyle w:val="Paraststabulai"/>
            </w:pPr>
            <w:r w:rsidRPr="00D14965">
              <w:t xml:space="preserve">Biļete emitēta ārpus VBNIS </w:t>
            </w:r>
            <w:r>
              <w:t>–</w:t>
            </w:r>
            <w:r w:rsidRPr="00D14965">
              <w:t xml:space="preserve"> pazīme (</w:t>
            </w:r>
            <w:proofErr w:type="spellStart"/>
            <w:r w:rsidRPr="00D14965">
              <w:t>true|false</w:t>
            </w:r>
            <w:proofErr w:type="spellEnd"/>
            <w:r w:rsidRPr="00D14965">
              <w:t>). Aktuālajā VBN versijā</w:t>
            </w:r>
            <w:r>
              <w:t xml:space="preserve"> (v.1.7.1)</w:t>
            </w:r>
            <w:r w:rsidRPr="00D14965">
              <w:t xml:space="preserve"> nosaka, vai biļeti (t.sk. tās numura vērtību laukā Nr) </w:t>
            </w:r>
            <w:r>
              <w:t xml:space="preserve">sākotnēji ārpus VBN </w:t>
            </w:r>
            <w:r w:rsidRPr="00D14965">
              <w:t>ir izveidojusi pārvadātāja sistēma transportlīdzeklī</w:t>
            </w:r>
          </w:p>
        </w:tc>
      </w:tr>
      <w:tr w:rsidR="009B5D5B" w14:paraId="2ED0B3F0" w14:textId="77777777" w:rsidTr="00B25E68">
        <w:trPr>
          <w:trHeight w:val="300"/>
        </w:trPr>
        <w:tc>
          <w:tcPr>
            <w:tcW w:w="2132" w:type="dxa"/>
            <w:shd w:val="clear" w:color="auto" w:fill="auto"/>
          </w:tcPr>
          <w:p w14:paraId="125E23D1" w14:textId="77777777" w:rsidR="009B5D5B" w:rsidRDefault="009B5D5B" w:rsidP="00625909">
            <w:pPr>
              <w:pStyle w:val="Paraststabulai"/>
            </w:pPr>
            <w:r>
              <w:t>StopCombination[]</w:t>
            </w:r>
          </w:p>
        </w:tc>
        <w:tc>
          <w:tcPr>
            <w:tcW w:w="1984" w:type="dxa"/>
            <w:shd w:val="clear" w:color="auto" w:fill="auto"/>
          </w:tcPr>
          <w:p w14:paraId="4090B44F" w14:textId="77777777" w:rsidR="009B5D5B" w:rsidRDefault="009B5D5B" w:rsidP="00625909">
            <w:pPr>
              <w:pStyle w:val="Paraststabulai"/>
            </w:pPr>
          </w:p>
        </w:tc>
        <w:tc>
          <w:tcPr>
            <w:tcW w:w="1418" w:type="dxa"/>
            <w:shd w:val="clear" w:color="auto" w:fill="auto"/>
          </w:tcPr>
          <w:p w14:paraId="0A621B10" w14:textId="77777777" w:rsidR="009B5D5B" w:rsidRDefault="009B5D5B" w:rsidP="00625909">
            <w:pPr>
              <w:pStyle w:val="Paraststabulai"/>
            </w:pPr>
          </w:p>
        </w:tc>
        <w:tc>
          <w:tcPr>
            <w:tcW w:w="4537" w:type="dxa"/>
            <w:shd w:val="clear" w:color="auto" w:fill="auto"/>
          </w:tcPr>
          <w:p w14:paraId="70B4D88D" w14:textId="77777777" w:rsidR="009B5D5B" w:rsidRDefault="009B5D5B" w:rsidP="00625909">
            <w:pPr>
              <w:pStyle w:val="Paraststabulai"/>
            </w:pPr>
            <w:r>
              <w:t>Apakšstruktūra. Saraksts.</w:t>
            </w:r>
          </w:p>
          <w:p w14:paraId="64E48BB6" w14:textId="675056F9" w:rsidR="009B5D5B" w:rsidRDefault="009B5D5B" w:rsidP="00625909">
            <w:pPr>
              <w:pStyle w:val="Paraststabulai"/>
            </w:pPr>
            <w:r>
              <w:t xml:space="preserve">Struktūra un iespējamie lauki aprakstīti nodalījumā </w:t>
            </w:r>
            <w:r w:rsidR="000A3873">
              <w:fldChar w:fldCharType="begin"/>
            </w:r>
            <w:r w:rsidR="000A3873">
              <w:instrText xml:space="preserve"> REF _Ref140846871 \r \h </w:instrText>
            </w:r>
            <w:r w:rsidR="000A3873">
              <w:fldChar w:fldCharType="separate"/>
            </w:r>
            <w:r w:rsidR="00FC54F0">
              <w:t>4.12.5.1.1</w:t>
            </w:r>
            <w:r w:rsidR="000A3873">
              <w:fldChar w:fldCharType="end"/>
            </w:r>
          </w:p>
        </w:tc>
      </w:tr>
      <w:tr w:rsidR="009B5D5B" w14:paraId="7925CBE5" w14:textId="77777777" w:rsidTr="00B25E68">
        <w:trPr>
          <w:trHeight w:val="300"/>
        </w:trPr>
        <w:tc>
          <w:tcPr>
            <w:tcW w:w="2132" w:type="dxa"/>
            <w:shd w:val="clear" w:color="auto" w:fill="auto"/>
          </w:tcPr>
          <w:p w14:paraId="1793CA78" w14:textId="77777777" w:rsidR="009B5D5B" w:rsidRDefault="009B5D5B" w:rsidP="00625909">
            <w:pPr>
              <w:pStyle w:val="Paraststabulai"/>
            </w:pPr>
            <w:r>
              <w:t>TicketCarrier[]</w:t>
            </w:r>
          </w:p>
        </w:tc>
        <w:tc>
          <w:tcPr>
            <w:tcW w:w="1984" w:type="dxa"/>
            <w:shd w:val="clear" w:color="auto" w:fill="auto"/>
          </w:tcPr>
          <w:p w14:paraId="1BCB0DA0" w14:textId="77777777" w:rsidR="009B5D5B" w:rsidRDefault="009B5D5B" w:rsidP="00625909">
            <w:pPr>
              <w:pStyle w:val="Paraststabulai"/>
            </w:pPr>
          </w:p>
        </w:tc>
        <w:tc>
          <w:tcPr>
            <w:tcW w:w="1418" w:type="dxa"/>
            <w:shd w:val="clear" w:color="auto" w:fill="auto"/>
          </w:tcPr>
          <w:p w14:paraId="57D67729" w14:textId="77777777" w:rsidR="009B5D5B" w:rsidRDefault="009B5D5B" w:rsidP="00625909">
            <w:pPr>
              <w:pStyle w:val="Paraststabulai"/>
            </w:pPr>
          </w:p>
        </w:tc>
        <w:tc>
          <w:tcPr>
            <w:tcW w:w="4537" w:type="dxa"/>
            <w:shd w:val="clear" w:color="auto" w:fill="auto"/>
          </w:tcPr>
          <w:p w14:paraId="59A63709" w14:textId="77777777" w:rsidR="009B5D5B" w:rsidRDefault="009B5D5B" w:rsidP="00625909">
            <w:pPr>
              <w:pStyle w:val="Paraststabulai"/>
            </w:pPr>
            <w:r>
              <w:t>Apakšstruktūra. Saraksts.</w:t>
            </w:r>
          </w:p>
          <w:p w14:paraId="589A37A0" w14:textId="77777777" w:rsidR="009B5D5B" w:rsidRDefault="009B5D5B" w:rsidP="00625909">
            <w:pPr>
              <w:pStyle w:val="Paraststabulai"/>
            </w:pPr>
            <w:r>
              <w:t>Biļetes nesējs.</w:t>
            </w:r>
          </w:p>
          <w:p w14:paraId="2F54C96C" w14:textId="77777777" w:rsidR="009B5D5B" w:rsidRDefault="009B5D5B" w:rsidP="00625909">
            <w:pPr>
              <w:pStyle w:val="Paraststabulai"/>
            </w:pPr>
            <w:r>
              <w:t xml:space="preserve">Lauki apvienoti apakšstruktūrā, lai atdalītu tos no pārējiem laukiem. Apakšstruktūras definīcija ir </w:t>
            </w:r>
            <w:r>
              <w:lastRenderedPageBreak/>
              <w:t>saraksts -  savietojamībai ar varbūtējām VBN izmaiņām nākotnē, piemēram, ja būs nepieciešams atgriezt arī aktuāli spēkā neesošus biļetes nesējus.  Pašreizējā VBN versijā (v.1.7.1) apakšstruktūra var saturēt vienu ierakstu ar aktuālo biļetes nesēju.</w:t>
            </w:r>
          </w:p>
          <w:p w14:paraId="62BFF4F8" w14:textId="0BAAFD66" w:rsidR="009B5D5B" w:rsidRDefault="009B5D5B" w:rsidP="00625909">
            <w:pPr>
              <w:pStyle w:val="Paraststabulai"/>
            </w:pPr>
            <w:r>
              <w:t xml:space="preserve">Struktūra un iespējamie lauki aprakstīti nodalījumā </w:t>
            </w:r>
            <w:r w:rsidR="000A3873">
              <w:fldChar w:fldCharType="begin"/>
            </w:r>
            <w:r w:rsidR="000A3873">
              <w:instrText xml:space="preserve"> REF _Ref140846904 \r \h </w:instrText>
            </w:r>
            <w:r w:rsidR="000A3873">
              <w:fldChar w:fldCharType="separate"/>
            </w:r>
            <w:r w:rsidR="00FC54F0">
              <w:t>4.12.5.1.2</w:t>
            </w:r>
            <w:r w:rsidR="000A3873">
              <w:fldChar w:fldCharType="end"/>
            </w:r>
          </w:p>
        </w:tc>
      </w:tr>
      <w:tr w:rsidR="009B5D5B" w14:paraId="6A698035" w14:textId="77777777" w:rsidTr="00B25E68">
        <w:trPr>
          <w:trHeight w:val="300"/>
        </w:trPr>
        <w:tc>
          <w:tcPr>
            <w:tcW w:w="2132" w:type="dxa"/>
            <w:shd w:val="clear" w:color="auto" w:fill="auto"/>
          </w:tcPr>
          <w:p w14:paraId="3A0C0F6C" w14:textId="77777777" w:rsidR="009B5D5B" w:rsidRDefault="009B5D5B" w:rsidP="00625909">
            <w:pPr>
              <w:pStyle w:val="Paraststabulai"/>
            </w:pPr>
            <w:r>
              <w:lastRenderedPageBreak/>
              <w:t>Status[]</w:t>
            </w:r>
          </w:p>
        </w:tc>
        <w:tc>
          <w:tcPr>
            <w:tcW w:w="1984" w:type="dxa"/>
            <w:shd w:val="clear" w:color="auto" w:fill="auto"/>
          </w:tcPr>
          <w:p w14:paraId="7BB86631" w14:textId="77777777" w:rsidR="009B5D5B" w:rsidRDefault="009B5D5B" w:rsidP="00625909">
            <w:pPr>
              <w:pStyle w:val="Paraststabulai"/>
            </w:pPr>
          </w:p>
        </w:tc>
        <w:tc>
          <w:tcPr>
            <w:tcW w:w="1418" w:type="dxa"/>
            <w:shd w:val="clear" w:color="auto" w:fill="auto"/>
          </w:tcPr>
          <w:p w14:paraId="6C355C56" w14:textId="77777777" w:rsidR="009B5D5B" w:rsidRDefault="009B5D5B" w:rsidP="00625909">
            <w:pPr>
              <w:pStyle w:val="Paraststabulai"/>
            </w:pPr>
          </w:p>
        </w:tc>
        <w:tc>
          <w:tcPr>
            <w:tcW w:w="4537" w:type="dxa"/>
            <w:shd w:val="clear" w:color="auto" w:fill="auto"/>
          </w:tcPr>
          <w:p w14:paraId="562436DE" w14:textId="77777777" w:rsidR="009B5D5B" w:rsidRDefault="009B5D5B" w:rsidP="00625909">
            <w:pPr>
              <w:pStyle w:val="Paraststabulai"/>
            </w:pPr>
            <w:r>
              <w:t>Apakšstruktūra. Saraksts.</w:t>
            </w:r>
          </w:p>
          <w:p w14:paraId="4659C494" w14:textId="77777777" w:rsidR="009B5D5B" w:rsidRDefault="009B5D5B" w:rsidP="00625909">
            <w:pPr>
              <w:pStyle w:val="Paraststabulai"/>
            </w:pPr>
            <w:r w:rsidRPr="00497628">
              <w:t>Biļetes kopējā statusa žurnāls</w:t>
            </w:r>
            <w:r>
              <w:t>.</w:t>
            </w:r>
          </w:p>
          <w:p w14:paraId="7CD74B1D" w14:textId="444A6940" w:rsidR="009B5D5B" w:rsidRDefault="009B5D5B" w:rsidP="00625909">
            <w:pPr>
              <w:pStyle w:val="Paraststabulai"/>
            </w:pPr>
            <w:r>
              <w:t xml:space="preserve">Struktūra un iespējamie lauki aprakstīti nodalījumā </w:t>
            </w:r>
            <w:r w:rsidR="005D0F51">
              <w:fldChar w:fldCharType="begin"/>
            </w:r>
            <w:r w:rsidR="005D0F51">
              <w:instrText xml:space="preserve"> REF _Ref140846942 \r \h </w:instrText>
            </w:r>
            <w:r w:rsidR="005D0F51">
              <w:fldChar w:fldCharType="separate"/>
            </w:r>
            <w:r w:rsidR="00FC54F0">
              <w:t>4.12.5.1.3</w:t>
            </w:r>
            <w:r w:rsidR="005D0F51">
              <w:fldChar w:fldCharType="end"/>
            </w:r>
          </w:p>
        </w:tc>
      </w:tr>
      <w:tr w:rsidR="009B5D5B" w14:paraId="627B25D7" w14:textId="77777777" w:rsidTr="00B25E68">
        <w:trPr>
          <w:trHeight w:val="300"/>
        </w:trPr>
        <w:tc>
          <w:tcPr>
            <w:tcW w:w="2132" w:type="dxa"/>
            <w:shd w:val="clear" w:color="auto" w:fill="auto"/>
          </w:tcPr>
          <w:p w14:paraId="6C686803" w14:textId="77777777" w:rsidR="009B5D5B" w:rsidRDefault="009B5D5B" w:rsidP="00625909">
            <w:pPr>
              <w:pStyle w:val="Paraststabulai"/>
            </w:pPr>
            <w:proofErr w:type="spellStart"/>
            <w:r>
              <w:t>Trip</w:t>
            </w:r>
            <w:proofErr w:type="spellEnd"/>
            <w:r>
              <w:t>[]</w:t>
            </w:r>
          </w:p>
        </w:tc>
        <w:tc>
          <w:tcPr>
            <w:tcW w:w="1984" w:type="dxa"/>
            <w:shd w:val="clear" w:color="auto" w:fill="auto"/>
          </w:tcPr>
          <w:p w14:paraId="7C6B3778" w14:textId="77777777" w:rsidR="009B5D5B" w:rsidRDefault="009B5D5B" w:rsidP="00625909">
            <w:pPr>
              <w:pStyle w:val="Paraststabulai"/>
            </w:pPr>
          </w:p>
        </w:tc>
        <w:tc>
          <w:tcPr>
            <w:tcW w:w="1418" w:type="dxa"/>
            <w:shd w:val="clear" w:color="auto" w:fill="auto"/>
          </w:tcPr>
          <w:p w14:paraId="383BE484" w14:textId="77777777" w:rsidR="009B5D5B" w:rsidRDefault="009B5D5B" w:rsidP="00625909">
            <w:pPr>
              <w:pStyle w:val="Paraststabulai"/>
            </w:pPr>
          </w:p>
        </w:tc>
        <w:tc>
          <w:tcPr>
            <w:tcW w:w="4537" w:type="dxa"/>
            <w:shd w:val="clear" w:color="auto" w:fill="auto"/>
          </w:tcPr>
          <w:p w14:paraId="4537E198" w14:textId="1884C874" w:rsidR="009B5D5B" w:rsidRDefault="009B5D5B" w:rsidP="00625909">
            <w:pPr>
              <w:pStyle w:val="Paraststabulai"/>
            </w:pPr>
            <w:r>
              <w:t>Apakšstruktūra. Saraksts.</w:t>
            </w:r>
          </w:p>
          <w:p w14:paraId="3B19A928" w14:textId="390ADBE3" w:rsidR="009B5D5B" w:rsidRPr="00497628" w:rsidRDefault="009B5D5B" w:rsidP="00625909">
            <w:pPr>
              <w:pStyle w:val="Paraststabulai"/>
            </w:pPr>
            <w:r>
              <w:t xml:space="preserve">Struktūra un iespējamie lauki aprakstīti nodalījumā </w:t>
            </w:r>
            <w:r w:rsidR="005D0F51">
              <w:fldChar w:fldCharType="begin"/>
            </w:r>
            <w:r w:rsidR="005D0F51">
              <w:instrText xml:space="preserve"> REF _Ref140846996 \r \h </w:instrText>
            </w:r>
            <w:r w:rsidR="005D0F51">
              <w:fldChar w:fldCharType="separate"/>
            </w:r>
            <w:r w:rsidR="00FC54F0">
              <w:t>4.12.5.1.4</w:t>
            </w:r>
            <w:r w:rsidR="005D0F51">
              <w:fldChar w:fldCharType="end"/>
            </w:r>
          </w:p>
        </w:tc>
      </w:tr>
    </w:tbl>
    <w:p w14:paraId="0AA08607" w14:textId="7425FA8F" w:rsidR="009B5D5B" w:rsidRDefault="009B5D5B" w:rsidP="00BD22ED">
      <w:pPr>
        <w:pStyle w:val="Heading5"/>
      </w:pPr>
      <w:bookmarkStart w:id="143" w:name="_Ref140846871"/>
      <w:r>
        <w:t xml:space="preserve">Apakšstruktūra “StopCombination” </w:t>
      </w:r>
      <w:r w:rsidRPr="004427B7">
        <w:t xml:space="preserve">metodes </w:t>
      </w:r>
      <w:r w:rsidR="006C32E4">
        <w:t>GET/API-T/TicketDataReport</w:t>
      </w:r>
      <w:r w:rsidRPr="004427B7">
        <w:t xml:space="preserve"> </w:t>
      </w:r>
      <w:r w:rsidRPr="00077462">
        <w:t>atbildes apakšstruktūrā “</w:t>
      </w:r>
      <w:r>
        <w:t>Ticket</w:t>
      </w:r>
      <w:r w:rsidRPr="00077462">
        <w:t>”</w:t>
      </w:r>
      <w:bookmarkEnd w:id="143"/>
    </w:p>
    <w:p w14:paraId="4B426D58" w14:textId="77777777" w:rsidR="009B5D5B" w:rsidRDefault="009B5D5B" w:rsidP="009B5D5B">
      <w:r>
        <w:t>Saraksts.</w:t>
      </w:r>
    </w:p>
    <w:p w14:paraId="4E69A8A7" w14:textId="77777777" w:rsidR="009B5D5B" w:rsidRDefault="009B5D5B" w:rsidP="009B5D5B">
      <w:r>
        <w:t xml:space="preserve">Biļetei vienmēr ir vismaz viena pieturu kombinācija, tādēļ dotā apakšstruktūra vienmēr tiks atgriezta. </w:t>
      </w:r>
    </w:p>
    <w:p w14:paraId="4677E6C9" w14:textId="77777777" w:rsidR="009B5D5B" w:rsidRDefault="009B5D5B" w:rsidP="009B5D5B">
      <w:r>
        <w:t>Aktuālajā VBN versijā tikai abonementa pamattipa biļetēm šajā apakšstruktūrā var būt vairāk kā viena pieturu kombinācija, respektīvi, vairāk, kā viens “ieraksts”.</w:t>
      </w:r>
    </w:p>
    <w:p w14:paraId="00DD77E1" w14:textId="77777777" w:rsidR="009B5D5B" w:rsidRDefault="009B5D5B" w:rsidP="009B5D5B">
      <w:r>
        <w:t>Apakšstruktūra tiek ģenerēta no vairākām VBN tabulām, lai ar vienu, kopīgu atbildes datu apakšstruktūru atgrieztu biļetē paredzētās sākuma un beigu pieturas visiem biļešu veidiem:</w:t>
      </w:r>
    </w:p>
    <w:p w14:paraId="4B4C9175" w14:textId="77777777" w:rsidR="009B5D5B" w:rsidRDefault="009B5D5B" w:rsidP="009B5D5B">
      <w:pPr>
        <w:pStyle w:val="ListParagraph"/>
        <w:numPr>
          <w:ilvl w:val="0"/>
          <w:numId w:val="46"/>
        </w:numPr>
      </w:pPr>
      <w:r>
        <w:t>Abonementa biļetes (pamattips ‘Abonementa …);</w:t>
      </w:r>
    </w:p>
    <w:p w14:paraId="5375217A" w14:textId="77777777" w:rsidR="009B5D5B" w:rsidRDefault="009B5D5B" w:rsidP="009B5D5B">
      <w:pPr>
        <w:pStyle w:val="ListParagraph"/>
        <w:numPr>
          <w:ilvl w:val="0"/>
          <w:numId w:val="46"/>
        </w:numPr>
      </w:pPr>
      <w:r>
        <w:t>Vienreizējās biļetes (pamattips ‘Vienreizēja …’);</w:t>
      </w:r>
    </w:p>
    <w:p w14:paraId="4F9220CF" w14:textId="77777777" w:rsidR="009B5D5B" w:rsidRDefault="009B5D5B" w:rsidP="009B5D5B">
      <w:pPr>
        <w:pStyle w:val="ListParagraph"/>
        <w:numPr>
          <w:ilvl w:val="0"/>
          <w:numId w:val="46"/>
        </w:numPr>
      </w:pPr>
      <w:r>
        <w:t>Ārējo sistēmu emitētas biļetes (piemēram, izmantojot metodi API-V/SendPurchasedTicket).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978"/>
        <w:gridCol w:w="1470"/>
        <w:gridCol w:w="4426"/>
      </w:tblGrid>
      <w:tr w:rsidR="009B5D5B" w:rsidRPr="004706EC" w14:paraId="262CA9FB" w14:textId="77777777" w:rsidTr="00625909">
        <w:trPr>
          <w:trHeight w:val="675"/>
        </w:trPr>
        <w:tc>
          <w:tcPr>
            <w:tcW w:w="2197" w:type="dxa"/>
            <w:shd w:val="clear" w:color="auto" w:fill="CCC0D9" w:themeFill="accent4" w:themeFillTint="66"/>
            <w:hideMark/>
          </w:tcPr>
          <w:p w14:paraId="340176B9" w14:textId="77777777" w:rsidR="009B5D5B" w:rsidRPr="004706EC" w:rsidRDefault="009B5D5B" w:rsidP="00625909">
            <w:pPr>
              <w:pStyle w:val="Paraststabulai"/>
            </w:pPr>
            <w:r w:rsidRPr="004706EC">
              <w:t>Lauks</w:t>
            </w:r>
          </w:p>
        </w:tc>
        <w:tc>
          <w:tcPr>
            <w:tcW w:w="1978" w:type="dxa"/>
            <w:shd w:val="clear" w:color="auto" w:fill="CCC0D9" w:themeFill="accent4" w:themeFillTint="66"/>
            <w:hideMark/>
          </w:tcPr>
          <w:p w14:paraId="373462A9" w14:textId="77777777" w:rsidR="009B5D5B" w:rsidRPr="004706EC" w:rsidRDefault="009B5D5B" w:rsidP="00625909">
            <w:pPr>
              <w:pStyle w:val="Paraststabulai"/>
            </w:pPr>
            <w:r w:rsidRPr="004706EC">
              <w:t>Piemēra dati</w:t>
            </w:r>
          </w:p>
        </w:tc>
        <w:tc>
          <w:tcPr>
            <w:tcW w:w="1470" w:type="dxa"/>
            <w:shd w:val="clear" w:color="auto" w:fill="CCC0D9" w:themeFill="accent4" w:themeFillTint="66"/>
            <w:hideMark/>
          </w:tcPr>
          <w:p w14:paraId="6FB9C3DC" w14:textId="77777777" w:rsidR="009B5D5B" w:rsidRPr="004706EC" w:rsidRDefault="009B5D5B" w:rsidP="00625909">
            <w:pPr>
              <w:pStyle w:val="Paraststabulai"/>
            </w:pPr>
            <w:r w:rsidRPr="004706EC">
              <w:t>Datu tips</w:t>
            </w:r>
          </w:p>
        </w:tc>
        <w:tc>
          <w:tcPr>
            <w:tcW w:w="4426" w:type="dxa"/>
            <w:shd w:val="clear" w:color="auto" w:fill="CCC0D9" w:themeFill="accent4" w:themeFillTint="66"/>
            <w:hideMark/>
          </w:tcPr>
          <w:p w14:paraId="449BC04A" w14:textId="77777777" w:rsidR="009B5D5B" w:rsidRPr="004706EC" w:rsidRDefault="009B5D5B" w:rsidP="00625909">
            <w:pPr>
              <w:pStyle w:val="Paraststabulai"/>
            </w:pPr>
            <w:r>
              <w:t>Apraksts</w:t>
            </w:r>
          </w:p>
        </w:tc>
      </w:tr>
      <w:tr w:rsidR="009B5D5B" w14:paraId="2953A670" w14:textId="77777777" w:rsidTr="00625909">
        <w:trPr>
          <w:trHeight w:val="300"/>
        </w:trPr>
        <w:tc>
          <w:tcPr>
            <w:tcW w:w="2197" w:type="dxa"/>
            <w:shd w:val="clear" w:color="auto" w:fill="auto"/>
          </w:tcPr>
          <w:p w14:paraId="1A81C685" w14:textId="77777777" w:rsidR="009B5D5B" w:rsidRDefault="009B5D5B" w:rsidP="00625909">
            <w:pPr>
              <w:pStyle w:val="Paraststabulai"/>
            </w:pPr>
            <w:r>
              <w:t>StopCodeFrom</w:t>
            </w:r>
          </w:p>
        </w:tc>
        <w:tc>
          <w:tcPr>
            <w:tcW w:w="1978" w:type="dxa"/>
            <w:shd w:val="clear" w:color="auto" w:fill="auto"/>
          </w:tcPr>
          <w:p w14:paraId="7FA9A8F7" w14:textId="77777777" w:rsidR="009B5D5B" w:rsidRDefault="009B5D5B" w:rsidP="00625909">
            <w:pPr>
              <w:pStyle w:val="Paraststabulai"/>
            </w:pPr>
            <w:r>
              <w:rPr>
                <w:shd w:val="clear" w:color="auto" w:fill="FFFFFF"/>
              </w:rPr>
              <w:t>11528</w:t>
            </w:r>
          </w:p>
        </w:tc>
        <w:tc>
          <w:tcPr>
            <w:tcW w:w="1470" w:type="dxa"/>
            <w:shd w:val="clear" w:color="auto" w:fill="auto"/>
          </w:tcPr>
          <w:p w14:paraId="2AC404F7" w14:textId="77777777" w:rsidR="009B5D5B" w:rsidRDefault="009B5D5B" w:rsidP="00625909">
            <w:pPr>
              <w:pStyle w:val="Paraststabulai"/>
            </w:pPr>
            <w:r>
              <w:t>Varchar(10)</w:t>
            </w:r>
          </w:p>
        </w:tc>
        <w:tc>
          <w:tcPr>
            <w:tcW w:w="4426" w:type="dxa"/>
            <w:shd w:val="clear" w:color="auto" w:fill="auto"/>
          </w:tcPr>
          <w:p w14:paraId="3CFF4DAC" w14:textId="77777777" w:rsidR="009B5D5B" w:rsidRDefault="009B5D5B" w:rsidP="00625909">
            <w:pPr>
              <w:pStyle w:val="Paraststabulai"/>
            </w:pPr>
            <w:r>
              <w:t>Sākuma p</w:t>
            </w:r>
            <w:r w:rsidRPr="00B56CD3">
              <w:t>ieturas kods (ID)</w:t>
            </w:r>
            <w:r>
              <w:t xml:space="preserve"> no</w:t>
            </w:r>
            <w:r w:rsidRPr="00B56CD3">
              <w:t xml:space="preserve"> STIFSS</w:t>
            </w:r>
            <w:r>
              <w:t>, no kuras, klients, pērkot biļeti, paredzējis braukt</w:t>
            </w:r>
          </w:p>
        </w:tc>
      </w:tr>
      <w:tr w:rsidR="009B5D5B" w14:paraId="4BAB979F" w14:textId="77777777" w:rsidTr="00625909">
        <w:trPr>
          <w:trHeight w:val="300"/>
        </w:trPr>
        <w:tc>
          <w:tcPr>
            <w:tcW w:w="2197" w:type="dxa"/>
            <w:shd w:val="clear" w:color="auto" w:fill="auto"/>
          </w:tcPr>
          <w:p w14:paraId="0924E032" w14:textId="77777777" w:rsidR="009B5D5B" w:rsidRDefault="009B5D5B" w:rsidP="00625909">
            <w:pPr>
              <w:pStyle w:val="Paraststabulai"/>
            </w:pPr>
            <w:r>
              <w:t>StopFrom</w:t>
            </w:r>
            <w:r w:rsidRPr="00766BD9">
              <w:t>OrderNo</w:t>
            </w:r>
          </w:p>
        </w:tc>
        <w:tc>
          <w:tcPr>
            <w:tcW w:w="1978" w:type="dxa"/>
            <w:shd w:val="clear" w:color="auto" w:fill="auto"/>
          </w:tcPr>
          <w:p w14:paraId="66B998E8" w14:textId="77777777" w:rsidR="009B5D5B" w:rsidRDefault="009B5D5B" w:rsidP="00625909">
            <w:pPr>
              <w:pStyle w:val="Paraststabulai"/>
            </w:pPr>
            <w:r>
              <w:rPr>
                <w:shd w:val="clear" w:color="auto" w:fill="FFFFFF"/>
              </w:rPr>
              <w:t>3</w:t>
            </w:r>
          </w:p>
        </w:tc>
        <w:tc>
          <w:tcPr>
            <w:tcW w:w="1470" w:type="dxa"/>
            <w:shd w:val="clear" w:color="auto" w:fill="auto"/>
          </w:tcPr>
          <w:p w14:paraId="792BE5B4" w14:textId="77777777" w:rsidR="009B5D5B" w:rsidRDefault="009B5D5B" w:rsidP="00625909">
            <w:pPr>
              <w:pStyle w:val="Paraststabulai"/>
            </w:pPr>
            <w:r>
              <w:t>Smallint</w:t>
            </w:r>
          </w:p>
        </w:tc>
        <w:tc>
          <w:tcPr>
            <w:tcW w:w="4426" w:type="dxa"/>
            <w:shd w:val="clear" w:color="auto" w:fill="auto"/>
          </w:tcPr>
          <w:p w14:paraId="24181A09" w14:textId="77777777" w:rsidR="009B5D5B" w:rsidRDefault="009B5D5B" w:rsidP="00625909">
            <w:pPr>
              <w:pStyle w:val="Paraststabulai"/>
            </w:pPr>
            <w:r>
              <w:t>Biļetes pieturu kombinācijas (tarificējamā b</w:t>
            </w:r>
            <w:r w:rsidRPr="00766BD9">
              <w:t>rauciena</w:t>
            </w:r>
            <w:r>
              <w:t>)</w:t>
            </w:r>
            <w:r w:rsidRPr="00766BD9">
              <w:t xml:space="preserve"> sākuma pieturas secības numurs </w:t>
            </w:r>
            <w:r>
              <w:t>(Nr.p.k.) reisā*</w:t>
            </w:r>
            <w:r w:rsidRPr="00766BD9">
              <w:t xml:space="preserve"> </w:t>
            </w:r>
          </w:p>
        </w:tc>
      </w:tr>
      <w:tr w:rsidR="009B5D5B" w14:paraId="2481DC17" w14:textId="77777777" w:rsidTr="00625909">
        <w:trPr>
          <w:trHeight w:val="300"/>
        </w:trPr>
        <w:tc>
          <w:tcPr>
            <w:tcW w:w="2197" w:type="dxa"/>
            <w:shd w:val="clear" w:color="auto" w:fill="auto"/>
          </w:tcPr>
          <w:p w14:paraId="16FB9772" w14:textId="77777777" w:rsidR="009B5D5B" w:rsidRDefault="009B5D5B" w:rsidP="00625909">
            <w:pPr>
              <w:pStyle w:val="Paraststabulai"/>
            </w:pPr>
            <w:r>
              <w:lastRenderedPageBreak/>
              <w:t>StopCodeTo</w:t>
            </w:r>
          </w:p>
        </w:tc>
        <w:tc>
          <w:tcPr>
            <w:tcW w:w="1978" w:type="dxa"/>
            <w:shd w:val="clear" w:color="auto" w:fill="auto"/>
          </w:tcPr>
          <w:p w14:paraId="4CEDBA71" w14:textId="77777777" w:rsidR="009B5D5B" w:rsidRDefault="009B5D5B" w:rsidP="00625909">
            <w:pPr>
              <w:pStyle w:val="Paraststabulai"/>
            </w:pPr>
            <w:r>
              <w:rPr>
                <w:shd w:val="clear" w:color="auto" w:fill="FFFFFF"/>
              </w:rPr>
              <w:t>11529</w:t>
            </w:r>
          </w:p>
        </w:tc>
        <w:tc>
          <w:tcPr>
            <w:tcW w:w="1470" w:type="dxa"/>
            <w:shd w:val="clear" w:color="auto" w:fill="auto"/>
          </w:tcPr>
          <w:p w14:paraId="57166C92" w14:textId="77777777" w:rsidR="009B5D5B" w:rsidRDefault="009B5D5B" w:rsidP="00625909">
            <w:pPr>
              <w:pStyle w:val="Paraststabulai"/>
            </w:pPr>
            <w:r>
              <w:t>Varchar(10)</w:t>
            </w:r>
          </w:p>
        </w:tc>
        <w:tc>
          <w:tcPr>
            <w:tcW w:w="4426" w:type="dxa"/>
            <w:shd w:val="clear" w:color="auto" w:fill="auto"/>
          </w:tcPr>
          <w:p w14:paraId="12500FFB" w14:textId="77777777" w:rsidR="009B5D5B" w:rsidRDefault="009B5D5B" w:rsidP="00625909">
            <w:pPr>
              <w:pStyle w:val="Paraststabulai"/>
            </w:pPr>
            <w:proofErr w:type="spellStart"/>
            <w:r>
              <w:t>Bigu</w:t>
            </w:r>
            <w:proofErr w:type="spellEnd"/>
            <w:r>
              <w:t xml:space="preserve"> p</w:t>
            </w:r>
            <w:r w:rsidRPr="00B56CD3">
              <w:t>ieturas kods (ID)</w:t>
            </w:r>
            <w:r>
              <w:t xml:space="preserve"> no</w:t>
            </w:r>
            <w:r w:rsidRPr="00B56CD3">
              <w:t xml:space="preserve"> STIFSS</w:t>
            </w:r>
            <w:r>
              <w:t>, līdz kurai klients, pērkot biļeti, paredzējis braukt</w:t>
            </w:r>
          </w:p>
        </w:tc>
      </w:tr>
      <w:tr w:rsidR="009B5D5B" w14:paraId="0D457EF8" w14:textId="77777777" w:rsidTr="00625909">
        <w:trPr>
          <w:trHeight w:val="300"/>
        </w:trPr>
        <w:tc>
          <w:tcPr>
            <w:tcW w:w="2197" w:type="dxa"/>
            <w:shd w:val="clear" w:color="auto" w:fill="auto"/>
          </w:tcPr>
          <w:p w14:paraId="24E511E8" w14:textId="77777777" w:rsidR="009B5D5B" w:rsidRDefault="009B5D5B" w:rsidP="00625909">
            <w:pPr>
              <w:pStyle w:val="Paraststabulai"/>
            </w:pPr>
            <w:r>
              <w:t>StopTo</w:t>
            </w:r>
            <w:r w:rsidRPr="00766BD9">
              <w:t>OrderNo</w:t>
            </w:r>
          </w:p>
        </w:tc>
        <w:tc>
          <w:tcPr>
            <w:tcW w:w="1978" w:type="dxa"/>
            <w:shd w:val="clear" w:color="auto" w:fill="auto"/>
          </w:tcPr>
          <w:p w14:paraId="02ECC9ED" w14:textId="77777777" w:rsidR="009B5D5B" w:rsidRDefault="009B5D5B" w:rsidP="00625909">
            <w:pPr>
              <w:pStyle w:val="Paraststabulai"/>
            </w:pPr>
            <w:r>
              <w:rPr>
                <w:shd w:val="clear" w:color="auto" w:fill="FFFFFF"/>
              </w:rPr>
              <w:t>4</w:t>
            </w:r>
          </w:p>
        </w:tc>
        <w:tc>
          <w:tcPr>
            <w:tcW w:w="1470" w:type="dxa"/>
            <w:shd w:val="clear" w:color="auto" w:fill="auto"/>
          </w:tcPr>
          <w:p w14:paraId="510B3801" w14:textId="77777777" w:rsidR="009B5D5B" w:rsidRDefault="009B5D5B" w:rsidP="00625909">
            <w:pPr>
              <w:pStyle w:val="Paraststabulai"/>
            </w:pPr>
            <w:r>
              <w:t>Smallint</w:t>
            </w:r>
          </w:p>
        </w:tc>
        <w:tc>
          <w:tcPr>
            <w:tcW w:w="4426" w:type="dxa"/>
            <w:shd w:val="clear" w:color="auto" w:fill="auto"/>
          </w:tcPr>
          <w:p w14:paraId="36704CF7" w14:textId="77777777" w:rsidR="009B5D5B" w:rsidRDefault="009B5D5B" w:rsidP="00625909">
            <w:pPr>
              <w:pStyle w:val="Paraststabulai"/>
            </w:pPr>
            <w:r>
              <w:t>Pieturu kombinācijas (tarificējamā b</w:t>
            </w:r>
            <w:r w:rsidRPr="00766BD9">
              <w:t>rauciena</w:t>
            </w:r>
            <w:r>
              <w:t>)</w:t>
            </w:r>
            <w:r w:rsidRPr="00766BD9">
              <w:t xml:space="preserve"> </w:t>
            </w:r>
            <w:r>
              <w:t>beigu</w:t>
            </w:r>
            <w:r w:rsidRPr="00766BD9">
              <w:t xml:space="preserve"> pieturas secības numurs </w:t>
            </w:r>
            <w:r>
              <w:t>(Nr.p.k.) reisā*</w:t>
            </w:r>
          </w:p>
        </w:tc>
      </w:tr>
      <w:tr w:rsidR="009B5D5B" w14:paraId="28959697" w14:textId="77777777" w:rsidTr="00625909">
        <w:trPr>
          <w:trHeight w:val="300"/>
        </w:trPr>
        <w:tc>
          <w:tcPr>
            <w:tcW w:w="2197" w:type="dxa"/>
            <w:shd w:val="clear" w:color="auto" w:fill="auto"/>
          </w:tcPr>
          <w:p w14:paraId="3E249E66" w14:textId="77777777" w:rsidR="009B5D5B" w:rsidRDefault="009B5D5B" w:rsidP="00625909">
            <w:pPr>
              <w:pStyle w:val="Paraststabulai"/>
            </w:pPr>
            <w:r>
              <w:t>VehicleType</w:t>
            </w:r>
          </w:p>
        </w:tc>
        <w:tc>
          <w:tcPr>
            <w:tcW w:w="1978" w:type="dxa"/>
            <w:shd w:val="clear" w:color="auto" w:fill="auto"/>
          </w:tcPr>
          <w:p w14:paraId="1DDD92A3" w14:textId="77777777" w:rsidR="009B5D5B" w:rsidRDefault="009B5D5B" w:rsidP="00625909">
            <w:pPr>
              <w:pStyle w:val="Paraststabulai"/>
              <w:rPr>
                <w:shd w:val="clear" w:color="auto" w:fill="FFFFFF"/>
              </w:rPr>
            </w:pPr>
            <w:r>
              <w:t>M502</w:t>
            </w:r>
          </w:p>
        </w:tc>
        <w:tc>
          <w:tcPr>
            <w:tcW w:w="1470" w:type="dxa"/>
            <w:shd w:val="clear" w:color="auto" w:fill="auto"/>
          </w:tcPr>
          <w:p w14:paraId="584F3A0D" w14:textId="77777777" w:rsidR="009B5D5B" w:rsidRDefault="009B5D5B" w:rsidP="00625909">
            <w:pPr>
              <w:pStyle w:val="Paraststabulai"/>
            </w:pPr>
            <w:r>
              <w:t>Varchar(4)</w:t>
            </w:r>
          </w:p>
        </w:tc>
        <w:tc>
          <w:tcPr>
            <w:tcW w:w="4426" w:type="dxa"/>
            <w:shd w:val="clear" w:color="auto" w:fill="auto"/>
          </w:tcPr>
          <w:p w14:paraId="7272DF75" w14:textId="6270DFA7" w:rsidR="009B5D5B" w:rsidRDefault="009B5D5B" w:rsidP="00625909">
            <w:pPr>
              <w:pStyle w:val="Paraststabulai"/>
            </w:pPr>
            <w:r>
              <w:t xml:space="preserve">Transportlīdzekļa veids atbilstoši servisā izmantotā klasifikatora </w:t>
            </w:r>
            <w:r>
              <w:fldChar w:fldCharType="begin"/>
            </w:r>
            <w:r>
              <w:instrText xml:space="preserve"> REF _Ref134632919 \r \h </w:instrText>
            </w:r>
            <w:r>
              <w:fldChar w:fldCharType="separate"/>
            </w:r>
            <w:r w:rsidR="00FC54F0">
              <w:t>5.11</w:t>
            </w:r>
            <w:r>
              <w:fldChar w:fldCharType="end"/>
            </w:r>
            <w:r>
              <w:t xml:space="preserve"> vērtībām.</w:t>
            </w:r>
          </w:p>
          <w:p w14:paraId="3BF38A6F" w14:textId="77777777" w:rsidR="009B5D5B" w:rsidRDefault="009B5D5B" w:rsidP="00625909">
            <w:pPr>
              <w:pStyle w:val="Paraststabulai"/>
            </w:pPr>
            <w:r>
              <w:t>Analogs .</w:t>
            </w:r>
            <w:proofErr w:type="spellStart"/>
            <w:r>
              <w:t>xlsx</w:t>
            </w:r>
            <w:proofErr w:type="spellEnd"/>
            <w:r>
              <w:t xml:space="preserve"> atskaites ATSK.03.05 kolonai “Maršruta tips”. </w:t>
            </w:r>
          </w:p>
          <w:p w14:paraId="091292C7" w14:textId="77777777" w:rsidR="009B5D5B" w:rsidRDefault="009B5D5B" w:rsidP="00625909">
            <w:pPr>
              <w:pStyle w:val="Paraststabulai"/>
            </w:pPr>
            <w:r>
              <w:t>Piezīme: Aktuālajā VBN versijā nav iespējami dažādi transportlīdzekļa veidi dažādām pieturu kombinācijām vienā biļetē. Tomēr dotais lauks ievietots šajā apakšstruktūrā, nevis vienu līmeni augstāk – savietojamībai ar varbūtējām nākotnes izmaiņām, lai nebūtu jāmaina metodes struktūra</w:t>
            </w:r>
          </w:p>
        </w:tc>
      </w:tr>
      <w:tr w:rsidR="009B5D5B" w14:paraId="033DDA6F" w14:textId="77777777" w:rsidTr="00625909">
        <w:trPr>
          <w:trHeight w:val="300"/>
        </w:trPr>
        <w:tc>
          <w:tcPr>
            <w:tcW w:w="2197" w:type="dxa"/>
            <w:shd w:val="clear" w:color="auto" w:fill="auto"/>
          </w:tcPr>
          <w:p w14:paraId="0DBEDE79" w14:textId="77777777" w:rsidR="009B5D5B" w:rsidRDefault="009B5D5B" w:rsidP="00625909">
            <w:pPr>
              <w:pStyle w:val="Paraststabulai"/>
            </w:pPr>
            <w:r>
              <w:t>RouteNo</w:t>
            </w:r>
          </w:p>
        </w:tc>
        <w:tc>
          <w:tcPr>
            <w:tcW w:w="1978" w:type="dxa"/>
            <w:shd w:val="clear" w:color="auto" w:fill="auto"/>
          </w:tcPr>
          <w:p w14:paraId="6E698399" w14:textId="77777777" w:rsidR="009B5D5B" w:rsidRDefault="009B5D5B" w:rsidP="00625909">
            <w:pPr>
              <w:pStyle w:val="Paraststabulai"/>
            </w:pPr>
            <w:r>
              <w:rPr>
                <w:shd w:val="clear" w:color="auto" w:fill="FFFFFF"/>
              </w:rPr>
              <w:t>5002</w:t>
            </w:r>
          </w:p>
        </w:tc>
        <w:tc>
          <w:tcPr>
            <w:tcW w:w="1470" w:type="dxa"/>
            <w:shd w:val="clear" w:color="auto" w:fill="auto"/>
          </w:tcPr>
          <w:p w14:paraId="60EA74E6" w14:textId="77777777" w:rsidR="009B5D5B" w:rsidRDefault="009B5D5B" w:rsidP="00625909">
            <w:pPr>
              <w:pStyle w:val="Paraststabulai"/>
            </w:pPr>
            <w:r>
              <w:t>Varchar(10)</w:t>
            </w:r>
          </w:p>
        </w:tc>
        <w:tc>
          <w:tcPr>
            <w:tcW w:w="4426" w:type="dxa"/>
            <w:shd w:val="clear" w:color="auto" w:fill="auto"/>
          </w:tcPr>
          <w:p w14:paraId="1D938030" w14:textId="77777777" w:rsidR="009B5D5B" w:rsidRDefault="009B5D5B" w:rsidP="00625909">
            <w:pPr>
              <w:pStyle w:val="Paraststabulai"/>
            </w:pPr>
            <w:r>
              <w:t>Maršruta numurs.</w:t>
            </w:r>
          </w:p>
          <w:p w14:paraId="3EA962BE" w14:textId="77777777" w:rsidR="009B5D5B" w:rsidRDefault="009B5D5B" w:rsidP="00625909">
            <w:pPr>
              <w:pStyle w:val="Paraststabulai"/>
            </w:pPr>
            <w:r>
              <w:t>T</w:t>
            </w:r>
            <w:r w:rsidRPr="00925E0C">
              <w:t>ik</w:t>
            </w:r>
            <w:r>
              <w:t>s</w:t>
            </w:r>
            <w:r w:rsidRPr="00925E0C">
              <w:t xml:space="preserve"> atgriezts biļet</w:t>
            </w:r>
            <w:r>
              <w:t>ēm ar</w:t>
            </w:r>
            <w:r w:rsidRPr="00925E0C">
              <w:t xml:space="preserve"> tipiem, kuri paredz</w:t>
            </w:r>
            <w:r>
              <w:t xml:space="preserve"> to</w:t>
            </w:r>
            <w:r w:rsidRPr="00925E0C">
              <w:t>, ka brauciens ar biļeti var notikt tikai viena maršruta ietvaros, neierobežojot biļet</w:t>
            </w:r>
            <w:r>
              <w:t>i tās</w:t>
            </w:r>
            <w:r w:rsidRPr="00925E0C">
              <w:t xml:space="preserve"> iegādes brīdī uz vienu reisa numuru. Šobrīd (VBN versija 1.</w:t>
            </w:r>
            <w:r>
              <w:t>7</w:t>
            </w:r>
            <w:r w:rsidRPr="00925E0C">
              <w:t>.</w:t>
            </w:r>
            <w:r>
              <w:t>1</w:t>
            </w:r>
            <w:r w:rsidRPr="00925E0C">
              <w:t xml:space="preserve">) produkcijā </w:t>
            </w:r>
            <w:r>
              <w:t xml:space="preserve">tāds tips </w:t>
            </w:r>
            <w:r w:rsidRPr="00925E0C">
              <w:t>tiek izmantots autobusu pārvadājumiem</w:t>
            </w:r>
          </w:p>
        </w:tc>
      </w:tr>
      <w:tr w:rsidR="009B5D5B" w14:paraId="34E9270E" w14:textId="77777777" w:rsidTr="00625909">
        <w:trPr>
          <w:trHeight w:val="300"/>
        </w:trPr>
        <w:tc>
          <w:tcPr>
            <w:tcW w:w="2197" w:type="dxa"/>
            <w:shd w:val="clear" w:color="auto" w:fill="auto"/>
          </w:tcPr>
          <w:p w14:paraId="76F18BC5" w14:textId="77777777" w:rsidR="009B5D5B" w:rsidRDefault="009B5D5B" w:rsidP="00625909">
            <w:pPr>
              <w:pStyle w:val="Paraststabulai"/>
            </w:pPr>
            <w:r>
              <w:t>Zone[]</w:t>
            </w:r>
          </w:p>
        </w:tc>
        <w:tc>
          <w:tcPr>
            <w:tcW w:w="1978" w:type="dxa"/>
            <w:shd w:val="clear" w:color="auto" w:fill="auto"/>
          </w:tcPr>
          <w:p w14:paraId="2B8BEE4B" w14:textId="77777777" w:rsidR="009B5D5B" w:rsidRDefault="009B5D5B" w:rsidP="00625909">
            <w:pPr>
              <w:pStyle w:val="Paraststabulai"/>
            </w:pPr>
          </w:p>
        </w:tc>
        <w:tc>
          <w:tcPr>
            <w:tcW w:w="1470" w:type="dxa"/>
            <w:shd w:val="clear" w:color="auto" w:fill="auto"/>
          </w:tcPr>
          <w:p w14:paraId="3241890A" w14:textId="77777777" w:rsidR="009B5D5B" w:rsidRDefault="009B5D5B" w:rsidP="00625909">
            <w:pPr>
              <w:pStyle w:val="Paraststabulai"/>
            </w:pPr>
          </w:p>
        </w:tc>
        <w:tc>
          <w:tcPr>
            <w:tcW w:w="4426" w:type="dxa"/>
            <w:shd w:val="clear" w:color="auto" w:fill="auto"/>
          </w:tcPr>
          <w:p w14:paraId="17331DA7" w14:textId="77777777" w:rsidR="009B5D5B" w:rsidRDefault="009B5D5B" w:rsidP="00625909">
            <w:pPr>
              <w:pStyle w:val="Paraststabulai"/>
            </w:pPr>
            <w:r>
              <w:t xml:space="preserve">Apakšstruktūra. </w:t>
            </w:r>
            <w:r w:rsidRPr="00D07F0E">
              <w:t xml:space="preserve">Saraksts. </w:t>
            </w:r>
          </w:p>
          <w:p w14:paraId="1F053B0E" w14:textId="77777777" w:rsidR="009B5D5B" w:rsidRDefault="009B5D5B" w:rsidP="00625909">
            <w:pPr>
              <w:pStyle w:val="Paraststabulai"/>
            </w:pPr>
            <w:r>
              <w:t>Satur vilciena zonas/ starpzonas/ līnijas, kurās ietilpst konkrētās šajā struktūrā norādītās pieturas.</w:t>
            </w:r>
          </w:p>
          <w:p w14:paraId="26B74215" w14:textId="18B7F4A4" w:rsidR="009B5D5B" w:rsidRDefault="009B5D5B" w:rsidP="00625909">
            <w:pPr>
              <w:pStyle w:val="Paraststabulai"/>
            </w:pPr>
            <w:r>
              <w:t xml:space="preserve">Struktūra un iespējamie lauki aprakstīti nodalījumā </w:t>
            </w:r>
            <w:r>
              <w:fldChar w:fldCharType="begin"/>
            </w:r>
            <w:r>
              <w:instrText xml:space="preserve"> REF _Ref135055977 \r \h </w:instrText>
            </w:r>
            <w:r>
              <w:fldChar w:fldCharType="separate"/>
            </w:r>
            <w:r w:rsidR="00FC54F0">
              <w:t>4.12.1.1.1</w:t>
            </w:r>
            <w:r>
              <w:fldChar w:fldCharType="end"/>
            </w:r>
            <w:r>
              <w:t>.</w:t>
            </w:r>
          </w:p>
          <w:p w14:paraId="5F6EE9BB" w14:textId="77777777" w:rsidR="009B5D5B" w:rsidRDefault="009B5D5B" w:rsidP="00625909">
            <w:pPr>
              <w:pStyle w:val="Paraststabulai"/>
            </w:pPr>
            <w:r>
              <w:t>Struktūra a</w:t>
            </w:r>
            <w:r w:rsidRPr="00D07F0E">
              <w:t>naloģisk</w:t>
            </w:r>
            <w:r>
              <w:t>a</w:t>
            </w:r>
            <w:r w:rsidRPr="00D07F0E">
              <w:t xml:space="preserve"> </w:t>
            </w:r>
            <w:r>
              <w:t>ar</w:t>
            </w:r>
            <w:r w:rsidRPr="00D07F0E">
              <w:t xml:space="preserve"> API-O/</w:t>
            </w:r>
            <w:proofErr w:type="spellStart"/>
            <w:r w:rsidRPr="00D07F0E">
              <w:t>FlightReport.FlightReportResponse.Ticket.Zone</w:t>
            </w:r>
            <w:proofErr w:type="spellEnd"/>
            <w:r w:rsidRPr="00D07F0E">
              <w:t>[]</w:t>
            </w:r>
          </w:p>
          <w:p w14:paraId="3D099D6D" w14:textId="77777777" w:rsidR="009B5D5B" w:rsidRDefault="009B5D5B" w:rsidP="00625909">
            <w:pPr>
              <w:pStyle w:val="Paraststabulai"/>
            </w:pPr>
            <w:r>
              <w:t>Apakšstruktūra netiek atgriezta, ja neviena no pieturām neietilpst zonā vai starpzonā vai līnijā</w:t>
            </w:r>
          </w:p>
        </w:tc>
      </w:tr>
      <w:tr w:rsidR="009B5D5B" w14:paraId="4D692171" w14:textId="77777777" w:rsidTr="00625909">
        <w:trPr>
          <w:trHeight w:val="300"/>
        </w:trPr>
        <w:tc>
          <w:tcPr>
            <w:tcW w:w="2197" w:type="dxa"/>
            <w:shd w:val="clear" w:color="auto" w:fill="auto"/>
          </w:tcPr>
          <w:p w14:paraId="6F8C105C" w14:textId="77777777" w:rsidR="009B5D5B" w:rsidRPr="009073D6" w:rsidRDefault="009B5D5B" w:rsidP="00625909">
            <w:pPr>
              <w:pStyle w:val="Paraststabulai"/>
            </w:pPr>
            <w:r>
              <w:t>Carrier[]</w:t>
            </w:r>
          </w:p>
        </w:tc>
        <w:tc>
          <w:tcPr>
            <w:tcW w:w="1978" w:type="dxa"/>
            <w:shd w:val="clear" w:color="auto" w:fill="auto"/>
          </w:tcPr>
          <w:p w14:paraId="6B5C962D" w14:textId="77777777" w:rsidR="009B5D5B" w:rsidRDefault="009B5D5B" w:rsidP="00625909">
            <w:pPr>
              <w:pStyle w:val="Paraststabulai"/>
            </w:pPr>
          </w:p>
        </w:tc>
        <w:tc>
          <w:tcPr>
            <w:tcW w:w="1470" w:type="dxa"/>
            <w:shd w:val="clear" w:color="auto" w:fill="auto"/>
          </w:tcPr>
          <w:p w14:paraId="59FA26D2" w14:textId="77777777" w:rsidR="009B5D5B" w:rsidRDefault="009B5D5B" w:rsidP="00625909">
            <w:pPr>
              <w:pStyle w:val="Paraststabulai"/>
            </w:pPr>
          </w:p>
        </w:tc>
        <w:tc>
          <w:tcPr>
            <w:tcW w:w="4426" w:type="dxa"/>
            <w:shd w:val="clear" w:color="auto" w:fill="auto"/>
          </w:tcPr>
          <w:p w14:paraId="6CB02479" w14:textId="77777777" w:rsidR="009B5D5B" w:rsidRDefault="009B5D5B" w:rsidP="00625909">
            <w:pPr>
              <w:pStyle w:val="Paraststabulai"/>
            </w:pPr>
            <w:r>
              <w:t>Apakšstruktūra. Saraksts.</w:t>
            </w:r>
          </w:p>
          <w:p w14:paraId="3C741C29" w14:textId="45823511" w:rsidR="009B5D5B" w:rsidRDefault="009B5D5B" w:rsidP="00625909">
            <w:pPr>
              <w:pStyle w:val="Paraststabulai"/>
            </w:pPr>
            <w:r w:rsidRPr="008D6FCC">
              <w:t>Struktūra un tā lauks aprakstīti nodalījumā</w:t>
            </w:r>
            <w:r>
              <w:t xml:space="preserve"> </w:t>
            </w:r>
            <w:r w:rsidR="008D6FCC">
              <w:fldChar w:fldCharType="begin"/>
            </w:r>
            <w:r w:rsidR="008D6FCC">
              <w:instrText xml:space="preserve"> REF _Ref140847142 \r \h </w:instrText>
            </w:r>
            <w:r w:rsidR="008D6FCC">
              <w:fldChar w:fldCharType="separate"/>
            </w:r>
            <w:r w:rsidR="00FC54F0">
              <w:t>4.12.5.1.1.2</w:t>
            </w:r>
            <w:r w:rsidR="008D6FCC">
              <w:fldChar w:fldCharType="end"/>
            </w:r>
          </w:p>
        </w:tc>
      </w:tr>
    </w:tbl>
    <w:p w14:paraId="5534D001" w14:textId="77777777" w:rsidR="009B5D5B" w:rsidRPr="00A6467A" w:rsidRDefault="009B5D5B" w:rsidP="009B5D5B">
      <w:pPr>
        <w:rPr>
          <w:sz w:val="18"/>
          <w:szCs w:val="18"/>
        </w:rPr>
      </w:pPr>
      <w:r w:rsidRPr="006D1E7D">
        <w:rPr>
          <w:sz w:val="18"/>
          <w:szCs w:val="18"/>
        </w:rPr>
        <w:t>* Lauks nepieciešams, jo var būt reisi, kuros transportlīdzeklis pieturu izbrauc atkārtoti.</w:t>
      </w:r>
    </w:p>
    <w:p w14:paraId="661C9C0A" w14:textId="77777777" w:rsidR="009B5D5B" w:rsidRDefault="009B5D5B" w:rsidP="009B5D5B"/>
    <w:p w14:paraId="729B1820" w14:textId="0FB8368C" w:rsidR="009B5D5B" w:rsidRDefault="009B5D5B" w:rsidP="0053109B">
      <w:pPr>
        <w:pStyle w:val="Heading6"/>
      </w:pPr>
      <w:r w:rsidRPr="00165BD5">
        <w:lastRenderedPageBreak/>
        <w:t>Apakšstruktūra “</w:t>
      </w:r>
      <w:r>
        <w:t>Zone</w:t>
      </w:r>
      <w:r w:rsidRPr="00165BD5">
        <w:t xml:space="preserve">” metodes </w:t>
      </w:r>
      <w:r w:rsidR="006C32E4">
        <w:t>GET/API-T/TicketDataReport</w:t>
      </w:r>
      <w:r w:rsidRPr="00165BD5">
        <w:t xml:space="preserve"> atbildes apakšstruktūrā “</w:t>
      </w:r>
      <w:r>
        <w:t>StopCombination</w:t>
      </w:r>
      <w:r w:rsidRPr="00165BD5">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852"/>
        <w:gridCol w:w="1301"/>
        <w:gridCol w:w="5495"/>
      </w:tblGrid>
      <w:tr w:rsidR="009B5D5B" w:rsidRPr="004706EC" w14:paraId="2EEC05AC" w14:textId="77777777" w:rsidTr="00625909">
        <w:trPr>
          <w:trHeight w:val="675"/>
        </w:trPr>
        <w:tc>
          <w:tcPr>
            <w:tcW w:w="1423" w:type="dxa"/>
            <w:shd w:val="clear" w:color="auto" w:fill="CCC0D9" w:themeFill="accent4" w:themeFillTint="66"/>
            <w:hideMark/>
          </w:tcPr>
          <w:p w14:paraId="42F9846D" w14:textId="77777777" w:rsidR="009B5D5B" w:rsidRPr="004706EC" w:rsidRDefault="009B5D5B" w:rsidP="00625909">
            <w:pPr>
              <w:pStyle w:val="Paraststabulai"/>
            </w:pPr>
            <w:r w:rsidRPr="004706EC">
              <w:t>Lauks</w:t>
            </w:r>
          </w:p>
        </w:tc>
        <w:tc>
          <w:tcPr>
            <w:tcW w:w="1852" w:type="dxa"/>
            <w:shd w:val="clear" w:color="auto" w:fill="CCC0D9" w:themeFill="accent4" w:themeFillTint="66"/>
            <w:hideMark/>
          </w:tcPr>
          <w:p w14:paraId="795A2CBA" w14:textId="77777777" w:rsidR="009B5D5B" w:rsidRPr="004706EC" w:rsidRDefault="009B5D5B" w:rsidP="00625909">
            <w:pPr>
              <w:pStyle w:val="Paraststabulai"/>
            </w:pPr>
            <w:r w:rsidRPr="004706EC">
              <w:t>Piemēra dati</w:t>
            </w:r>
            <w:r>
              <w:t xml:space="preserve"> vienam ierakstam</w:t>
            </w:r>
          </w:p>
        </w:tc>
        <w:tc>
          <w:tcPr>
            <w:tcW w:w="1301" w:type="dxa"/>
            <w:shd w:val="clear" w:color="auto" w:fill="CCC0D9" w:themeFill="accent4" w:themeFillTint="66"/>
            <w:hideMark/>
          </w:tcPr>
          <w:p w14:paraId="1372C153" w14:textId="77777777" w:rsidR="009B5D5B" w:rsidRPr="004706EC" w:rsidRDefault="009B5D5B" w:rsidP="00625909">
            <w:pPr>
              <w:pStyle w:val="Paraststabulai"/>
            </w:pPr>
            <w:r w:rsidRPr="004706EC">
              <w:t>Datu tips</w:t>
            </w:r>
          </w:p>
        </w:tc>
        <w:tc>
          <w:tcPr>
            <w:tcW w:w="5495" w:type="dxa"/>
            <w:shd w:val="clear" w:color="auto" w:fill="CCC0D9" w:themeFill="accent4" w:themeFillTint="66"/>
            <w:hideMark/>
          </w:tcPr>
          <w:p w14:paraId="346F5A68" w14:textId="77777777" w:rsidR="009B5D5B" w:rsidRPr="004706EC" w:rsidRDefault="009B5D5B" w:rsidP="00625909">
            <w:pPr>
              <w:pStyle w:val="Paraststabulai"/>
            </w:pPr>
            <w:r>
              <w:t>Apraksts</w:t>
            </w:r>
          </w:p>
        </w:tc>
      </w:tr>
      <w:tr w:rsidR="009B5D5B" w:rsidRPr="00DD2914" w14:paraId="72BA5D19" w14:textId="77777777" w:rsidTr="00625909">
        <w:trPr>
          <w:trHeight w:val="300"/>
        </w:trPr>
        <w:tc>
          <w:tcPr>
            <w:tcW w:w="1423" w:type="dxa"/>
            <w:shd w:val="clear" w:color="auto" w:fill="auto"/>
          </w:tcPr>
          <w:p w14:paraId="2FA272AC" w14:textId="77777777" w:rsidR="009B5D5B" w:rsidRPr="00DD2914" w:rsidRDefault="009B5D5B" w:rsidP="00625909">
            <w:pPr>
              <w:pStyle w:val="Paraststabulai"/>
            </w:pPr>
            <w:r>
              <w:t>Code</w:t>
            </w:r>
          </w:p>
        </w:tc>
        <w:tc>
          <w:tcPr>
            <w:tcW w:w="1852" w:type="dxa"/>
            <w:shd w:val="clear" w:color="auto" w:fill="auto"/>
          </w:tcPr>
          <w:p w14:paraId="06160C80" w14:textId="77777777" w:rsidR="009B5D5B" w:rsidRPr="00DD2914" w:rsidRDefault="009B5D5B" w:rsidP="00625909">
            <w:pPr>
              <w:pStyle w:val="Paraststabulai"/>
            </w:pPr>
            <w:r>
              <w:t>S1234</w:t>
            </w:r>
          </w:p>
        </w:tc>
        <w:tc>
          <w:tcPr>
            <w:tcW w:w="1301" w:type="dxa"/>
            <w:shd w:val="clear" w:color="auto" w:fill="auto"/>
          </w:tcPr>
          <w:p w14:paraId="16EA4014" w14:textId="77777777" w:rsidR="009B5D5B" w:rsidRPr="00DD2914" w:rsidRDefault="009B5D5B" w:rsidP="00625909">
            <w:pPr>
              <w:pStyle w:val="Paraststabulai"/>
            </w:pPr>
            <w:r>
              <w:t>Varchar(20)</w:t>
            </w:r>
          </w:p>
        </w:tc>
        <w:tc>
          <w:tcPr>
            <w:tcW w:w="5495" w:type="dxa"/>
            <w:shd w:val="clear" w:color="auto" w:fill="auto"/>
          </w:tcPr>
          <w:p w14:paraId="33A8EDDF" w14:textId="77777777" w:rsidR="009B5D5B" w:rsidRPr="00DD2914" w:rsidRDefault="009B5D5B" w:rsidP="00625909">
            <w:pPr>
              <w:pStyle w:val="Paraststabulai"/>
            </w:pPr>
            <w:r>
              <w:t>Zonas, starpzonas vai līnijas kods.</w:t>
            </w:r>
          </w:p>
        </w:tc>
      </w:tr>
      <w:tr w:rsidR="009B5D5B" w:rsidRPr="00DD2914" w14:paraId="2F479C86" w14:textId="77777777" w:rsidTr="00625909">
        <w:trPr>
          <w:trHeight w:val="300"/>
        </w:trPr>
        <w:tc>
          <w:tcPr>
            <w:tcW w:w="1423" w:type="dxa"/>
            <w:shd w:val="clear" w:color="auto" w:fill="auto"/>
          </w:tcPr>
          <w:p w14:paraId="72928728" w14:textId="77777777" w:rsidR="009B5D5B" w:rsidRDefault="009B5D5B" w:rsidP="00625909">
            <w:pPr>
              <w:pStyle w:val="Paraststabulai"/>
            </w:pPr>
            <w:r>
              <w:t>Type</w:t>
            </w:r>
          </w:p>
        </w:tc>
        <w:tc>
          <w:tcPr>
            <w:tcW w:w="1852" w:type="dxa"/>
            <w:shd w:val="clear" w:color="auto" w:fill="auto"/>
          </w:tcPr>
          <w:p w14:paraId="7A580C21" w14:textId="77777777" w:rsidR="009B5D5B" w:rsidRDefault="009B5D5B" w:rsidP="00625909">
            <w:pPr>
              <w:pStyle w:val="Paraststabulai"/>
              <w:rPr>
                <w:shd w:val="clear" w:color="auto" w:fill="FFFFFF"/>
              </w:rPr>
            </w:pPr>
            <w:r>
              <w:t>O402</w:t>
            </w:r>
          </w:p>
        </w:tc>
        <w:tc>
          <w:tcPr>
            <w:tcW w:w="1301" w:type="dxa"/>
            <w:shd w:val="clear" w:color="auto" w:fill="auto"/>
          </w:tcPr>
          <w:p w14:paraId="1ED63EE8" w14:textId="77777777" w:rsidR="009B5D5B" w:rsidRDefault="009B5D5B" w:rsidP="00625909">
            <w:pPr>
              <w:pStyle w:val="Paraststabulai"/>
            </w:pPr>
            <w:r>
              <w:t>Varchar(4)</w:t>
            </w:r>
          </w:p>
        </w:tc>
        <w:tc>
          <w:tcPr>
            <w:tcW w:w="5495" w:type="dxa"/>
            <w:shd w:val="clear" w:color="auto" w:fill="auto"/>
          </w:tcPr>
          <w:p w14:paraId="1C3819EF" w14:textId="77777777" w:rsidR="009B5D5B" w:rsidRDefault="009B5D5B" w:rsidP="00625909">
            <w:pPr>
              <w:pStyle w:val="Paraststabulai"/>
            </w:pPr>
            <w:r>
              <w:t>Veids, kas nosaka kāda veida zona tā ir – zona, līnija vai starpzona</w:t>
            </w:r>
          </w:p>
        </w:tc>
      </w:tr>
      <w:tr w:rsidR="009B5D5B" w:rsidRPr="00DD2914" w14:paraId="02143FB8" w14:textId="77777777" w:rsidTr="00625909">
        <w:trPr>
          <w:trHeight w:val="300"/>
        </w:trPr>
        <w:tc>
          <w:tcPr>
            <w:tcW w:w="1423" w:type="dxa"/>
            <w:shd w:val="clear" w:color="auto" w:fill="auto"/>
          </w:tcPr>
          <w:p w14:paraId="694C8B15" w14:textId="77777777" w:rsidR="009B5D5B" w:rsidRDefault="009B5D5B" w:rsidP="00625909">
            <w:pPr>
              <w:pStyle w:val="Paraststabulai"/>
            </w:pPr>
            <w:proofErr w:type="spellStart"/>
            <w:r>
              <w:t>OrderNo</w:t>
            </w:r>
            <w:proofErr w:type="spellEnd"/>
          </w:p>
        </w:tc>
        <w:tc>
          <w:tcPr>
            <w:tcW w:w="1852" w:type="dxa"/>
            <w:shd w:val="clear" w:color="auto" w:fill="auto"/>
          </w:tcPr>
          <w:p w14:paraId="38808CA1" w14:textId="77777777" w:rsidR="009B5D5B" w:rsidRDefault="009B5D5B" w:rsidP="00625909">
            <w:pPr>
              <w:pStyle w:val="Paraststabulai"/>
            </w:pPr>
            <w:r>
              <w:t>1</w:t>
            </w:r>
          </w:p>
        </w:tc>
        <w:tc>
          <w:tcPr>
            <w:tcW w:w="1301" w:type="dxa"/>
            <w:shd w:val="clear" w:color="auto" w:fill="auto"/>
          </w:tcPr>
          <w:p w14:paraId="369FDAD3" w14:textId="77777777" w:rsidR="009B5D5B" w:rsidRDefault="009B5D5B" w:rsidP="00625909">
            <w:pPr>
              <w:pStyle w:val="Paraststabulai"/>
            </w:pPr>
            <w:r>
              <w:t>Smallint</w:t>
            </w:r>
          </w:p>
        </w:tc>
        <w:tc>
          <w:tcPr>
            <w:tcW w:w="5495" w:type="dxa"/>
            <w:shd w:val="clear" w:color="auto" w:fill="auto"/>
          </w:tcPr>
          <w:p w14:paraId="2D9A9E6E" w14:textId="77777777" w:rsidR="009B5D5B" w:rsidRDefault="009B5D5B" w:rsidP="00625909">
            <w:pPr>
              <w:pStyle w:val="Paraststabulai"/>
            </w:pPr>
            <w:r>
              <w:t xml:space="preserve">Zonas, starpzonas vai līnijas izbraukšanas secības kārtas numurs kopīga </w:t>
            </w:r>
            <w:proofErr w:type="spellStart"/>
            <w:r>
              <w:t>ZoneType</w:t>
            </w:r>
            <w:proofErr w:type="spellEnd"/>
            <w:r>
              <w:t xml:space="preserve"> ietvaros pieaugošā secībā virzienā no pieturu kombinācijas pieturas ‘No’ (StopCodeFrom).</w:t>
            </w:r>
          </w:p>
          <w:p w14:paraId="1FBCAA45" w14:textId="77777777" w:rsidR="009B5D5B" w:rsidRDefault="009B5D5B" w:rsidP="00625909">
            <w:pPr>
              <w:pStyle w:val="Paraststabulai"/>
            </w:pPr>
            <w:r>
              <w:t>Iespējamās vērtības:</w:t>
            </w:r>
          </w:p>
          <w:p w14:paraId="23DCD769" w14:textId="77777777" w:rsidR="009B5D5B" w:rsidRDefault="009B5D5B" w:rsidP="00625909">
            <w:pPr>
              <w:pStyle w:val="Paraststabulai"/>
            </w:pPr>
            <w:r>
              <w:t>Vesels pozitīvs skaitlis.</w:t>
            </w:r>
          </w:p>
          <w:p w14:paraId="6A408F6A" w14:textId="77777777" w:rsidR="009B5D5B" w:rsidRDefault="009B5D5B" w:rsidP="00625909">
            <w:pPr>
              <w:pStyle w:val="Paraststabulai"/>
            </w:pPr>
            <w:r>
              <w:t>T.sk. vērtība 1  vienmēr attiecas uz pieturu kombinācijas  pieturu ‘No’.</w:t>
            </w:r>
          </w:p>
          <w:p w14:paraId="49CABF28" w14:textId="77777777" w:rsidR="009B5D5B" w:rsidRDefault="009B5D5B" w:rsidP="00625909">
            <w:pPr>
              <w:pStyle w:val="Paraststabulai"/>
            </w:pPr>
            <w:r>
              <w:t xml:space="preserve">Ja biļete derīga tikai vienā zonā vai starpzonā un/vai līnijā, tad tas pats apakšstruktūras ieraksts ar </w:t>
            </w:r>
            <w:proofErr w:type="spellStart"/>
            <w:r>
              <w:t>ZoneOrderNo</w:t>
            </w:r>
            <w:proofErr w:type="spellEnd"/>
            <w:r>
              <w:t xml:space="preserve"> vērtību 1 attiecas arī uz pieturu ‘Līdz’</w:t>
            </w:r>
          </w:p>
        </w:tc>
      </w:tr>
    </w:tbl>
    <w:p w14:paraId="5DDD35AE" w14:textId="77777777" w:rsidR="009B5D5B" w:rsidRPr="006254AD" w:rsidRDefault="009B5D5B" w:rsidP="009B5D5B"/>
    <w:p w14:paraId="0A614B21" w14:textId="12B86B38" w:rsidR="009B5D5B" w:rsidRDefault="009B5D5B" w:rsidP="0053109B">
      <w:pPr>
        <w:pStyle w:val="Heading6"/>
      </w:pPr>
      <w:bookmarkStart w:id="144" w:name="_Ref140847142"/>
      <w:r w:rsidRPr="00165BD5">
        <w:t>Apakšstruktūra “</w:t>
      </w:r>
      <w:r>
        <w:t>Carrier</w:t>
      </w:r>
      <w:r w:rsidRPr="00165BD5">
        <w:t xml:space="preserve">” metodes </w:t>
      </w:r>
      <w:r w:rsidR="006C32E4">
        <w:t>GET/API-T/TicketDataReport</w:t>
      </w:r>
      <w:r w:rsidRPr="00165BD5">
        <w:t xml:space="preserve"> atbildes apakšstruktūrā “</w:t>
      </w:r>
      <w:r>
        <w:t>StopCombination</w:t>
      </w:r>
      <w:r w:rsidRPr="00165BD5">
        <w:t>”</w:t>
      </w:r>
      <w:bookmarkEnd w:id="144"/>
    </w:p>
    <w:p w14:paraId="518BDF38" w14:textId="77777777" w:rsidR="009B5D5B" w:rsidRDefault="009B5D5B" w:rsidP="009B5D5B">
      <w:r>
        <w:t>Saraksts.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145"/>
        <w:gridCol w:w="1552"/>
        <w:gridCol w:w="4218"/>
      </w:tblGrid>
      <w:tr w:rsidR="009B5D5B" w:rsidRPr="004706EC" w14:paraId="39D7F99D" w14:textId="77777777" w:rsidTr="00625909">
        <w:trPr>
          <w:trHeight w:val="675"/>
        </w:trPr>
        <w:tc>
          <w:tcPr>
            <w:tcW w:w="2156" w:type="dxa"/>
            <w:shd w:val="clear" w:color="auto" w:fill="CCC0D9" w:themeFill="accent4" w:themeFillTint="66"/>
            <w:hideMark/>
          </w:tcPr>
          <w:p w14:paraId="7DFF43F4" w14:textId="77777777" w:rsidR="009B5D5B" w:rsidRPr="004706EC" w:rsidRDefault="009B5D5B" w:rsidP="00625909">
            <w:pPr>
              <w:pStyle w:val="Paraststabulai"/>
            </w:pPr>
            <w:r w:rsidRPr="004706EC">
              <w:t>Lauks</w:t>
            </w:r>
          </w:p>
        </w:tc>
        <w:tc>
          <w:tcPr>
            <w:tcW w:w="2145" w:type="dxa"/>
            <w:shd w:val="clear" w:color="auto" w:fill="CCC0D9" w:themeFill="accent4" w:themeFillTint="66"/>
            <w:hideMark/>
          </w:tcPr>
          <w:p w14:paraId="44DED4F6" w14:textId="77777777" w:rsidR="009B5D5B" w:rsidRPr="004706EC" w:rsidRDefault="009B5D5B" w:rsidP="00625909">
            <w:pPr>
              <w:pStyle w:val="Paraststabulai"/>
            </w:pPr>
            <w:r w:rsidRPr="004706EC">
              <w:t>Piemēra dati</w:t>
            </w:r>
          </w:p>
        </w:tc>
        <w:tc>
          <w:tcPr>
            <w:tcW w:w="1552" w:type="dxa"/>
            <w:shd w:val="clear" w:color="auto" w:fill="CCC0D9" w:themeFill="accent4" w:themeFillTint="66"/>
            <w:hideMark/>
          </w:tcPr>
          <w:p w14:paraId="339CBBCF" w14:textId="77777777" w:rsidR="009B5D5B" w:rsidRPr="004706EC" w:rsidRDefault="009B5D5B" w:rsidP="00625909">
            <w:pPr>
              <w:pStyle w:val="Paraststabulai"/>
            </w:pPr>
            <w:r w:rsidRPr="004706EC">
              <w:t>Datu tips</w:t>
            </w:r>
          </w:p>
        </w:tc>
        <w:tc>
          <w:tcPr>
            <w:tcW w:w="4218" w:type="dxa"/>
            <w:shd w:val="clear" w:color="auto" w:fill="CCC0D9" w:themeFill="accent4" w:themeFillTint="66"/>
            <w:hideMark/>
          </w:tcPr>
          <w:p w14:paraId="1EDDB0E5" w14:textId="77777777" w:rsidR="009B5D5B" w:rsidRPr="004706EC" w:rsidRDefault="009B5D5B" w:rsidP="00625909">
            <w:pPr>
              <w:pStyle w:val="Paraststabulai"/>
            </w:pPr>
            <w:r>
              <w:t>Apraksts</w:t>
            </w:r>
          </w:p>
        </w:tc>
      </w:tr>
      <w:tr w:rsidR="009B5D5B" w14:paraId="638E56A3" w14:textId="77777777" w:rsidTr="00625909">
        <w:trPr>
          <w:trHeight w:val="300"/>
        </w:trPr>
        <w:tc>
          <w:tcPr>
            <w:tcW w:w="2156" w:type="dxa"/>
            <w:shd w:val="clear" w:color="auto" w:fill="auto"/>
          </w:tcPr>
          <w:p w14:paraId="2D8FCD42" w14:textId="77777777" w:rsidR="009B5D5B" w:rsidRDefault="009B5D5B" w:rsidP="00625909">
            <w:pPr>
              <w:pStyle w:val="Paraststabulai"/>
            </w:pPr>
            <w:r>
              <w:t>Carrier</w:t>
            </w:r>
          </w:p>
        </w:tc>
        <w:tc>
          <w:tcPr>
            <w:tcW w:w="2145" w:type="dxa"/>
            <w:shd w:val="clear" w:color="auto" w:fill="auto"/>
          </w:tcPr>
          <w:p w14:paraId="00C232EC" w14:textId="77777777" w:rsidR="009B5D5B" w:rsidRDefault="009B5D5B" w:rsidP="00625909">
            <w:pPr>
              <w:pStyle w:val="Paraststabulai"/>
            </w:pPr>
            <w:r>
              <w:t>99999999999</w:t>
            </w:r>
          </w:p>
        </w:tc>
        <w:tc>
          <w:tcPr>
            <w:tcW w:w="1552" w:type="dxa"/>
            <w:shd w:val="clear" w:color="auto" w:fill="auto"/>
          </w:tcPr>
          <w:p w14:paraId="35284853" w14:textId="77777777" w:rsidR="009B5D5B" w:rsidRDefault="009B5D5B" w:rsidP="00625909">
            <w:pPr>
              <w:pStyle w:val="Paraststabulai"/>
            </w:pPr>
            <w:r>
              <w:t>Varchar(11)</w:t>
            </w:r>
          </w:p>
        </w:tc>
        <w:tc>
          <w:tcPr>
            <w:tcW w:w="4218" w:type="dxa"/>
            <w:shd w:val="clear" w:color="auto" w:fill="auto"/>
          </w:tcPr>
          <w:p w14:paraId="656B61A8" w14:textId="77777777" w:rsidR="009B5D5B" w:rsidRDefault="009B5D5B" w:rsidP="00625909">
            <w:pPr>
              <w:pStyle w:val="Paraststabulai"/>
            </w:pPr>
            <w:r>
              <w:t>Pārvadātāja reģistrācijas numurs</w:t>
            </w:r>
          </w:p>
        </w:tc>
      </w:tr>
    </w:tbl>
    <w:p w14:paraId="669EA33F" w14:textId="77777777" w:rsidR="009B5D5B" w:rsidRPr="001E4F45" w:rsidRDefault="009B5D5B" w:rsidP="009B5D5B">
      <w:pPr>
        <w:contextualSpacing/>
        <w:rPr>
          <w:sz w:val="20"/>
          <w:szCs w:val="20"/>
        </w:rPr>
      </w:pPr>
      <w:r w:rsidRPr="001E4F45">
        <w:rPr>
          <w:sz w:val="20"/>
          <w:szCs w:val="20"/>
        </w:rPr>
        <w:t>Dat</w:t>
      </w:r>
      <w:r>
        <w:rPr>
          <w:sz w:val="20"/>
          <w:szCs w:val="20"/>
        </w:rPr>
        <w:t>us</w:t>
      </w:r>
      <w:r w:rsidRPr="001E4F45">
        <w:rPr>
          <w:sz w:val="20"/>
          <w:szCs w:val="20"/>
        </w:rPr>
        <w:t xml:space="preserve"> atgrie</w:t>
      </w:r>
      <w:r>
        <w:rPr>
          <w:sz w:val="20"/>
          <w:szCs w:val="20"/>
        </w:rPr>
        <w:t>ž</w:t>
      </w:r>
      <w:r w:rsidRPr="001E4F45">
        <w:rPr>
          <w:sz w:val="20"/>
          <w:szCs w:val="20"/>
        </w:rPr>
        <w:t>, balstoties uz  līdzīgiem nosacījumiem kā .</w:t>
      </w:r>
      <w:proofErr w:type="spellStart"/>
      <w:r w:rsidRPr="001E4F45">
        <w:rPr>
          <w:sz w:val="20"/>
          <w:szCs w:val="20"/>
        </w:rPr>
        <w:t>xlsx</w:t>
      </w:r>
      <w:proofErr w:type="spellEnd"/>
      <w:r w:rsidRPr="001E4F45">
        <w:rPr>
          <w:sz w:val="20"/>
          <w:szCs w:val="20"/>
        </w:rPr>
        <w:t xml:space="preserve"> atskait</w:t>
      </w:r>
      <w:r>
        <w:rPr>
          <w:sz w:val="20"/>
          <w:szCs w:val="20"/>
        </w:rPr>
        <w:t>ē</w:t>
      </w:r>
      <w:r w:rsidRPr="001E4F45">
        <w:rPr>
          <w:sz w:val="20"/>
          <w:szCs w:val="20"/>
        </w:rPr>
        <w:t xml:space="preserve"> ATSK.03.05. Atšķirībā no .</w:t>
      </w:r>
      <w:proofErr w:type="spellStart"/>
      <w:r w:rsidRPr="001E4F45">
        <w:rPr>
          <w:sz w:val="20"/>
          <w:szCs w:val="20"/>
        </w:rPr>
        <w:t>xlsx</w:t>
      </w:r>
      <w:proofErr w:type="spellEnd"/>
      <w:r w:rsidRPr="001E4F45">
        <w:rPr>
          <w:sz w:val="20"/>
          <w:szCs w:val="20"/>
        </w:rPr>
        <w:t xml:space="preserve"> atskait</w:t>
      </w:r>
      <w:r>
        <w:rPr>
          <w:sz w:val="20"/>
          <w:szCs w:val="20"/>
        </w:rPr>
        <w:t>es</w:t>
      </w:r>
      <w:r w:rsidRPr="001E4F45">
        <w:rPr>
          <w:sz w:val="20"/>
          <w:szCs w:val="20"/>
        </w:rPr>
        <w:t>, kurā</w:t>
      </w:r>
      <w:r>
        <w:rPr>
          <w:sz w:val="20"/>
          <w:szCs w:val="20"/>
        </w:rPr>
        <w:t xml:space="preserve"> vienā biļetes rindā</w:t>
      </w:r>
      <w:r w:rsidRPr="001E4F45">
        <w:rPr>
          <w:sz w:val="20"/>
          <w:szCs w:val="20"/>
        </w:rPr>
        <w:t xml:space="preserve"> katra pārvadātāja numurs ir atdalīts ar simbolu ;, API</w:t>
      </w:r>
      <w:r>
        <w:rPr>
          <w:sz w:val="20"/>
          <w:szCs w:val="20"/>
        </w:rPr>
        <w:t xml:space="preserve"> metode</w:t>
      </w:r>
      <w:r w:rsidRPr="001E4F45">
        <w:rPr>
          <w:sz w:val="20"/>
          <w:szCs w:val="20"/>
        </w:rPr>
        <w:t xml:space="preserve"> katru pārvadātāja reģistrācijas numuru atgriež atsevišķā dotās apakšstruktūras ierakstā.</w:t>
      </w:r>
    </w:p>
    <w:p w14:paraId="6EE9A7A3" w14:textId="77777777" w:rsidR="009B5D5B" w:rsidRPr="001C5344" w:rsidRDefault="009B5D5B" w:rsidP="009B5D5B">
      <w:pPr>
        <w:rPr>
          <w:sz w:val="20"/>
          <w:szCs w:val="20"/>
        </w:rPr>
      </w:pPr>
      <w:r w:rsidRPr="001C5344">
        <w:rPr>
          <w:sz w:val="20"/>
          <w:szCs w:val="20"/>
        </w:rPr>
        <w:t xml:space="preserve">Pat vienam braucienam paredzētai biļetei šajā apakšstruktūrā var būt vairāki ieraksti, piemēram, ja biļetes tips neierobežo uz vienu konkrētu reisu vai pārvadātāju un biļete vēl nav atprečota konkrēta pārvadātāja reisā. </w:t>
      </w:r>
    </w:p>
    <w:p w14:paraId="14D10CCE" w14:textId="3DAFB66B" w:rsidR="009B5D5B" w:rsidRPr="001E4F45" w:rsidRDefault="00CA178C" w:rsidP="009B5D5B">
      <w:pPr>
        <w:pStyle w:val="ListParagraph"/>
        <w:spacing w:after="120" w:line="240" w:lineRule="auto"/>
        <w:ind w:left="0"/>
        <w:contextualSpacing/>
        <w:rPr>
          <w:sz w:val="20"/>
          <w:szCs w:val="20"/>
        </w:rPr>
      </w:pPr>
      <w:r>
        <w:rPr>
          <w:sz w:val="20"/>
          <w:szCs w:val="20"/>
        </w:rPr>
        <w:t>Saskaņā ar GET/API-T/TicketData</w:t>
      </w:r>
      <w:r w:rsidRPr="001E4F45">
        <w:rPr>
          <w:sz w:val="20"/>
          <w:szCs w:val="20"/>
        </w:rPr>
        <w:t xml:space="preserve"> izpildes brīdī</w:t>
      </w:r>
      <w:r>
        <w:rPr>
          <w:sz w:val="20"/>
          <w:szCs w:val="20"/>
        </w:rPr>
        <w:t xml:space="preserve"> </w:t>
      </w:r>
      <w:r w:rsidRPr="001E4F45">
        <w:rPr>
          <w:sz w:val="20"/>
          <w:szCs w:val="20"/>
        </w:rPr>
        <w:t xml:space="preserve">spēkā </w:t>
      </w:r>
      <w:r>
        <w:rPr>
          <w:sz w:val="20"/>
          <w:szCs w:val="20"/>
        </w:rPr>
        <w:t>bijušiem</w:t>
      </w:r>
      <w:r w:rsidRPr="001E4F45">
        <w:rPr>
          <w:sz w:val="20"/>
          <w:szCs w:val="20"/>
        </w:rPr>
        <w:t xml:space="preserve"> nosacījumi</w:t>
      </w:r>
      <w:r>
        <w:rPr>
          <w:sz w:val="20"/>
          <w:szCs w:val="20"/>
        </w:rPr>
        <w:t>em</w:t>
      </w:r>
      <w:r w:rsidR="009B5D5B" w:rsidRPr="001E4F45">
        <w:rPr>
          <w:sz w:val="20"/>
          <w:szCs w:val="20"/>
        </w:rPr>
        <w:t>:</w:t>
      </w:r>
    </w:p>
    <w:p w14:paraId="32E50697" w14:textId="77777777" w:rsidR="009B5D5B" w:rsidRDefault="009B5D5B" w:rsidP="009B5D5B">
      <w:pPr>
        <w:pStyle w:val="ListParagraph"/>
        <w:numPr>
          <w:ilvl w:val="0"/>
          <w:numId w:val="45"/>
        </w:numPr>
        <w:spacing w:after="120" w:line="240" w:lineRule="auto"/>
        <w:ind w:left="720"/>
        <w:contextualSpacing/>
        <w:rPr>
          <w:sz w:val="20"/>
          <w:szCs w:val="20"/>
        </w:rPr>
      </w:pPr>
      <w:r w:rsidRPr="001E4F45">
        <w:rPr>
          <w:sz w:val="20"/>
          <w:szCs w:val="20"/>
          <w:u w:val="single"/>
        </w:rPr>
        <w:t>JA nav izlietoti visi paredzētie braucieni VAI biļetei ar neierobežotu braucienu skaitu nav beidzies biļetes derīguma termiņš</w:t>
      </w:r>
      <w:r w:rsidRPr="001E4F45">
        <w:rPr>
          <w:sz w:val="20"/>
          <w:szCs w:val="20"/>
        </w:rPr>
        <w:t>, TAD apakšstruktūrā iekļaus visus iespējamos pārvadātājus.</w:t>
      </w:r>
    </w:p>
    <w:p w14:paraId="173A9AD6" w14:textId="77777777" w:rsidR="009B5D5B" w:rsidRDefault="009B5D5B" w:rsidP="009B5D5B">
      <w:pPr>
        <w:pStyle w:val="ListParagraph"/>
        <w:spacing w:after="120" w:line="240" w:lineRule="auto"/>
        <w:contextualSpacing/>
        <w:rPr>
          <w:sz w:val="20"/>
          <w:szCs w:val="20"/>
        </w:rPr>
      </w:pPr>
      <w:r>
        <w:rPr>
          <w:sz w:val="20"/>
          <w:szCs w:val="20"/>
        </w:rPr>
        <w:t>J</w:t>
      </w:r>
      <w:r w:rsidRPr="001E4F45">
        <w:rPr>
          <w:sz w:val="20"/>
          <w:szCs w:val="20"/>
        </w:rPr>
        <w:t>a biļete paredzēta 1 braucienam</w:t>
      </w:r>
      <w:r>
        <w:rPr>
          <w:sz w:val="20"/>
          <w:szCs w:val="20"/>
        </w:rPr>
        <w:t>,</w:t>
      </w:r>
      <w:r w:rsidRPr="001E4F45">
        <w:rPr>
          <w:sz w:val="20"/>
          <w:szCs w:val="20"/>
        </w:rPr>
        <w:t xml:space="preserve"> </w:t>
      </w:r>
      <w:r>
        <w:rPr>
          <w:sz w:val="20"/>
          <w:szCs w:val="20"/>
        </w:rPr>
        <w:t>p</w:t>
      </w:r>
      <w:r w:rsidRPr="001E4F45">
        <w:rPr>
          <w:sz w:val="20"/>
          <w:szCs w:val="20"/>
        </w:rPr>
        <w:t>ārvadātāj</w:t>
      </w:r>
      <w:r>
        <w:rPr>
          <w:sz w:val="20"/>
          <w:szCs w:val="20"/>
        </w:rPr>
        <w:t>a</w:t>
      </w:r>
      <w:r w:rsidRPr="001E4F45">
        <w:rPr>
          <w:sz w:val="20"/>
          <w:szCs w:val="20"/>
        </w:rPr>
        <w:t xml:space="preserve"> </w:t>
      </w:r>
      <w:r>
        <w:rPr>
          <w:sz w:val="20"/>
          <w:szCs w:val="20"/>
        </w:rPr>
        <w:t>noteikšana</w:t>
      </w:r>
      <w:r w:rsidRPr="001E4F45">
        <w:rPr>
          <w:sz w:val="20"/>
          <w:szCs w:val="20"/>
        </w:rPr>
        <w:t xml:space="preserve"> vispirms ti</w:t>
      </w:r>
      <w:r>
        <w:rPr>
          <w:sz w:val="20"/>
          <w:szCs w:val="20"/>
        </w:rPr>
        <w:t>ek</w:t>
      </w:r>
      <w:r w:rsidRPr="001E4F45">
        <w:rPr>
          <w:sz w:val="20"/>
          <w:szCs w:val="20"/>
        </w:rPr>
        <w:t xml:space="preserve"> veikta biļetei piesaistītajā braucienā</w:t>
      </w:r>
      <w:r>
        <w:rPr>
          <w:sz w:val="20"/>
          <w:szCs w:val="20"/>
        </w:rPr>
        <w:t xml:space="preserve"> (biļetei ir statuss braucienā).</w:t>
      </w:r>
    </w:p>
    <w:p w14:paraId="3E52BE43" w14:textId="77777777" w:rsidR="009B5D5B" w:rsidRDefault="009B5D5B" w:rsidP="009B5D5B">
      <w:pPr>
        <w:pStyle w:val="ListParagraph"/>
        <w:spacing w:after="120" w:line="240" w:lineRule="auto"/>
        <w:contextualSpacing/>
        <w:rPr>
          <w:sz w:val="20"/>
          <w:szCs w:val="20"/>
        </w:rPr>
      </w:pPr>
      <w:r>
        <w:rPr>
          <w:sz w:val="20"/>
          <w:szCs w:val="20"/>
        </w:rPr>
        <w:t>B</w:t>
      </w:r>
      <w:r w:rsidRPr="001E4F45">
        <w:rPr>
          <w:sz w:val="20"/>
          <w:szCs w:val="20"/>
        </w:rPr>
        <w:t>et ja</w:t>
      </w:r>
      <w:r>
        <w:rPr>
          <w:sz w:val="20"/>
          <w:szCs w:val="20"/>
        </w:rPr>
        <w:t xml:space="preserve"> tāda nav</w:t>
      </w:r>
      <w:r w:rsidRPr="001E4F45">
        <w:rPr>
          <w:sz w:val="20"/>
          <w:szCs w:val="20"/>
        </w:rPr>
        <w:t xml:space="preserve">, tad </w:t>
      </w:r>
      <w:r>
        <w:rPr>
          <w:sz w:val="20"/>
          <w:szCs w:val="20"/>
        </w:rPr>
        <w:t>nosaka</w:t>
      </w:r>
      <w:r w:rsidRPr="001E4F45">
        <w:rPr>
          <w:sz w:val="20"/>
          <w:szCs w:val="20"/>
        </w:rPr>
        <w:t xml:space="preserve"> biļetes tipam definēto pārvadātāju (-</w:t>
      </w:r>
      <w:proofErr w:type="spellStart"/>
      <w:r w:rsidRPr="001E4F45">
        <w:rPr>
          <w:sz w:val="20"/>
          <w:szCs w:val="20"/>
        </w:rPr>
        <w:t>us</w:t>
      </w:r>
      <w:proofErr w:type="spellEnd"/>
      <w:r w:rsidRPr="001E4F45">
        <w:rPr>
          <w:sz w:val="20"/>
          <w:szCs w:val="20"/>
        </w:rPr>
        <w:t>)</w:t>
      </w:r>
      <w:r>
        <w:rPr>
          <w:sz w:val="20"/>
          <w:szCs w:val="20"/>
        </w:rPr>
        <w:t>.</w:t>
      </w:r>
    </w:p>
    <w:p w14:paraId="0759E4DD" w14:textId="77777777" w:rsidR="009B5D5B" w:rsidRPr="001E4F45" w:rsidRDefault="009B5D5B" w:rsidP="009B5D5B">
      <w:pPr>
        <w:pStyle w:val="ListParagraph"/>
        <w:spacing w:after="120" w:line="240" w:lineRule="auto"/>
        <w:contextualSpacing/>
        <w:rPr>
          <w:sz w:val="20"/>
          <w:szCs w:val="20"/>
        </w:rPr>
      </w:pPr>
      <w:r>
        <w:rPr>
          <w:sz w:val="20"/>
          <w:szCs w:val="20"/>
        </w:rPr>
        <w:t>B</w:t>
      </w:r>
      <w:r w:rsidRPr="001E4F45">
        <w:rPr>
          <w:sz w:val="20"/>
          <w:szCs w:val="20"/>
        </w:rPr>
        <w:t xml:space="preserve">et ja neatrod, tad </w:t>
      </w:r>
      <w:r>
        <w:rPr>
          <w:sz w:val="20"/>
          <w:szCs w:val="20"/>
        </w:rPr>
        <w:t xml:space="preserve">nosaka </w:t>
      </w:r>
      <w:r w:rsidRPr="001E4F45">
        <w:rPr>
          <w:sz w:val="20"/>
          <w:szCs w:val="20"/>
        </w:rPr>
        <w:t>pēc biļetei piesaistītā maršruta numura, atrodot visus dažādos pārvadātājus no biļetes derīguma periodā pieejamiem reisiem;</w:t>
      </w:r>
    </w:p>
    <w:p w14:paraId="1EADA191" w14:textId="77777777" w:rsidR="009B5D5B" w:rsidRPr="001E4F45" w:rsidRDefault="009B5D5B" w:rsidP="009B5D5B">
      <w:pPr>
        <w:pStyle w:val="ListParagraph"/>
        <w:numPr>
          <w:ilvl w:val="0"/>
          <w:numId w:val="45"/>
        </w:numPr>
        <w:spacing w:after="120" w:line="240" w:lineRule="auto"/>
        <w:ind w:left="720"/>
        <w:contextualSpacing/>
        <w:rPr>
          <w:sz w:val="20"/>
          <w:szCs w:val="20"/>
        </w:rPr>
      </w:pPr>
      <w:r w:rsidRPr="001E4F45">
        <w:rPr>
          <w:sz w:val="20"/>
          <w:szCs w:val="20"/>
          <w:u w:val="single"/>
        </w:rPr>
        <w:lastRenderedPageBreak/>
        <w:t xml:space="preserve"> JA ir izlietoti visi braucieni VAI</w:t>
      </w:r>
      <w:r w:rsidRPr="001E4F45">
        <w:rPr>
          <w:sz w:val="20"/>
          <w:szCs w:val="20"/>
        </w:rPr>
        <w:t xml:space="preserve"> </w:t>
      </w:r>
      <w:r w:rsidRPr="001E4F45">
        <w:rPr>
          <w:sz w:val="20"/>
          <w:szCs w:val="20"/>
          <w:u w:val="single"/>
        </w:rPr>
        <w:t>biļetei ar neierobežotu braucienu skaitu ir beidzies biļetes derīguma termiņš</w:t>
      </w:r>
      <w:r w:rsidRPr="001E4F45">
        <w:rPr>
          <w:sz w:val="20"/>
          <w:szCs w:val="20"/>
        </w:rPr>
        <w:t xml:space="preserve">, TAD apakšstruktūrā iekļaus visus pārvadātājus, kuru reisos biļetei ir reģistrēts jebkāds brauciena statuss. </w:t>
      </w:r>
    </w:p>
    <w:p w14:paraId="061C02C2" w14:textId="77777777" w:rsidR="009B5D5B" w:rsidRPr="001E4F45" w:rsidRDefault="009B5D5B" w:rsidP="009B5D5B">
      <w:pPr>
        <w:pStyle w:val="ListParagraph"/>
        <w:spacing w:after="120" w:line="240" w:lineRule="auto"/>
        <w:contextualSpacing/>
        <w:rPr>
          <w:sz w:val="20"/>
          <w:szCs w:val="20"/>
        </w:rPr>
      </w:pPr>
      <w:r w:rsidRPr="001E4F45">
        <w:rPr>
          <w:sz w:val="20"/>
          <w:szCs w:val="20"/>
        </w:rPr>
        <w:t>Katra atsevišķā brauciena (-u) pārvadātāj</w:t>
      </w:r>
      <w:r>
        <w:rPr>
          <w:sz w:val="20"/>
          <w:szCs w:val="20"/>
        </w:rPr>
        <w:t>s</w:t>
      </w:r>
      <w:r w:rsidRPr="001E4F45">
        <w:rPr>
          <w:sz w:val="20"/>
          <w:szCs w:val="20"/>
        </w:rPr>
        <w:t xml:space="preserve"> (-</w:t>
      </w:r>
      <w:r>
        <w:rPr>
          <w:sz w:val="20"/>
          <w:szCs w:val="20"/>
        </w:rPr>
        <w:t>i</w:t>
      </w:r>
      <w:r w:rsidRPr="001E4F45">
        <w:rPr>
          <w:sz w:val="20"/>
          <w:szCs w:val="20"/>
        </w:rPr>
        <w:t>)</w:t>
      </w:r>
      <w:r>
        <w:rPr>
          <w:sz w:val="20"/>
          <w:szCs w:val="20"/>
        </w:rPr>
        <w:t xml:space="preserve"> tiek atgriezti </w:t>
      </w:r>
      <w:r w:rsidRPr="001E4F45">
        <w:rPr>
          <w:sz w:val="20"/>
          <w:szCs w:val="20"/>
        </w:rPr>
        <w:t xml:space="preserve">apakšstruktūrā </w:t>
      </w:r>
      <w:proofErr w:type="spellStart"/>
      <w:r w:rsidRPr="00025BA4">
        <w:rPr>
          <w:sz w:val="20"/>
          <w:szCs w:val="20"/>
        </w:rPr>
        <w:t>TicketDataResponse</w:t>
      </w:r>
      <w:proofErr w:type="spellEnd"/>
      <w:r>
        <w:rPr>
          <w:sz w:val="20"/>
          <w:szCs w:val="20"/>
        </w:rPr>
        <w:t>/Ticket/</w:t>
      </w:r>
      <w:proofErr w:type="spellStart"/>
      <w:r>
        <w:rPr>
          <w:sz w:val="20"/>
          <w:szCs w:val="20"/>
        </w:rPr>
        <w:t>Trip</w:t>
      </w:r>
      <w:proofErr w:type="spellEnd"/>
      <w:r>
        <w:rPr>
          <w:sz w:val="20"/>
          <w:szCs w:val="20"/>
        </w:rPr>
        <w:t>[]</w:t>
      </w:r>
      <w:r w:rsidRPr="001E4F45">
        <w:rPr>
          <w:sz w:val="20"/>
          <w:szCs w:val="20"/>
        </w:rPr>
        <w:t>.</w:t>
      </w:r>
    </w:p>
    <w:p w14:paraId="7BA28019" w14:textId="77777777" w:rsidR="009B5D5B" w:rsidRPr="001E4F45" w:rsidRDefault="009B5D5B" w:rsidP="009B5D5B">
      <w:pPr>
        <w:pStyle w:val="ListParagraph"/>
        <w:spacing w:after="120" w:line="240" w:lineRule="auto"/>
        <w:ind w:left="1440"/>
        <w:contextualSpacing/>
        <w:rPr>
          <w:sz w:val="20"/>
          <w:szCs w:val="20"/>
        </w:rPr>
      </w:pPr>
    </w:p>
    <w:p w14:paraId="2419450E" w14:textId="00138829" w:rsidR="009B5D5B" w:rsidRDefault="009B5D5B" w:rsidP="009B5D5B">
      <w:pPr>
        <w:rPr>
          <w:sz w:val="20"/>
          <w:szCs w:val="20"/>
        </w:rPr>
      </w:pPr>
      <w:r w:rsidRPr="001E4F45">
        <w:rPr>
          <w:sz w:val="20"/>
          <w:szCs w:val="20"/>
        </w:rPr>
        <w:t>Ja neviens pārvadātājs n</w:t>
      </w:r>
      <w:r w:rsidR="00F02F38">
        <w:rPr>
          <w:sz w:val="20"/>
          <w:szCs w:val="20"/>
        </w:rPr>
        <w:t>ebija</w:t>
      </w:r>
      <w:r w:rsidRPr="001E4F45">
        <w:rPr>
          <w:sz w:val="20"/>
          <w:szCs w:val="20"/>
        </w:rPr>
        <w:t xml:space="preserve"> atrasts, tad apakšstruktūr</w:t>
      </w:r>
      <w:r>
        <w:rPr>
          <w:sz w:val="20"/>
          <w:szCs w:val="20"/>
        </w:rPr>
        <w:t>u</w:t>
      </w:r>
      <w:r w:rsidRPr="001E4F45">
        <w:rPr>
          <w:sz w:val="20"/>
          <w:szCs w:val="20"/>
        </w:rPr>
        <w:t xml:space="preserve"> </w:t>
      </w:r>
      <w:r>
        <w:rPr>
          <w:sz w:val="20"/>
          <w:szCs w:val="20"/>
        </w:rPr>
        <w:t>ne</w:t>
      </w:r>
      <w:r w:rsidRPr="001E4F45">
        <w:rPr>
          <w:sz w:val="20"/>
          <w:szCs w:val="20"/>
        </w:rPr>
        <w:t>atgrie</w:t>
      </w:r>
      <w:r>
        <w:rPr>
          <w:sz w:val="20"/>
          <w:szCs w:val="20"/>
        </w:rPr>
        <w:t>ž.</w:t>
      </w:r>
    </w:p>
    <w:p w14:paraId="787AFB3B" w14:textId="77777777" w:rsidR="009B5D5B" w:rsidRPr="001E4F45" w:rsidRDefault="009B5D5B" w:rsidP="009B5D5B">
      <w:pPr>
        <w:rPr>
          <w:sz w:val="20"/>
          <w:szCs w:val="20"/>
        </w:rPr>
      </w:pPr>
    </w:p>
    <w:p w14:paraId="2104FBC6" w14:textId="4496E6F2" w:rsidR="009B5D5B" w:rsidRPr="004D4D57" w:rsidRDefault="009B5D5B" w:rsidP="00BD22ED">
      <w:pPr>
        <w:pStyle w:val="Heading5"/>
      </w:pPr>
      <w:bookmarkStart w:id="145" w:name="_Ref140846904"/>
      <w:r w:rsidRPr="004D4D57">
        <w:t>Apakšstruktūra “</w:t>
      </w:r>
      <w:r>
        <w:t>TicketCarrier</w:t>
      </w:r>
      <w:r w:rsidRPr="004D4D57">
        <w:t xml:space="preserve">” metodes </w:t>
      </w:r>
      <w:r w:rsidR="006C32E4">
        <w:t>GET/API-T/TicketDataReport</w:t>
      </w:r>
      <w:r w:rsidRPr="004D4D57">
        <w:t xml:space="preserve"> atbildes apakšstruktūrā “Ticket”</w:t>
      </w:r>
      <w:bookmarkEnd w:id="145"/>
    </w:p>
    <w:p w14:paraId="573B9FCA" w14:textId="77777777" w:rsidR="009B5D5B" w:rsidRDefault="009B5D5B" w:rsidP="009B5D5B">
      <w:r>
        <w:t>Saraksts.</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145"/>
        <w:gridCol w:w="1552"/>
        <w:gridCol w:w="4218"/>
      </w:tblGrid>
      <w:tr w:rsidR="009B5D5B" w:rsidRPr="004706EC" w14:paraId="2B6FE496" w14:textId="77777777" w:rsidTr="00625909">
        <w:trPr>
          <w:trHeight w:val="675"/>
        </w:trPr>
        <w:tc>
          <w:tcPr>
            <w:tcW w:w="2156" w:type="dxa"/>
            <w:shd w:val="clear" w:color="auto" w:fill="CCC0D9" w:themeFill="accent4" w:themeFillTint="66"/>
            <w:hideMark/>
          </w:tcPr>
          <w:p w14:paraId="256DDF74" w14:textId="77777777" w:rsidR="009B5D5B" w:rsidRPr="004706EC" w:rsidRDefault="009B5D5B" w:rsidP="00625909">
            <w:pPr>
              <w:pStyle w:val="Paraststabulai"/>
            </w:pPr>
            <w:r w:rsidRPr="004706EC">
              <w:t>Lauks</w:t>
            </w:r>
          </w:p>
        </w:tc>
        <w:tc>
          <w:tcPr>
            <w:tcW w:w="2145" w:type="dxa"/>
            <w:shd w:val="clear" w:color="auto" w:fill="CCC0D9" w:themeFill="accent4" w:themeFillTint="66"/>
            <w:hideMark/>
          </w:tcPr>
          <w:p w14:paraId="03221B2B" w14:textId="77777777" w:rsidR="009B5D5B" w:rsidRPr="004706EC" w:rsidRDefault="009B5D5B" w:rsidP="00625909">
            <w:pPr>
              <w:pStyle w:val="Paraststabulai"/>
            </w:pPr>
            <w:r w:rsidRPr="004706EC">
              <w:t>Piemēra dati</w:t>
            </w:r>
          </w:p>
        </w:tc>
        <w:tc>
          <w:tcPr>
            <w:tcW w:w="1552" w:type="dxa"/>
            <w:shd w:val="clear" w:color="auto" w:fill="CCC0D9" w:themeFill="accent4" w:themeFillTint="66"/>
            <w:hideMark/>
          </w:tcPr>
          <w:p w14:paraId="4E78F2AC" w14:textId="77777777" w:rsidR="009B5D5B" w:rsidRPr="004706EC" w:rsidRDefault="009B5D5B" w:rsidP="00625909">
            <w:pPr>
              <w:pStyle w:val="Paraststabulai"/>
            </w:pPr>
            <w:r w:rsidRPr="004706EC">
              <w:t>Datu tips</w:t>
            </w:r>
          </w:p>
        </w:tc>
        <w:tc>
          <w:tcPr>
            <w:tcW w:w="4218" w:type="dxa"/>
            <w:shd w:val="clear" w:color="auto" w:fill="CCC0D9" w:themeFill="accent4" w:themeFillTint="66"/>
            <w:hideMark/>
          </w:tcPr>
          <w:p w14:paraId="11029737" w14:textId="77777777" w:rsidR="009B5D5B" w:rsidRPr="004706EC" w:rsidRDefault="009B5D5B" w:rsidP="00625909">
            <w:pPr>
              <w:pStyle w:val="Paraststabulai"/>
            </w:pPr>
            <w:r>
              <w:t>Apraksts</w:t>
            </w:r>
          </w:p>
        </w:tc>
      </w:tr>
      <w:tr w:rsidR="009B5D5B" w14:paraId="596EBB16" w14:textId="77777777" w:rsidTr="00625909">
        <w:trPr>
          <w:trHeight w:val="300"/>
        </w:trPr>
        <w:tc>
          <w:tcPr>
            <w:tcW w:w="2156" w:type="dxa"/>
            <w:shd w:val="clear" w:color="auto" w:fill="auto"/>
          </w:tcPr>
          <w:p w14:paraId="7EA10C88" w14:textId="77777777" w:rsidR="009B5D5B" w:rsidRDefault="009B5D5B" w:rsidP="00625909">
            <w:pPr>
              <w:pStyle w:val="Paraststabulai"/>
            </w:pPr>
            <w:proofErr w:type="spellStart"/>
            <w:r>
              <w:t>CarrierId</w:t>
            </w:r>
            <w:proofErr w:type="spellEnd"/>
          </w:p>
        </w:tc>
        <w:tc>
          <w:tcPr>
            <w:tcW w:w="2145" w:type="dxa"/>
            <w:shd w:val="clear" w:color="auto" w:fill="auto"/>
          </w:tcPr>
          <w:p w14:paraId="036AA689" w14:textId="77777777" w:rsidR="009B5D5B" w:rsidRDefault="009B5D5B" w:rsidP="00625909">
            <w:pPr>
              <w:pStyle w:val="Paraststabulai"/>
            </w:pPr>
            <w:r>
              <w:t>23242</w:t>
            </w:r>
          </w:p>
        </w:tc>
        <w:tc>
          <w:tcPr>
            <w:tcW w:w="1552" w:type="dxa"/>
            <w:shd w:val="clear" w:color="auto" w:fill="auto"/>
          </w:tcPr>
          <w:p w14:paraId="2D838341" w14:textId="77777777" w:rsidR="009B5D5B" w:rsidRDefault="009B5D5B" w:rsidP="00625909">
            <w:pPr>
              <w:pStyle w:val="Paraststabulai"/>
            </w:pPr>
            <w:r>
              <w:t>Varchar(250)</w:t>
            </w:r>
          </w:p>
        </w:tc>
        <w:tc>
          <w:tcPr>
            <w:tcW w:w="4218" w:type="dxa"/>
            <w:shd w:val="clear" w:color="auto" w:fill="auto"/>
          </w:tcPr>
          <w:p w14:paraId="294F11E8" w14:textId="77777777" w:rsidR="009B5D5B" w:rsidRDefault="009B5D5B" w:rsidP="00625909">
            <w:pPr>
              <w:pStyle w:val="Paraststabulai"/>
            </w:pPr>
            <w:r>
              <w:t>Biļetes nesēja identifikators – globāli unikāls norādītā nesēja veida (lauks Type) ietvaros</w:t>
            </w:r>
          </w:p>
        </w:tc>
      </w:tr>
      <w:tr w:rsidR="009B5D5B" w14:paraId="6EAED6B9" w14:textId="77777777" w:rsidTr="00625909">
        <w:trPr>
          <w:trHeight w:val="300"/>
        </w:trPr>
        <w:tc>
          <w:tcPr>
            <w:tcW w:w="2156" w:type="dxa"/>
            <w:shd w:val="clear" w:color="auto" w:fill="auto"/>
          </w:tcPr>
          <w:p w14:paraId="080C119D" w14:textId="77777777" w:rsidR="009B5D5B" w:rsidRDefault="009B5D5B" w:rsidP="00625909">
            <w:pPr>
              <w:pStyle w:val="Paraststabulai"/>
            </w:pPr>
            <w:proofErr w:type="spellStart"/>
            <w:r>
              <w:t>CarrierType</w:t>
            </w:r>
            <w:proofErr w:type="spellEnd"/>
          </w:p>
        </w:tc>
        <w:tc>
          <w:tcPr>
            <w:tcW w:w="2145" w:type="dxa"/>
            <w:shd w:val="clear" w:color="auto" w:fill="auto"/>
          </w:tcPr>
          <w:p w14:paraId="520C669C" w14:textId="77777777" w:rsidR="009B5D5B" w:rsidRDefault="009B5D5B" w:rsidP="00625909">
            <w:pPr>
              <w:pStyle w:val="Paraststabulai"/>
            </w:pPr>
            <w:r>
              <w:t>T401</w:t>
            </w:r>
          </w:p>
        </w:tc>
        <w:tc>
          <w:tcPr>
            <w:tcW w:w="1552" w:type="dxa"/>
            <w:shd w:val="clear" w:color="auto" w:fill="auto"/>
          </w:tcPr>
          <w:p w14:paraId="40C95FD0" w14:textId="77777777" w:rsidR="009B5D5B" w:rsidRDefault="009B5D5B" w:rsidP="00625909">
            <w:pPr>
              <w:pStyle w:val="Paraststabulai"/>
            </w:pPr>
            <w:r>
              <w:t>Varchar(4)</w:t>
            </w:r>
          </w:p>
        </w:tc>
        <w:tc>
          <w:tcPr>
            <w:tcW w:w="4218" w:type="dxa"/>
            <w:shd w:val="clear" w:color="auto" w:fill="auto"/>
          </w:tcPr>
          <w:p w14:paraId="086D930C" w14:textId="7700E350" w:rsidR="009B5D5B" w:rsidRDefault="009B5D5B" w:rsidP="00625909">
            <w:pPr>
              <w:pStyle w:val="Paraststabulai"/>
            </w:pPr>
            <w:r>
              <w:t xml:space="preserve">Biļetes nesēja veids, atbilstoši servisā izmantotā klasifikatora </w:t>
            </w:r>
            <w:r>
              <w:fldChar w:fldCharType="begin"/>
            </w:r>
            <w:r>
              <w:instrText xml:space="preserve"> REF _Ref70690665 \r \h </w:instrText>
            </w:r>
            <w:r>
              <w:fldChar w:fldCharType="separate"/>
            </w:r>
            <w:r w:rsidR="00FC54F0">
              <w:t>5.5</w:t>
            </w:r>
            <w:r>
              <w:fldChar w:fldCharType="end"/>
            </w:r>
            <w:r>
              <w:t xml:space="preserve"> vērtībai</w:t>
            </w:r>
          </w:p>
        </w:tc>
      </w:tr>
    </w:tbl>
    <w:p w14:paraId="44706D38" w14:textId="77777777" w:rsidR="009B5D5B" w:rsidRDefault="009B5D5B" w:rsidP="009B5D5B"/>
    <w:p w14:paraId="281ADA7B" w14:textId="77777777" w:rsidR="009B5D5B" w:rsidRDefault="009B5D5B" w:rsidP="009B5D5B"/>
    <w:p w14:paraId="293C720F" w14:textId="189D455B" w:rsidR="009B5D5B" w:rsidRPr="004427B7" w:rsidRDefault="009B5D5B" w:rsidP="00BD22ED">
      <w:pPr>
        <w:pStyle w:val="Heading5"/>
      </w:pPr>
      <w:bookmarkStart w:id="146" w:name="_Ref140846942"/>
      <w:r w:rsidRPr="004427B7">
        <w:t>Apakšstruktūra “</w:t>
      </w:r>
      <w:r>
        <w:t>Status</w:t>
      </w:r>
      <w:r w:rsidRPr="004427B7">
        <w:t xml:space="preserve">” metodes </w:t>
      </w:r>
      <w:r w:rsidR="006C32E4">
        <w:t>GET/API-T/TicketDataReport</w:t>
      </w:r>
      <w:r w:rsidRPr="004427B7">
        <w:t xml:space="preserve"> </w:t>
      </w:r>
      <w:r w:rsidRPr="00077462">
        <w:t>atbildes apakšstruktūrā “</w:t>
      </w:r>
      <w:r>
        <w:t>Ticket</w:t>
      </w:r>
      <w:r w:rsidRPr="00077462">
        <w:t>”</w:t>
      </w:r>
      <w:bookmarkEnd w:id="146"/>
    </w:p>
    <w:p w14:paraId="0EF066F8" w14:textId="77777777" w:rsidR="009B5D5B" w:rsidRDefault="009B5D5B" w:rsidP="009B5D5B">
      <w:r>
        <w:t>Biļetes kopējā (</w:t>
      </w:r>
      <w:r w:rsidRPr="007E3F7C">
        <w:rPr>
          <w:i/>
          <w:iCs/>
        </w:rPr>
        <w:t>master</w:t>
      </w:r>
      <w:r>
        <w:t>) statusa žurnāls.</w:t>
      </w:r>
    </w:p>
    <w:p w14:paraId="37AAF071" w14:textId="77777777" w:rsidR="009B5D5B" w:rsidRDefault="009B5D5B" w:rsidP="009B5D5B">
      <w:r>
        <w:t xml:space="preserve">Saraksts. </w:t>
      </w:r>
      <w:r w:rsidRPr="00107316">
        <w:t>Sakārtots pēc</w:t>
      </w:r>
      <w:r>
        <w:t xml:space="preserve"> </w:t>
      </w:r>
      <w:proofErr w:type="spellStart"/>
      <w:r>
        <w:t>SysModifiedTimeStamp</w:t>
      </w:r>
      <w:proofErr w:type="spellEnd"/>
      <w:r w:rsidRPr="00107316">
        <w:t xml:space="preserve"> dilstoši</w:t>
      </w:r>
      <w:r>
        <w:t>.</w:t>
      </w:r>
    </w:p>
    <w:p w14:paraId="33D6E94E" w14:textId="77777777" w:rsidR="009B5D5B" w:rsidRDefault="009B5D5B" w:rsidP="009B5D5B">
      <w:r>
        <w:t>Jebkurai biļetei vienmēr būs vismaz viens statusa ieraksts.</w:t>
      </w:r>
    </w:p>
    <w:p w14:paraId="56C12F66" w14:textId="1CB1AA13" w:rsidR="009B5D5B" w:rsidRDefault="009B5D5B" w:rsidP="009B5D5B">
      <w:r w:rsidRPr="00152530">
        <w:t xml:space="preserve">Ja biļetes pamattips ir kāds no  ‘Vienreizēja…’ (no servisā izmantotā klasifikatora </w:t>
      </w:r>
      <w:r>
        <w:fldChar w:fldCharType="begin"/>
      </w:r>
      <w:r>
        <w:instrText xml:space="preserve"> REF _Ref134626643 \r \h </w:instrText>
      </w:r>
      <w:r>
        <w:fldChar w:fldCharType="separate"/>
      </w:r>
      <w:r w:rsidR="00FC54F0">
        <w:t>5.1</w:t>
      </w:r>
      <w:r>
        <w:fldChar w:fldCharType="end"/>
      </w:r>
      <w:r w:rsidRPr="00152530">
        <w:t xml:space="preserve"> atbilstošām vērtībām), tad dotā</w:t>
      </w:r>
      <w:r>
        <w:t>s</w:t>
      </w:r>
      <w:r w:rsidRPr="00152530">
        <w:t xml:space="preserve"> apakšstruktūra</w:t>
      </w:r>
      <w:r>
        <w:t xml:space="preserve"> dublēs</w:t>
      </w:r>
      <w:r w:rsidRPr="00152530">
        <w:t xml:space="preserve"> </w:t>
      </w:r>
      <w:r>
        <w:t>atbildes</w:t>
      </w:r>
      <w:r w:rsidRPr="00152530">
        <w:t xml:space="preserve"> apakšstruktūr</w:t>
      </w:r>
      <w:r>
        <w:t>u</w:t>
      </w:r>
      <w:r w:rsidRPr="00152530">
        <w:t xml:space="preserve"> /Ticket/</w:t>
      </w:r>
      <w:proofErr w:type="spellStart"/>
      <w:r w:rsidRPr="00152530">
        <w:t>Trip</w:t>
      </w:r>
      <w:proofErr w:type="spellEnd"/>
      <w:r w:rsidRPr="00152530">
        <w:t>/Status</w:t>
      </w:r>
      <w:r>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2145"/>
        <w:gridCol w:w="1552"/>
        <w:gridCol w:w="4218"/>
      </w:tblGrid>
      <w:tr w:rsidR="009B5D5B" w:rsidRPr="004706EC" w14:paraId="63A55654" w14:textId="77777777" w:rsidTr="00625909">
        <w:trPr>
          <w:trHeight w:val="675"/>
        </w:trPr>
        <w:tc>
          <w:tcPr>
            <w:tcW w:w="2156" w:type="dxa"/>
            <w:shd w:val="clear" w:color="auto" w:fill="CCC0D9" w:themeFill="accent4" w:themeFillTint="66"/>
            <w:hideMark/>
          </w:tcPr>
          <w:p w14:paraId="4C4442A2" w14:textId="77777777" w:rsidR="009B5D5B" w:rsidRPr="004706EC" w:rsidRDefault="009B5D5B" w:rsidP="00625909">
            <w:pPr>
              <w:pStyle w:val="Paraststabulai"/>
            </w:pPr>
            <w:r w:rsidRPr="004706EC">
              <w:t>Lauks</w:t>
            </w:r>
          </w:p>
        </w:tc>
        <w:tc>
          <w:tcPr>
            <w:tcW w:w="2145" w:type="dxa"/>
            <w:shd w:val="clear" w:color="auto" w:fill="CCC0D9" w:themeFill="accent4" w:themeFillTint="66"/>
            <w:hideMark/>
          </w:tcPr>
          <w:p w14:paraId="71BD0DE0" w14:textId="77777777" w:rsidR="009B5D5B" w:rsidRPr="004706EC" w:rsidRDefault="009B5D5B" w:rsidP="00625909">
            <w:pPr>
              <w:pStyle w:val="Paraststabulai"/>
            </w:pPr>
            <w:r w:rsidRPr="004706EC">
              <w:t>Piemēra dati</w:t>
            </w:r>
          </w:p>
        </w:tc>
        <w:tc>
          <w:tcPr>
            <w:tcW w:w="1552" w:type="dxa"/>
            <w:shd w:val="clear" w:color="auto" w:fill="CCC0D9" w:themeFill="accent4" w:themeFillTint="66"/>
            <w:hideMark/>
          </w:tcPr>
          <w:p w14:paraId="7CCA4015" w14:textId="77777777" w:rsidR="009B5D5B" w:rsidRPr="004706EC" w:rsidRDefault="009B5D5B" w:rsidP="00625909">
            <w:pPr>
              <w:pStyle w:val="Paraststabulai"/>
            </w:pPr>
            <w:r w:rsidRPr="004706EC">
              <w:t>Datu tips</w:t>
            </w:r>
          </w:p>
        </w:tc>
        <w:tc>
          <w:tcPr>
            <w:tcW w:w="4218" w:type="dxa"/>
            <w:shd w:val="clear" w:color="auto" w:fill="CCC0D9" w:themeFill="accent4" w:themeFillTint="66"/>
            <w:hideMark/>
          </w:tcPr>
          <w:p w14:paraId="7609739D" w14:textId="77777777" w:rsidR="009B5D5B" w:rsidRPr="004706EC" w:rsidRDefault="009B5D5B" w:rsidP="00625909">
            <w:pPr>
              <w:pStyle w:val="Paraststabulai"/>
            </w:pPr>
            <w:r>
              <w:t>Apraksts</w:t>
            </w:r>
          </w:p>
        </w:tc>
      </w:tr>
      <w:tr w:rsidR="009B5D5B" w14:paraId="3F1540BE" w14:textId="77777777" w:rsidTr="00625909">
        <w:trPr>
          <w:trHeight w:val="300"/>
        </w:trPr>
        <w:tc>
          <w:tcPr>
            <w:tcW w:w="2156" w:type="dxa"/>
            <w:shd w:val="clear" w:color="auto" w:fill="auto"/>
          </w:tcPr>
          <w:p w14:paraId="58EDBDF0" w14:textId="77777777" w:rsidR="009B5D5B" w:rsidRDefault="009B5D5B" w:rsidP="00625909">
            <w:pPr>
              <w:pStyle w:val="Paraststabulai"/>
            </w:pPr>
            <w:r>
              <w:t>Status</w:t>
            </w:r>
          </w:p>
        </w:tc>
        <w:tc>
          <w:tcPr>
            <w:tcW w:w="2145" w:type="dxa"/>
            <w:shd w:val="clear" w:color="auto" w:fill="auto"/>
          </w:tcPr>
          <w:p w14:paraId="339C8FD5" w14:textId="77777777" w:rsidR="009B5D5B" w:rsidRDefault="009B5D5B" w:rsidP="00625909">
            <w:pPr>
              <w:pStyle w:val="Paraststabulai"/>
            </w:pPr>
            <w:r>
              <w:rPr>
                <w:shd w:val="clear" w:color="auto" w:fill="FFFFFF"/>
              </w:rPr>
              <w:t>T301</w:t>
            </w:r>
          </w:p>
        </w:tc>
        <w:tc>
          <w:tcPr>
            <w:tcW w:w="1552" w:type="dxa"/>
            <w:shd w:val="clear" w:color="auto" w:fill="auto"/>
          </w:tcPr>
          <w:p w14:paraId="1846AA95" w14:textId="77777777" w:rsidR="009B5D5B" w:rsidRDefault="009B5D5B" w:rsidP="00625909">
            <w:pPr>
              <w:pStyle w:val="Paraststabulai"/>
            </w:pPr>
            <w:r>
              <w:t>Varchar(4)</w:t>
            </w:r>
          </w:p>
        </w:tc>
        <w:tc>
          <w:tcPr>
            <w:tcW w:w="4218" w:type="dxa"/>
            <w:shd w:val="clear" w:color="auto" w:fill="auto"/>
          </w:tcPr>
          <w:p w14:paraId="6A0AE58D" w14:textId="47922503" w:rsidR="009B5D5B" w:rsidRDefault="009B5D5B" w:rsidP="00625909">
            <w:pPr>
              <w:pStyle w:val="Paraststabulai"/>
            </w:pPr>
            <w:r>
              <w:t xml:space="preserve">Atbilstoši servisā izmantotam klasifikatoram </w:t>
            </w:r>
            <w:r>
              <w:fldChar w:fldCharType="begin"/>
            </w:r>
            <w:r>
              <w:instrText xml:space="preserve"> REF _Ref134623651 \r \h </w:instrText>
            </w:r>
            <w:r>
              <w:fldChar w:fldCharType="separate"/>
            </w:r>
            <w:r w:rsidR="00FC54F0">
              <w:t>5.4</w:t>
            </w:r>
            <w:r>
              <w:fldChar w:fldCharType="end"/>
            </w:r>
            <w:r>
              <w:t>. Tiks atgriezti visi katras atbilstošas biļetes kopējā statusa ieraksti (viss biļetes kopējā statusa žurnāls)</w:t>
            </w:r>
          </w:p>
        </w:tc>
      </w:tr>
      <w:tr w:rsidR="009B5D5B" w14:paraId="6171A1FE" w14:textId="77777777" w:rsidTr="00625909">
        <w:trPr>
          <w:trHeight w:val="300"/>
        </w:trPr>
        <w:tc>
          <w:tcPr>
            <w:tcW w:w="2156" w:type="dxa"/>
            <w:shd w:val="clear" w:color="auto" w:fill="auto"/>
          </w:tcPr>
          <w:p w14:paraId="2D618FCB" w14:textId="77777777" w:rsidR="009B5D5B" w:rsidRDefault="009B5D5B" w:rsidP="00625909">
            <w:pPr>
              <w:pStyle w:val="Paraststabulai"/>
            </w:pPr>
            <w:proofErr w:type="spellStart"/>
            <w:r>
              <w:lastRenderedPageBreak/>
              <w:t>SysModifiedTimeStamp</w:t>
            </w:r>
            <w:proofErr w:type="spellEnd"/>
          </w:p>
        </w:tc>
        <w:tc>
          <w:tcPr>
            <w:tcW w:w="2145" w:type="dxa"/>
            <w:shd w:val="clear" w:color="auto" w:fill="auto"/>
          </w:tcPr>
          <w:p w14:paraId="12D61F43" w14:textId="77777777" w:rsidR="009B5D5B" w:rsidRDefault="009B5D5B" w:rsidP="00625909">
            <w:pPr>
              <w:pStyle w:val="Paraststabulai"/>
            </w:pPr>
            <w:r w:rsidRPr="00C66951">
              <w:rPr>
                <w:shd w:val="clear" w:color="auto" w:fill="FFFFFF"/>
              </w:rPr>
              <w:t>2022-</w:t>
            </w:r>
            <w:r>
              <w:rPr>
                <w:shd w:val="clear" w:color="auto" w:fill="FFFFFF"/>
              </w:rPr>
              <w:t>12</w:t>
            </w:r>
            <w:r w:rsidRPr="00C66951">
              <w:rPr>
                <w:shd w:val="clear" w:color="auto" w:fill="FFFFFF"/>
              </w:rPr>
              <w:t>-</w:t>
            </w:r>
            <w:r>
              <w:rPr>
                <w:shd w:val="clear" w:color="auto" w:fill="FFFFFF"/>
              </w:rPr>
              <w:t>31</w:t>
            </w:r>
            <w:r w:rsidRPr="00C66951">
              <w:rPr>
                <w:shd w:val="clear" w:color="auto" w:fill="FFFFFF"/>
              </w:rPr>
              <w:t>T</w:t>
            </w:r>
            <w:r>
              <w:rPr>
                <w:shd w:val="clear" w:color="auto" w:fill="FFFFFF"/>
              </w:rPr>
              <w:t>12:55</w:t>
            </w:r>
            <w:r w:rsidRPr="00C66951">
              <w:rPr>
                <w:shd w:val="clear" w:color="auto" w:fill="FFFFFF"/>
              </w:rPr>
              <w:t>:</w:t>
            </w:r>
            <w:r>
              <w:rPr>
                <w:shd w:val="clear" w:color="auto" w:fill="FFFFFF"/>
              </w:rPr>
              <w:t>59.123</w:t>
            </w:r>
            <w:r w:rsidRPr="00C66951">
              <w:rPr>
                <w:shd w:val="clear" w:color="auto" w:fill="FFFFFF"/>
              </w:rPr>
              <w:t>+02:00</w:t>
            </w:r>
          </w:p>
        </w:tc>
        <w:tc>
          <w:tcPr>
            <w:tcW w:w="1552" w:type="dxa"/>
            <w:shd w:val="clear" w:color="auto" w:fill="auto"/>
          </w:tcPr>
          <w:p w14:paraId="3B7A0FE0" w14:textId="77777777" w:rsidR="009B5D5B" w:rsidRDefault="009B5D5B" w:rsidP="00625909">
            <w:pPr>
              <w:pStyle w:val="Paraststabulai"/>
            </w:pPr>
            <w:r w:rsidRPr="0007428C">
              <w:t>Char(2</w:t>
            </w:r>
            <w:r>
              <w:t>9</w:t>
            </w:r>
            <w:r w:rsidRPr="0007428C">
              <w:t>)</w:t>
            </w:r>
          </w:p>
        </w:tc>
        <w:tc>
          <w:tcPr>
            <w:tcW w:w="4218" w:type="dxa"/>
            <w:shd w:val="clear" w:color="auto" w:fill="auto"/>
          </w:tcPr>
          <w:p w14:paraId="54BFE99A" w14:textId="77777777" w:rsidR="009B5D5B" w:rsidRDefault="009B5D5B" w:rsidP="00625909">
            <w:pPr>
              <w:pStyle w:val="Paraststabulai"/>
            </w:pPr>
            <w:r w:rsidRPr="00BD1909">
              <w:t>Statusa reģistrēšanas VBN-ā laika zīmogs ar iekļautu laika zonu un precizitāti sekundei 3 zīmes aiz komata</w:t>
            </w:r>
          </w:p>
        </w:tc>
      </w:tr>
      <w:tr w:rsidR="009B5D5B" w14:paraId="3201833F" w14:textId="77777777" w:rsidTr="00625909">
        <w:trPr>
          <w:trHeight w:val="300"/>
        </w:trPr>
        <w:tc>
          <w:tcPr>
            <w:tcW w:w="2156" w:type="dxa"/>
            <w:shd w:val="clear" w:color="auto" w:fill="auto"/>
          </w:tcPr>
          <w:p w14:paraId="5F608070" w14:textId="77777777" w:rsidR="009B5D5B" w:rsidRPr="009073D6" w:rsidRDefault="009B5D5B" w:rsidP="00625909">
            <w:pPr>
              <w:pStyle w:val="Paraststabulai"/>
            </w:pPr>
            <w:r>
              <w:t>TimeStamp</w:t>
            </w:r>
          </w:p>
        </w:tc>
        <w:tc>
          <w:tcPr>
            <w:tcW w:w="2145" w:type="dxa"/>
            <w:shd w:val="clear" w:color="auto" w:fill="auto"/>
          </w:tcPr>
          <w:p w14:paraId="142C297F" w14:textId="77777777" w:rsidR="009B5D5B" w:rsidRDefault="009B5D5B" w:rsidP="00625909">
            <w:pPr>
              <w:pStyle w:val="Paraststabulai"/>
            </w:pPr>
            <w:r w:rsidRPr="00C66951">
              <w:rPr>
                <w:shd w:val="clear" w:color="auto" w:fill="FFFFFF"/>
              </w:rPr>
              <w:t>2022-</w:t>
            </w:r>
            <w:r>
              <w:rPr>
                <w:shd w:val="clear" w:color="auto" w:fill="FFFFFF"/>
              </w:rPr>
              <w:t>12</w:t>
            </w:r>
            <w:r w:rsidRPr="00C66951">
              <w:rPr>
                <w:shd w:val="clear" w:color="auto" w:fill="FFFFFF"/>
              </w:rPr>
              <w:t>-</w:t>
            </w:r>
            <w:r>
              <w:rPr>
                <w:shd w:val="clear" w:color="auto" w:fill="FFFFFF"/>
              </w:rPr>
              <w:t>31</w:t>
            </w:r>
            <w:r w:rsidRPr="00C66951">
              <w:rPr>
                <w:shd w:val="clear" w:color="auto" w:fill="FFFFFF"/>
              </w:rPr>
              <w:t>T</w:t>
            </w:r>
            <w:r>
              <w:rPr>
                <w:shd w:val="clear" w:color="auto" w:fill="FFFFFF"/>
              </w:rPr>
              <w:t>12:54</w:t>
            </w:r>
            <w:r w:rsidRPr="00C66951">
              <w:rPr>
                <w:shd w:val="clear" w:color="auto" w:fill="FFFFFF"/>
              </w:rPr>
              <w:t>:</w:t>
            </w:r>
            <w:r>
              <w:rPr>
                <w:shd w:val="clear" w:color="auto" w:fill="FFFFFF"/>
              </w:rPr>
              <w:t>58.321</w:t>
            </w:r>
            <w:r w:rsidRPr="00C66951">
              <w:rPr>
                <w:shd w:val="clear" w:color="auto" w:fill="FFFFFF"/>
              </w:rPr>
              <w:t>+02:00</w:t>
            </w:r>
          </w:p>
        </w:tc>
        <w:tc>
          <w:tcPr>
            <w:tcW w:w="1552" w:type="dxa"/>
            <w:shd w:val="clear" w:color="auto" w:fill="auto"/>
          </w:tcPr>
          <w:p w14:paraId="7D40BAAF" w14:textId="77777777" w:rsidR="009B5D5B" w:rsidRDefault="009B5D5B" w:rsidP="00625909">
            <w:pPr>
              <w:pStyle w:val="Paraststabulai"/>
            </w:pPr>
            <w:r w:rsidRPr="0007428C">
              <w:t>Char(2</w:t>
            </w:r>
            <w:r>
              <w:t>9</w:t>
            </w:r>
            <w:r w:rsidRPr="0007428C">
              <w:t>)</w:t>
            </w:r>
          </w:p>
        </w:tc>
        <w:tc>
          <w:tcPr>
            <w:tcW w:w="4218" w:type="dxa"/>
            <w:shd w:val="clear" w:color="auto" w:fill="auto"/>
          </w:tcPr>
          <w:p w14:paraId="3746CBB4" w14:textId="77777777" w:rsidR="009B5D5B" w:rsidRDefault="009B5D5B" w:rsidP="00625909">
            <w:pPr>
              <w:pStyle w:val="Paraststabulai"/>
            </w:pPr>
            <w:r w:rsidRPr="00B87E80">
              <w:t>Statusa</w:t>
            </w:r>
            <w:r>
              <w:t xml:space="preserve"> iegūšanas</w:t>
            </w:r>
            <w:r w:rsidRPr="00B87E80">
              <w:t xml:space="preserve"> laika zīmogs ar iekļautu laika zonu un precizitāti sekundei 3 zīmes aiz komata</w:t>
            </w:r>
          </w:p>
        </w:tc>
      </w:tr>
    </w:tbl>
    <w:p w14:paraId="7F14CCF8" w14:textId="4D465EB2" w:rsidR="009B5D5B" w:rsidRPr="004427B7" w:rsidRDefault="009B5D5B" w:rsidP="00BD22ED">
      <w:pPr>
        <w:pStyle w:val="Heading5"/>
      </w:pPr>
      <w:bookmarkStart w:id="147" w:name="_Ref140846996"/>
      <w:r w:rsidRPr="004427B7">
        <w:t>Apakšstruktūra “</w:t>
      </w:r>
      <w:proofErr w:type="spellStart"/>
      <w:r>
        <w:t>Trip</w:t>
      </w:r>
      <w:proofErr w:type="spellEnd"/>
      <w:r w:rsidRPr="004427B7">
        <w:t xml:space="preserve">” metodes </w:t>
      </w:r>
      <w:r w:rsidR="006C32E4">
        <w:t>GET/API-T/TicketDataReport</w:t>
      </w:r>
      <w:r w:rsidRPr="004427B7">
        <w:t xml:space="preserve"> </w:t>
      </w:r>
      <w:r w:rsidRPr="00A33B58">
        <w:t>atbildes apakšstruktūrā “</w:t>
      </w:r>
      <w:r>
        <w:t>Ticket</w:t>
      </w:r>
      <w:r w:rsidRPr="00A33B58">
        <w:t>”</w:t>
      </w:r>
      <w:bookmarkEnd w:id="147"/>
    </w:p>
    <w:p w14:paraId="5C083210" w14:textId="77777777" w:rsidR="009B5D5B" w:rsidRDefault="009B5D5B" w:rsidP="009B5D5B">
      <w:r>
        <w:t xml:space="preserve">Saraksts. </w:t>
      </w:r>
      <w:r w:rsidRPr="00533A0F">
        <w:t>Biļetei piesaistītie braucieni plānotās vai jau notikušās reisu izpildēs</w:t>
      </w:r>
      <w:r>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078"/>
        <w:gridCol w:w="1521"/>
        <w:gridCol w:w="4107"/>
      </w:tblGrid>
      <w:tr w:rsidR="009B5D5B" w:rsidRPr="004706EC" w14:paraId="63131FFE" w14:textId="77777777" w:rsidTr="00625909">
        <w:trPr>
          <w:trHeight w:val="675"/>
        </w:trPr>
        <w:tc>
          <w:tcPr>
            <w:tcW w:w="2365" w:type="dxa"/>
            <w:shd w:val="clear" w:color="auto" w:fill="CCC0D9" w:themeFill="accent4" w:themeFillTint="66"/>
            <w:hideMark/>
          </w:tcPr>
          <w:p w14:paraId="41758646" w14:textId="77777777" w:rsidR="009B5D5B" w:rsidRPr="004706EC" w:rsidRDefault="009B5D5B" w:rsidP="00625909">
            <w:pPr>
              <w:pStyle w:val="Paraststabulai"/>
            </w:pPr>
            <w:r w:rsidRPr="004706EC">
              <w:t>Lauks</w:t>
            </w:r>
          </w:p>
        </w:tc>
        <w:tc>
          <w:tcPr>
            <w:tcW w:w="2078" w:type="dxa"/>
            <w:shd w:val="clear" w:color="auto" w:fill="CCC0D9" w:themeFill="accent4" w:themeFillTint="66"/>
            <w:hideMark/>
          </w:tcPr>
          <w:p w14:paraId="54AD0BF0" w14:textId="77777777" w:rsidR="009B5D5B" w:rsidRPr="004706EC" w:rsidRDefault="009B5D5B" w:rsidP="00625909">
            <w:pPr>
              <w:pStyle w:val="Paraststabulai"/>
            </w:pPr>
            <w:r w:rsidRPr="004706EC">
              <w:t>Piemēra dati</w:t>
            </w:r>
          </w:p>
        </w:tc>
        <w:tc>
          <w:tcPr>
            <w:tcW w:w="1521" w:type="dxa"/>
            <w:shd w:val="clear" w:color="auto" w:fill="CCC0D9" w:themeFill="accent4" w:themeFillTint="66"/>
            <w:hideMark/>
          </w:tcPr>
          <w:p w14:paraId="0DAFCE3B" w14:textId="77777777" w:rsidR="009B5D5B" w:rsidRPr="004706EC" w:rsidRDefault="009B5D5B" w:rsidP="00625909">
            <w:pPr>
              <w:pStyle w:val="Paraststabulai"/>
            </w:pPr>
            <w:r w:rsidRPr="004706EC">
              <w:t>Datu tips</w:t>
            </w:r>
          </w:p>
        </w:tc>
        <w:tc>
          <w:tcPr>
            <w:tcW w:w="4107" w:type="dxa"/>
            <w:shd w:val="clear" w:color="auto" w:fill="CCC0D9" w:themeFill="accent4" w:themeFillTint="66"/>
            <w:hideMark/>
          </w:tcPr>
          <w:p w14:paraId="2C877152" w14:textId="77777777" w:rsidR="009B5D5B" w:rsidRPr="004706EC" w:rsidRDefault="009B5D5B" w:rsidP="00625909">
            <w:pPr>
              <w:pStyle w:val="Paraststabulai"/>
            </w:pPr>
            <w:r>
              <w:t>Apraksts</w:t>
            </w:r>
          </w:p>
        </w:tc>
      </w:tr>
      <w:tr w:rsidR="009B5D5B" w14:paraId="41DC9AB7" w14:textId="77777777" w:rsidTr="00625909">
        <w:trPr>
          <w:trHeight w:val="300"/>
        </w:trPr>
        <w:tc>
          <w:tcPr>
            <w:tcW w:w="2365" w:type="dxa"/>
            <w:shd w:val="clear" w:color="auto" w:fill="auto"/>
          </w:tcPr>
          <w:p w14:paraId="6FBF3EDE" w14:textId="77777777" w:rsidR="009B5D5B" w:rsidRDefault="009B5D5B" w:rsidP="00625909">
            <w:pPr>
              <w:pStyle w:val="Paraststabulai"/>
            </w:pPr>
            <w:r>
              <w:t>Date</w:t>
            </w:r>
          </w:p>
        </w:tc>
        <w:tc>
          <w:tcPr>
            <w:tcW w:w="2078" w:type="dxa"/>
            <w:shd w:val="clear" w:color="auto" w:fill="auto"/>
          </w:tcPr>
          <w:p w14:paraId="16DBC48F" w14:textId="77777777" w:rsidR="009B5D5B" w:rsidRDefault="009B5D5B" w:rsidP="00625909">
            <w:pPr>
              <w:pStyle w:val="Paraststabulai"/>
            </w:pPr>
            <w:r>
              <w:t>2022-12-31</w:t>
            </w:r>
          </w:p>
        </w:tc>
        <w:tc>
          <w:tcPr>
            <w:tcW w:w="1521" w:type="dxa"/>
            <w:shd w:val="clear" w:color="auto" w:fill="auto"/>
          </w:tcPr>
          <w:p w14:paraId="081069CF" w14:textId="77777777" w:rsidR="009B5D5B" w:rsidRDefault="009B5D5B" w:rsidP="00625909">
            <w:pPr>
              <w:pStyle w:val="Paraststabulai"/>
            </w:pPr>
            <w:r>
              <w:t>Date</w:t>
            </w:r>
          </w:p>
        </w:tc>
        <w:tc>
          <w:tcPr>
            <w:tcW w:w="4107" w:type="dxa"/>
            <w:shd w:val="clear" w:color="auto" w:fill="auto"/>
          </w:tcPr>
          <w:p w14:paraId="78B7E517" w14:textId="77777777" w:rsidR="009B5D5B" w:rsidRDefault="009B5D5B" w:rsidP="00625909">
            <w:pPr>
              <w:pStyle w:val="Paraststabulai"/>
            </w:pPr>
            <w:r>
              <w:t>Reisa atiešanas no kustību saraksta pirmās pieturas datums</w:t>
            </w:r>
          </w:p>
        </w:tc>
      </w:tr>
      <w:tr w:rsidR="009B5D5B" w14:paraId="006F44C0" w14:textId="77777777" w:rsidTr="00625909">
        <w:trPr>
          <w:trHeight w:val="300"/>
        </w:trPr>
        <w:tc>
          <w:tcPr>
            <w:tcW w:w="2365" w:type="dxa"/>
            <w:shd w:val="clear" w:color="auto" w:fill="auto"/>
          </w:tcPr>
          <w:p w14:paraId="472845F5" w14:textId="77777777" w:rsidR="009B5D5B" w:rsidRDefault="009B5D5B" w:rsidP="00625909">
            <w:pPr>
              <w:pStyle w:val="Paraststabulai"/>
            </w:pPr>
            <w:r>
              <w:t>RouteNo</w:t>
            </w:r>
          </w:p>
        </w:tc>
        <w:tc>
          <w:tcPr>
            <w:tcW w:w="2078" w:type="dxa"/>
            <w:shd w:val="clear" w:color="auto" w:fill="auto"/>
          </w:tcPr>
          <w:p w14:paraId="6F109BEC" w14:textId="77777777" w:rsidR="009B5D5B" w:rsidRDefault="009B5D5B" w:rsidP="00625909">
            <w:pPr>
              <w:pStyle w:val="Paraststabulai"/>
            </w:pPr>
            <w:r>
              <w:rPr>
                <w:shd w:val="clear" w:color="auto" w:fill="FFFFFF"/>
              </w:rPr>
              <w:t>5002</w:t>
            </w:r>
          </w:p>
        </w:tc>
        <w:tc>
          <w:tcPr>
            <w:tcW w:w="1521" w:type="dxa"/>
            <w:shd w:val="clear" w:color="auto" w:fill="auto"/>
          </w:tcPr>
          <w:p w14:paraId="6B3A975B" w14:textId="77777777" w:rsidR="009B5D5B" w:rsidRDefault="009B5D5B" w:rsidP="00625909">
            <w:pPr>
              <w:pStyle w:val="Paraststabulai"/>
            </w:pPr>
            <w:r>
              <w:t>Varchar(10)</w:t>
            </w:r>
          </w:p>
        </w:tc>
        <w:tc>
          <w:tcPr>
            <w:tcW w:w="4107" w:type="dxa"/>
            <w:shd w:val="clear" w:color="auto" w:fill="auto"/>
          </w:tcPr>
          <w:p w14:paraId="41CD6A2E" w14:textId="77777777" w:rsidR="009B5D5B" w:rsidRDefault="009B5D5B" w:rsidP="00625909">
            <w:pPr>
              <w:pStyle w:val="Paraststabulai"/>
            </w:pPr>
            <w:r>
              <w:t>Maršruta numurs</w:t>
            </w:r>
          </w:p>
        </w:tc>
      </w:tr>
      <w:tr w:rsidR="009B5D5B" w14:paraId="630C2F92" w14:textId="77777777" w:rsidTr="00625909">
        <w:trPr>
          <w:trHeight w:val="300"/>
        </w:trPr>
        <w:tc>
          <w:tcPr>
            <w:tcW w:w="2365" w:type="dxa"/>
            <w:shd w:val="clear" w:color="auto" w:fill="auto"/>
          </w:tcPr>
          <w:p w14:paraId="47AD2BA7" w14:textId="77777777" w:rsidR="009B5D5B" w:rsidRDefault="009B5D5B" w:rsidP="00625909">
            <w:pPr>
              <w:pStyle w:val="Paraststabulai"/>
            </w:pPr>
            <w:r>
              <w:t>FlightNr</w:t>
            </w:r>
          </w:p>
        </w:tc>
        <w:tc>
          <w:tcPr>
            <w:tcW w:w="2078" w:type="dxa"/>
            <w:shd w:val="clear" w:color="auto" w:fill="auto"/>
          </w:tcPr>
          <w:p w14:paraId="59707E75" w14:textId="77777777" w:rsidR="009B5D5B" w:rsidRDefault="009B5D5B" w:rsidP="00625909">
            <w:pPr>
              <w:pStyle w:val="Paraststabulai"/>
              <w:rPr>
                <w:shd w:val="clear" w:color="auto" w:fill="FFFFFF"/>
              </w:rPr>
            </w:pPr>
            <w:r>
              <w:rPr>
                <w:shd w:val="clear" w:color="auto" w:fill="FFFFFF"/>
              </w:rPr>
              <w:t>2</w:t>
            </w:r>
          </w:p>
        </w:tc>
        <w:tc>
          <w:tcPr>
            <w:tcW w:w="1521" w:type="dxa"/>
            <w:shd w:val="clear" w:color="auto" w:fill="auto"/>
          </w:tcPr>
          <w:p w14:paraId="4BB03D2C" w14:textId="77777777" w:rsidR="009B5D5B" w:rsidRDefault="009B5D5B" w:rsidP="00625909">
            <w:pPr>
              <w:pStyle w:val="Paraststabulai"/>
            </w:pPr>
            <w:r>
              <w:t>Varchar(10)</w:t>
            </w:r>
          </w:p>
        </w:tc>
        <w:tc>
          <w:tcPr>
            <w:tcW w:w="4107" w:type="dxa"/>
            <w:shd w:val="clear" w:color="auto" w:fill="auto"/>
          </w:tcPr>
          <w:p w14:paraId="4327A5B0" w14:textId="77777777" w:rsidR="009B5D5B" w:rsidRDefault="009B5D5B" w:rsidP="00625909">
            <w:pPr>
              <w:pStyle w:val="Paraststabulai"/>
            </w:pPr>
            <w:r>
              <w:t>Reisa numurs</w:t>
            </w:r>
          </w:p>
        </w:tc>
      </w:tr>
      <w:tr w:rsidR="009B5D5B" w14:paraId="4D57EFB7" w14:textId="77777777" w:rsidTr="00625909">
        <w:trPr>
          <w:trHeight w:val="300"/>
        </w:trPr>
        <w:tc>
          <w:tcPr>
            <w:tcW w:w="2365" w:type="dxa"/>
            <w:shd w:val="clear" w:color="auto" w:fill="auto"/>
          </w:tcPr>
          <w:p w14:paraId="6589DDB0" w14:textId="77777777" w:rsidR="009B5D5B" w:rsidRDefault="009B5D5B" w:rsidP="00625909">
            <w:pPr>
              <w:pStyle w:val="Paraststabulai"/>
            </w:pPr>
            <w:r>
              <w:t>FlightID</w:t>
            </w:r>
          </w:p>
        </w:tc>
        <w:tc>
          <w:tcPr>
            <w:tcW w:w="2078" w:type="dxa"/>
            <w:shd w:val="clear" w:color="auto" w:fill="auto"/>
          </w:tcPr>
          <w:p w14:paraId="750A871F" w14:textId="77777777" w:rsidR="009B5D5B" w:rsidRDefault="009B5D5B" w:rsidP="00625909">
            <w:pPr>
              <w:pStyle w:val="Paraststabulai"/>
            </w:pPr>
            <w:r>
              <w:rPr>
                <w:shd w:val="clear" w:color="auto" w:fill="FFFFFF"/>
              </w:rPr>
              <w:t>12345</w:t>
            </w:r>
          </w:p>
        </w:tc>
        <w:tc>
          <w:tcPr>
            <w:tcW w:w="1521" w:type="dxa"/>
            <w:shd w:val="clear" w:color="auto" w:fill="auto"/>
          </w:tcPr>
          <w:p w14:paraId="2FEE9677" w14:textId="77777777" w:rsidR="009B5D5B" w:rsidRDefault="009B5D5B" w:rsidP="00625909">
            <w:pPr>
              <w:pStyle w:val="Paraststabulai"/>
            </w:pPr>
            <w:r>
              <w:t>Integer</w:t>
            </w:r>
          </w:p>
        </w:tc>
        <w:tc>
          <w:tcPr>
            <w:tcW w:w="4107" w:type="dxa"/>
            <w:shd w:val="clear" w:color="auto" w:fill="auto"/>
          </w:tcPr>
          <w:p w14:paraId="6F0F23C7" w14:textId="77777777" w:rsidR="009B5D5B" w:rsidRDefault="009B5D5B" w:rsidP="00625909">
            <w:pPr>
              <w:pStyle w:val="Paraststabulai"/>
            </w:pPr>
            <w:r>
              <w:t xml:space="preserve">Ārējās sistēmas (pagaidām tikai STIFSS) datubāzes lauka vērtība, kas viennozīmīgi identificē brauciena reisu kopā ar tā pakārtotajām tarifu, kustības saraksta u.c. tabulām. Tiek izmantots, lai vienam un tam pašam reisam (ar kopīgu maršruta numuru un reisa numuru) dažādos </w:t>
            </w:r>
            <w:r w:rsidRPr="0017177E">
              <w:t>derīguma</w:t>
            </w:r>
            <w:r>
              <w:t xml:space="preserve"> periodos nodrošinātu atšķirīgus tarifus, kustību sarakstus u.c. datus.</w:t>
            </w:r>
          </w:p>
          <w:p w14:paraId="32DC6D40" w14:textId="77777777" w:rsidR="009B5D5B" w:rsidRDefault="009B5D5B" w:rsidP="00625909">
            <w:pPr>
              <w:pStyle w:val="Paraststabulai"/>
            </w:pPr>
            <w:r w:rsidRPr="004234E9">
              <w:t>Lauks iekļauts atbildes struktūrā, lai ārējai sistēmai atvieglotu pārējo, dotās metodes atbildē neatgriezto reisa datu atrašanu, piemēram, izmantojot</w:t>
            </w:r>
            <w:r>
              <w:t xml:space="preserve"> tā vērtību citu VBN API metožu pieprasījumos:</w:t>
            </w:r>
            <w:r w:rsidRPr="004234E9">
              <w:t xml:space="preserve"> API-O/</w:t>
            </w:r>
            <w:proofErr w:type="spellStart"/>
            <w:r w:rsidRPr="004234E9">
              <w:t>Flight.FlightResponse.FlightID</w:t>
            </w:r>
            <w:proofErr w:type="spellEnd"/>
            <w:r w:rsidRPr="004234E9">
              <w:t>,  API-O/</w:t>
            </w:r>
            <w:proofErr w:type="spellStart"/>
            <w:r w:rsidRPr="004234E9">
              <w:t>FlightExecution.FlightID</w:t>
            </w:r>
            <w:proofErr w:type="spellEnd"/>
          </w:p>
        </w:tc>
      </w:tr>
      <w:tr w:rsidR="009B5D5B" w14:paraId="507EBF40" w14:textId="77777777" w:rsidTr="00625909">
        <w:trPr>
          <w:trHeight w:val="300"/>
        </w:trPr>
        <w:tc>
          <w:tcPr>
            <w:tcW w:w="2365" w:type="dxa"/>
            <w:shd w:val="clear" w:color="auto" w:fill="auto"/>
          </w:tcPr>
          <w:p w14:paraId="4194138D" w14:textId="77777777" w:rsidR="009B5D5B" w:rsidRDefault="009B5D5B" w:rsidP="00625909">
            <w:pPr>
              <w:pStyle w:val="Paraststabulai"/>
            </w:pPr>
            <w:r w:rsidRPr="00023CFA">
              <w:t>Add</w:t>
            </w:r>
            <w:r>
              <w:t>Flight</w:t>
            </w:r>
            <w:r w:rsidRPr="00023CFA">
              <w:t>OrderN</w:t>
            </w:r>
            <w:r>
              <w:t>o</w:t>
            </w:r>
          </w:p>
        </w:tc>
        <w:tc>
          <w:tcPr>
            <w:tcW w:w="2078" w:type="dxa"/>
            <w:shd w:val="clear" w:color="auto" w:fill="auto"/>
          </w:tcPr>
          <w:p w14:paraId="68BEDA6B" w14:textId="77777777" w:rsidR="009B5D5B" w:rsidRDefault="009B5D5B" w:rsidP="00625909">
            <w:pPr>
              <w:pStyle w:val="Paraststabulai"/>
              <w:rPr>
                <w:shd w:val="clear" w:color="auto" w:fill="FFFFFF"/>
              </w:rPr>
            </w:pPr>
            <w:r>
              <w:rPr>
                <w:shd w:val="clear" w:color="auto" w:fill="FFFFFF"/>
              </w:rPr>
              <w:t>0</w:t>
            </w:r>
          </w:p>
        </w:tc>
        <w:tc>
          <w:tcPr>
            <w:tcW w:w="1521" w:type="dxa"/>
            <w:shd w:val="clear" w:color="auto" w:fill="auto"/>
          </w:tcPr>
          <w:p w14:paraId="7CCE1EAC" w14:textId="77777777" w:rsidR="009B5D5B" w:rsidRDefault="009B5D5B" w:rsidP="00625909">
            <w:pPr>
              <w:pStyle w:val="Paraststabulai"/>
            </w:pPr>
            <w:r>
              <w:t>Smallint</w:t>
            </w:r>
          </w:p>
        </w:tc>
        <w:tc>
          <w:tcPr>
            <w:tcW w:w="4107" w:type="dxa"/>
            <w:shd w:val="clear" w:color="auto" w:fill="auto"/>
          </w:tcPr>
          <w:p w14:paraId="0A7BAA98" w14:textId="77777777" w:rsidR="009B5D5B" w:rsidRDefault="009B5D5B" w:rsidP="00625909">
            <w:pPr>
              <w:pStyle w:val="Paraststabulai"/>
            </w:pPr>
            <w:r>
              <w:t>Papildreisa izpildes kārtas numurs.</w:t>
            </w:r>
          </w:p>
          <w:p w14:paraId="454C314E" w14:textId="77777777" w:rsidR="009B5D5B" w:rsidRDefault="009B5D5B" w:rsidP="00625909">
            <w:pPr>
              <w:pStyle w:val="Paraststabulai"/>
            </w:pPr>
            <w:r>
              <w:t>Iespējamās vērtības: 0 – pieprasījums attiecas uz pamatreisu, 1-n – papildreisa kārtas numurs.</w:t>
            </w:r>
          </w:p>
          <w:p w14:paraId="170C5DFF" w14:textId="77777777" w:rsidR="009B5D5B" w:rsidRDefault="009B5D5B" w:rsidP="00625909">
            <w:pPr>
              <w:pStyle w:val="Paraststabulai"/>
            </w:pPr>
            <w:r>
              <w:t xml:space="preserve">Lauks paredzēts, lai identificētu papildreisa izpildes un atšķirtu tās no pamatreisa izpildes, nodrošinot, ka vienā datumā reisam var būt vairāk, kā viens papildreiss. Pamatreisam un </w:t>
            </w:r>
            <w:r>
              <w:lastRenderedPageBreak/>
              <w:t>katram papildreisam ir savi atsevišķi pavadraksti (skatīt API metodes FlightReport)</w:t>
            </w:r>
          </w:p>
        </w:tc>
      </w:tr>
      <w:tr w:rsidR="009B5D5B" w14:paraId="06EF8EF9" w14:textId="77777777" w:rsidTr="00625909">
        <w:trPr>
          <w:trHeight w:val="300"/>
        </w:trPr>
        <w:tc>
          <w:tcPr>
            <w:tcW w:w="2365" w:type="dxa"/>
            <w:shd w:val="clear" w:color="auto" w:fill="auto"/>
          </w:tcPr>
          <w:p w14:paraId="297BDC42" w14:textId="77777777" w:rsidR="009B5D5B" w:rsidRDefault="009B5D5B" w:rsidP="00625909">
            <w:pPr>
              <w:pStyle w:val="Paraststabulai"/>
            </w:pPr>
            <w:r>
              <w:lastRenderedPageBreak/>
              <w:t>Carrier</w:t>
            </w:r>
          </w:p>
        </w:tc>
        <w:tc>
          <w:tcPr>
            <w:tcW w:w="2078" w:type="dxa"/>
            <w:shd w:val="clear" w:color="auto" w:fill="auto"/>
          </w:tcPr>
          <w:p w14:paraId="0FBD99EF" w14:textId="77777777" w:rsidR="009B5D5B" w:rsidRDefault="009B5D5B" w:rsidP="00625909">
            <w:pPr>
              <w:pStyle w:val="Paraststabulai"/>
              <w:rPr>
                <w:shd w:val="clear" w:color="auto" w:fill="FFFFFF"/>
              </w:rPr>
            </w:pPr>
            <w:r>
              <w:t>99999999999</w:t>
            </w:r>
          </w:p>
        </w:tc>
        <w:tc>
          <w:tcPr>
            <w:tcW w:w="1521" w:type="dxa"/>
            <w:shd w:val="clear" w:color="auto" w:fill="auto"/>
          </w:tcPr>
          <w:p w14:paraId="77C72403" w14:textId="77777777" w:rsidR="009B5D5B" w:rsidRDefault="009B5D5B" w:rsidP="00625909">
            <w:pPr>
              <w:pStyle w:val="Paraststabulai"/>
            </w:pPr>
            <w:r>
              <w:t>Varchar(11)</w:t>
            </w:r>
          </w:p>
        </w:tc>
        <w:tc>
          <w:tcPr>
            <w:tcW w:w="4107" w:type="dxa"/>
            <w:shd w:val="clear" w:color="auto" w:fill="auto"/>
          </w:tcPr>
          <w:p w14:paraId="2DBD7E27" w14:textId="77777777" w:rsidR="009B5D5B" w:rsidRDefault="009B5D5B" w:rsidP="00625909">
            <w:pPr>
              <w:pStyle w:val="Paraststabulai"/>
            </w:pPr>
            <w:r>
              <w:t>Pārvadātāja reģistrācijas numurs.</w:t>
            </w:r>
          </w:p>
          <w:p w14:paraId="599D69C5" w14:textId="77777777" w:rsidR="009B5D5B" w:rsidRDefault="009B5D5B" w:rsidP="00625909">
            <w:pPr>
              <w:pStyle w:val="Paraststabulai"/>
            </w:pPr>
            <w:r w:rsidRPr="00947308">
              <w:t>Lauks iekļauts apakšstruktūrā metodes lietotāju ērtībai, lai ārējā sistēmā vai tālākā datu apstrādē vērtība nav jāpiesaista no API-O/FlightExecution</w:t>
            </w:r>
          </w:p>
        </w:tc>
      </w:tr>
      <w:tr w:rsidR="009B5D5B" w14:paraId="69414C2E" w14:textId="77777777" w:rsidTr="00625909">
        <w:trPr>
          <w:trHeight w:val="300"/>
        </w:trPr>
        <w:tc>
          <w:tcPr>
            <w:tcW w:w="2365" w:type="dxa"/>
            <w:shd w:val="clear" w:color="auto" w:fill="auto"/>
          </w:tcPr>
          <w:p w14:paraId="2F4CA938" w14:textId="77777777" w:rsidR="009B5D5B" w:rsidRDefault="009B5D5B" w:rsidP="00625909">
            <w:pPr>
              <w:pStyle w:val="Paraststabulai"/>
            </w:pPr>
            <w:r>
              <w:t>StopCodeFrom</w:t>
            </w:r>
          </w:p>
        </w:tc>
        <w:tc>
          <w:tcPr>
            <w:tcW w:w="2078" w:type="dxa"/>
            <w:shd w:val="clear" w:color="auto" w:fill="auto"/>
          </w:tcPr>
          <w:p w14:paraId="2B049D1D" w14:textId="77777777" w:rsidR="009B5D5B" w:rsidRDefault="009B5D5B" w:rsidP="00625909">
            <w:pPr>
              <w:pStyle w:val="Paraststabulai"/>
            </w:pPr>
            <w:r>
              <w:rPr>
                <w:shd w:val="clear" w:color="auto" w:fill="FFFFFF"/>
              </w:rPr>
              <w:t>11528</w:t>
            </w:r>
          </w:p>
        </w:tc>
        <w:tc>
          <w:tcPr>
            <w:tcW w:w="1521" w:type="dxa"/>
            <w:shd w:val="clear" w:color="auto" w:fill="auto"/>
          </w:tcPr>
          <w:p w14:paraId="6B0C3E38" w14:textId="77777777" w:rsidR="009B5D5B" w:rsidRDefault="009B5D5B" w:rsidP="00625909">
            <w:pPr>
              <w:pStyle w:val="Paraststabulai"/>
            </w:pPr>
            <w:r>
              <w:t>Varchar(10)</w:t>
            </w:r>
          </w:p>
        </w:tc>
        <w:tc>
          <w:tcPr>
            <w:tcW w:w="4107" w:type="dxa"/>
            <w:shd w:val="clear" w:color="auto" w:fill="auto"/>
          </w:tcPr>
          <w:p w14:paraId="4FBBDEA2" w14:textId="77777777" w:rsidR="009B5D5B" w:rsidRDefault="009B5D5B" w:rsidP="00625909">
            <w:pPr>
              <w:pStyle w:val="Paraststabulai"/>
            </w:pPr>
            <w:r>
              <w:t>Biļetes sākuma p</w:t>
            </w:r>
            <w:r w:rsidRPr="00B56CD3">
              <w:t>ieturas kods (ID)</w:t>
            </w:r>
            <w:r>
              <w:t xml:space="preserve"> no</w:t>
            </w:r>
            <w:r w:rsidRPr="00B56CD3">
              <w:t xml:space="preserve"> STIFSS sistēm</w:t>
            </w:r>
            <w:r>
              <w:t>as, pieturai, kādu norādīja pircējs, iegādājoties biļeti.</w:t>
            </w:r>
          </w:p>
          <w:p w14:paraId="7558C317" w14:textId="77777777" w:rsidR="009B5D5B" w:rsidRDefault="009B5D5B" w:rsidP="00625909">
            <w:pPr>
              <w:pStyle w:val="Paraststabulai"/>
            </w:pPr>
            <w:r>
              <w:t xml:space="preserve">Tomēr </w:t>
            </w:r>
            <w:r w:rsidRPr="00AE0446">
              <w:t>biļetei</w:t>
            </w:r>
            <w:r>
              <w:t xml:space="preserve"> ar pamattipu ‘Abonementa …’</w:t>
            </w:r>
            <w:r w:rsidRPr="00AE0446">
              <w:t xml:space="preserve">, </w:t>
            </w:r>
            <w:r>
              <w:t xml:space="preserve">ja tā </w:t>
            </w:r>
            <w:r w:rsidRPr="00AE0446">
              <w:t>paredzēta braukšanai zonā (-</w:t>
            </w:r>
            <w:proofErr w:type="spellStart"/>
            <w:r w:rsidRPr="00AE0446">
              <w:t>ās</w:t>
            </w:r>
            <w:proofErr w:type="spellEnd"/>
            <w:r w:rsidRPr="00AE0446">
              <w:t xml:space="preserve">) vai starpzonā, šī lauka vērtība var atšķirties no pieturas, kas izvēlēta pērkot biļeti </w:t>
            </w:r>
            <w:r>
              <w:t xml:space="preserve"> un tiek izmantota </w:t>
            </w:r>
            <w:r w:rsidRPr="00AE0446">
              <w:t>apakšstruktūr</w:t>
            </w:r>
            <w:r>
              <w:t>ā /Ticket/StopCombination</w:t>
            </w:r>
            <w:r w:rsidRPr="00AE0446">
              <w:t>. Tas ir gadījumā, ja brauciens ieguvis statusu reisa izpildē, kura saskaņā ar reisa kustību sarakstu nepietur “nopirktajā” biļetes pieturā.  “Nopirktā” biļetes pietura tiek aizstāta ar tuvāko pieturu no reisa kustību saraksta</w:t>
            </w:r>
          </w:p>
        </w:tc>
      </w:tr>
      <w:tr w:rsidR="009B5D5B" w14:paraId="0243C6BB" w14:textId="77777777" w:rsidTr="00625909">
        <w:trPr>
          <w:trHeight w:val="300"/>
        </w:trPr>
        <w:tc>
          <w:tcPr>
            <w:tcW w:w="2365" w:type="dxa"/>
            <w:shd w:val="clear" w:color="auto" w:fill="auto"/>
          </w:tcPr>
          <w:p w14:paraId="09146040" w14:textId="77777777" w:rsidR="009B5D5B" w:rsidRDefault="009B5D5B" w:rsidP="00625909">
            <w:pPr>
              <w:pStyle w:val="Paraststabulai"/>
            </w:pPr>
            <w:r>
              <w:t>StopFrom</w:t>
            </w:r>
            <w:r w:rsidRPr="00766BD9">
              <w:t>OrderNo</w:t>
            </w:r>
          </w:p>
        </w:tc>
        <w:tc>
          <w:tcPr>
            <w:tcW w:w="2078" w:type="dxa"/>
            <w:shd w:val="clear" w:color="auto" w:fill="auto"/>
          </w:tcPr>
          <w:p w14:paraId="6DBD1B10" w14:textId="77777777" w:rsidR="009B5D5B" w:rsidRDefault="009B5D5B" w:rsidP="00625909">
            <w:pPr>
              <w:pStyle w:val="Paraststabulai"/>
            </w:pPr>
            <w:r>
              <w:rPr>
                <w:shd w:val="clear" w:color="auto" w:fill="FFFFFF"/>
              </w:rPr>
              <w:t>3</w:t>
            </w:r>
          </w:p>
        </w:tc>
        <w:tc>
          <w:tcPr>
            <w:tcW w:w="1521" w:type="dxa"/>
            <w:shd w:val="clear" w:color="auto" w:fill="auto"/>
          </w:tcPr>
          <w:p w14:paraId="0AC42E46" w14:textId="77777777" w:rsidR="009B5D5B" w:rsidRDefault="009B5D5B" w:rsidP="00625909">
            <w:pPr>
              <w:pStyle w:val="Paraststabulai"/>
            </w:pPr>
            <w:r>
              <w:t>Smallint</w:t>
            </w:r>
          </w:p>
        </w:tc>
        <w:tc>
          <w:tcPr>
            <w:tcW w:w="4107" w:type="dxa"/>
            <w:shd w:val="clear" w:color="auto" w:fill="auto"/>
          </w:tcPr>
          <w:p w14:paraId="232FF7D7" w14:textId="77777777" w:rsidR="009B5D5B" w:rsidRDefault="009B5D5B" w:rsidP="00625909">
            <w:pPr>
              <w:pStyle w:val="Paraststabulai"/>
            </w:pPr>
            <w:r>
              <w:t>Biļetes pieturu kombinācijas (tarificējamā b</w:t>
            </w:r>
            <w:r w:rsidRPr="00766BD9">
              <w:t>rauciena</w:t>
            </w:r>
            <w:r>
              <w:t>)</w:t>
            </w:r>
            <w:r w:rsidRPr="00766BD9">
              <w:t xml:space="preserve"> sākuma pieturas secības numurs </w:t>
            </w:r>
            <w:r>
              <w:t>(Nr.p.k.) reisā*</w:t>
            </w:r>
            <w:r w:rsidRPr="00766BD9">
              <w:t xml:space="preserve"> </w:t>
            </w:r>
          </w:p>
        </w:tc>
      </w:tr>
      <w:tr w:rsidR="009B5D5B" w14:paraId="5CC6DD82" w14:textId="77777777" w:rsidTr="00625909">
        <w:trPr>
          <w:trHeight w:val="300"/>
        </w:trPr>
        <w:tc>
          <w:tcPr>
            <w:tcW w:w="2365" w:type="dxa"/>
            <w:shd w:val="clear" w:color="auto" w:fill="auto"/>
          </w:tcPr>
          <w:p w14:paraId="7D2B9C51" w14:textId="77777777" w:rsidR="009B5D5B" w:rsidRDefault="009B5D5B" w:rsidP="00625909">
            <w:pPr>
              <w:pStyle w:val="Paraststabulai"/>
            </w:pPr>
            <w:r w:rsidRPr="003E52D0">
              <w:t>VehicleDeparturePoint</w:t>
            </w:r>
          </w:p>
        </w:tc>
        <w:tc>
          <w:tcPr>
            <w:tcW w:w="2078" w:type="dxa"/>
            <w:shd w:val="clear" w:color="auto" w:fill="auto"/>
          </w:tcPr>
          <w:p w14:paraId="0D18CBF6" w14:textId="77777777" w:rsidR="009B5D5B" w:rsidRDefault="009B5D5B" w:rsidP="00625909">
            <w:pPr>
              <w:pStyle w:val="Paraststabulai"/>
              <w:rPr>
                <w:shd w:val="clear" w:color="auto" w:fill="FFFFFF"/>
              </w:rPr>
            </w:pPr>
            <w:r>
              <w:rPr>
                <w:shd w:val="clear" w:color="auto" w:fill="FFFFFF"/>
              </w:rPr>
              <w:t>2</w:t>
            </w:r>
          </w:p>
        </w:tc>
        <w:tc>
          <w:tcPr>
            <w:tcW w:w="1521" w:type="dxa"/>
            <w:shd w:val="clear" w:color="auto" w:fill="auto"/>
          </w:tcPr>
          <w:p w14:paraId="0B556294" w14:textId="77777777" w:rsidR="009B5D5B" w:rsidRDefault="009B5D5B" w:rsidP="00625909">
            <w:pPr>
              <w:pStyle w:val="Paraststabulai"/>
            </w:pPr>
            <w:r>
              <w:t>Varchar(5)</w:t>
            </w:r>
          </w:p>
        </w:tc>
        <w:tc>
          <w:tcPr>
            <w:tcW w:w="4107" w:type="dxa"/>
            <w:shd w:val="clear" w:color="auto" w:fill="auto"/>
          </w:tcPr>
          <w:p w14:paraId="65B382CF" w14:textId="77777777" w:rsidR="009B5D5B" w:rsidRDefault="009B5D5B" w:rsidP="00625909">
            <w:pPr>
              <w:pStyle w:val="Paraststabulai"/>
            </w:pPr>
            <w:r>
              <w:t xml:space="preserve">Biļetē saglabātais transportlīdzekļa atiešanas </w:t>
            </w:r>
            <w:r w:rsidRPr="003B2BA9">
              <w:rPr>
                <w:b/>
                <w:bCs/>
              </w:rPr>
              <w:t>sliežu ceļš</w:t>
            </w:r>
            <w:r>
              <w:t xml:space="preserve"> pieturai, no kuras biļete derīga braucienam, respektīvi, attiecas uz StopCodeFrom. </w:t>
            </w:r>
          </w:p>
          <w:p w14:paraId="32AE1E22" w14:textId="77777777" w:rsidR="009B5D5B" w:rsidRDefault="009B5D5B" w:rsidP="00625909">
            <w:pPr>
              <w:pStyle w:val="Paraststabulai"/>
            </w:pPr>
            <w:r>
              <w:t>Vērtība no biļetes datiem, kādi tie tika izsniegti biļetes pārdošanas procesā, respektīvi, tā attiecas uz biļetes pārdošanas laiku un var neatbilst VBN aktuālajiem datiem par atiešanas punktu pieturā atbilstošajā reisa izpildē</w:t>
            </w:r>
          </w:p>
        </w:tc>
      </w:tr>
      <w:tr w:rsidR="009B5D5B" w14:paraId="4B1C4012" w14:textId="77777777" w:rsidTr="00625909">
        <w:trPr>
          <w:trHeight w:val="300"/>
        </w:trPr>
        <w:tc>
          <w:tcPr>
            <w:tcW w:w="2365" w:type="dxa"/>
            <w:shd w:val="clear" w:color="auto" w:fill="auto"/>
          </w:tcPr>
          <w:p w14:paraId="542CB84A" w14:textId="77777777" w:rsidR="009B5D5B" w:rsidRDefault="009B5D5B" w:rsidP="00625909">
            <w:pPr>
              <w:pStyle w:val="Paraststabulai"/>
            </w:pPr>
            <w:r w:rsidRPr="00B45CCB">
              <w:t>PassengerBoardingPoint</w:t>
            </w:r>
          </w:p>
        </w:tc>
        <w:tc>
          <w:tcPr>
            <w:tcW w:w="2078" w:type="dxa"/>
            <w:shd w:val="clear" w:color="auto" w:fill="auto"/>
          </w:tcPr>
          <w:p w14:paraId="52A6D695" w14:textId="77777777" w:rsidR="009B5D5B" w:rsidRDefault="009B5D5B" w:rsidP="00625909">
            <w:pPr>
              <w:pStyle w:val="Paraststabulai"/>
              <w:rPr>
                <w:shd w:val="clear" w:color="auto" w:fill="FFFFFF"/>
              </w:rPr>
            </w:pPr>
            <w:r>
              <w:rPr>
                <w:shd w:val="clear" w:color="auto" w:fill="FFFFFF"/>
              </w:rPr>
              <w:t>4</w:t>
            </w:r>
          </w:p>
        </w:tc>
        <w:tc>
          <w:tcPr>
            <w:tcW w:w="1521" w:type="dxa"/>
            <w:shd w:val="clear" w:color="auto" w:fill="auto"/>
          </w:tcPr>
          <w:p w14:paraId="6582FAF4" w14:textId="77777777" w:rsidR="009B5D5B" w:rsidRDefault="009B5D5B" w:rsidP="00625909">
            <w:pPr>
              <w:pStyle w:val="Paraststabulai"/>
            </w:pPr>
            <w:r>
              <w:t>Varchar(5)</w:t>
            </w:r>
          </w:p>
        </w:tc>
        <w:tc>
          <w:tcPr>
            <w:tcW w:w="4107" w:type="dxa"/>
            <w:shd w:val="clear" w:color="auto" w:fill="auto"/>
          </w:tcPr>
          <w:p w14:paraId="6CE240E6" w14:textId="77777777" w:rsidR="009B5D5B" w:rsidRDefault="009B5D5B" w:rsidP="00625909">
            <w:pPr>
              <w:pStyle w:val="Paraststabulai"/>
            </w:pPr>
            <w:r>
              <w:t xml:space="preserve">Biļetē saglabātā transportlīdzekļa atiešanas </w:t>
            </w:r>
            <w:r w:rsidRPr="00C537A0">
              <w:rPr>
                <w:b/>
                <w:bCs/>
              </w:rPr>
              <w:t>platforma (perons)</w:t>
            </w:r>
            <w:r>
              <w:rPr>
                <w:b/>
                <w:bCs/>
              </w:rPr>
              <w:t xml:space="preserve"> </w:t>
            </w:r>
            <w:r>
              <w:t xml:space="preserve">pieturai, no kuras biļete derīga braucienam (StopCodeFrom). Respektīvi, šajā laukā dotā platforma paredzēta pasažiera iekāpšanai. </w:t>
            </w:r>
          </w:p>
          <w:p w14:paraId="3EE0A4BA" w14:textId="77777777" w:rsidR="009B5D5B" w:rsidRDefault="009B5D5B" w:rsidP="00625909">
            <w:pPr>
              <w:pStyle w:val="Paraststabulai"/>
            </w:pPr>
            <w:r>
              <w:t xml:space="preserve">Vērtība no biļetes datiem, kādi tie tika izsniegti biļetes pārdošanas procesā, respektīvi, tā attiecas uz biļetes pārdošanas laiku un var </w:t>
            </w:r>
            <w:r>
              <w:lastRenderedPageBreak/>
              <w:t>neatbilst VBN aktuālajiem datiem par atiešanas punktu pieturā atbilstošajā reisa izpildē</w:t>
            </w:r>
          </w:p>
        </w:tc>
      </w:tr>
      <w:tr w:rsidR="009B5D5B" w14:paraId="4F9B4C01" w14:textId="77777777" w:rsidTr="00625909">
        <w:trPr>
          <w:trHeight w:val="300"/>
        </w:trPr>
        <w:tc>
          <w:tcPr>
            <w:tcW w:w="2365" w:type="dxa"/>
            <w:shd w:val="clear" w:color="auto" w:fill="auto"/>
          </w:tcPr>
          <w:p w14:paraId="15D2DDD7" w14:textId="77777777" w:rsidR="009B5D5B" w:rsidRDefault="009B5D5B" w:rsidP="00625909">
            <w:pPr>
              <w:pStyle w:val="Paraststabulai"/>
            </w:pPr>
            <w:r>
              <w:lastRenderedPageBreak/>
              <w:t>StopCodeTo</w:t>
            </w:r>
          </w:p>
        </w:tc>
        <w:tc>
          <w:tcPr>
            <w:tcW w:w="2078" w:type="dxa"/>
            <w:shd w:val="clear" w:color="auto" w:fill="auto"/>
          </w:tcPr>
          <w:p w14:paraId="559538C7" w14:textId="77777777" w:rsidR="009B5D5B" w:rsidRDefault="009B5D5B" w:rsidP="00625909">
            <w:pPr>
              <w:pStyle w:val="Paraststabulai"/>
            </w:pPr>
            <w:r>
              <w:rPr>
                <w:shd w:val="clear" w:color="auto" w:fill="FFFFFF"/>
              </w:rPr>
              <w:t>11529</w:t>
            </w:r>
          </w:p>
        </w:tc>
        <w:tc>
          <w:tcPr>
            <w:tcW w:w="1521" w:type="dxa"/>
            <w:shd w:val="clear" w:color="auto" w:fill="auto"/>
          </w:tcPr>
          <w:p w14:paraId="58B0028F" w14:textId="77777777" w:rsidR="009B5D5B" w:rsidRDefault="009B5D5B" w:rsidP="00625909">
            <w:pPr>
              <w:pStyle w:val="Paraststabulai"/>
            </w:pPr>
            <w:r>
              <w:t>Varchar(10)</w:t>
            </w:r>
          </w:p>
        </w:tc>
        <w:tc>
          <w:tcPr>
            <w:tcW w:w="4107" w:type="dxa"/>
            <w:shd w:val="clear" w:color="auto" w:fill="auto"/>
          </w:tcPr>
          <w:p w14:paraId="735F00BD" w14:textId="77777777" w:rsidR="009B5D5B" w:rsidRDefault="009B5D5B" w:rsidP="00625909">
            <w:pPr>
              <w:pStyle w:val="Paraststabulai"/>
            </w:pPr>
            <w:r>
              <w:t>Biļetes beigu p</w:t>
            </w:r>
            <w:r w:rsidRPr="00B56CD3">
              <w:t>ieturas kods (ID)</w:t>
            </w:r>
            <w:r>
              <w:t xml:space="preserve"> no</w:t>
            </w:r>
            <w:r w:rsidRPr="00B56CD3">
              <w:t xml:space="preserve"> STIFSS sistēm</w:t>
            </w:r>
            <w:r>
              <w:t>as, pieturai, kādu norādīja pircējs, iegādājoties biļeti. Zonu vai starpzonas biļetes gadījumā, ja reiss nepietur biļetes beigu pieturā:</w:t>
            </w:r>
            <w:r w:rsidRPr="00552261">
              <w:t xml:space="preserve"> nākam</w:t>
            </w:r>
            <w:r>
              <w:t>ā</w:t>
            </w:r>
            <w:r w:rsidRPr="00552261">
              <w:t xml:space="preserve"> vai iepriekšēj</w:t>
            </w:r>
            <w:r>
              <w:t>ā</w:t>
            </w:r>
            <w:r w:rsidRPr="00552261">
              <w:t xml:space="preserve"> pietur</w:t>
            </w:r>
            <w:r>
              <w:t>a</w:t>
            </w:r>
            <w:r w:rsidRPr="00552261">
              <w:t xml:space="preserve"> no</w:t>
            </w:r>
            <w:r>
              <w:t xml:space="preserve"> reisa</w:t>
            </w:r>
            <w:r w:rsidRPr="00552261">
              <w:t xml:space="preserve"> kustību saraksta</w:t>
            </w:r>
            <w:r>
              <w:t>.</w:t>
            </w:r>
          </w:p>
          <w:p w14:paraId="1EAC35DE" w14:textId="77777777" w:rsidR="009B5D5B" w:rsidRDefault="009B5D5B" w:rsidP="00625909">
            <w:pPr>
              <w:pStyle w:val="Paraststabulai"/>
            </w:pPr>
            <w:r>
              <w:t xml:space="preserve">Tomēr </w:t>
            </w:r>
            <w:r w:rsidRPr="00AE0446">
              <w:t>biļetei</w:t>
            </w:r>
            <w:r>
              <w:t xml:space="preserve"> ar pamattipu ‘Abonementa …’</w:t>
            </w:r>
            <w:r w:rsidRPr="00AE0446">
              <w:t xml:space="preserve">, </w:t>
            </w:r>
            <w:r>
              <w:t xml:space="preserve">ja tā </w:t>
            </w:r>
            <w:r w:rsidRPr="00AE0446">
              <w:t>paredzēta braukšanai zonā (-</w:t>
            </w:r>
            <w:proofErr w:type="spellStart"/>
            <w:r w:rsidRPr="00AE0446">
              <w:t>ās</w:t>
            </w:r>
            <w:proofErr w:type="spellEnd"/>
            <w:r w:rsidRPr="00AE0446">
              <w:t xml:space="preserve">) vai starpzonā, šī lauka vērtība var atšķirties no pieturas, kas izvēlēta pērkot biļeti </w:t>
            </w:r>
            <w:r>
              <w:t xml:space="preserve"> un tiek izmantota </w:t>
            </w:r>
            <w:r w:rsidRPr="00AE0446">
              <w:t>apakšstruktūr</w:t>
            </w:r>
            <w:r>
              <w:t>ā /Ticket/StopCombination</w:t>
            </w:r>
            <w:r w:rsidRPr="00AE0446">
              <w:t>. Tas ir gadījumā, ja brauciens ieguvis statusu reisa izpildē, kura saskaņā ar reisa kustību sarakstu nepietur “nopirktajā” biļetes pieturā.  “Nopirktā” biļetes pietura tiek aizstāta ar tuvāko pieturu no reisa kustību saraksta</w:t>
            </w:r>
          </w:p>
        </w:tc>
      </w:tr>
      <w:tr w:rsidR="009B5D5B" w14:paraId="466D3421" w14:textId="77777777" w:rsidTr="00625909">
        <w:trPr>
          <w:trHeight w:val="300"/>
        </w:trPr>
        <w:tc>
          <w:tcPr>
            <w:tcW w:w="2365" w:type="dxa"/>
            <w:shd w:val="clear" w:color="auto" w:fill="auto"/>
          </w:tcPr>
          <w:p w14:paraId="13BFB1B6" w14:textId="77777777" w:rsidR="009B5D5B" w:rsidRDefault="009B5D5B" w:rsidP="00625909">
            <w:pPr>
              <w:pStyle w:val="Paraststabulai"/>
            </w:pPr>
            <w:r>
              <w:t>StopTo</w:t>
            </w:r>
            <w:r w:rsidRPr="00766BD9">
              <w:t>OrderNo</w:t>
            </w:r>
          </w:p>
        </w:tc>
        <w:tc>
          <w:tcPr>
            <w:tcW w:w="2078" w:type="dxa"/>
            <w:shd w:val="clear" w:color="auto" w:fill="auto"/>
          </w:tcPr>
          <w:p w14:paraId="3C114372" w14:textId="77777777" w:rsidR="009B5D5B" w:rsidRDefault="009B5D5B" w:rsidP="00625909">
            <w:pPr>
              <w:pStyle w:val="Paraststabulai"/>
            </w:pPr>
            <w:r>
              <w:rPr>
                <w:shd w:val="clear" w:color="auto" w:fill="FFFFFF"/>
              </w:rPr>
              <w:t>4</w:t>
            </w:r>
          </w:p>
        </w:tc>
        <w:tc>
          <w:tcPr>
            <w:tcW w:w="1521" w:type="dxa"/>
            <w:shd w:val="clear" w:color="auto" w:fill="auto"/>
          </w:tcPr>
          <w:p w14:paraId="7D554C52" w14:textId="77777777" w:rsidR="009B5D5B" w:rsidRDefault="009B5D5B" w:rsidP="00625909">
            <w:pPr>
              <w:pStyle w:val="Paraststabulai"/>
            </w:pPr>
            <w:r>
              <w:t>Smallint</w:t>
            </w:r>
          </w:p>
        </w:tc>
        <w:tc>
          <w:tcPr>
            <w:tcW w:w="4107" w:type="dxa"/>
            <w:shd w:val="clear" w:color="auto" w:fill="auto"/>
          </w:tcPr>
          <w:p w14:paraId="4C5DD2CF" w14:textId="77777777" w:rsidR="009B5D5B" w:rsidRDefault="009B5D5B" w:rsidP="00625909">
            <w:pPr>
              <w:pStyle w:val="Paraststabulai"/>
            </w:pPr>
            <w:r>
              <w:t>Pieturu kombinācijas (tarificējamā b</w:t>
            </w:r>
            <w:r w:rsidRPr="00766BD9">
              <w:t>rauciena</w:t>
            </w:r>
            <w:r>
              <w:t>)</w:t>
            </w:r>
            <w:r w:rsidRPr="00766BD9">
              <w:t xml:space="preserve"> </w:t>
            </w:r>
            <w:r>
              <w:t>beigu</w:t>
            </w:r>
            <w:r w:rsidRPr="00766BD9">
              <w:t xml:space="preserve"> pieturas secības numurs </w:t>
            </w:r>
            <w:r>
              <w:t>(Nr.p.k.) reisā*</w:t>
            </w:r>
          </w:p>
        </w:tc>
      </w:tr>
      <w:tr w:rsidR="009B5D5B" w14:paraId="54A45996" w14:textId="77777777" w:rsidTr="00625909">
        <w:trPr>
          <w:trHeight w:val="300"/>
        </w:trPr>
        <w:tc>
          <w:tcPr>
            <w:tcW w:w="2365" w:type="dxa"/>
            <w:shd w:val="clear" w:color="auto" w:fill="auto"/>
          </w:tcPr>
          <w:p w14:paraId="6675A32A" w14:textId="77777777" w:rsidR="009B5D5B" w:rsidRDefault="009B5D5B" w:rsidP="00625909">
            <w:pPr>
              <w:pStyle w:val="Paraststabulai"/>
            </w:pPr>
            <w:proofErr w:type="spellStart"/>
            <w:r>
              <w:t>VehicleCarriageAndPlace</w:t>
            </w:r>
            <w:proofErr w:type="spellEnd"/>
            <w:r>
              <w:t>[]</w:t>
            </w:r>
          </w:p>
        </w:tc>
        <w:tc>
          <w:tcPr>
            <w:tcW w:w="2078" w:type="dxa"/>
            <w:shd w:val="clear" w:color="auto" w:fill="auto"/>
          </w:tcPr>
          <w:p w14:paraId="4A015F8B" w14:textId="77777777" w:rsidR="009B5D5B" w:rsidRDefault="009B5D5B" w:rsidP="00625909">
            <w:pPr>
              <w:pStyle w:val="Paraststabulai"/>
              <w:rPr>
                <w:shd w:val="clear" w:color="auto" w:fill="FFFFFF"/>
              </w:rPr>
            </w:pPr>
          </w:p>
        </w:tc>
        <w:tc>
          <w:tcPr>
            <w:tcW w:w="1521" w:type="dxa"/>
            <w:shd w:val="clear" w:color="auto" w:fill="auto"/>
          </w:tcPr>
          <w:p w14:paraId="31BB36CE" w14:textId="77777777" w:rsidR="009B5D5B" w:rsidRDefault="009B5D5B" w:rsidP="00625909">
            <w:pPr>
              <w:pStyle w:val="Paraststabulai"/>
            </w:pPr>
          </w:p>
        </w:tc>
        <w:tc>
          <w:tcPr>
            <w:tcW w:w="4107" w:type="dxa"/>
            <w:shd w:val="clear" w:color="auto" w:fill="auto"/>
          </w:tcPr>
          <w:p w14:paraId="76325878" w14:textId="77777777" w:rsidR="009B5D5B" w:rsidRDefault="009B5D5B" w:rsidP="00625909">
            <w:pPr>
              <w:pStyle w:val="Paraststabulai"/>
            </w:pPr>
            <w:r>
              <w:t>Apakšstruktūra. Saraksts.</w:t>
            </w:r>
          </w:p>
          <w:p w14:paraId="0478F96B" w14:textId="77777777" w:rsidR="009B5D5B" w:rsidRDefault="009B5D5B" w:rsidP="00625909">
            <w:pPr>
              <w:pStyle w:val="Paraststabulai"/>
            </w:pPr>
            <w:r>
              <w:t>Ar biļeti nopirktās v</w:t>
            </w:r>
            <w:r w:rsidRPr="00F23821">
              <w:t>ietas transportlīdzeklī dati</w:t>
            </w:r>
            <w:r>
              <w:t>. Aktuālajā VBN versijā apakšstruktūra var saturēt tikai 1 ierakstu. Savietojamībai ar varbūtējām izmaiņām VBN datu modelī nākotnē, apakšstruktūra definēta kā saraksts. Piemēram, ja nākotnē tiks realizēta: a) grupas biļete ar kopīgu biļetes numuru; b) biļetes vagona un vietas vēsture transportlīdzekļa maiņas gadījumā.</w:t>
            </w:r>
          </w:p>
          <w:p w14:paraId="3005413C" w14:textId="1AF85E27" w:rsidR="009B5D5B" w:rsidRDefault="009B5D5B" w:rsidP="00625909">
            <w:pPr>
              <w:pStyle w:val="Paraststabulai"/>
            </w:pPr>
            <w:r>
              <w:t xml:space="preserve">Struktūra un iespējamie lauki aprakstīti nodalījumā </w:t>
            </w:r>
            <w:r w:rsidR="001F72BC">
              <w:fldChar w:fldCharType="begin"/>
            </w:r>
            <w:r w:rsidR="001F72BC">
              <w:instrText xml:space="preserve"> REF _Ref140847215 \r </w:instrText>
            </w:r>
            <w:r w:rsidR="001F72BC">
              <w:fldChar w:fldCharType="separate"/>
            </w:r>
            <w:r w:rsidR="00FC54F0">
              <w:t>4.12.5.1.4.1</w:t>
            </w:r>
            <w:r w:rsidR="001F72BC">
              <w:fldChar w:fldCharType="end"/>
            </w:r>
          </w:p>
        </w:tc>
      </w:tr>
      <w:tr w:rsidR="009B5D5B" w14:paraId="1ED1328A" w14:textId="77777777" w:rsidTr="00625909">
        <w:trPr>
          <w:trHeight w:val="300"/>
        </w:trPr>
        <w:tc>
          <w:tcPr>
            <w:tcW w:w="2365" w:type="dxa"/>
            <w:shd w:val="clear" w:color="auto" w:fill="auto"/>
          </w:tcPr>
          <w:p w14:paraId="400DB193" w14:textId="77777777" w:rsidR="009B5D5B" w:rsidRPr="009073D6" w:rsidRDefault="009B5D5B" w:rsidP="00625909">
            <w:pPr>
              <w:pStyle w:val="Paraststabulai"/>
            </w:pPr>
            <w:r>
              <w:t>Status[]</w:t>
            </w:r>
          </w:p>
        </w:tc>
        <w:tc>
          <w:tcPr>
            <w:tcW w:w="2078" w:type="dxa"/>
            <w:shd w:val="clear" w:color="auto" w:fill="auto"/>
          </w:tcPr>
          <w:p w14:paraId="68622553" w14:textId="77777777" w:rsidR="009B5D5B" w:rsidRDefault="009B5D5B" w:rsidP="00625909">
            <w:pPr>
              <w:pStyle w:val="Paraststabulai"/>
            </w:pPr>
          </w:p>
        </w:tc>
        <w:tc>
          <w:tcPr>
            <w:tcW w:w="1521" w:type="dxa"/>
            <w:shd w:val="clear" w:color="auto" w:fill="auto"/>
          </w:tcPr>
          <w:p w14:paraId="183EC196" w14:textId="77777777" w:rsidR="009B5D5B" w:rsidRDefault="009B5D5B" w:rsidP="00625909">
            <w:pPr>
              <w:pStyle w:val="Paraststabulai"/>
            </w:pPr>
          </w:p>
        </w:tc>
        <w:tc>
          <w:tcPr>
            <w:tcW w:w="4107" w:type="dxa"/>
            <w:shd w:val="clear" w:color="auto" w:fill="auto"/>
          </w:tcPr>
          <w:p w14:paraId="3A956891" w14:textId="77777777" w:rsidR="009B5D5B" w:rsidRDefault="009B5D5B" w:rsidP="00625909">
            <w:pPr>
              <w:pStyle w:val="Paraststabulai"/>
            </w:pPr>
            <w:r>
              <w:t>Apakšstruktūra. Saraksts.</w:t>
            </w:r>
          </w:p>
          <w:p w14:paraId="10D94AAF" w14:textId="77777777" w:rsidR="009B5D5B" w:rsidRDefault="009B5D5B" w:rsidP="00625909">
            <w:pPr>
              <w:pStyle w:val="Paraststabulai"/>
            </w:pPr>
            <w:r>
              <w:t>Brauciena…</w:t>
            </w:r>
          </w:p>
          <w:p w14:paraId="7B12E467" w14:textId="5EFFCC32" w:rsidR="009B5D5B" w:rsidRDefault="009B5D5B" w:rsidP="00625909">
            <w:pPr>
              <w:pStyle w:val="Paraststabulai"/>
            </w:pPr>
            <w:r>
              <w:t xml:space="preserve">Struktūra un iespējamie lauki aprakstīti nodalījumā </w:t>
            </w:r>
            <w:r w:rsidR="0053109B">
              <w:fldChar w:fldCharType="begin"/>
            </w:r>
            <w:r w:rsidR="0053109B">
              <w:instrText xml:space="preserve"> REF _Ref140847232 \r \h </w:instrText>
            </w:r>
            <w:r w:rsidR="0053109B">
              <w:fldChar w:fldCharType="separate"/>
            </w:r>
            <w:r w:rsidR="00FC54F0">
              <w:t>4.12.5.1.4.2</w:t>
            </w:r>
            <w:r w:rsidR="0053109B">
              <w:fldChar w:fldCharType="end"/>
            </w:r>
          </w:p>
        </w:tc>
      </w:tr>
    </w:tbl>
    <w:p w14:paraId="5A8C99FE" w14:textId="77777777" w:rsidR="009B5D5B" w:rsidRPr="00391062" w:rsidRDefault="009B5D5B" w:rsidP="009B5D5B">
      <w:pPr>
        <w:rPr>
          <w:sz w:val="18"/>
          <w:szCs w:val="18"/>
        </w:rPr>
      </w:pPr>
      <w:r w:rsidRPr="006D1E7D">
        <w:rPr>
          <w:sz w:val="18"/>
          <w:szCs w:val="18"/>
        </w:rPr>
        <w:t>* Lauks nepieciešams, jo var būt reisi, kuros transportlīdzeklis pieturu izbrauc atkārtoti.</w:t>
      </w:r>
    </w:p>
    <w:p w14:paraId="5EFC9883" w14:textId="540B55D1" w:rsidR="009B5D5B" w:rsidRDefault="009B5D5B" w:rsidP="0053109B">
      <w:pPr>
        <w:pStyle w:val="Heading6"/>
      </w:pPr>
      <w:bookmarkStart w:id="148" w:name="_Ref140847215"/>
      <w:r w:rsidRPr="00264CFF">
        <w:lastRenderedPageBreak/>
        <w:t>Apakšstruktūra “</w:t>
      </w:r>
      <w:proofErr w:type="spellStart"/>
      <w:r>
        <w:t>VehicleCarriageAndPlace</w:t>
      </w:r>
      <w:proofErr w:type="spellEnd"/>
      <w:r w:rsidRPr="00264CFF">
        <w:t xml:space="preserve">” metodes </w:t>
      </w:r>
      <w:r w:rsidR="006C32E4">
        <w:t>GET/API-T/TicketDataReport</w:t>
      </w:r>
      <w:r w:rsidRPr="00264CFF">
        <w:t xml:space="preserve"> atbildes apakšstruktūrā “</w:t>
      </w:r>
      <w:proofErr w:type="spellStart"/>
      <w:r w:rsidRPr="00264CFF">
        <w:t>Trip</w:t>
      </w:r>
      <w:proofErr w:type="spellEnd"/>
      <w:r w:rsidRPr="00264CFF">
        <w:t>”</w:t>
      </w:r>
      <w:bookmarkEnd w:id="148"/>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276"/>
        <w:gridCol w:w="1559"/>
        <w:gridCol w:w="5388"/>
      </w:tblGrid>
      <w:tr w:rsidR="009B5D5B" w:rsidRPr="004706EC" w14:paraId="5C978849" w14:textId="77777777" w:rsidTr="00625909">
        <w:trPr>
          <w:trHeight w:val="675"/>
        </w:trPr>
        <w:tc>
          <w:tcPr>
            <w:tcW w:w="1848" w:type="dxa"/>
            <w:shd w:val="clear" w:color="auto" w:fill="CCC0D9" w:themeFill="accent4" w:themeFillTint="66"/>
            <w:hideMark/>
          </w:tcPr>
          <w:p w14:paraId="1B73C15E" w14:textId="77777777" w:rsidR="009B5D5B" w:rsidRPr="004706EC" w:rsidRDefault="009B5D5B" w:rsidP="00625909">
            <w:pPr>
              <w:pStyle w:val="Paraststabulai"/>
            </w:pPr>
            <w:r w:rsidRPr="004706EC">
              <w:t>Lauks</w:t>
            </w:r>
          </w:p>
        </w:tc>
        <w:tc>
          <w:tcPr>
            <w:tcW w:w="1276" w:type="dxa"/>
            <w:shd w:val="clear" w:color="auto" w:fill="CCC0D9" w:themeFill="accent4" w:themeFillTint="66"/>
            <w:hideMark/>
          </w:tcPr>
          <w:p w14:paraId="42CDFC94" w14:textId="77777777" w:rsidR="009B5D5B" w:rsidRPr="004706EC" w:rsidRDefault="009B5D5B" w:rsidP="00625909">
            <w:pPr>
              <w:pStyle w:val="Paraststabulai"/>
            </w:pPr>
            <w:r w:rsidRPr="004706EC">
              <w:t>Piemēra dati</w:t>
            </w:r>
          </w:p>
        </w:tc>
        <w:tc>
          <w:tcPr>
            <w:tcW w:w="1559" w:type="dxa"/>
            <w:shd w:val="clear" w:color="auto" w:fill="CCC0D9" w:themeFill="accent4" w:themeFillTint="66"/>
            <w:hideMark/>
          </w:tcPr>
          <w:p w14:paraId="735F93E7" w14:textId="77777777" w:rsidR="009B5D5B" w:rsidRPr="004706EC" w:rsidRDefault="009B5D5B" w:rsidP="00625909">
            <w:pPr>
              <w:pStyle w:val="Paraststabulai"/>
            </w:pPr>
            <w:r w:rsidRPr="004706EC">
              <w:t>Datu tips</w:t>
            </w:r>
          </w:p>
        </w:tc>
        <w:tc>
          <w:tcPr>
            <w:tcW w:w="5388" w:type="dxa"/>
            <w:shd w:val="clear" w:color="auto" w:fill="CCC0D9" w:themeFill="accent4" w:themeFillTint="66"/>
            <w:hideMark/>
          </w:tcPr>
          <w:p w14:paraId="34B9F277" w14:textId="77777777" w:rsidR="009B5D5B" w:rsidRPr="004706EC" w:rsidRDefault="009B5D5B" w:rsidP="00625909">
            <w:pPr>
              <w:pStyle w:val="Paraststabulai"/>
            </w:pPr>
            <w:r>
              <w:t>Apraksts</w:t>
            </w:r>
          </w:p>
        </w:tc>
      </w:tr>
      <w:tr w:rsidR="009B5D5B" w:rsidRPr="00DD2914" w14:paraId="2CDF57A1" w14:textId="77777777" w:rsidTr="00625909">
        <w:trPr>
          <w:trHeight w:val="300"/>
        </w:trPr>
        <w:tc>
          <w:tcPr>
            <w:tcW w:w="1848" w:type="dxa"/>
            <w:shd w:val="clear" w:color="auto" w:fill="auto"/>
          </w:tcPr>
          <w:p w14:paraId="3C54362E" w14:textId="77777777" w:rsidR="009B5D5B" w:rsidRDefault="009B5D5B" w:rsidP="00625909">
            <w:pPr>
              <w:pStyle w:val="Paraststabulai"/>
            </w:pPr>
            <w:proofErr w:type="spellStart"/>
            <w:r w:rsidRPr="00943E8B">
              <w:t>CarriageNo</w:t>
            </w:r>
            <w:proofErr w:type="spellEnd"/>
          </w:p>
        </w:tc>
        <w:tc>
          <w:tcPr>
            <w:tcW w:w="1276" w:type="dxa"/>
            <w:shd w:val="clear" w:color="auto" w:fill="auto"/>
          </w:tcPr>
          <w:p w14:paraId="05AF5E81" w14:textId="77777777" w:rsidR="009B5D5B" w:rsidRDefault="009B5D5B" w:rsidP="00625909">
            <w:pPr>
              <w:pStyle w:val="Paraststabulai"/>
            </w:pPr>
            <w:r w:rsidRPr="009121E4">
              <w:rPr>
                <w:shd w:val="clear" w:color="auto" w:fill="FFFFFF"/>
              </w:rPr>
              <w:t>189.4</w:t>
            </w:r>
          </w:p>
        </w:tc>
        <w:tc>
          <w:tcPr>
            <w:tcW w:w="1559" w:type="dxa"/>
            <w:shd w:val="clear" w:color="auto" w:fill="auto"/>
          </w:tcPr>
          <w:p w14:paraId="33C91B88" w14:textId="77777777" w:rsidR="009B5D5B" w:rsidRDefault="009B5D5B" w:rsidP="00625909">
            <w:pPr>
              <w:pStyle w:val="Paraststabulai"/>
            </w:pPr>
            <w:r>
              <w:t>Varchar(16)</w:t>
            </w:r>
          </w:p>
        </w:tc>
        <w:tc>
          <w:tcPr>
            <w:tcW w:w="5388" w:type="dxa"/>
            <w:shd w:val="clear" w:color="auto" w:fill="auto"/>
          </w:tcPr>
          <w:p w14:paraId="453211BD" w14:textId="77777777" w:rsidR="009B5D5B" w:rsidRDefault="009B5D5B" w:rsidP="00625909">
            <w:pPr>
              <w:pStyle w:val="Paraststabulai"/>
            </w:pPr>
            <w:r w:rsidRPr="00DD1B3F">
              <w:t>Transportlīdzekļa elementa, piemēram, vagona, globāli unikāls numurs</w:t>
            </w:r>
            <w:r>
              <w:t>. Ja transportlīdzeklis sastāv no viena elementa (piemēram, autobuss), tad šī lauka vērtība ir vienāda ar tā valsts reģistrācijas numuru (tas, kas uz transportlīdzekļa numurzīmes)</w:t>
            </w:r>
          </w:p>
        </w:tc>
      </w:tr>
      <w:tr w:rsidR="009B5D5B" w:rsidRPr="00DD2914" w14:paraId="30E227B7" w14:textId="77777777" w:rsidTr="00625909">
        <w:trPr>
          <w:trHeight w:val="300"/>
        </w:trPr>
        <w:tc>
          <w:tcPr>
            <w:tcW w:w="1848" w:type="dxa"/>
            <w:shd w:val="clear" w:color="auto" w:fill="auto"/>
          </w:tcPr>
          <w:p w14:paraId="0F317869" w14:textId="77777777" w:rsidR="009B5D5B" w:rsidRPr="00943E8B" w:rsidRDefault="009B5D5B" w:rsidP="00625909">
            <w:pPr>
              <w:pStyle w:val="Paraststabulai"/>
            </w:pPr>
            <w:proofErr w:type="spellStart"/>
            <w:r w:rsidRPr="00F95CFA">
              <w:t>CarriageOrderNo</w:t>
            </w:r>
            <w:proofErr w:type="spellEnd"/>
          </w:p>
        </w:tc>
        <w:tc>
          <w:tcPr>
            <w:tcW w:w="1276" w:type="dxa"/>
            <w:shd w:val="clear" w:color="auto" w:fill="auto"/>
          </w:tcPr>
          <w:p w14:paraId="77E4FB1B" w14:textId="77777777" w:rsidR="009B5D5B" w:rsidRPr="009121E4" w:rsidRDefault="009B5D5B" w:rsidP="00625909">
            <w:pPr>
              <w:pStyle w:val="Paraststabulai"/>
              <w:rPr>
                <w:shd w:val="clear" w:color="auto" w:fill="FFFFFF"/>
              </w:rPr>
            </w:pPr>
            <w:r>
              <w:t>1</w:t>
            </w:r>
          </w:p>
        </w:tc>
        <w:tc>
          <w:tcPr>
            <w:tcW w:w="1559" w:type="dxa"/>
            <w:shd w:val="clear" w:color="auto" w:fill="auto"/>
          </w:tcPr>
          <w:p w14:paraId="26822608" w14:textId="77777777" w:rsidR="009B5D5B" w:rsidRDefault="009B5D5B" w:rsidP="00625909">
            <w:pPr>
              <w:pStyle w:val="Paraststabulai"/>
            </w:pPr>
            <w:r>
              <w:t>Smallint</w:t>
            </w:r>
          </w:p>
        </w:tc>
        <w:tc>
          <w:tcPr>
            <w:tcW w:w="5388" w:type="dxa"/>
            <w:shd w:val="clear" w:color="auto" w:fill="auto"/>
          </w:tcPr>
          <w:p w14:paraId="69F9D80C" w14:textId="77777777" w:rsidR="009B5D5B" w:rsidRPr="00DD1B3F" w:rsidRDefault="009B5D5B" w:rsidP="00625909">
            <w:pPr>
              <w:pStyle w:val="Paraststabulai"/>
            </w:pPr>
            <w:r>
              <w:t>Transportlīdzekļa elementa (v</w:t>
            </w:r>
            <w:r w:rsidRPr="00F95CFA">
              <w:t>agona</w:t>
            </w:r>
            <w:r>
              <w:t>)</w:t>
            </w:r>
            <w:r w:rsidRPr="00F95CFA">
              <w:t xml:space="preserve"> kārtas nr.</w:t>
            </w:r>
            <w:r>
              <w:t xml:space="preserve"> saskaņā ar transportlīdzekļa konfigurāciju, kas tika pievienota reisa izpildei, izmantojot API-P/SendFlightUpdate metodi</w:t>
            </w:r>
          </w:p>
        </w:tc>
      </w:tr>
      <w:tr w:rsidR="009B5D5B" w:rsidRPr="00DD2914" w14:paraId="11448F57" w14:textId="77777777" w:rsidTr="00625909">
        <w:trPr>
          <w:trHeight w:val="300"/>
        </w:trPr>
        <w:tc>
          <w:tcPr>
            <w:tcW w:w="1848" w:type="dxa"/>
            <w:shd w:val="clear" w:color="auto" w:fill="auto"/>
          </w:tcPr>
          <w:p w14:paraId="6F1A6BC6" w14:textId="77777777" w:rsidR="009B5D5B" w:rsidRDefault="009B5D5B" w:rsidP="00625909">
            <w:pPr>
              <w:pStyle w:val="Paraststabulai"/>
            </w:pPr>
            <w:r>
              <w:t>PlaceNo</w:t>
            </w:r>
          </w:p>
        </w:tc>
        <w:tc>
          <w:tcPr>
            <w:tcW w:w="1276" w:type="dxa"/>
            <w:shd w:val="clear" w:color="auto" w:fill="auto"/>
          </w:tcPr>
          <w:p w14:paraId="63A57207" w14:textId="77777777" w:rsidR="009B5D5B" w:rsidRDefault="009B5D5B" w:rsidP="00625909">
            <w:pPr>
              <w:pStyle w:val="Paraststabulai"/>
            </w:pPr>
            <w:r>
              <w:t>1</w:t>
            </w:r>
          </w:p>
        </w:tc>
        <w:tc>
          <w:tcPr>
            <w:tcW w:w="1559" w:type="dxa"/>
            <w:shd w:val="clear" w:color="auto" w:fill="auto"/>
          </w:tcPr>
          <w:p w14:paraId="5D147459" w14:textId="77777777" w:rsidR="009B5D5B" w:rsidRDefault="009B5D5B" w:rsidP="00625909">
            <w:pPr>
              <w:pStyle w:val="Paraststabulai"/>
            </w:pPr>
            <w:r>
              <w:t>Varchar(10)</w:t>
            </w:r>
          </w:p>
        </w:tc>
        <w:tc>
          <w:tcPr>
            <w:tcW w:w="5388" w:type="dxa"/>
            <w:shd w:val="clear" w:color="auto" w:fill="auto"/>
          </w:tcPr>
          <w:p w14:paraId="74C05332" w14:textId="77777777" w:rsidR="009B5D5B" w:rsidRDefault="009B5D5B" w:rsidP="00625909">
            <w:pPr>
              <w:pStyle w:val="Paraststabulai"/>
            </w:pPr>
            <w:r w:rsidRPr="00DD1B3F">
              <w:t>Vietas numurs transportlīdzeklī</w:t>
            </w:r>
            <w:r>
              <w:t xml:space="preserve"> vai tā elementā (vagonā)</w:t>
            </w:r>
            <w:r w:rsidRPr="00DD1B3F">
              <w:t xml:space="preserve">. </w:t>
            </w:r>
            <w:r>
              <w:t>Lauks tiek iekļauts struktūrā tikai numurētas vietas biļetei (uz specifikācijas sagatavošanas brīdi – sēdvietas A un B klases reisos)</w:t>
            </w:r>
          </w:p>
        </w:tc>
      </w:tr>
      <w:tr w:rsidR="009B5D5B" w:rsidRPr="00DD2914" w14:paraId="686E15E7" w14:textId="77777777" w:rsidTr="00625909">
        <w:trPr>
          <w:trHeight w:val="300"/>
        </w:trPr>
        <w:tc>
          <w:tcPr>
            <w:tcW w:w="1848" w:type="dxa"/>
            <w:shd w:val="clear" w:color="auto" w:fill="auto"/>
          </w:tcPr>
          <w:p w14:paraId="0E3BBEEC" w14:textId="77777777" w:rsidR="009B5D5B" w:rsidRDefault="009B5D5B" w:rsidP="00625909">
            <w:pPr>
              <w:pStyle w:val="Paraststabulai"/>
            </w:pPr>
            <w:proofErr w:type="spellStart"/>
            <w:r>
              <w:t>IsByWindow</w:t>
            </w:r>
            <w:proofErr w:type="spellEnd"/>
          </w:p>
        </w:tc>
        <w:tc>
          <w:tcPr>
            <w:tcW w:w="1276" w:type="dxa"/>
            <w:shd w:val="clear" w:color="auto" w:fill="auto"/>
          </w:tcPr>
          <w:p w14:paraId="25180DB2" w14:textId="77777777" w:rsidR="009B5D5B" w:rsidRDefault="009B5D5B" w:rsidP="00625909">
            <w:pPr>
              <w:pStyle w:val="Paraststabulai"/>
            </w:pPr>
            <w:r>
              <w:t>true</w:t>
            </w:r>
          </w:p>
        </w:tc>
        <w:tc>
          <w:tcPr>
            <w:tcW w:w="1559" w:type="dxa"/>
            <w:shd w:val="clear" w:color="auto" w:fill="auto"/>
          </w:tcPr>
          <w:p w14:paraId="26D234B7" w14:textId="77777777" w:rsidR="009B5D5B" w:rsidRDefault="009B5D5B" w:rsidP="00625909">
            <w:pPr>
              <w:pStyle w:val="Paraststabulai"/>
            </w:pPr>
            <w:r>
              <w:t>Boolean</w:t>
            </w:r>
          </w:p>
        </w:tc>
        <w:tc>
          <w:tcPr>
            <w:tcW w:w="5388" w:type="dxa"/>
            <w:shd w:val="clear" w:color="auto" w:fill="auto"/>
          </w:tcPr>
          <w:p w14:paraId="693D1C28" w14:textId="77777777" w:rsidR="009B5D5B" w:rsidRPr="00DD1B3F" w:rsidRDefault="009B5D5B" w:rsidP="00625909">
            <w:pPr>
              <w:pStyle w:val="Paraststabulai"/>
            </w:pPr>
            <w:r>
              <w:t>Pazīme, vai vieta atrodas pie loga. False-nē, true-jā</w:t>
            </w:r>
          </w:p>
        </w:tc>
      </w:tr>
      <w:tr w:rsidR="009B5D5B" w:rsidRPr="00DD2914" w14:paraId="1B7CACCE" w14:textId="77777777" w:rsidTr="00625909">
        <w:trPr>
          <w:trHeight w:val="300"/>
        </w:trPr>
        <w:tc>
          <w:tcPr>
            <w:tcW w:w="1848" w:type="dxa"/>
            <w:shd w:val="clear" w:color="auto" w:fill="auto"/>
          </w:tcPr>
          <w:p w14:paraId="624B23EB" w14:textId="77777777" w:rsidR="009B5D5B" w:rsidRDefault="009B5D5B" w:rsidP="00625909">
            <w:pPr>
              <w:pStyle w:val="Paraststabulai"/>
            </w:pPr>
            <w:proofErr w:type="spellStart"/>
            <w:r>
              <w:t>IsLuxus</w:t>
            </w:r>
            <w:proofErr w:type="spellEnd"/>
          </w:p>
        </w:tc>
        <w:tc>
          <w:tcPr>
            <w:tcW w:w="1276" w:type="dxa"/>
            <w:shd w:val="clear" w:color="auto" w:fill="auto"/>
          </w:tcPr>
          <w:p w14:paraId="77ADE8E0" w14:textId="77777777" w:rsidR="009B5D5B" w:rsidRDefault="009B5D5B" w:rsidP="00625909">
            <w:pPr>
              <w:pStyle w:val="Paraststabulai"/>
            </w:pPr>
            <w:r>
              <w:t>true</w:t>
            </w:r>
          </w:p>
        </w:tc>
        <w:tc>
          <w:tcPr>
            <w:tcW w:w="1559" w:type="dxa"/>
            <w:shd w:val="clear" w:color="auto" w:fill="auto"/>
          </w:tcPr>
          <w:p w14:paraId="65CBD8E7" w14:textId="77777777" w:rsidR="009B5D5B" w:rsidRDefault="009B5D5B" w:rsidP="00625909">
            <w:pPr>
              <w:pStyle w:val="Paraststabulai"/>
            </w:pPr>
            <w:r>
              <w:t>Boolean</w:t>
            </w:r>
          </w:p>
        </w:tc>
        <w:tc>
          <w:tcPr>
            <w:tcW w:w="5388" w:type="dxa"/>
            <w:shd w:val="clear" w:color="auto" w:fill="auto"/>
          </w:tcPr>
          <w:p w14:paraId="584CF5C0" w14:textId="77777777" w:rsidR="009B5D5B" w:rsidRPr="00DD1B3F" w:rsidRDefault="009B5D5B" w:rsidP="00625909">
            <w:pPr>
              <w:pStyle w:val="Paraststabulai"/>
            </w:pPr>
            <w:r>
              <w:t>Pazīme, vai vieta ir ar paaugstinātu komfortu un maksu</w:t>
            </w:r>
          </w:p>
        </w:tc>
      </w:tr>
    </w:tbl>
    <w:p w14:paraId="18FE1D73" w14:textId="77777777" w:rsidR="009B5D5B" w:rsidRPr="00D37474" w:rsidRDefault="009B5D5B" w:rsidP="009B5D5B"/>
    <w:p w14:paraId="67BC8A9C" w14:textId="5CC35558" w:rsidR="009B5D5B" w:rsidRDefault="009B5D5B" w:rsidP="0053109B">
      <w:pPr>
        <w:pStyle w:val="Heading6"/>
      </w:pPr>
      <w:bookmarkStart w:id="149" w:name="_Ref140847232"/>
      <w:r w:rsidRPr="0034221E">
        <w:t>Apakšstruktūra “</w:t>
      </w:r>
      <w:r>
        <w:t>Status</w:t>
      </w:r>
      <w:r w:rsidRPr="0034221E">
        <w:t xml:space="preserve">” metodes </w:t>
      </w:r>
      <w:r w:rsidR="006C32E4">
        <w:t>GET/API-T/TicketDataReport</w:t>
      </w:r>
      <w:r w:rsidRPr="0034221E">
        <w:t xml:space="preserve"> atbild</w:t>
      </w:r>
      <w:r>
        <w:t>es apakšstruktūrā “</w:t>
      </w:r>
      <w:proofErr w:type="spellStart"/>
      <w:r>
        <w:t>Trip</w:t>
      </w:r>
      <w:proofErr w:type="spellEnd"/>
      <w:r>
        <w:t>”</w:t>
      </w:r>
      <w:bookmarkEnd w:id="149"/>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2200"/>
        <w:gridCol w:w="1126"/>
        <w:gridCol w:w="4607"/>
      </w:tblGrid>
      <w:tr w:rsidR="009B5D5B" w:rsidRPr="004706EC" w14:paraId="5635ED34" w14:textId="77777777" w:rsidTr="00625909">
        <w:trPr>
          <w:trHeight w:val="675"/>
        </w:trPr>
        <w:tc>
          <w:tcPr>
            <w:tcW w:w="1625" w:type="dxa"/>
            <w:shd w:val="clear" w:color="auto" w:fill="CCC0D9" w:themeFill="accent4" w:themeFillTint="66"/>
            <w:hideMark/>
          </w:tcPr>
          <w:p w14:paraId="471E679A" w14:textId="77777777" w:rsidR="009B5D5B" w:rsidRPr="004706EC" w:rsidRDefault="009B5D5B" w:rsidP="00625909">
            <w:pPr>
              <w:pStyle w:val="Paraststabulai"/>
            </w:pPr>
            <w:r w:rsidRPr="004706EC">
              <w:t>Lauks</w:t>
            </w:r>
          </w:p>
        </w:tc>
        <w:tc>
          <w:tcPr>
            <w:tcW w:w="2208" w:type="dxa"/>
            <w:shd w:val="clear" w:color="auto" w:fill="CCC0D9" w:themeFill="accent4" w:themeFillTint="66"/>
            <w:hideMark/>
          </w:tcPr>
          <w:p w14:paraId="74794C1E" w14:textId="77777777" w:rsidR="009B5D5B" w:rsidRPr="004706EC" w:rsidRDefault="009B5D5B" w:rsidP="00625909">
            <w:pPr>
              <w:pStyle w:val="Paraststabulai"/>
            </w:pPr>
            <w:r w:rsidRPr="004706EC">
              <w:t>Piemēra dati</w:t>
            </w:r>
          </w:p>
        </w:tc>
        <w:tc>
          <w:tcPr>
            <w:tcW w:w="1134" w:type="dxa"/>
            <w:shd w:val="clear" w:color="auto" w:fill="CCC0D9" w:themeFill="accent4" w:themeFillTint="66"/>
            <w:hideMark/>
          </w:tcPr>
          <w:p w14:paraId="6C6A1E8C" w14:textId="77777777" w:rsidR="009B5D5B" w:rsidRPr="004706EC" w:rsidRDefault="009B5D5B" w:rsidP="00625909">
            <w:pPr>
              <w:pStyle w:val="Paraststabulai"/>
            </w:pPr>
            <w:r w:rsidRPr="004706EC">
              <w:t>Datu tips</w:t>
            </w:r>
          </w:p>
        </w:tc>
        <w:tc>
          <w:tcPr>
            <w:tcW w:w="5104" w:type="dxa"/>
            <w:shd w:val="clear" w:color="auto" w:fill="CCC0D9" w:themeFill="accent4" w:themeFillTint="66"/>
            <w:hideMark/>
          </w:tcPr>
          <w:p w14:paraId="3E22C03E" w14:textId="77777777" w:rsidR="009B5D5B" w:rsidRPr="004706EC" w:rsidRDefault="009B5D5B" w:rsidP="00625909">
            <w:pPr>
              <w:pStyle w:val="Paraststabulai"/>
            </w:pPr>
            <w:r>
              <w:t>Apraksts</w:t>
            </w:r>
          </w:p>
        </w:tc>
      </w:tr>
      <w:tr w:rsidR="009B5D5B" w14:paraId="5FCFC7C1" w14:textId="77777777" w:rsidTr="00625909">
        <w:trPr>
          <w:trHeight w:val="300"/>
        </w:trPr>
        <w:tc>
          <w:tcPr>
            <w:tcW w:w="1625" w:type="dxa"/>
            <w:shd w:val="clear" w:color="auto" w:fill="auto"/>
          </w:tcPr>
          <w:p w14:paraId="6DD9C632" w14:textId="77777777" w:rsidR="009B5D5B" w:rsidRDefault="009B5D5B" w:rsidP="00625909">
            <w:pPr>
              <w:pStyle w:val="Paraststabulai"/>
            </w:pPr>
            <w:r>
              <w:t>Status</w:t>
            </w:r>
          </w:p>
        </w:tc>
        <w:tc>
          <w:tcPr>
            <w:tcW w:w="2208" w:type="dxa"/>
            <w:shd w:val="clear" w:color="auto" w:fill="auto"/>
          </w:tcPr>
          <w:p w14:paraId="569551FE" w14:textId="77777777" w:rsidR="009B5D5B" w:rsidRDefault="009B5D5B" w:rsidP="00625909">
            <w:pPr>
              <w:pStyle w:val="Paraststabulai"/>
            </w:pPr>
            <w:r>
              <w:rPr>
                <w:shd w:val="clear" w:color="auto" w:fill="FFFFFF"/>
              </w:rPr>
              <w:t>T301</w:t>
            </w:r>
          </w:p>
        </w:tc>
        <w:tc>
          <w:tcPr>
            <w:tcW w:w="1134" w:type="dxa"/>
            <w:shd w:val="clear" w:color="auto" w:fill="auto"/>
          </w:tcPr>
          <w:p w14:paraId="3977516B" w14:textId="77777777" w:rsidR="009B5D5B" w:rsidRDefault="009B5D5B" w:rsidP="00625909">
            <w:pPr>
              <w:pStyle w:val="Paraststabulai"/>
            </w:pPr>
            <w:r>
              <w:t>Varchar(4)</w:t>
            </w:r>
          </w:p>
        </w:tc>
        <w:tc>
          <w:tcPr>
            <w:tcW w:w="5104" w:type="dxa"/>
            <w:shd w:val="clear" w:color="auto" w:fill="auto"/>
          </w:tcPr>
          <w:p w14:paraId="317B4F09" w14:textId="1ED6AF4A" w:rsidR="009B5D5B" w:rsidRDefault="009B5D5B" w:rsidP="00625909">
            <w:pPr>
              <w:pStyle w:val="Paraststabulai"/>
            </w:pPr>
            <w:r>
              <w:t xml:space="preserve">Brauciena biļetē statuss – atbilstoši servisā izmantotam klasifikatoram </w:t>
            </w:r>
            <w:r>
              <w:fldChar w:fldCharType="begin"/>
            </w:r>
            <w:r>
              <w:instrText xml:space="preserve"> REF _Ref134623651 \r \h </w:instrText>
            </w:r>
            <w:r>
              <w:fldChar w:fldCharType="separate"/>
            </w:r>
            <w:r w:rsidR="00FC54F0">
              <w:t>5.4</w:t>
            </w:r>
            <w:r>
              <w:fldChar w:fldCharType="end"/>
            </w:r>
            <w:r>
              <w:t>.</w:t>
            </w:r>
          </w:p>
          <w:p w14:paraId="6293EBF4" w14:textId="77777777" w:rsidR="009B5D5B" w:rsidRDefault="009B5D5B" w:rsidP="00625909">
            <w:pPr>
              <w:pStyle w:val="Paraststabulai"/>
            </w:pPr>
            <w:r>
              <w:t>Visi katras atbilstošas biļetes braucienu statusu ieraksti (viss brauciena statusu žurnāls)</w:t>
            </w:r>
          </w:p>
        </w:tc>
      </w:tr>
      <w:tr w:rsidR="009B5D5B" w14:paraId="5419CD07" w14:textId="77777777" w:rsidTr="00625909">
        <w:trPr>
          <w:trHeight w:val="300"/>
        </w:trPr>
        <w:tc>
          <w:tcPr>
            <w:tcW w:w="1625" w:type="dxa"/>
            <w:shd w:val="clear" w:color="auto" w:fill="auto"/>
          </w:tcPr>
          <w:p w14:paraId="412F2855" w14:textId="77777777" w:rsidR="009B5D5B" w:rsidRDefault="009B5D5B" w:rsidP="00625909">
            <w:pPr>
              <w:pStyle w:val="Paraststabulai"/>
            </w:pPr>
            <w:proofErr w:type="spellStart"/>
            <w:r>
              <w:t>SysModifiedTimeStamp</w:t>
            </w:r>
            <w:proofErr w:type="spellEnd"/>
          </w:p>
        </w:tc>
        <w:tc>
          <w:tcPr>
            <w:tcW w:w="2208" w:type="dxa"/>
            <w:shd w:val="clear" w:color="auto" w:fill="auto"/>
          </w:tcPr>
          <w:p w14:paraId="492B09F6" w14:textId="77777777" w:rsidR="009B5D5B" w:rsidRDefault="009B5D5B" w:rsidP="00625909">
            <w:pPr>
              <w:pStyle w:val="Paraststabulai"/>
            </w:pPr>
            <w:r w:rsidRPr="00C66951">
              <w:rPr>
                <w:shd w:val="clear" w:color="auto" w:fill="FFFFFF"/>
              </w:rPr>
              <w:t>2022-</w:t>
            </w:r>
            <w:r>
              <w:rPr>
                <w:shd w:val="clear" w:color="auto" w:fill="FFFFFF"/>
              </w:rPr>
              <w:t>12</w:t>
            </w:r>
            <w:r w:rsidRPr="00C66951">
              <w:rPr>
                <w:shd w:val="clear" w:color="auto" w:fill="FFFFFF"/>
              </w:rPr>
              <w:t>-</w:t>
            </w:r>
            <w:r>
              <w:rPr>
                <w:shd w:val="clear" w:color="auto" w:fill="FFFFFF"/>
              </w:rPr>
              <w:t>31</w:t>
            </w:r>
            <w:r w:rsidRPr="00C66951">
              <w:rPr>
                <w:shd w:val="clear" w:color="auto" w:fill="FFFFFF"/>
              </w:rPr>
              <w:t>T</w:t>
            </w:r>
            <w:r>
              <w:rPr>
                <w:shd w:val="clear" w:color="auto" w:fill="FFFFFF"/>
              </w:rPr>
              <w:t>12:55</w:t>
            </w:r>
            <w:r w:rsidRPr="00C66951">
              <w:rPr>
                <w:shd w:val="clear" w:color="auto" w:fill="FFFFFF"/>
              </w:rPr>
              <w:t>:</w:t>
            </w:r>
            <w:r>
              <w:rPr>
                <w:shd w:val="clear" w:color="auto" w:fill="FFFFFF"/>
              </w:rPr>
              <w:t>59.123</w:t>
            </w:r>
            <w:r w:rsidRPr="00C66951">
              <w:rPr>
                <w:shd w:val="clear" w:color="auto" w:fill="FFFFFF"/>
              </w:rPr>
              <w:t>+02:00</w:t>
            </w:r>
          </w:p>
        </w:tc>
        <w:tc>
          <w:tcPr>
            <w:tcW w:w="1134" w:type="dxa"/>
            <w:shd w:val="clear" w:color="auto" w:fill="auto"/>
          </w:tcPr>
          <w:p w14:paraId="132A0E58" w14:textId="77777777" w:rsidR="009B5D5B" w:rsidRDefault="009B5D5B" w:rsidP="00625909">
            <w:pPr>
              <w:pStyle w:val="Paraststabulai"/>
            </w:pPr>
            <w:r w:rsidRPr="0007428C">
              <w:t>Char(2</w:t>
            </w:r>
            <w:r>
              <w:t>9</w:t>
            </w:r>
            <w:r w:rsidRPr="0007428C">
              <w:t>)</w:t>
            </w:r>
          </w:p>
        </w:tc>
        <w:tc>
          <w:tcPr>
            <w:tcW w:w="5104" w:type="dxa"/>
            <w:shd w:val="clear" w:color="auto" w:fill="auto"/>
          </w:tcPr>
          <w:p w14:paraId="4F74EFA1" w14:textId="77777777" w:rsidR="009B5D5B" w:rsidRDefault="009B5D5B" w:rsidP="00625909">
            <w:pPr>
              <w:pStyle w:val="Paraststabulai"/>
            </w:pPr>
            <w:r w:rsidRPr="00BD1909">
              <w:t>Statusa reģistrēšanas VBN-ā laika zīmogs ar iekļautu laika zonu un precizitāti sekundei 3 zīmes aiz komata</w:t>
            </w:r>
          </w:p>
        </w:tc>
      </w:tr>
      <w:tr w:rsidR="009B5D5B" w14:paraId="5BCE1A09" w14:textId="77777777" w:rsidTr="00625909">
        <w:trPr>
          <w:trHeight w:val="300"/>
        </w:trPr>
        <w:tc>
          <w:tcPr>
            <w:tcW w:w="1625" w:type="dxa"/>
            <w:shd w:val="clear" w:color="auto" w:fill="auto"/>
          </w:tcPr>
          <w:p w14:paraId="7CDB61B4" w14:textId="77777777" w:rsidR="009B5D5B" w:rsidRDefault="009B5D5B" w:rsidP="00625909">
            <w:pPr>
              <w:pStyle w:val="Paraststabulai"/>
            </w:pPr>
            <w:r>
              <w:t>TimeStamp</w:t>
            </w:r>
          </w:p>
        </w:tc>
        <w:tc>
          <w:tcPr>
            <w:tcW w:w="2208" w:type="dxa"/>
            <w:shd w:val="clear" w:color="auto" w:fill="auto"/>
          </w:tcPr>
          <w:p w14:paraId="07402045" w14:textId="77777777" w:rsidR="009B5D5B" w:rsidRPr="00C66951" w:rsidRDefault="009B5D5B" w:rsidP="00625909">
            <w:pPr>
              <w:pStyle w:val="Paraststabulai"/>
              <w:rPr>
                <w:shd w:val="clear" w:color="auto" w:fill="FFFFFF"/>
              </w:rPr>
            </w:pPr>
            <w:r w:rsidRPr="00C66951">
              <w:rPr>
                <w:shd w:val="clear" w:color="auto" w:fill="FFFFFF"/>
              </w:rPr>
              <w:t>2022-</w:t>
            </w:r>
            <w:r>
              <w:rPr>
                <w:shd w:val="clear" w:color="auto" w:fill="FFFFFF"/>
              </w:rPr>
              <w:t>12</w:t>
            </w:r>
            <w:r w:rsidRPr="00C66951">
              <w:rPr>
                <w:shd w:val="clear" w:color="auto" w:fill="FFFFFF"/>
              </w:rPr>
              <w:t>-</w:t>
            </w:r>
            <w:r>
              <w:rPr>
                <w:shd w:val="clear" w:color="auto" w:fill="FFFFFF"/>
              </w:rPr>
              <w:t>31</w:t>
            </w:r>
            <w:r w:rsidRPr="00C66951">
              <w:rPr>
                <w:shd w:val="clear" w:color="auto" w:fill="FFFFFF"/>
              </w:rPr>
              <w:t>T</w:t>
            </w:r>
            <w:r>
              <w:rPr>
                <w:shd w:val="clear" w:color="auto" w:fill="FFFFFF"/>
              </w:rPr>
              <w:t>12:54</w:t>
            </w:r>
            <w:r w:rsidRPr="00C66951">
              <w:rPr>
                <w:shd w:val="clear" w:color="auto" w:fill="FFFFFF"/>
              </w:rPr>
              <w:t>:</w:t>
            </w:r>
            <w:r>
              <w:rPr>
                <w:shd w:val="clear" w:color="auto" w:fill="FFFFFF"/>
              </w:rPr>
              <w:t>58.321</w:t>
            </w:r>
            <w:r w:rsidRPr="00C66951">
              <w:rPr>
                <w:shd w:val="clear" w:color="auto" w:fill="FFFFFF"/>
              </w:rPr>
              <w:t>+02:00</w:t>
            </w:r>
          </w:p>
        </w:tc>
        <w:tc>
          <w:tcPr>
            <w:tcW w:w="1134" w:type="dxa"/>
            <w:shd w:val="clear" w:color="auto" w:fill="auto"/>
          </w:tcPr>
          <w:p w14:paraId="42229D81" w14:textId="77777777" w:rsidR="009B5D5B" w:rsidRPr="0007428C" w:rsidRDefault="009B5D5B" w:rsidP="00625909">
            <w:pPr>
              <w:pStyle w:val="Paraststabulai"/>
            </w:pPr>
            <w:r w:rsidRPr="0007428C">
              <w:t>Char(2</w:t>
            </w:r>
            <w:r>
              <w:t>9</w:t>
            </w:r>
            <w:r w:rsidRPr="0007428C">
              <w:t>)</w:t>
            </w:r>
          </w:p>
        </w:tc>
        <w:tc>
          <w:tcPr>
            <w:tcW w:w="5104" w:type="dxa"/>
            <w:shd w:val="clear" w:color="auto" w:fill="auto"/>
          </w:tcPr>
          <w:p w14:paraId="45013EAC" w14:textId="77777777" w:rsidR="009B5D5B" w:rsidRDefault="009B5D5B" w:rsidP="00625909">
            <w:pPr>
              <w:pStyle w:val="Paraststabulai"/>
            </w:pPr>
            <w:r w:rsidRPr="00B87E80">
              <w:t>Statusa</w:t>
            </w:r>
            <w:r>
              <w:t xml:space="preserve"> iegūšanas</w:t>
            </w:r>
            <w:r w:rsidRPr="00B87E80">
              <w:t xml:space="preserve"> laika zīmogs ar iekļautu laika zonu un precizitāti sekundei 3 zīmes aiz komata</w:t>
            </w:r>
          </w:p>
        </w:tc>
      </w:tr>
    </w:tbl>
    <w:p w14:paraId="547BA41C" w14:textId="232D99AA" w:rsidR="00F920F7" w:rsidRDefault="009B5D5B" w:rsidP="00F920F7">
      <w:pPr>
        <w:rPr>
          <w:sz w:val="20"/>
          <w:szCs w:val="20"/>
        </w:rPr>
      </w:pPr>
      <w:r w:rsidRPr="003C4C99">
        <w:rPr>
          <w:sz w:val="20"/>
          <w:szCs w:val="20"/>
        </w:rPr>
        <w:t xml:space="preserve">Piezīme: Biļetēm, kuru rezervēšanas un nopirkšanas brīdī konkrēts reiss un līdz ar to plānots brauciens reisā nebija zināms, statusu ‘Rezervēta’ un ‘Nopirkta’ ieraksti </w:t>
      </w:r>
      <w:r>
        <w:rPr>
          <w:sz w:val="20"/>
          <w:szCs w:val="20"/>
        </w:rPr>
        <w:t xml:space="preserve">dotajā </w:t>
      </w:r>
      <w:r w:rsidRPr="003C4C99">
        <w:rPr>
          <w:sz w:val="20"/>
          <w:szCs w:val="20"/>
        </w:rPr>
        <w:t>apakšstruktūrā nebūs, bet tie būs apakšstruktūrā</w:t>
      </w:r>
      <w:r>
        <w:rPr>
          <w:sz w:val="20"/>
          <w:szCs w:val="20"/>
        </w:rPr>
        <w:t xml:space="preserve"> /Ticket/Status</w:t>
      </w:r>
      <w:r w:rsidRPr="003C4C99">
        <w:rPr>
          <w:sz w:val="20"/>
          <w:szCs w:val="20"/>
        </w:rPr>
        <w:t>. Analoģiski</w:t>
      </w:r>
      <w:r>
        <w:rPr>
          <w:sz w:val="20"/>
          <w:szCs w:val="20"/>
        </w:rPr>
        <w:t xml:space="preserve"> būs</w:t>
      </w:r>
      <w:r w:rsidRPr="003C4C99">
        <w:rPr>
          <w:sz w:val="20"/>
          <w:szCs w:val="20"/>
        </w:rPr>
        <w:t xml:space="preserve"> ar jebkādiem citiem statusiem, kas tika piešķirti biļetei pirms tai VBN tika piekārtots konkrēts reiss noteiktā datumā. Pašreizējā produkcijā šī piezīme attiecas uz jebkuru abonementa pamattipa biļeti</w:t>
      </w:r>
      <w:r>
        <w:rPr>
          <w:sz w:val="20"/>
          <w:szCs w:val="20"/>
        </w:rPr>
        <w:t>.</w:t>
      </w:r>
    </w:p>
    <w:p w14:paraId="1C91AFFC" w14:textId="77777777" w:rsidR="009924D4" w:rsidRPr="003C4C99" w:rsidRDefault="009924D4" w:rsidP="00F920F7">
      <w:pPr>
        <w:rPr>
          <w:sz w:val="20"/>
          <w:szCs w:val="20"/>
        </w:rPr>
      </w:pPr>
    </w:p>
    <w:p w14:paraId="4E9E9F04" w14:textId="672D314E" w:rsidR="00975B89" w:rsidRDefault="00975B89" w:rsidP="00AA35CC">
      <w:pPr>
        <w:pStyle w:val="Heading3"/>
      </w:pPr>
      <w:bookmarkStart w:id="150" w:name="_Toc148701900"/>
      <w:r w:rsidRPr="00055DF7">
        <w:lastRenderedPageBreak/>
        <w:t>“</w:t>
      </w:r>
      <w:r>
        <w:t>POST/API-</w:t>
      </w:r>
      <w:r w:rsidR="0023598B">
        <w:t>T</w:t>
      </w:r>
      <w:r w:rsidR="00C30969">
        <w:t>/…</w:t>
      </w:r>
      <w:r w:rsidRPr="00055DF7">
        <w:t xml:space="preserve">” </w:t>
      </w:r>
      <w:r w:rsidR="00843277">
        <w:t>s</w:t>
      </w:r>
      <w:r w:rsidR="00843277" w:rsidRPr="00055DF7">
        <w:t>ervisa metode</w:t>
      </w:r>
      <w:r w:rsidR="00843277">
        <w:t>s</w:t>
      </w:r>
      <w:r w:rsidR="00843277" w:rsidRPr="00055DF7">
        <w:t xml:space="preserve"> </w:t>
      </w:r>
      <w:r w:rsidR="00C30969">
        <w:t xml:space="preserve">pozitīvas </w:t>
      </w:r>
      <w:r>
        <w:t>atbildes struktūra “</w:t>
      </w:r>
      <w:proofErr w:type="spellStart"/>
      <w:r w:rsidR="00C30969">
        <w:t>Success</w:t>
      </w:r>
      <w:r>
        <w:t>Response</w:t>
      </w:r>
      <w:proofErr w:type="spellEnd"/>
      <w:r>
        <w:t>”</w:t>
      </w:r>
      <w:bookmarkEnd w:id="140"/>
      <w:bookmarkEnd w:id="141"/>
      <w:bookmarkEnd w:id="150"/>
    </w:p>
    <w:p w14:paraId="5D1C799C" w14:textId="69A4D53A" w:rsidR="00C30969" w:rsidRDefault="00975B89" w:rsidP="00975B89">
      <w:r>
        <w:t xml:space="preserve">Servisa atbildē pozitīva scenārija gadījumā tiek atgriezta </w:t>
      </w:r>
      <w:r w:rsidR="00C30969">
        <w:t>struktūra šādu metožu gadījumos:</w:t>
      </w:r>
    </w:p>
    <w:p w14:paraId="6BE6E9C9" w14:textId="6C8DB33E" w:rsidR="0080706E" w:rsidRDefault="0080706E" w:rsidP="002B74A0">
      <w:pPr>
        <w:pStyle w:val="ListParagraph"/>
        <w:numPr>
          <w:ilvl w:val="0"/>
          <w:numId w:val="13"/>
        </w:numPr>
      </w:pPr>
      <w:r>
        <w:t>POST/API-T/SendTicketApproval</w:t>
      </w:r>
      <w:r w:rsidR="00D77E8B">
        <w:t>;</w:t>
      </w:r>
      <w:r w:rsidRPr="009146FA">
        <w:t xml:space="preserve"> </w:t>
      </w:r>
    </w:p>
    <w:p w14:paraId="11B56BB8" w14:textId="6FEE3094" w:rsidR="00F10C43" w:rsidRDefault="00F10C43" w:rsidP="002B74A0">
      <w:pPr>
        <w:pStyle w:val="ListParagraph"/>
        <w:numPr>
          <w:ilvl w:val="0"/>
          <w:numId w:val="13"/>
        </w:numPr>
      </w:pPr>
      <w:r>
        <w:t>POST/API-T/Send</w:t>
      </w:r>
      <w:r w:rsidR="008344EA">
        <w:t>Subscription</w:t>
      </w:r>
      <w:r>
        <w:t>TicketPlace</w:t>
      </w:r>
      <w:r w:rsidR="00D77E8B">
        <w:t>;</w:t>
      </w:r>
    </w:p>
    <w:p w14:paraId="5211AD6E" w14:textId="77777777" w:rsidR="00877D79" w:rsidRDefault="00B26C73" w:rsidP="002B74A0">
      <w:pPr>
        <w:pStyle w:val="ListParagraph"/>
        <w:numPr>
          <w:ilvl w:val="0"/>
          <w:numId w:val="13"/>
        </w:numPr>
      </w:pPr>
      <w:r>
        <w:t>POST/API-T/</w:t>
      </w:r>
      <w:r w:rsidR="00E869BE">
        <w:t>Send</w:t>
      </w:r>
      <w:r>
        <w:t>TicketCarrierUpdate</w:t>
      </w:r>
      <w:r w:rsidR="00D77E8B">
        <w:t>;</w:t>
      </w:r>
    </w:p>
    <w:p w14:paraId="1F2ADDC7" w14:textId="44AD15E3" w:rsidR="00B26C73" w:rsidRDefault="00877D79" w:rsidP="002B74A0">
      <w:pPr>
        <w:pStyle w:val="ListParagraph"/>
        <w:numPr>
          <w:ilvl w:val="0"/>
          <w:numId w:val="13"/>
        </w:numPr>
      </w:pPr>
      <w:r>
        <w:rPr>
          <w:sz w:val="20"/>
          <w:szCs w:val="20"/>
          <w:u w:val="single"/>
        </w:rPr>
        <w:t>POST/API-T/TicketData.</w:t>
      </w:r>
      <w:r w:rsidR="00B26C73" w:rsidRPr="009146FA">
        <w:t xml:space="preserve"> </w:t>
      </w:r>
    </w:p>
    <w:p w14:paraId="36473698" w14:textId="4E7BFE29" w:rsidR="00975B89" w:rsidRPr="00A54997" w:rsidRDefault="00C30969" w:rsidP="00975B89">
      <w:r>
        <w:t>Struktūra satur šādus</w:t>
      </w:r>
      <w:r w:rsidR="00975B89">
        <w:t xml:space="preserve"> dat</w:t>
      </w:r>
      <w:r>
        <w:t>us</w:t>
      </w:r>
      <w:r w:rsidR="00975B89">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666"/>
        <w:gridCol w:w="1567"/>
        <w:gridCol w:w="3794"/>
      </w:tblGrid>
      <w:tr w:rsidR="00363F9A" w:rsidRPr="004706EC" w14:paraId="7CBB5810" w14:textId="77777777" w:rsidTr="00B56CD3">
        <w:trPr>
          <w:trHeight w:val="675"/>
        </w:trPr>
        <w:tc>
          <w:tcPr>
            <w:tcW w:w="2044" w:type="dxa"/>
            <w:shd w:val="clear" w:color="auto" w:fill="CCC0D9" w:themeFill="accent4" w:themeFillTint="66"/>
            <w:hideMark/>
          </w:tcPr>
          <w:p w14:paraId="65062C66" w14:textId="77777777" w:rsidR="00975B89" w:rsidRPr="004706EC" w:rsidRDefault="00975B89" w:rsidP="00C44E8C">
            <w:pPr>
              <w:pStyle w:val="Paraststabulai"/>
            </w:pPr>
            <w:r w:rsidRPr="004706EC">
              <w:t>Lauks</w:t>
            </w:r>
          </w:p>
        </w:tc>
        <w:tc>
          <w:tcPr>
            <w:tcW w:w="2666" w:type="dxa"/>
            <w:shd w:val="clear" w:color="auto" w:fill="CCC0D9" w:themeFill="accent4" w:themeFillTint="66"/>
            <w:hideMark/>
          </w:tcPr>
          <w:p w14:paraId="38E23453" w14:textId="77777777" w:rsidR="00975B89" w:rsidRPr="004706EC" w:rsidRDefault="00975B89" w:rsidP="00C44E8C">
            <w:pPr>
              <w:pStyle w:val="Paraststabulai"/>
            </w:pPr>
            <w:r w:rsidRPr="004706EC">
              <w:t>Piemēra dati</w:t>
            </w:r>
          </w:p>
        </w:tc>
        <w:tc>
          <w:tcPr>
            <w:tcW w:w="1567" w:type="dxa"/>
            <w:shd w:val="clear" w:color="auto" w:fill="CCC0D9" w:themeFill="accent4" w:themeFillTint="66"/>
            <w:hideMark/>
          </w:tcPr>
          <w:p w14:paraId="58FE23E0" w14:textId="77777777" w:rsidR="00975B89" w:rsidRPr="004706EC" w:rsidRDefault="00975B89" w:rsidP="00C44E8C">
            <w:pPr>
              <w:pStyle w:val="Paraststabulai"/>
            </w:pPr>
            <w:r w:rsidRPr="004706EC">
              <w:t>Datu tips</w:t>
            </w:r>
          </w:p>
        </w:tc>
        <w:tc>
          <w:tcPr>
            <w:tcW w:w="3794" w:type="dxa"/>
            <w:shd w:val="clear" w:color="auto" w:fill="CCC0D9" w:themeFill="accent4" w:themeFillTint="66"/>
            <w:hideMark/>
          </w:tcPr>
          <w:p w14:paraId="28B32C68" w14:textId="45A0142C" w:rsidR="00975B89" w:rsidRPr="004706EC" w:rsidRDefault="00D21863" w:rsidP="00C44E8C">
            <w:pPr>
              <w:pStyle w:val="Paraststabulai"/>
            </w:pPr>
            <w:r>
              <w:t>Apraksts</w:t>
            </w:r>
          </w:p>
        </w:tc>
      </w:tr>
      <w:tr w:rsidR="00975B89" w:rsidRPr="00DD2914" w14:paraId="320374E7" w14:textId="77777777" w:rsidTr="00B56CD3">
        <w:trPr>
          <w:trHeight w:val="300"/>
        </w:trPr>
        <w:tc>
          <w:tcPr>
            <w:tcW w:w="2044" w:type="dxa"/>
            <w:shd w:val="clear" w:color="auto" w:fill="auto"/>
          </w:tcPr>
          <w:p w14:paraId="3A2E4630" w14:textId="0D8059AF" w:rsidR="00975B89" w:rsidRPr="00DD2914" w:rsidRDefault="00975B89" w:rsidP="00C44E8C">
            <w:pPr>
              <w:pStyle w:val="Paraststabulai"/>
            </w:pPr>
            <w:r>
              <w:t>Succes</w:t>
            </w:r>
            <w:r w:rsidR="00E869BE">
              <w:t>s</w:t>
            </w:r>
            <w:r>
              <w:t>ful</w:t>
            </w:r>
          </w:p>
        </w:tc>
        <w:tc>
          <w:tcPr>
            <w:tcW w:w="2666" w:type="dxa"/>
            <w:shd w:val="clear" w:color="auto" w:fill="auto"/>
          </w:tcPr>
          <w:p w14:paraId="1C477A54" w14:textId="587E7B1B" w:rsidR="00975B89" w:rsidRPr="00DD2914" w:rsidRDefault="00975B89" w:rsidP="00C44E8C">
            <w:pPr>
              <w:pStyle w:val="Paraststabulai"/>
            </w:pPr>
            <w:r>
              <w:t>1</w:t>
            </w:r>
          </w:p>
        </w:tc>
        <w:tc>
          <w:tcPr>
            <w:tcW w:w="1567" w:type="dxa"/>
            <w:shd w:val="clear" w:color="auto" w:fill="auto"/>
          </w:tcPr>
          <w:p w14:paraId="7D2CA8A7" w14:textId="7FABD45D" w:rsidR="00975B89" w:rsidRPr="00DD2914" w:rsidRDefault="00A56A4E" w:rsidP="00C44E8C">
            <w:pPr>
              <w:pStyle w:val="Paraststabulai"/>
            </w:pPr>
            <w:proofErr w:type="spellStart"/>
            <w:r>
              <w:t>smallint</w:t>
            </w:r>
            <w:proofErr w:type="spellEnd"/>
          </w:p>
        </w:tc>
        <w:tc>
          <w:tcPr>
            <w:tcW w:w="3794" w:type="dxa"/>
            <w:shd w:val="clear" w:color="auto" w:fill="auto"/>
          </w:tcPr>
          <w:p w14:paraId="354EFB17" w14:textId="5A3B026B" w:rsidR="00975B89" w:rsidRPr="00DD2914" w:rsidRDefault="00975B89" w:rsidP="00C44E8C">
            <w:pPr>
              <w:pStyle w:val="Paraststabulai"/>
            </w:pPr>
            <w:r>
              <w:t xml:space="preserve">Pazīme, ka </w:t>
            </w:r>
            <w:r w:rsidR="008057B9">
              <w:t>pieprasījums izpildīts</w:t>
            </w:r>
            <w:r>
              <w:t xml:space="preserve"> veiksmīgi</w:t>
            </w:r>
          </w:p>
        </w:tc>
      </w:tr>
    </w:tbl>
    <w:p w14:paraId="50FE00FB" w14:textId="77777777" w:rsidR="00E869BE" w:rsidRDefault="00E869BE" w:rsidP="00055DF7"/>
    <w:p w14:paraId="03D6D862" w14:textId="3DBBA378" w:rsidR="00975B89" w:rsidRDefault="00C30969" w:rsidP="00AA35CC">
      <w:pPr>
        <w:pStyle w:val="Heading3"/>
      </w:pPr>
      <w:bookmarkStart w:id="151" w:name="_Toc148701901"/>
      <w:r w:rsidRPr="00055DF7">
        <w:t>“</w:t>
      </w:r>
      <w:r>
        <w:t>POST/API-</w:t>
      </w:r>
      <w:r w:rsidR="0023598B">
        <w:t>T</w:t>
      </w:r>
      <w:r>
        <w:t>/…</w:t>
      </w:r>
      <w:r w:rsidRPr="00055DF7">
        <w:t xml:space="preserve">” </w:t>
      </w:r>
      <w:r w:rsidR="00843277">
        <w:t>s</w:t>
      </w:r>
      <w:r w:rsidR="00843277" w:rsidRPr="00055DF7">
        <w:t>ervisa metode</w:t>
      </w:r>
      <w:r w:rsidR="00843277">
        <w:t>s</w:t>
      </w:r>
      <w:r w:rsidR="00843277" w:rsidRPr="00055DF7">
        <w:t xml:space="preserve"> </w:t>
      </w:r>
      <w:r>
        <w:t xml:space="preserve">kļūdas atbildes struktūra </w:t>
      </w:r>
      <w:r w:rsidR="00975B89">
        <w:t>“</w:t>
      </w:r>
      <w:r>
        <w:t>E</w:t>
      </w:r>
      <w:r w:rsidR="00975B89">
        <w:t>rror”</w:t>
      </w:r>
      <w:bookmarkEnd w:id="151"/>
    </w:p>
    <w:p w14:paraId="3B20742A" w14:textId="4042CECA" w:rsidR="00975B89" w:rsidRPr="00975B89" w:rsidRDefault="00975B89" w:rsidP="00975B89">
      <w:r>
        <w:t>Ja kādā no pieprasījumiem vai to apstrādē tiek konstatētas kļūdas, tad atgriež struktūru ar kļūdām:</w:t>
      </w:r>
    </w:p>
    <w:p w14:paraId="6437C9FE" w14:textId="4634ADC7" w:rsidR="00975B89" w:rsidRPr="00A67070" w:rsidRDefault="00975B89" w:rsidP="00975B89">
      <w:r>
        <w:t xml:space="preserve">Iespējamie kļūdas ziņojumi un scenāriji aprakstīti </w:t>
      </w:r>
      <w:r w:rsidR="00A75871">
        <w:fldChar w:fldCharType="begin"/>
      </w:r>
      <w:r w:rsidR="00A75871">
        <w:instrText xml:space="preserve"> REF _Ref68951346 \r \h </w:instrText>
      </w:r>
      <w:r w:rsidR="00A75871">
        <w:fldChar w:fldCharType="separate"/>
      </w:r>
      <w:r w:rsidR="00FC54F0">
        <w:t>6</w:t>
      </w:r>
      <w:r w:rsidR="00A75871">
        <w:fldChar w:fldCharType="end"/>
      </w:r>
      <w:r>
        <w:t>.</w:t>
      </w:r>
      <w:r w:rsidR="0061618D">
        <w:t xml:space="preserve"> nodaļā.</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666"/>
        <w:gridCol w:w="1567"/>
        <w:gridCol w:w="3794"/>
      </w:tblGrid>
      <w:tr w:rsidR="00363F9A" w:rsidRPr="004706EC" w14:paraId="2A78DFEE" w14:textId="77777777" w:rsidTr="00B56CD3">
        <w:trPr>
          <w:trHeight w:val="675"/>
        </w:trPr>
        <w:tc>
          <w:tcPr>
            <w:tcW w:w="1848" w:type="dxa"/>
            <w:shd w:val="clear" w:color="auto" w:fill="CCC0D9" w:themeFill="accent4" w:themeFillTint="66"/>
            <w:hideMark/>
          </w:tcPr>
          <w:p w14:paraId="4B4CFD6C" w14:textId="77777777" w:rsidR="00975B89" w:rsidRPr="004706EC" w:rsidRDefault="00975B89" w:rsidP="00C44E8C">
            <w:pPr>
              <w:pStyle w:val="Paraststabulai"/>
            </w:pPr>
            <w:r w:rsidRPr="004706EC">
              <w:t>Lauks</w:t>
            </w:r>
          </w:p>
        </w:tc>
        <w:tc>
          <w:tcPr>
            <w:tcW w:w="2410" w:type="dxa"/>
            <w:shd w:val="clear" w:color="auto" w:fill="CCC0D9" w:themeFill="accent4" w:themeFillTint="66"/>
            <w:hideMark/>
          </w:tcPr>
          <w:p w14:paraId="63A30481" w14:textId="77777777" w:rsidR="00975B89" w:rsidRPr="004706EC" w:rsidRDefault="00975B89" w:rsidP="00C44E8C">
            <w:pPr>
              <w:pStyle w:val="Paraststabulai"/>
            </w:pPr>
            <w:r w:rsidRPr="004706EC">
              <w:t>Piemēra dati</w:t>
            </w:r>
          </w:p>
        </w:tc>
        <w:tc>
          <w:tcPr>
            <w:tcW w:w="1417" w:type="dxa"/>
            <w:shd w:val="clear" w:color="auto" w:fill="CCC0D9" w:themeFill="accent4" w:themeFillTint="66"/>
            <w:hideMark/>
          </w:tcPr>
          <w:p w14:paraId="7FF0B4C2" w14:textId="77777777" w:rsidR="00975B89" w:rsidRPr="004706EC" w:rsidRDefault="00975B89" w:rsidP="00C44E8C">
            <w:pPr>
              <w:pStyle w:val="Paraststabulai"/>
            </w:pPr>
            <w:r w:rsidRPr="004706EC">
              <w:t>Datu tips</w:t>
            </w:r>
          </w:p>
        </w:tc>
        <w:tc>
          <w:tcPr>
            <w:tcW w:w="3430" w:type="dxa"/>
            <w:shd w:val="clear" w:color="auto" w:fill="CCC0D9" w:themeFill="accent4" w:themeFillTint="66"/>
            <w:hideMark/>
          </w:tcPr>
          <w:p w14:paraId="505365E5" w14:textId="1A50A77F" w:rsidR="00975B89" w:rsidRPr="004706EC" w:rsidRDefault="00D21863" w:rsidP="00C44E8C">
            <w:pPr>
              <w:pStyle w:val="Paraststabulai"/>
            </w:pPr>
            <w:r>
              <w:t>Apraksts</w:t>
            </w:r>
          </w:p>
        </w:tc>
      </w:tr>
      <w:tr w:rsidR="00975B89" w:rsidRPr="00DD2914" w14:paraId="29518970" w14:textId="77777777" w:rsidTr="00B56CD3">
        <w:trPr>
          <w:trHeight w:val="300"/>
        </w:trPr>
        <w:tc>
          <w:tcPr>
            <w:tcW w:w="1848" w:type="dxa"/>
            <w:shd w:val="clear" w:color="auto" w:fill="auto"/>
            <w:hideMark/>
          </w:tcPr>
          <w:p w14:paraId="7A3369DA" w14:textId="77777777" w:rsidR="00975B89" w:rsidRPr="00DD2914" w:rsidRDefault="00975B89" w:rsidP="00C44E8C">
            <w:pPr>
              <w:pStyle w:val="Paraststabulai"/>
            </w:pPr>
            <w:r>
              <w:t>code</w:t>
            </w:r>
          </w:p>
        </w:tc>
        <w:tc>
          <w:tcPr>
            <w:tcW w:w="2410" w:type="dxa"/>
            <w:shd w:val="clear" w:color="auto" w:fill="auto"/>
          </w:tcPr>
          <w:p w14:paraId="2170B979" w14:textId="335334FF" w:rsidR="00975B89" w:rsidRPr="00DD2914" w:rsidRDefault="00C96F59" w:rsidP="00C44E8C">
            <w:pPr>
              <w:pStyle w:val="Paraststabulai"/>
            </w:pPr>
            <w:r>
              <w:t>4</w:t>
            </w:r>
            <w:r w:rsidR="00CF2106">
              <w:t>14</w:t>
            </w:r>
          </w:p>
        </w:tc>
        <w:tc>
          <w:tcPr>
            <w:tcW w:w="1417" w:type="dxa"/>
            <w:shd w:val="clear" w:color="auto" w:fill="auto"/>
            <w:hideMark/>
          </w:tcPr>
          <w:p w14:paraId="7C88125F" w14:textId="77777777" w:rsidR="00975B89" w:rsidRPr="00E06473" w:rsidRDefault="00975B89" w:rsidP="00C44E8C">
            <w:pPr>
              <w:pStyle w:val="Paraststabulai"/>
            </w:pPr>
            <w:r w:rsidRPr="00E06473">
              <w:t>Varchar(10)</w:t>
            </w:r>
          </w:p>
        </w:tc>
        <w:tc>
          <w:tcPr>
            <w:tcW w:w="3430" w:type="dxa"/>
            <w:shd w:val="clear" w:color="auto" w:fill="auto"/>
          </w:tcPr>
          <w:p w14:paraId="0B35C84B" w14:textId="17DDC304" w:rsidR="00975B89" w:rsidRPr="00DD2914" w:rsidRDefault="00975B89" w:rsidP="00C44E8C">
            <w:pPr>
              <w:pStyle w:val="Paraststabulai"/>
            </w:pPr>
            <w:r>
              <w:t>Kļūdas kods</w:t>
            </w:r>
          </w:p>
        </w:tc>
      </w:tr>
      <w:tr w:rsidR="00975B89" w:rsidRPr="00DD2914" w14:paraId="1F4EE35D" w14:textId="77777777" w:rsidTr="00B56CD3">
        <w:trPr>
          <w:trHeight w:val="300"/>
        </w:trPr>
        <w:tc>
          <w:tcPr>
            <w:tcW w:w="1848" w:type="dxa"/>
            <w:shd w:val="clear" w:color="auto" w:fill="auto"/>
            <w:hideMark/>
          </w:tcPr>
          <w:p w14:paraId="38125D43" w14:textId="77777777" w:rsidR="00975B89" w:rsidRPr="00DD2914" w:rsidRDefault="00975B89" w:rsidP="00C44E8C">
            <w:pPr>
              <w:pStyle w:val="Paraststabulai"/>
            </w:pPr>
            <w:r>
              <w:t>message</w:t>
            </w:r>
          </w:p>
        </w:tc>
        <w:tc>
          <w:tcPr>
            <w:tcW w:w="2410" w:type="dxa"/>
            <w:shd w:val="clear" w:color="auto" w:fill="auto"/>
          </w:tcPr>
          <w:p w14:paraId="3390A96F" w14:textId="16E26B8C" w:rsidR="00975B89" w:rsidRPr="00DD2914" w:rsidRDefault="00CF2106" w:rsidP="00C44E8C">
            <w:pPr>
              <w:pStyle w:val="Paraststabulai"/>
            </w:pPr>
            <w:r w:rsidRPr="00CF2106">
              <w:t>Norādītais reisa numurs '</w:t>
            </w:r>
            <w:proofErr w:type="spellStart"/>
            <w:r w:rsidRPr="00CF2106">
              <w:t>navtada</w:t>
            </w:r>
            <w:proofErr w:type="spellEnd"/>
            <w:r w:rsidRPr="00CF2106">
              <w:t>', laukā 'FlightNr' un papildreisa izpildes kārtas numurs 0, laukā 'AddFlightOrderNo' nav atrast</w:t>
            </w:r>
            <w:r w:rsidR="0032705C">
              <w:t>s</w:t>
            </w:r>
            <w:r w:rsidRPr="00CF2106">
              <w:t>.</w:t>
            </w:r>
          </w:p>
        </w:tc>
        <w:tc>
          <w:tcPr>
            <w:tcW w:w="1417" w:type="dxa"/>
            <w:shd w:val="clear" w:color="auto" w:fill="auto"/>
            <w:hideMark/>
          </w:tcPr>
          <w:p w14:paraId="4FC0D5D9" w14:textId="77777777" w:rsidR="00975B89" w:rsidRPr="00E06473" w:rsidRDefault="00975B89" w:rsidP="00C44E8C">
            <w:pPr>
              <w:pStyle w:val="Paraststabulai"/>
            </w:pPr>
            <w:r w:rsidRPr="00E06473">
              <w:t>Varchar(500)</w:t>
            </w:r>
          </w:p>
        </w:tc>
        <w:tc>
          <w:tcPr>
            <w:tcW w:w="3430" w:type="dxa"/>
            <w:shd w:val="clear" w:color="auto" w:fill="auto"/>
          </w:tcPr>
          <w:p w14:paraId="33D8CD75" w14:textId="318F1C23" w:rsidR="00975B89" w:rsidRPr="00DD2914" w:rsidRDefault="00975B89" w:rsidP="00C44E8C">
            <w:pPr>
              <w:pStyle w:val="Paraststabulai"/>
            </w:pPr>
            <w:r>
              <w:t>Kļūdas ziņojums</w:t>
            </w:r>
          </w:p>
        </w:tc>
      </w:tr>
    </w:tbl>
    <w:p w14:paraId="1D409589" w14:textId="51B56D41" w:rsidR="00A54997" w:rsidRDefault="00A54997" w:rsidP="00055DF7"/>
    <w:p w14:paraId="35815283" w14:textId="10A199D4" w:rsidR="00B56CD3" w:rsidRDefault="00B56CD3" w:rsidP="009A5409">
      <w:pPr>
        <w:pStyle w:val="Heading1"/>
      </w:pPr>
      <w:bookmarkStart w:id="152" w:name="_Toc148701902"/>
      <w:r w:rsidRPr="00B56CD3">
        <w:lastRenderedPageBreak/>
        <w:t>Servisā izmantoto klasifikatoru vērtības</w:t>
      </w:r>
      <w:bookmarkEnd w:id="152"/>
    </w:p>
    <w:p w14:paraId="0B115BD8" w14:textId="380C9D66" w:rsidR="00793520" w:rsidRDefault="00793520" w:rsidP="00C801EF">
      <w:pPr>
        <w:pStyle w:val="Heading2"/>
      </w:pPr>
      <w:bookmarkStart w:id="153" w:name="_Ref68957679"/>
      <w:bookmarkStart w:id="154" w:name="_Ref70673559"/>
      <w:bookmarkStart w:id="155" w:name="_Ref83632405"/>
      <w:bookmarkStart w:id="156" w:name="_Toc148701903"/>
      <w:bookmarkStart w:id="157" w:name="_Ref134624148"/>
      <w:bookmarkStart w:id="158" w:name="_Ref134626643"/>
      <w:bookmarkStart w:id="159" w:name="_Ref134807785"/>
      <w:bookmarkStart w:id="160" w:name="_Hlk83735106"/>
      <w:bookmarkStart w:id="161" w:name="_Hlk70680657"/>
      <w:bookmarkStart w:id="162" w:name="_Ref68959460"/>
      <w:r>
        <w:t xml:space="preserve">Biļetes </w:t>
      </w:r>
      <w:r w:rsidR="00F65454">
        <w:t>pamat</w:t>
      </w:r>
      <w:r>
        <w:t>tip</w:t>
      </w:r>
      <w:bookmarkEnd w:id="153"/>
      <w:bookmarkEnd w:id="154"/>
      <w:bookmarkEnd w:id="155"/>
      <w:r w:rsidR="00BF454E">
        <w:t>s</w:t>
      </w:r>
      <w:bookmarkEnd w:id="156"/>
      <w:r w:rsidR="008F5326">
        <w:t xml:space="preserve"> </w:t>
      </w:r>
      <w:bookmarkEnd w:id="157"/>
      <w:bookmarkEnd w:id="158"/>
      <w:bookmarkEnd w:id="159"/>
    </w:p>
    <w:p w14:paraId="321939C8" w14:textId="19D0B179" w:rsidR="008F5326" w:rsidRPr="00294AC1" w:rsidRDefault="008F5326" w:rsidP="008F5326">
      <w:r w:rsidRPr="00294AC1">
        <w:t xml:space="preserve">T102  </w:t>
      </w:r>
      <w:r w:rsidR="00CF001B">
        <w:t xml:space="preserve">- </w:t>
      </w:r>
      <w:r w:rsidR="00655038">
        <w:t>A</w:t>
      </w:r>
      <w:r w:rsidRPr="00294AC1">
        <w:t>bonementa</w:t>
      </w:r>
      <w:r w:rsidR="00C257B1">
        <w:t xml:space="preserve"> cilvēka vietas</w:t>
      </w:r>
    </w:p>
    <w:p w14:paraId="0CCA8E51" w14:textId="41384621" w:rsidR="008F5326" w:rsidRPr="00294AC1" w:rsidRDefault="008F5326" w:rsidP="008F5326">
      <w:r w:rsidRPr="00294AC1">
        <w:t xml:space="preserve">T103 - </w:t>
      </w:r>
      <w:r w:rsidR="00655038">
        <w:t>Vi</w:t>
      </w:r>
      <w:r w:rsidRPr="00294AC1">
        <w:t>enreizēja velosipēda</w:t>
      </w:r>
    </w:p>
    <w:p w14:paraId="51C2790A" w14:textId="107FA1BC" w:rsidR="008F5326" w:rsidRPr="00294AC1" w:rsidRDefault="008F5326" w:rsidP="008F5326">
      <w:r w:rsidRPr="00294AC1">
        <w:t xml:space="preserve">T104 - </w:t>
      </w:r>
      <w:r w:rsidR="00655038">
        <w:t>V</w:t>
      </w:r>
      <w:r w:rsidRPr="00294AC1">
        <w:t>ienreizēja bagāžas</w:t>
      </w:r>
    </w:p>
    <w:p w14:paraId="2CAA56A4" w14:textId="558F1C5A" w:rsidR="008F5326" w:rsidRPr="00294AC1" w:rsidRDefault="008F5326" w:rsidP="008F5326">
      <w:r w:rsidRPr="00294AC1">
        <w:t xml:space="preserve">T105 - </w:t>
      </w:r>
      <w:r w:rsidR="00655038">
        <w:t>V</w:t>
      </w:r>
      <w:r w:rsidRPr="00294AC1">
        <w:t>ienreizēja piemaksas</w:t>
      </w:r>
    </w:p>
    <w:p w14:paraId="1DCA9B89" w14:textId="18BE4E12" w:rsidR="008F5326" w:rsidRPr="00294AC1" w:rsidRDefault="008F5326" w:rsidP="008F5326">
      <w:r w:rsidRPr="00294AC1">
        <w:t xml:space="preserve">T111 - </w:t>
      </w:r>
      <w:r w:rsidR="00655038">
        <w:t>V</w:t>
      </w:r>
      <w:r w:rsidRPr="00294AC1">
        <w:t>ienreizēja stāvvieta</w:t>
      </w:r>
    </w:p>
    <w:p w14:paraId="00BD94F7" w14:textId="577A3ABF" w:rsidR="008F5326" w:rsidRPr="00294AC1" w:rsidRDefault="008F5326" w:rsidP="008F5326">
      <w:r w:rsidRPr="00294AC1">
        <w:t xml:space="preserve">T112 - </w:t>
      </w:r>
      <w:r w:rsidR="00655038">
        <w:t>V</w:t>
      </w:r>
      <w:r w:rsidRPr="00294AC1">
        <w:t>ienreizēja sēdvieta</w:t>
      </w:r>
    </w:p>
    <w:p w14:paraId="04087212" w14:textId="621A1208" w:rsidR="008F5326" w:rsidRPr="00294AC1" w:rsidRDefault="008F5326" w:rsidP="008F5326">
      <w:r w:rsidRPr="00294AC1">
        <w:t xml:space="preserve">T113 - </w:t>
      </w:r>
      <w:r w:rsidR="00655038">
        <w:t>V</w:t>
      </w:r>
      <w:r w:rsidRPr="00294AC1">
        <w:t>ienreizēja stāvv</w:t>
      </w:r>
      <w:r w:rsidR="007A13F4">
        <w:t xml:space="preserve">ieta vai </w:t>
      </w:r>
      <w:r w:rsidRPr="00294AC1">
        <w:t>sēdv</w:t>
      </w:r>
      <w:r w:rsidR="007A13F4">
        <w:t>ieta</w:t>
      </w:r>
    </w:p>
    <w:p w14:paraId="530CC1B4" w14:textId="77777777" w:rsidR="008F5326" w:rsidRDefault="008F5326" w:rsidP="008F5326">
      <w:r w:rsidRPr="00294AC1">
        <w:t>T114 - Vienreizēja ratiņkrēsla vieta</w:t>
      </w:r>
    </w:p>
    <w:p w14:paraId="25392E87" w14:textId="349F08D7" w:rsidR="00C257B1" w:rsidRDefault="00C257B1" w:rsidP="008F5326">
      <w:r>
        <w:t>T115 – Abonementa bagāžas</w:t>
      </w:r>
    </w:p>
    <w:p w14:paraId="05554B46" w14:textId="2AB872A5" w:rsidR="00D959E0" w:rsidRDefault="009E614A" w:rsidP="00C801EF">
      <w:pPr>
        <w:pStyle w:val="Heading2"/>
      </w:pPr>
      <w:bookmarkStart w:id="163" w:name="_Toc83632730"/>
      <w:bookmarkStart w:id="164" w:name="_Toc83731791"/>
      <w:bookmarkStart w:id="165" w:name="_Toc90555883"/>
      <w:bookmarkStart w:id="166" w:name="_Toc83632731"/>
      <w:bookmarkStart w:id="167" w:name="_Toc83731792"/>
      <w:bookmarkStart w:id="168" w:name="_Toc90555884"/>
      <w:bookmarkStart w:id="169" w:name="_Toc83632732"/>
      <w:bookmarkStart w:id="170" w:name="_Toc83731793"/>
      <w:bookmarkStart w:id="171" w:name="_Toc90555885"/>
      <w:bookmarkStart w:id="172" w:name="_Toc83632733"/>
      <w:bookmarkStart w:id="173" w:name="_Toc83731794"/>
      <w:bookmarkStart w:id="174" w:name="_Toc90555886"/>
      <w:bookmarkStart w:id="175" w:name="_Toc83632734"/>
      <w:bookmarkStart w:id="176" w:name="_Toc83731795"/>
      <w:bookmarkStart w:id="177" w:name="_Toc90555887"/>
      <w:bookmarkStart w:id="178" w:name="_Ref70674513"/>
      <w:bookmarkStart w:id="179" w:name="_Toc148701904"/>
      <w:bookmarkEnd w:id="160"/>
      <w:bookmarkEnd w:id="161"/>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t>Biļetes</w:t>
      </w:r>
      <w:r w:rsidR="00D959E0">
        <w:t xml:space="preserve"> statusi</w:t>
      </w:r>
      <w:bookmarkEnd w:id="162"/>
      <w:bookmarkEnd w:id="178"/>
      <w:r w:rsidR="00F11F84">
        <w:t xml:space="preserve"> rezervācijai</w:t>
      </w:r>
      <w:bookmarkEnd w:id="179"/>
    </w:p>
    <w:p w14:paraId="0223FCAC" w14:textId="26C51DCD" w:rsidR="00D959E0" w:rsidRDefault="009E614A" w:rsidP="00D959E0">
      <w:pPr>
        <w:rPr>
          <w:color w:val="auto"/>
        </w:rPr>
      </w:pPr>
      <w:r>
        <w:rPr>
          <w:color w:val="auto"/>
        </w:rPr>
        <w:t>T</w:t>
      </w:r>
      <w:r w:rsidR="00D959E0">
        <w:rPr>
          <w:color w:val="auto"/>
        </w:rPr>
        <w:t xml:space="preserve">202 </w:t>
      </w:r>
      <w:r w:rsidR="009146FA">
        <w:rPr>
          <w:color w:val="auto"/>
        </w:rPr>
        <w:t>–</w:t>
      </w:r>
      <w:r w:rsidR="00D959E0">
        <w:rPr>
          <w:color w:val="auto"/>
        </w:rPr>
        <w:t xml:space="preserve"> </w:t>
      </w:r>
      <w:r>
        <w:rPr>
          <w:color w:val="auto"/>
        </w:rPr>
        <w:t>Rezervēta</w:t>
      </w:r>
    </w:p>
    <w:p w14:paraId="5D0E0634" w14:textId="01D5D915" w:rsidR="009146FA" w:rsidRDefault="009146FA" w:rsidP="00D959E0">
      <w:pPr>
        <w:rPr>
          <w:color w:val="auto"/>
        </w:rPr>
      </w:pPr>
    </w:p>
    <w:p w14:paraId="001176EC" w14:textId="7B5DFC2B" w:rsidR="00F11F84" w:rsidRDefault="00F11F84" w:rsidP="00C801EF">
      <w:pPr>
        <w:pStyle w:val="Heading2"/>
      </w:pPr>
      <w:bookmarkStart w:id="180" w:name="_Ref70675055"/>
      <w:bookmarkStart w:id="181" w:name="_Toc148701905"/>
      <w:r>
        <w:t>Biļetes statusi apstiprināšanai</w:t>
      </w:r>
      <w:bookmarkEnd w:id="180"/>
      <w:bookmarkEnd w:id="181"/>
    </w:p>
    <w:p w14:paraId="390BF007" w14:textId="7B0D6D43" w:rsidR="00F11F84" w:rsidRDefault="00F11F84" w:rsidP="00F11F84">
      <w:pPr>
        <w:rPr>
          <w:color w:val="auto"/>
        </w:rPr>
      </w:pPr>
      <w:r>
        <w:t xml:space="preserve">T301 – </w:t>
      </w:r>
      <w:r>
        <w:rPr>
          <w:color w:val="auto"/>
        </w:rPr>
        <w:t>Nopirkta</w:t>
      </w:r>
    </w:p>
    <w:p w14:paraId="1A03FEE3" w14:textId="048D5404" w:rsidR="00F11F84" w:rsidRDefault="00F11F84" w:rsidP="00F11F84">
      <w:pPr>
        <w:rPr>
          <w:color w:val="auto"/>
        </w:rPr>
      </w:pPr>
      <w:r>
        <w:rPr>
          <w:color w:val="auto"/>
        </w:rPr>
        <w:t>T302 – Anulēta</w:t>
      </w:r>
    </w:p>
    <w:p w14:paraId="3CDCCB03" w14:textId="11A47E48" w:rsidR="00446013" w:rsidRDefault="00446013" w:rsidP="00F11F84">
      <w:pPr>
        <w:rPr>
          <w:color w:val="auto"/>
        </w:rPr>
      </w:pPr>
      <w:r>
        <w:rPr>
          <w:color w:val="auto"/>
        </w:rPr>
        <w:t>T303 - Atgriezta</w:t>
      </w:r>
    </w:p>
    <w:p w14:paraId="03F59994" w14:textId="5C4C754A" w:rsidR="00FF6984" w:rsidRDefault="00FF6984">
      <w:pPr>
        <w:jc w:val="left"/>
        <w:rPr>
          <w:color w:val="auto"/>
        </w:rPr>
      </w:pPr>
      <w:r>
        <w:rPr>
          <w:color w:val="auto"/>
        </w:rPr>
        <w:br w:type="page"/>
      </w:r>
    </w:p>
    <w:p w14:paraId="7F42622D" w14:textId="57F47708" w:rsidR="00D963C9" w:rsidRDefault="00D963C9" w:rsidP="00C801EF">
      <w:pPr>
        <w:pStyle w:val="Heading2"/>
      </w:pPr>
      <w:bookmarkStart w:id="182" w:name="_Toc133940515"/>
      <w:bookmarkStart w:id="183" w:name="_Ref134623651"/>
      <w:bookmarkStart w:id="184" w:name="_Toc148701906"/>
      <w:bookmarkStart w:id="185" w:name="_Toc70686847"/>
      <w:r>
        <w:lastRenderedPageBreak/>
        <w:t>Biļetes status</w:t>
      </w:r>
      <w:bookmarkEnd w:id="182"/>
      <w:r w:rsidR="000A6988">
        <w:t>i visi iespējamie</w:t>
      </w:r>
      <w:bookmarkEnd w:id="183"/>
      <w:bookmarkEnd w:id="184"/>
      <w:r>
        <w:t xml:space="preserve"> </w:t>
      </w:r>
      <w:bookmarkEnd w:id="185"/>
    </w:p>
    <w:p w14:paraId="30BD47C4" w14:textId="77777777" w:rsidR="00D963C9" w:rsidRDefault="00D963C9" w:rsidP="00D963C9">
      <w:pPr>
        <w:rPr>
          <w:color w:val="auto"/>
        </w:rPr>
      </w:pPr>
      <w:r>
        <w:t xml:space="preserve">T201 – </w:t>
      </w:r>
      <w:r>
        <w:rPr>
          <w:color w:val="auto"/>
        </w:rPr>
        <w:t>Atlikta</w:t>
      </w:r>
    </w:p>
    <w:p w14:paraId="687707F0" w14:textId="77777777" w:rsidR="00D963C9" w:rsidRDefault="00D963C9" w:rsidP="00D963C9">
      <w:pPr>
        <w:rPr>
          <w:color w:val="auto"/>
        </w:rPr>
      </w:pPr>
      <w:r>
        <w:rPr>
          <w:color w:val="auto"/>
        </w:rPr>
        <w:t>T202 – Rezervēta</w:t>
      </w:r>
    </w:p>
    <w:p w14:paraId="397864F2" w14:textId="77777777" w:rsidR="00D963C9" w:rsidRDefault="00D963C9" w:rsidP="00D963C9">
      <w:pPr>
        <w:rPr>
          <w:color w:val="auto"/>
        </w:rPr>
      </w:pPr>
      <w:r>
        <w:t xml:space="preserve">T301 – </w:t>
      </w:r>
      <w:r>
        <w:rPr>
          <w:color w:val="auto"/>
        </w:rPr>
        <w:t>Nopirkta</w:t>
      </w:r>
    </w:p>
    <w:p w14:paraId="5AC55AD3" w14:textId="77777777" w:rsidR="00D963C9" w:rsidRDefault="00D963C9" w:rsidP="00D963C9">
      <w:pPr>
        <w:rPr>
          <w:color w:val="auto"/>
        </w:rPr>
      </w:pPr>
      <w:r>
        <w:rPr>
          <w:color w:val="auto"/>
        </w:rPr>
        <w:t>T302 – Anulēta</w:t>
      </w:r>
    </w:p>
    <w:p w14:paraId="603A325B" w14:textId="77777777" w:rsidR="00D963C9" w:rsidRDefault="00D963C9" w:rsidP="00D963C9">
      <w:pPr>
        <w:rPr>
          <w:color w:val="auto"/>
        </w:rPr>
      </w:pPr>
      <w:r>
        <w:rPr>
          <w:color w:val="auto"/>
        </w:rPr>
        <w:t>T303 – Atgriezta</w:t>
      </w:r>
    </w:p>
    <w:p w14:paraId="33AAC7DE" w14:textId="77777777" w:rsidR="00D963C9" w:rsidRDefault="00D963C9" w:rsidP="00D963C9">
      <w:pPr>
        <w:rPr>
          <w:color w:val="auto"/>
        </w:rPr>
      </w:pPr>
      <w:r>
        <w:rPr>
          <w:color w:val="auto"/>
        </w:rPr>
        <w:t>V201 – Atprečota</w:t>
      </w:r>
    </w:p>
    <w:p w14:paraId="39C25E53" w14:textId="77777777" w:rsidR="00D963C9" w:rsidRDefault="00D963C9" w:rsidP="00D963C9">
      <w:pPr>
        <w:rPr>
          <w:color w:val="auto"/>
        </w:rPr>
      </w:pPr>
      <w:r>
        <w:rPr>
          <w:color w:val="auto"/>
        </w:rPr>
        <w:t>V202 - Validēta</w:t>
      </w:r>
    </w:p>
    <w:p w14:paraId="70A96559" w14:textId="77777777" w:rsidR="00D963C9" w:rsidRDefault="00D963C9" w:rsidP="00D963C9">
      <w:pPr>
        <w:rPr>
          <w:color w:val="auto"/>
        </w:rPr>
      </w:pPr>
      <w:r>
        <w:rPr>
          <w:color w:val="auto"/>
        </w:rPr>
        <w:t>P301 - Neizpilde</w:t>
      </w:r>
    </w:p>
    <w:p w14:paraId="1DC19680" w14:textId="77777777" w:rsidR="00D963C9" w:rsidRDefault="00D963C9" w:rsidP="00D959E0">
      <w:pPr>
        <w:rPr>
          <w:color w:val="auto"/>
        </w:rPr>
      </w:pPr>
    </w:p>
    <w:p w14:paraId="20BB7819" w14:textId="217DEAD9" w:rsidR="00FC5854" w:rsidRDefault="00871B7C" w:rsidP="00C801EF">
      <w:pPr>
        <w:pStyle w:val="Heading2"/>
      </w:pPr>
      <w:bookmarkStart w:id="186" w:name="_Ref70690665"/>
      <w:bookmarkStart w:id="187" w:name="_Toc148701907"/>
      <w:bookmarkStart w:id="188" w:name="_Hlk70690688"/>
      <w:r>
        <w:t>B</w:t>
      </w:r>
      <w:r w:rsidR="00FC5854">
        <w:t>iļetes nesēj</w:t>
      </w:r>
      <w:r>
        <w:t>a</w:t>
      </w:r>
      <w:r w:rsidR="00FC5854">
        <w:t xml:space="preserve"> veid</w:t>
      </w:r>
      <w:r>
        <w:t>s</w:t>
      </w:r>
      <w:bookmarkEnd w:id="186"/>
      <w:bookmarkEnd w:id="187"/>
    </w:p>
    <w:p w14:paraId="52FB2801" w14:textId="6CE5A720" w:rsidR="00FC5854" w:rsidRDefault="00FC5854" w:rsidP="00FC5854">
      <w:pPr>
        <w:rPr>
          <w:color w:val="auto"/>
        </w:rPr>
      </w:pPr>
      <w:r>
        <w:t xml:space="preserve">T401 – </w:t>
      </w:r>
      <w:r>
        <w:rPr>
          <w:color w:val="auto"/>
        </w:rPr>
        <w:t>Unikāls papīrs</w:t>
      </w:r>
    </w:p>
    <w:p w14:paraId="083A8ECD" w14:textId="7CDF98F6" w:rsidR="00FC5854" w:rsidRDefault="00FC5854" w:rsidP="00FC5854">
      <w:pPr>
        <w:rPr>
          <w:color w:val="auto"/>
        </w:rPr>
      </w:pPr>
      <w:r>
        <w:rPr>
          <w:color w:val="auto"/>
        </w:rPr>
        <w:t>T402 – NFC kods</w:t>
      </w:r>
      <w:bookmarkEnd w:id="188"/>
    </w:p>
    <w:p w14:paraId="77BEF4A6" w14:textId="5742BD99" w:rsidR="003867E0" w:rsidRDefault="003867E0" w:rsidP="00FC5854">
      <w:pPr>
        <w:rPr>
          <w:color w:val="auto"/>
        </w:rPr>
      </w:pPr>
      <w:r>
        <w:rPr>
          <w:color w:val="auto"/>
        </w:rPr>
        <w:t xml:space="preserve">T403 - </w:t>
      </w:r>
      <w:r w:rsidRPr="003867E0">
        <w:rPr>
          <w:color w:val="auto"/>
        </w:rPr>
        <w:t>3+ ģimenes karte</w:t>
      </w:r>
    </w:p>
    <w:p w14:paraId="5AC39F82" w14:textId="77777777" w:rsidR="007E1A12" w:rsidRDefault="007E1A12" w:rsidP="00FC5854">
      <w:pPr>
        <w:rPr>
          <w:color w:val="auto"/>
        </w:rPr>
      </w:pPr>
    </w:p>
    <w:p w14:paraId="4D1B05D4" w14:textId="563AF92A" w:rsidR="00FC5854" w:rsidRDefault="00FC5854" w:rsidP="00D959E0">
      <w:pPr>
        <w:rPr>
          <w:color w:val="auto"/>
        </w:rPr>
      </w:pPr>
    </w:p>
    <w:p w14:paraId="51FDF0B4" w14:textId="0E9B97C5" w:rsidR="00FC5854" w:rsidRDefault="00D41F28" w:rsidP="00C801EF">
      <w:pPr>
        <w:pStyle w:val="Heading2"/>
      </w:pPr>
      <w:bookmarkStart w:id="189" w:name="_Ref95218203"/>
      <w:bookmarkStart w:id="190" w:name="_Toc148701908"/>
      <w:bookmarkStart w:id="191" w:name="_Hlk92728868"/>
      <w:r w:rsidRPr="00D41F28">
        <w:t>Apmaksas veikšanas veids</w:t>
      </w:r>
      <w:bookmarkEnd w:id="189"/>
      <w:bookmarkEnd w:id="190"/>
    </w:p>
    <w:p w14:paraId="16081331" w14:textId="1465D8D6" w:rsidR="00FC5854" w:rsidRDefault="00FC5854" w:rsidP="00FC5854">
      <w:pPr>
        <w:rPr>
          <w:color w:val="auto"/>
        </w:rPr>
      </w:pPr>
      <w:r>
        <w:t>T</w:t>
      </w:r>
      <w:r w:rsidR="00546B76">
        <w:t>6</w:t>
      </w:r>
      <w:r>
        <w:t xml:space="preserve">01 – </w:t>
      </w:r>
      <w:r>
        <w:rPr>
          <w:color w:val="auto"/>
        </w:rPr>
        <w:t>Skaidrā naudā</w:t>
      </w:r>
    </w:p>
    <w:p w14:paraId="4ED5048F" w14:textId="223C35A7" w:rsidR="00FC5854" w:rsidRDefault="00FC5854" w:rsidP="00FC5854">
      <w:pPr>
        <w:rPr>
          <w:color w:val="auto"/>
        </w:rPr>
      </w:pPr>
      <w:r>
        <w:rPr>
          <w:color w:val="auto"/>
        </w:rPr>
        <w:t>T</w:t>
      </w:r>
      <w:r w:rsidR="00546B76">
        <w:rPr>
          <w:color w:val="auto"/>
        </w:rPr>
        <w:t>6</w:t>
      </w:r>
      <w:r>
        <w:rPr>
          <w:color w:val="auto"/>
        </w:rPr>
        <w:t>02 – Ar bankas karti</w:t>
      </w:r>
    </w:p>
    <w:p w14:paraId="49733308" w14:textId="7AE30C13" w:rsidR="00FC5854" w:rsidRDefault="00FC5854" w:rsidP="00FC5854">
      <w:pPr>
        <w:rPr>
          <w:color w:val="auto"/>
        </w:rPr>
      </w:pPr>
      <w:r>
        <w:rPr>
          <w:color w:val="auto"/>
        </w:rPr>
        <w:t>T</w:t>
      </w:r>
      <w:r w:rsidR="00546B76">
        <w:rPr>
          <w:color w:val="auto"/>
        </w:rPr>
        <w:t>6</w:t>
      </w:r>
      <w:r>
        <w:rPr>
          <w:color w:val="auto"/>
        </w:rPr>
        <w:t>03 – Internetbankā</w:t>
      </w:r>
    </w:p>
    <w:p w14:paraId="3B50AFC8" w14:textId="73532EE2" w:rsidR="00FC5854" w:rsidRDefault="00FC5854" w:rsidP="00FC5854">
      <w:pPr>
        <w:rPr>
          <w:color w:val="auto"/>
        </w:rPr>
      </w:pPr>
      <w:r>
        <w:rPr>
          <w:color w:val="auto"/>
        </w:rPr>
        <w:t>T</w:t>
      </w:r>
      <w:r w:rsidR="00546B76">
        <w:rPr>
          <w:color w:val="auto"/>
        </w:rPr>
        <w:t>6</w:t>
      </w:r>
      <w:r>
        <w:rPr>
          <w:color w:val="auto"/>
        </w:rPr>
        <w:t>04 – Ar abonementa biļeti</w:t>
      </w:r>
    </w:p>
    <w:p w14:paraId="0AE8271A" w14:textId="23B72839" w:rsidR="00446013" w:rsidRDefault="00446013" w:rsidP="00C801EF">
      <w:pPr>
        <w:pStyle w:val="Heading2"/>
      </w:pPr>
      <w:bookmarkStart w:id="192" w:name="_Ref70676901"/>
      <w:bookmarkStart w:id="193" w:name="_Toc148701909"/>
      <w:bookmarkStart w:id="194" w:name="_Hlk72840324"/>
      <w:bookmarkStart w:id="195" w:name="_Hlk70676752"/>
      <w:bookmarkEnd w:id="191"/>
      <w:r>
        <w:t>Braukšanas maksas atlaižu</w:t>
      </w:r>
      <w:r w:rsidR="00605C5D">
        <w:t xml:space="preserve"> personām</w:t>
      </w:r>
      <w:r>
        <w:t xml:space="preserve"> piemērotājs</w:t>
      </w:r>
      <w:bookmarkEnd w:id="192"/>
      <w:bookmarkEnd w:id="193"/>
    </w:p>
    <w:bookmarkEnd w:id="194"/>
    <w:p w14:paraId="0730B64A" w14:textId="70B932F8" w:rsidR="00446013" w:rsidRDefault="00446013" w:rsidP="00446013">
      <w:pPr>
        <w:rPr>
          <w:color w:val="auto"/>
        </w:rPr>
      </w:pPr>
      <w:r>
        <w:t xml:space="preserve">T501 – </w:t>
      </w:r>
      <w:r>
        <w:rPr>
          <w:color w:val="auto"/>
        </w:rPr>
        <w:t>BMA – valsts noteiktie braukšanas maksas atvieglojumi</w:t>
      </w:r>
      <w:r w:rsidR="00605C5D">
        <w:rPr>
          <w:color w:val="auto"/>
        </w:rPr>
        <w:t xml:space="preserve"> personām</w:t>
      </w:r>
    </w:p>
    <w:p w14:paraId="3408CB21" w14:textId="77777777" w:rsidR="0053069B" w:rsidRDefault="0053069B" w:rsidP="00C801EF">
      <w:pPr>
        <w:pStyle w:val="Heading2"/>
      </w:pPr>
      <w:bookmarkStart w:id="196" w:name="_Ref83578546"/>
      <w:bookmarkStart w:id="197" w:name="_Toc148701910"/>
      <w:bookmarkEnd w:id="195"/>
      <w:r>
        <w:lastRenderedPageBreak/>
        <w:t>Maršruta veids</w:t>
      </w:r>
      <w:bookmarkEnd w:id="196"/>
      <w:bookmarkEnd w:id="197"/>
    </w:p>
    <w:p w14:paraId="3ADF8CAC" w14:textId="77777777" w:rsidR="0053069B" w:rsidRDefault="0053069B" w:rsidP="0053069B">
      <w:r>
        <w:t xml:space="preserve">M303 - Pilsētas nozīmes maršruts </w:t>
      </w:r>
    </w:p>
    <w:p w14:paraId="2D2472F5" w14:textId="77777777" w:rsidR="0053069B" w:rsidRDefault="0053069B" w:rsidP="0053069B">
      <w:r>
        <w:t>M304 - Starptautiskais maršruts</w:t>
      </w:r>
    </w:p>
    <w:p w14:paraId="2F75B718" w14:textId="3A5FBDF1" w:rsidR="00FC5854" w:rsidRDefault="0053069B" w:rsidP="0053069B">
      <w:r>
        <w:t xml:space="preserve">M305 - Reģionālās nozīmes maršruts    </w:t>
      </w:r>
    </w:p>
    <w:p w14:paraId="56DE308A" w14:textId="77777777" w:rsidR="00153794" w:rsidRDefault="00153794" w:rsidP="00C801EF">
      <w:pPr>
        <w:pStyle w:val="Heading2"/>
      </w:pPr>
      <w:bookmarkStart w:id="198" w:name="_Toc102038806"/>
      <w:bookmarkStart w:id="199" w:name="_Toc148701911"/>
      <w:bookmarkStart w:id="200" w:name="_Hlk104816504"/>
      <w:r>
        <w:t>Zonas veids</w:t>
      </w:r>
      <w:bookmarkEnd w:id="198"/>
      <w:bookmarkEnd w:id="199"/>
    </w:p>
    <w:p w14:paraId="24F8FB45" w14:textId="77777777" w:rsidR="00153794" w:rsidRDefault="00153794" w:rsidP="00153794">
      <w:pPr>
        <w:rPr>
          <w:rFonts w:eastAsiaTheme="majorEastAsia"/>
        </w:rPr>
      </w:pPr>
      <w:r>
        <w:rPr>
          <w:rFonts w:eastAsiaTheme="majorEastAsia"/>
        </w:rPr>
        <w:t>O401 – Zona</w:t>
      </w:r>
    </w:p>
    <w:p w14:paraId="7ECC576F" w14:textId="0260BE6D" w:rsidR="00153794" w:rsidRDefault="00153794" w:rsidP="00153794">
      <w:pPr>
        <w:rPr>
          <w:rFonts w:eastAsiaTheme="majorEastAsia"/>
        </w:rPr>
      </w:pPr>
      <w:r>
        <w:rPr>
          <w:rFonts w:eastAsiaTheme="majorEastAsia"/>
        </w:rPr>
        <w:t xml:space="preserve">O402 – </w:t>
      </w:r>
      <w:r w:rsidR="00257366">
        <w:rPr>
          <w:rFonts w:eastAsiaTheme="majorEastAsia"/>
        </w:rPr>
        <w:t xml:space="preserve">Starpzona </w:t>
      </w:r>
    </w:p>
    <w:p w14:paraId="00434792" w14:textId="5476125F" w:rsidR="00153794" w:rsidRDefault="00153794" w:rsidP="00153794">
      <w:pPr>
        <w:rPr>
          <w:rFonts w:eastAsiaTheme="majorEastAsia"/>
        </w:rPr>
      </w:pPr>
      <w:r>
        <w:rPr>
          <w:rFonts w:eastAsiaTheme="majorEastAsia"/>
        </w:rPr>
        <w:t xml:space="preserve">O403 – </w:t>
      </w:r>
      <w:r w:rsidR="00257366">
        <w:rPr>
          <w:rFonts w:eastAsiaTheme="majorEastAsia"/>
        </w:rPr>
        <w:t>Līnija</w:t>
      </w:r>
    </w:p>
    <w:p w14:paraId="7BC9AE78" w14:textId="6E646173" w:rsidR="002C5026" w:rsidRDefault="000D14B4" w:rsidP="00C801EF">
      <w:pPr>
        <w:pStyle w:val="Heading2"/>
      </w:pPr>
      <w:bookmarkStart w:id="201" w:name="_Ref134616595"/>
      <w:bookmarkStart w:id="202" w:name="_Toc148701912"/>
      <w:r>
        <w:t>Dalībnieka biznesa loma</w:t>
      </w:r>
      <w:bookmarkEnd w:id="201"/>
      <w:bookmarkEnd w:id="202"/>
    </w:p>
    <w:p w14:paraId="6282B0F9" w14:textId="77777777" w:rsidR="00C76803" w:rsidRDefault="00C76803" w:rsidP="00C76803">
      <w:r>
        <w:t>O101 – Pārvadātājs</w:t>
      </w:r>
    </w:p>
    <w:p w14:paraId="4ACC39B1" w14:textId="77777777" w:rsidR="00C76803" w:rsidRDefault="00C76803" w:rsidP="00C76803">
      <w:r>
        <w:t>O102 – Tirgotājs</w:t>
      </w:r>
    </w:p>
    <w:p w14:paraId="17CE1119" w14:textId="77777777" w:rsidR="00C76803" w:rsidRDefault="00C76803" w:rsidP="00C76803">
      <w:r>
        <w:t>O103 – Cenotājs</w:t>
      </w:r>
    </w:p>
    <w:p w14:paraId="3C585590" w14:textId="6FB48AAE" w:rsidR="00021C13" w:rsidRPr="00EA5A46" w:rsidRDefault="00021C13" w:rsidP="00C801EF">
      <w:pPr>
        <w:pStyle w:val="Heading2"/>
      </w:pPr>
      <w:bookmarkStart w:id="203" w:name="_Toc68957674"/>
      <w:bookmarkStart w:id="204" w:name="_Ref70693881"/>
      <w:bookmarkStart w:id="205" w:name="_Ref70694146"/>
      <w:bookmarkStart w:id="206" w:name="_Ref85747837"/>
      <w:bookmarkStart w:id="207" w:name="_Ref85747882"/>
      <w:bookmarkStart w:id="208" w:name="_Toc133940511"/>
      <w:bookmarkStart w:id="209" w:name="_Ref134632919"/>
      <w:bookmarkStart w:id="210" w:name="_Toc148701913"/>
      <w:r w:rsidRPr="00EA5A46">
        <w:t>Transportlīdzekļa veids</w:t>
      </w:r>
      <w:bookmarkEnd w:id="203"/>
      <w:bookmarkEnd w:id="204"/>
      <w:bookmarkEnd w:id="205"/>
      <w:bookmarkEnd w:id="206"/>
      <w:bookmarkEnd w:id="207"/>
      <w:bookmarkEnd w:id="208"/>
      <w:bookmarkEnd w:id="209"/>
      <w:bookmarkEnd w:id="210"/>
    </w:p>
    <w:p w14:paraId="23D75081" w14:textId="77777777" w:rsidR="00021C13" w:rsidRDefault="00021C13" w:rsidP="00021C13">
      <w:r>
        <w:t>M501 – Autobuss</w:t>
      </w:r>
    </w:p>
    <w:p w14:paraId="16381A84" w14:textId="77777777" w:rsidR="00021C13" w:rsidRPr="00B5108A" w:rsidRDefault="00021C13" w:rsidP="00021C13">
      <w:r>
        <w:t>M502 - Vilciens</w:t>
      </w:r>
    </w:p>
    <w:p w14:paraId="193A1176" w14:textId="77777777" w:rsidR="00AE6365" w:rsidRDefault="00AE6365" w:rsidP="00C76803"/>
    <w:p w14:paraId="477FB2FF" w14:textId="77777777" w:rsidR="00C76803" w:rsidRPr="00C76803" w:rsidRDefault="00C76803" w:rsidP="00C76803">
      <w:pPr>
        <w:rPr>
          <w:rFonts w:eastAsiaTheme="majorEastAsia"/>
        </w:rPr>
      </w:pPr>
    </w:p>
    <w:bookmarkEnd w:id="200"/>
    <w:p w14:paraId="05D6401F" w14:textId="77777777" w:rsidR="00A64773" w:rsidRPr="0053069B" w:rsidRDefault="00A64773" w:rsidP="0053069B"/>
    <w:p w14:paraId="152BACCC" w14:textId="602F8AEF" w:rsidR="00712672" w:rsidRDefault="00C57AB6" w:rsidP="009A5409">
      <w:pPr>
        <w:pStyle w:val="Heading1"/>
      </w:pPr>
      <w:bookmarkStart w:id="211" w:name="_Toc56438929"/>
      <w:bookmarkStart w:id="212" w:name="_Ref56516433"/>
      <w:bookmarkStart w:id="213" w:name="_Toc56681831"/>
      <w:bookmarkStart w:id="214" w:name="_Ref68951346"/>
      <w:bookmarkStart w:id="215" w:name="_Ref104812727"/>
      <w:bookmarkStart w:id="216" w:name="_Toc148701914"/>
      <w:r>
        <w:lastRenderedPageBreak/>
        <w:t>K</w:t>
      </w:r>
      <w:r w:rsidR="00712672" w:rsidRPr="00301CD9">
        <w:t>ļūd</w:t>
      </w:r>
      <w:r w:rsidR="0057640F">
        <w:t>u</w:t>
      </w:r>
      <w:r w:rsidR="00712672" w:rsidRPr="00301CD9">
        <w:t xml:space="preserve"> ziņojumi</w:t>
      </w:r>
      <w:bookmarkEnd w:id="211"/>
      <w:bookmarkEnd w:id="212"/>
      <w:bookmarkEnd w:id="213"/>
      <w:bookmarkEnd w:id="214"/>
      <w:bookmarkEnd w:id="215"/>
      <w:bookmarkEnd w:id="216"/>
    </w:p>
    <w:p w14:paraId="1AF1C9F8" w14:textId="11512B7A" w:rsidR="00612356" w:rsidRDefault="00612356" w:rsidP="00C801EF">
      <w:pPr>
        <w:pStyle w:val="Heading2"/>
      </w:pPr>
      <w:bookmarkStart w:id="217" w:name="_Toc148701915"/>
      <w:r>
        <w:t>Servisam specifiskie ziņojumi</w:t>
      </w:r>
      <w:bookmarkEnd w:id="217"/>
    </w:p>
    <w:p w14:paraId="71FDAFEC" w14:textId="41677128" w:rsidR="00B37D10" w:rsidRPr="00B37D10" w:rsidRDefault="00B37D10" w:rsidP="00B37D10">
      <w:bookmarkStart w:id="218" w:name="_Hlk148699672"/>
      <w:r>
        <w:t>Kļūdas kodos nav izmantotas vērtība 400, lai neradītus pārpratumus, sajaucot to ar HTTP</w:t>
      </w:r>
      <w:r w:rsidR="00264A67">
        <w:t xml:space="preserve"> </w:t>
      </w:r>
      <w:r w:rsidR="00264A67" w:rsidRPr="00264A67">
        <w:rPr>
          <w:i/>
          <w:iCs/>
        </w:rPr>
        <w:t>res</w:t>
      </w:r>
      <w:r w:rsidR="00E40D3E">
        <w:rPr>
          <w:i/>
          <w:iCs/>
        </w:rPr>
        <w:t>p</w:t>
      </w:r>
      <w:r w:rsidR="00264A67" w:rsidRPr="00264A67">
        <w:rPr>
          <w:i/>
          <w:iCs/>
        </w:rPr>
        <w:t>onse</w:t>
      </w:r>
      <w:r>
        <w:t xml:space="preserve"> statusa kod</w:t>
      </w:r>
      <w:r w:rsidR="00232E0F">
        <w:t>u ar citu nozīmi</w:t>
      </w:r>
      <w:r>
        <w:t xml:space="preserve">, kas gan ir </w:t>
      </w:r>
      <w:r w:rsidR="004D7629">
        <w:t xml:space="preserve">no VBN API </w:t>
      </w:r>
      <w:r w:rsidR="009B4A35">
        <w:t>neatkarīgs</w:t>
      </w:r>
      <w:r w:rsidR="00452249">
        <w:t>, paralēls</w:t>
      </w:r>
      <w:r>
        <w:t xml:space="preserve"> kļūdu apstrādes līmenis.</w:t>
      </w:r>
      <w:r w:rsidR="006F7174">
        <w:t xml:space="preserve"> </w:t>
      </w:r>
      <w:bookmarkEnd w:id="218"/>
      <w:r>
        <w:t xml:space="preserve"> </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647"/>
        <w:gridCol w:w="5967"/>
      </w:tblGrid>
      <w:tr w:rsidR="00712672" w:rsidRPr="00707385" w14:paraId="35902F88" w14:textId="77777777" w:rsidTr="005F689F">
        <w:trPr>
          <w:trHeight w:val="675"/>
        </w:trPr>
        <w:tc>
          <w:tcPr>
            <w:tcW w:w="1457" w:type="dxa"/>
            <w:shd w:val="clear" w:color="auto" w:fill="CCC0D9" w:themeFill="accent4" w:themeFillTint="66"/>
            <w:hideMark/>
          </w:tcPr>
          <w:p w14:paraId="4790D1D8" w14:textId="4F8EC58B" w:rsidR="00712672" w:rsidRPr="00707385" w:rsidRDefault="00712672" w:rsidP="00B56CD3">
            <w:r>
              <w:t>Kļūda</w:t>
            </w:r>
            <w:r w:rsidR="008F14AD">
              <w:t>s</w:t>
            </w:r>
            <w:r>
              <w:t xml:space="preserve"> kods</w:t>
            </w:r>
          </w:p>
        </w:tc>
        <w:tc>
          <w:tcPr>
            <w:tcW w:w="2647" w:type="dxa"/>
            <w:shd w:val="clear" w:color="auto" w:fill="CCC0D9" w:themeFill="accent4" w:themeFillTint="66"/>
          </w:tcPr>
          <w:p w14:paraId="19CF2D1A" w14:textId="77777777" w:rsidR="00712672" w:rsidRPr="00707385" w:rsidRDefault="00712672" w:rsidP="00B56CD3">
            <w:pPr>
              <w:rPr>
                <w:b/>
                <w:bCs/>
              </w:rPr>
            </w:pPr>
            <w:r>
              <w:t>Kļūdas ziņojums</w:t>
            </w:r>
          </w:p>
        </w:tc>
        <w:tc>
          <w:tcPr>
            <w:tcW w:w="5967" w:type="dxa"/>
            <w:shd w:val="clear" w:color="auto" w:fill="CCC0D9" w:themeFill="accent4" w:themeFillTint="66"/>
          </w:tcPr>
          <w:p w14:paraId="3C020BEC" w14:textId="77777777" w:rsidR="00712672" w:rsidRPr="00707385" w:rsidRDefault="00712672" w:rsidP="00B56CD3">
            <w:r>
              <w:t>Iemesls</w:t>
            </w:r>
          </w:p>
        </w:tc>
      </w:tr>
      <w:tr w:rsidR="005841D3" w:rsidRPr="00707385" w14:paraId="6D63B88F" w14:textId="77777777" w:rsidTr="005841D3">
        <w:trPr>
          <w:trHeight w:val="675"/>
        </w:trPr>
        <w:tc>
          <w:tcPr>
            <w:tcW w:w="1457" w:type="dxa"/>
            <w:shd w:val="clear" w:color="auto" w:fill="auto"/>
          </w:tcPr>
          <w:p w14:paraId="4CEC85B0" w14:textId="6C9D6C9C" w:rsidR="005841D3" w:rsidRDefault="005841D3" w:rsidP="00B56CD3">
            <w:r>
              <w:t>401</w:t>
            </w:r>
          </w:p>
        </w:tc>
        <w:tc>
          <w:tcPr>
            <w:tcW w:w="2647" w:type="dxa"/>
            <w:shd w:val="clear" w:color="auto" w:fill="auto"/>
          </w:tcPr>
          <w:p w14:paraId="28D19412" w14:textId="51496696" w:rsidR="005841D3" w:rsidRDefault="000648D7" w:rsidP="00B56CD3">
            <w:r>
              <w:t>Pieprasījumā noteiktais dienu skaits</w:t>
            </w:r>
            <w:r w:rsidR="009A3DD1" w:rsidRPr="001C3354">
              <w:t xml:space="preserve"> nedrīkst pārsniegt '{0}' dienas saskaņā ar sistēmas parametru '{1}'</w:t>
            </w:r>
            <w:r w:rsidR="003D282A">
              <w:t>. Skatīt metodes pieprasījuma specifikācijas dokumentāciju!</w:t>
            </w:r>
          </w:p>
        </w:tc>
        <w:tc>
          <w:tcPr>
            <w:tcW w:w="5967" w:type="dxa"/>
            <w:shd w:val="clear" w:color="auto" w:fill="auto"/>
          </w:tcPr>
          <w:p w14:paraId="5C729F68" w14:textId="6471838F" w:rsidR="00176825" w:rsidRDefault="00C14380" w:rsidP="00176825">
            <w:r>
              <w:t xml:space="preserve">Kļūdas ziņojumu var atgriezt, izmantojot metodi </w:t>
            </w:r>
            <w:r w:rsidRPr="00F56736">
              <w:t>POST/API-T/</w:t>
            </w:r>
            <w:r>
              <w:t>TicketData</w:t>
            </w:r>
            <w:r w:rsidR="00FB1175">
              <w:t>.</w:t>
            </w:r>
            <w:r w:rsidR="00176825">
              <w:t xml:space="preserve"> Skatīt. dokumenta  nodalījumu [</w:t>
            </w:r>
            <w:r w:rsidR="00176825">
              <w:fldChar w:fldCharType="begin"/>
            </w:r>
            <w:r w:rsidR="00176825">
              <w:instrText xml:space="preserve"> REF _Ref143608975 \r \h </w:instrText>
            </w:r>
            <w:r w:rsidR="00176825">
              <w:fldChar w:fldCharType="separate"/>
            </w:r>
            <w:r w:rsidR="00FC54F0">
              <w:t>4.10.2</w:t>
            </w:r>
            <w:r w:rsidR="00176825">
              <w:fldChar w:fldCharType="end"/>
            </w:r>
            <w:r w:rsidR="00176825">
              <w:t>].</w:t>
            </w:r>
          </w:p>
          <w:p w14:paraId="0B2A35EF" w14:textId="73734178" w:rsidR="00FB1175" w:rsidRDefault="00FB1175" w:rsidP="00B56CD3">
            <w:r>
              <w:t xml:space="preserve">Kļūda tiek atgriezta arī tad, ja </w:t>
            </w:r>
            <w:r w:rsidR="005356C3">
              <w:t xml:space="preserve">metodes pieprasījuma aprakstā </w:t>
            </w:r>
            <w:r>
              <w:t>ar ** atzīmēt</w:t>
            </w:r>
            <w:r w:rsidR="005A20C3">
              <w:t>ā</w:t>
            </w:r>
            <w:r>
              <w:t xml:space="preserve"> lauku pār</w:t>
            </w:r>
            <w:r w:rsidR="0055702B">
              <w:t>ī</w:t>
            </w:r>
            <w:r w:rsidR="00C46770">
              <w:t xml:space="preserve"> </w:t>
            </w:r>
            <w:r w:rsidR="005A20C3">
              <w:t>ir izmantots tikai viens lauks</w:t>
            </w:r>
            <w:r w:rsidR="00604778">
              <w:t xml:space="preserve">, jo tas nedod </w:t>
            </w:r>
            <w:r w:rsidR="009B5226">
              <w:t xml:space="preserve">nosacījumu </w:t>
            </w:r>
            <w:r w:rsidR="00FE4006">
              <w:t xml:space="preserve">konkrēta </w:t>
            </w:r>
            <w:r w:rsidR="009B5226">
              <w:t>dienu skaita aprēķinam</w:t>
            </w:r>
            <w:r w:rsidR="00964207">
              <w:t>, kas nepieci</w:t>
            </w:r>
            <w:r w:rsidR="002E4628">
              <w:t>ešams saskaņā ar ziņojuma tekstā minēto API globālo parametru</w:t>
            </w:r>
          </w:p>
        </w:tc>
      </w:tr>
      <w:tr w:rsidR="00095A4F" w:rsidRPr="00707385" w14:paraId="5DA107DA" w14:textId="77777777" w:rsidTr="005841D3">
        <w:trPr>
          <w:trHeight w:val="675"/>
        </w:trPr>
        <w:tc>
          <w:tcPr>
            <w:tcW w:w="1457" w:type="dxa"/>
            <w:shd w:val="clear" w:color="auto" w:fill="auto"/>
          </w:tcPr>
          <w:p w14:paraId="66725B85" w14:textId="1DE1C1C7" w:rsidR="00095A4F" w:rsidRDefault="00095A4F" w:rsidP="00B56CD3">
            <w:r>
              <w:t>402</w:t>
            </w:r>
          </w:p>
        </w:tc>
        <w:tc>
          <w:tcPr>
            <w:tcW w:w="2647" w:type="dxa"/>
            <w:shd w:val="clear" w:color="auto" w:fill="auto"/>
          </w:tcPr>
          <w:p w14:paraId="4C2DEF6F" w14:textId="7B241E16" w:rsidR="00E926E8" w:rsidRPr="00E926E8" w:rsidRDefault="000F2CBB" w:rsidP="008F0BE6">
            <w:r>
              <w:t xml:space="preserve">Pieprasījumā trūkst </w:t>
            </w:r>
            <w:r w:rsidRPr="000F2CBB">
              <w:t xml:space="preserve"> ierobežojum</w:t>
            </w:r>
            <w:r>
              <w:t>a</w:t>
            </w:r>
            <w:r w:rsidRPr="000F2CBB">
              <w:t xml:space="preserve"> biļešu skaita samazināšanai</w:t>
            </w:r>
            <w:r w:rsidR="00DF2A4A">
              <w:t xml:space="preserve"> atskaitē. Skatīt metodes pieprasījuma specifikācijas dokumentāciju</w:t>
            </w:r>
            <w:r w:rsidR="005D34E4">
              <w:t>.</w:t>
            </w:r>
          </w:p>
        </w:tc>
        <w:tc>
          <w:tcPr>
            <w:tcW w:w="5967" w:type="dxa"/>
            <w:shd w:val="clear" w:color="auto" w:fill="auto"/>
          </w:tcPr>
          <w:p w14:paraId="49785209" w14:textId="7572B7E1" w:rsidR="0051708D" w:rsidRDefault="00D147C3" w:rsidP="0051708D">
            <w:r>
              <w:t>M</w:t>
            </w:r>
            <w:r w:rsidR="00095A4F" w:rsidRPr="00095A4F">
              <w:t>etodes</w:t>
            </w:r>
            <w:r w:rsidR="007C136D">
              <w:t xml:space="preserve"> pieprasījumā nav norādīts neviens no laukiem, kas nepieciešami</w:t>
            </w:r>
            <w:r w:rsidR="006954EE">
              <w:t xml:space="preserve">, lai ierobežotu </w:t>
            </w:r>
            <w:r w:rsidR="001E2EE3">
              <w:t xml:space="preserve">serverī atskaitei </w:t>
            </w:r>
            <w:r w:rsidR="006954EE">
              <w:t>sagatavojamo biļešu skaitu</w:t>
            </w:r>
            <w:r w:rsidR="00A5248B">
              <w:t xml:space="preserve">. Skatīt. pieprasījuma lauku aprakstus </w:t>
            </w:r>
            <w:r w:rsidR="00B14F5A">
              <w:t xml:space="preserve">t.sk. </w:t>
            </w:r>
            <w:r w:rsidR="00A5248B">
              <w:t xml:space="preserve"> nodalījumu </w:t>
            </w:r>
            <w:r w:rsidR="00B14F5A">
              <w:t>[</w:t>
            </w:r>
            <w:r w:rsidR="0038094F">
              <w:fldChar w:fldCharType="begin"/>
            </w:r>
            <w:r w:rsidR="0038094F">
              <w:instrText xml:space="preserve"> REF _Ref143608975 \r \h </w:instrText>
            </w:r>
            <w:r w:rsidR="0038094F">
              <w:fldChar w:fldCharType="separate"/>
            </w:r>
            <w:r w:rsidR="00FC54F0">
              <w:t>4.10.2</w:t>
            </w:r>
            <w:r w:rsidR="0038094F">
              <w:fldChar w:fldCharType="end"/>
            </w:r>
            <w:r w:rsidR="00B14F5A">
              <w:t>]</w:t>
            </w:r>
            <w:r w:rsidR="0051708D">
              <w:t>.</w:t>
            </w:r>
          </w:p>
          <w:p w14:paraId="3C6A847E" w14:textId="0BC82036" w:rsidR="0051708D" w:rsidRDefault="0051708D" w:rsidP="0051708D">
            <w:r>
              <w:t xml:space="preserve">Kļūdas ziņojumu var atgriezt, izmantojot metodi </w:t>
            </w:r>
            <w:r w:rsidRPr="00F56736">
              <w:t>POST/API-T/</w:t>
            </w:r>
            <w:r>
              <w:t>TicketData</w:t>
            </w:r>
          </w:p>
          <w:p w14:paraId="1947414E" w14:textId="5D69B2AF" w:rsidR="00095A4F" w:rsidRDefault="00095A4F" w:rsidP="00B56CD3"/>
        </w:tc>
      </w:tr>
      <w:tr w:rsidR="0081737E" w:rsidRPr="00707385" w14:paraId="72AAEA00" w14:textId="77777777" w:rsidTr="005841D3">
        <w:trPr>
          <w:trHeight w:val="675"/>
        </w:trPr>
        <w:tc>
          <w:tcPr>
            <w:tcW w:w="1457" w:type="dxa"/>
            <w:shd w:val="clear" w:color="auto" w:fill="auto"/>
          </w:tcPr>
          <w:p w14:paraId="3CA408FF" w14:textId="04C69B5A" w:rsidR="0081737E" w:rsidRDefault="0081737E" w:rsidP="00B56CD3">
            <w:r>
              <w:t>406</w:t>
            </w:r>
          </w:p>
        </w:tc>
        <w:tc>
          <w:tcPr>
            <w:tcW w:w="2647" w:type="dxa"/>
            <w:shd w:val="clear" w:color="auto" w:fill="auto"/>
          </w:tcPr>
          <w:p w14:paraId="7BF9FBC5" w14:textId="307A7E04" w:rsidR="0081737E" w:rsidRDefault="0081737E" w:rsidP="008F0BE6">
            <w:r w:rsidRPr="0081737E">
              <w:t>Iepriekšējā POST/API-T/TicketData izsaukuma izpilde VBN serverī vēl turpinās.</w:t>
            </w:r>
          </w:p>
        </w:tc>
        <w:tc>
          <w:tcPr>
            <w:tcW w:w="5967" w:type="dxa"/>
            <w:shd w:val="clear" w:color="auto" w:fill="auto"/>
          </w:tcPr>
          <w:p w14:paraId="403CAC4D" w14:textId="34C1E040" w:rsidR="0081737E" w:rsidRDefault="005D34E4" w:rsidP="0051708D">
            <w:r>
              <w:t xml:space="preserve">Kļūdas ziņojumu var atgriezt, izmantojot metodi </w:t>
            </w:r>
            <w:r w:rsidRPr="00F56736">
              <w:t>POST/API-T/</w:t>
            </w:r>
            <w:r>
              <w:t>TicketData</w:t>
            </w:r>
          </w:p>
        </w:tc>
      </w:tr>
      <w:tr w:rsidR="00FE5C57" w:rsidRPr="00707385" w14:paraId="4106FACD" w14:textId="77777777" w:rsidTr="005841D3">
        <w:trPr>
          <w:trHeight w:val="675"/>
        </w:trPr>
        <w:tc>
          <w:tcPr>
            <w:tcW w:w="1457" w:type="dxa"/>
            <w:shd w:val="clear" w:color="auto" w:fill="auto"/>
          </w:tcPr>
          <w:p w14:paraId="5A8C99D5" w14:textId="6084D59B" w:rsidR="00FE5C57" w:rsidRDefault="00FE5C57" w:rsidP="00B56CD3">
            <w:r>
              <w:t>407</w:t>
            </w:r>
          </w:p>
        </w:tc>
        <w:tc>
          <w:tcPr>
            <w:tcW w:w="2647" w:type="dxa"/>
            <w:shd w:val="clear" w:color="auto" w:fill="auto"/>
          </w:tcPr>
          <w:p w14:paraId="5EF66694" w14:textId="7BDCDD07" w:rsidR="00FE5C57" w:rsidRDefault="00FE5C57" w:rsidP="00FE5C57">
            <w:r>
              <w:t>Datu sagatavošana nav pieprasīta vai POST/API-T/TicketData izpilde vēl turpinās, lūdzu, uzgaidiet un mēģiniet vēlreiz</w:t>
            </w:r>
            <w:r w:rsidR="00B832EB">
              <w:t>.</w:t>
            </w:r>
          </w:p>
        </w:tc>
        <w:tc>
          <w:tcPr>
            <w:tcW w:w="5967" w:type="dxa"/>
            <w:shd w:val="clear" w:color="auto" w:fill="auto"/>
          </w:tcPr>
          <w:p w14:paraId="04F7FAA1" w14:textId="5EC6AC8B" w:rsidR="00547D17" w:rsidRDefault="00432C35" w:rsidP="0076575C">
            <w:r>
              <w:t>Datubāzē nav sagatavoti atskaites dati, jo m</w:t>
            </w:r>
            <w:r w:rsidR="00547D17">
              <w:t>etodes izsaukumā izmantotajam talonam</w:t>
            </w:r>
            <w:r w:rsidR="00C02B2E">
              <w:t>:</w:t>
            </w:r>
            <w:r w:rsidR="00547D17">
              <w:t xml:space="preserve"> </w:t>
            </w:r>
            <w:r w:rsidR="00C02B2E">
              <w:t>n</w:t>
            </w:r>
            <w:r>
              <w:t xml:space="preserve">av iepriekš veikts metodes </w:t>
            </w:r>
            <w:r w:rsidR="00CE21CA">
              <w:t>POST/API-T/</w:t>
            </w:r>
            <w:r>
              <w:t xml:space="preserve">TicketData </w:t>
            </w:r>
            <w:r w:rsidR="00122790">
              <w:t xml:space="preserve">sekmīgs </w:t>
            </w:r>
            <w:r>
              <w:t>izsaukums vai</w:t>
            </w:r>
            <w:r w:rsidR="005E2D38">
              <w:t xml:space="preserve"> -</w:t>
            </w:r>
            <w:r>
              <w:t xml:space="preserve"> ir veikts, bet VBN </w:t>
            </w:r>
            <w:r w:rsidR="00910CCD">
              <w:t xml:space="preserve">datubāzes </w:t>
            </w:r>
            <w:r>
              <w:t xml:space="preserve">serveris </w:t>
            </w:r>
            <w:r w:rsidR="00122790">
              <w:t xml:space="preserve">vēl nav uzsācis </w:t>
            </w:r>
            <w:r w:rsidR="00E55167">
              <w:t>pieprasītās atskaites datu sagatavošanu serverī</w:t>
            </w:r>
            <w:r w:rsidR="00C02B2E">
              <w:t>.</w:t>
            </w:r>
          </w:p>
          <w:p w14:paraId="7F9EEDA3" w14:textId="7D239345" w:rsidR="00D039E7" w:rsidRDefault="00CE21CA" w:rsidP="0076575C">
            <w:r>
              <w:t xml:space="preserve">Ja ārējās sistēmas loģika sniedz info, ka POST/API-T/TicketData API izsaukums ir </w:t>
            </w:r>
            <w:r w:rsidR="00107630">
              <w:t>veikts</w:t>
            </w:r>
            <w:r w:rsidR="00D0650B">
              <w:t xml:space="preserve">, ir lietderīgi atkārtot </w:t>
            </w:r>
            <w:r w:rsidR="007D1044">
              <w:lastRenderedPageBreak/>
              <w:t>GET</w:t>
            </w:r>
            <w:r w:rsidR="007D1044" w:rsidRPr="00F56736">
              <w:t>/API-T/</w:t>
            </w:r>
            <w:r w:rsidR="007D1044">
              <w:t>TicketDataReport izsaukumu pēc 2 sekundēm</w:t>
            </w:r>
            <w:r w:rsidR="002D1FA1">
              <w:t xml:space="preserve"> tik ilgi</w:t>
            </w:r>
            <w:r w:rsidR="00107630">
              <w:t>, kamēr netiks saņemta no dotās kļūdas atšķirīga atbilde.</w:t>
            </w:r>
          </w:p>
          <w:p w14:paraId="2EC3942D" w14:textId="60203B8A" w:rsidR="0076575C" w:rsidRDefault="0076575C" w:rsidP="0076575C">
            <w:r>
              <w:t xml:space="preserve">Kļūdas ziņojumu var atgriezt, izmantojot metodi </w:t>
            </w:r>
            <w:r w:rsidR="007D1044">
              <w:t>GET</w:t>
            </w:r>
            <w:r w:rsidRPr="00F56736">
              <w:t>/API-T/</w:t>
            </w:r>
            <w:r>
              <w:t>TicketDataReport</w:t>
            </w:r>
          </w:p>
          <w:p w14:paraId="2DCA32AE" w14:textId="77777777" w:rsidR="00FE5C57" w:rsidRDefault="00FE5C57" w:rsidP="0051708D"/>
        </w:tc>
      </w:tr>
      <w:tr w:rsidR="00064C0C" w:rsidRPr="00707385" w14:paraId="34115D11" w14:textId="77777777" w:rsidTr="0043484E">
        <w:trPr>
          <w:trHeight w:val="675"/>
        </w:trPr>
        <w:tc>
          <w:tcPr>
            <w:tcW w:w="1457" w:type="dxa"/>
            <w:shd w:val="clear" w:color="auto" w:fill="auto"/>
          </w:tcPr>
          <w:p w14:paraId="4E9F8457" w14:textId="340C6447" w:rsidR="00064C0C" w:rsidRDefault="00064C0C" w:rsidP="00B56CD3">
            <w:r>
              <w:lastRenderedPageBreak/>
              <w:t>409</w:t>
            </w:r>
          </w:p>
        </w:tc>
        <w:tc>
          <w:tcPr>
            <w:tcW w:w="2647" w:type="dxa"/>
            <w:shd w:val="clear" w:color="auto" w:fill="auto"/>
          </w:tcPr>
          <w:p w14:paraId="58A4D38C" w14:textId="19AC42E5" w:rsidR="00064C0C" w:rsidRPr="00AB0A3D" w:rsidRDefault="00064C0C" w:rsidP="00B56CD3">
            <w:r w:rsidRPr="00064C0C">
              <w:t>Datu sagatavošana vēl nav pabeigta, lūdzu, uzgaidiet.</w:t>
            </w:r>
          </w:p>
        </w:tc>
        <w:tc>
          <w:tcPr>
            <w:tcW w:w="5967" w:type="dxa"/>
            <w:shd w:val="clear" w:color="auto" w:fill="auto"/>
          </w:tcPr>
          <w:p w14:paraId="73E706CD" w14:textId="2AB90DE5" w:rsidR="00910CCD" w:rsidRDefault="00910CCD" w:rsidP="00910CCD">
            <w:r>
              <w:t>VBN datubāzes serveris vēl nav pabeidzis</w:t>
            </w:r>
            <w:r w:rsidR="00B5488E">
              <w:t xml:space="preserve"> iepriekš ar POST/API-T/TicketData</w:t>
            </w:r>
            <w:r>
              <w:t xml:space="preserve"> pieprasītās atskaites datu sagatavošanu serverī.</w:t>
            </w:r>
          </w:p>
          <w:p w14:paraId="00FCD7D8" w14:textId="5D192E66" w:rsidR="00910CCD" w:rsidRDefault="006B7AC8" w:rsidP="00910CCD">
            <w:r>
              <w:t>Lai saņemtu datus</w:t>
            </w:r>
            <w:r w:rsidR="00910CCD">
              <w:t>, ir lietderīgi atkārtot GET</w:t>
            </w:r>
            <w:r w:rsidR="00910CCD" w:rsidRPr="00F56736">
              <w:t>/API-T/</w:t>
            </w:r>
            <w:r w:rsidR="00910CCD">
              <w:t>TicketDataReport izsaukumu pēc 2 sekundēm tik ilgi, kamēr netiks saņemta no dotās kļūdas atšķirīga atbilde.</w:t>
            </w:r>
          </w:p>
          <w:p w14:paraId="465488D0" w14:textId="269670EC" w:rsidR="00064C0C" w:rsidRDefault="00B504AC" w:rsidP="00B56CD3">
            <w:r>
              <w:t>Kļūdas ziņojumu var atgriezt, izmantojot metodi GET</w:t>
            </w:r>
            <w:r w:rsidRPr="00F56736">
              <w:t>/API-T/</w:t>
            </w:r>
            <w:r>
              <w:t>TicketDataReport</w:t>
            </w:r>
          </w:p>
        </w:tc>
      </w:tr>
      <w:tr w:rsidR="00AB0A3D" w:rsidRPr="00707385" w14:paraId="1ACA5D60" w14:textId="77777777" w:rsidTr="0043484E">
        <w:trPr>
          <w:trHeight w:val="675"/>
        </w:trPr>
        <w:tc>
          <w:tcPr>
            <w:tcW w:w="1457" w:type="dxa"/>
            <w:shd w:val="clear" w:color="auto" w:fill="auto"/>
          </w:tcPr>
          <w:p w14:paraId="7361F97D" w14:textId="444D96F0" w:rsidR="00AB0A3D" w:rsidRDefault="00AB0A3D" w:rsidP="00B56CD3">
            <w:r>
              <w:t>408</w:t>
            </w:r>
          </w:p>
        </w:tc>
        <w:tc>
          <w:tcPr>
            <w:tcW w:w="2647" w:type="dxa"/>
            <w:shd w:val="clear" w:color="auto" w:fill="auto"/>
          </w:tcPr>
          <w:p w14:paraId="10AD3722" w14:textId="34C785EE" w:rsidR="00AB0A3D" w:rsidRDefault="00AB0A3D" w:rsidP="00B56CD3">
            <w:r w:rsidRPr="00AB0A3D">
              <w:t>Datu sagatavošanas kļūda.</w:t>
            </w:r>
          </w:p>
        </w:tc>
        <w:tc>
          <w:tcPr>
            <w:tcW w:w="5967" w:type="dxa"/>
            <w:shd w:val="clear" w:color="auto" w:fill="auto"/>
          </w:tcPr>
          <w:p w14:paraId="453A8F4A" w14:textId="1C784080" w:rsidR="00F8156C" w:rsidRDefault="00E608A3" w:rsidP="00B56CD3">
            <w:r>
              <w:t>B</w:t>
            </w:r>
            <w:r w:rsidR="00435E73">
              <w:t>iļešu datu atskaites sagatavošanas procesā</w:t>
            </w:r>
            <w:r w:rsidR="00AF47DF">
              <w:t xml:space="preserve">, kas tika veikts pēc POST/API-T/TicketData </w:t>
            </w:r>
            <w:r w:rsidR="00C6410E">
              <w:t>izpildes</w:t>
            </w:r>
            <w:r w:rsidR="00AF47DF">
              <w:t xml:space="preserve"> ar </w:t>
            </w:r>
            <w:r w:rsidR="00C6410E">
              <w:t>to pašu</w:t>
            </w:r>
            <w:r w:rsidR="00AF47DF">
              <w:t xml:space="preserve"> talon</w:t>
            </w:r>
            <w:r w:rsidR="00C6410E">
              <w:t>u</w:t>
            </w:r>
            <w:r w:rsidR="00AF47DF">
              <w:t xml:space="preserve"> (</w:t>
            </w:r>
            <w:proofErr w:type="spellStart"/>
            <w:r w:rsidR="00AF47DF">
              <w:t>token</w:t>
            </w:r>
            <w:proofErr w:type="spellEnd"/>
            <w:r w:rsidR="00AF47DF">
              <w:t>)</w:t>
            </w:r>
            <w:r w:rsidR="00C6410E">
              <w:t>,</w:t>
            </w:r>
            <w:r w:rsidR="00AF47DF">
              <w:t xml:space="preserve"> </w:t>
            </w:r>
            <w:r w:rsidR="00435E73">
              <w:t xml:space="preserve"> datu bāzes servera</w:t>
            </w:r>
            <w:r w:rsidR="00E7680E">
              <w:t xml:space="preserve"> (-u)</w:t>
            </w:r>
            <w:r w:rsidR="00435E73">
              <w:t xml:space="preserve"> līmenī</w:t>
            </w:r>
            <w:r>
              <w:t xml:space="preserve"> bija radusies kļūda</w:t>
            </w:r>
            <w:r w:rsidR="00E66471">
              <w:t>.</w:t>
            </w:r>
            <w:r w:rsidR="00F8156C">
              <w:t xml:space="preserve"> Tāpēc dati netika sagatavoti.</w:t>
            </w:r>
          </w:p>
          <w:p w14:paraId="43C62A68" w14:textId="7B8A51F5" w:rsidR="00725D74" w:rsidRDefault="00725D74" w:rsidP="00B56CD3">
            <w:r>
              <w:t>Dotās kļūdas iemesls var būt arī pārāk liel</w:t>
            </w:r>
            <w:r w:rsidR="001C5783">
              <w:t>a</w:t>
            </w:r>
            <w:r>
              <w:t xml:space="preserve"> </w:t>
            </w:r>
            <w:r w:rsidR="00C23EE6">
              <w:t xml:space="preserve">biļešu </w:t>
            </w:r>
            <w:r>
              <w:t>datu apjom</w:t>
            </w:r>
            <w:r w:rsidR="001C5783">
              <w:t>a</w:t>
            </w:r>
            <w:r>
              <w:t xml:space="preserve"> </w:t>
            </w:r>
            <w:r w:rsidR="001C5783">
              <w:t>pieprasījums ar POST/API-T/TicketData.</w:t>
            </w:r>
            <w:r>
              <w:t xml:space="preserve"> </w:t>
            </w:r>
          </w:p>
          <w:p w14:paraId="68F1DA57" w14:textId="61838D31" w:rsidR="00970E68" w:rsidRPr="00833668" w:rsidRDefault="00E66471" w:rsidP="00B56CD3">
            <w:r>
              <w:t>Sistēmas uzturētājs var</w:t>
            </w:r>
            <w:r w:rsidR="000B07AD">
              <w:t>ēs</w:t>
            </w:r>
            <w:r>
              <w:t xml:space="preserve"> iegūt </w:t>
            </w:r>
            <w:r w:rsidR="000B07AD">
              <w:t>vairāk</w:t>
            </w:r>
            <w:r>
              <w:t xml:space="preserve"> informācij</w:t>
            </w:r>
            <w:r w:rsidR="000B07AD">
              <w:t>as</w:t>
            </w:r>
            <w:r>
              <w:t xml:space="preserve"> par kļūdas apstākļiem, ja </w:t>
            </w:r>
            <w:r w:rsidR="00833668">
              <w:t xml:space="preserve">analīzi </w:t>
            </w:r>
            <w:r w:rsidR="00B1049E">
              <w:t xml:space="preserve">par doto kļūdu </w:t>
            </w:r>
            <w:r w:rsidR="00833668">
              <w:t>vei</w:t>
            </w:r>
            <w:r w:rsidR="000B07AD">
              <w:t>ks</w:t>
            </w:r>
            <w:r w:rsidR="00296E2A">
              <w:t>im</w:t>
            </w:r>
            <w:r w:rsidR="00494E84">
              <w:t xml:space="preserve">, kamēr </w:t>
            </w:r>
            <w:r w:rsidR="00833668">
              <w:t xml:space="preserve"> metodes izsaukumā izmantot</w:t>
            </w:r>
            <w:r w:rsidR="00494E84">
              <w:t>ais</w:t>
            </w:r>
            <w:r w:rsidR="00833668">
              <w:t xml:space="preserve"> talon</w:t>
            </w:r>
            <w:r w:rsidR="00494E84">
              <w:t>s</w:t>
            </w:r>
            <w:r w:rsidR="00833668">
              <w:t xml:space="preserve"> </w:t>
            </w:r>
            <w:r w:rsidR="00494E84">
              <w:t>ir derīgs.</w:t>
            </w:r>
            <w:r w:rsidR="000B07AD">
              <w:t xml:space="preserve"> </w:t>
            </w:r>
            <w:r w:rsidR="00120687">
              <w:t xml:space="preserve"> </w:t>
            </w:r>
            <w:r w:rsidR="00FD3178">
              <w:t xml:space="preserve">Tādēļ informējiet, lūdzu, uzturētāju nekavējoties, kā </w:t>
            </w:r>
            <w:r w:rsidR="00B867D8">
              <w:t xml:space="preserve">tikai </w:t>
            </w:r>
            <w:r w:rsidR="00FD3178">
              <w:t>saņ</w:t>
            </w:r>
            <w:r w:rsidR="00B867D8">
              <w:t>e</w:t>
            </w:r>
            <w:r w:rsidR="00FD3178">
              <w:t>m</w:t>
            </w:r>
            <w:r w:rsidR="00B867D8">
              <w:t>a</w:t>
            </w:r>
            <w:r w:rsidR="00FD3178">
              <w:t>t doto kļūdas paziņojumu</w:t>
            </w:r>
            <w:r w:rsidR="00B867D8">
              <w:t>.</w:t>
            </w:r>
            <w:r w:rsidR="00FD3178">
              <w:t xml:space="preserve"> </w:t>
            </w:r>
          </w:p>
          <w:p w14:paraId="6028DD9B" w14:textId="68E23ADA" w:rsidR="00AB0A3D" w:rsidRDefault="0043484E" w:rsidP="00B56CD3">
            <w:r>
              <w:t xml:space="preserve">Kļūdas ziņojumu var atgriezt, izmantojot metodi </w:t>
            </w:r>
            <w:r w:rsidR="00A11187">
              <w:t>GET</w:t>
            </w:r>
            <w:r w:rsidRPr="00F56736">
              <w:t>/API-T/</w:t>
            </w:r>
            <w:r>
              <w:t>TicketData</w:t>
            </w:r>
            <w:r w:rsidR="00A11187">
              <w:t>Report</w:t>
            </w:r>
          </w:p>
        </w:tc>
      </w:tr>
      <w:tr w:rsidR="009D4D5C" w:rsidRPr="00707385" w14:paraId="5780C3D1" w14:textId="77777777" w:rsidTr="009D4D5C">
        <w:trPr>
          <w:trHeight w:val="675"/>
        </w:trPr>
        <w:tc>
          <w:tcPr>
            <w:tcW w:w="1457" w:type="dxa"/>
            <w:shd w:val="clear" w:color="auto" w:fill="auto"/>
          </w:tcPr>
          <w:p w14:paraId="01A5B91A" w14:textId="7AB951C5" w:rsidR="009D4D5C" w:rsidRDefault="009D4D5C" w:rsidP="00B56CD3">
            <w:r>
              <w:t>410</w:t>
            </w:r>
          </w:p>
        </w:tc>
        <w:tc>
          <w:tcPr>
            <w:tcW w:w="2647" w:type="dxa"/>
            <w:shd w:val="clear" w:color="auto" w:fill="auto"/>
          </w:tcPr>
          <w:p w14:paraId="4DBAC7A0" w14:textId="5B37D12D" w:rsidR="009D4D5C" w:rsidRDefault="00A72951" w:rsidP="00B56CD3">
            <w:r w:rsidRPr="00A72951">
              <w:t xml:space="preserve">Jūsu dalībniekam ir pārsniegts atļautais serverī sagatavoto atskaišu datu kopu skaits. Lai dzēstu datu kopu, izpildiet </w:t>
            </w:r>
            <w:proofErr w:type="spellStart"/>
            <w:r w:rsidRPr="00A72951">
              <w:t>logout</w:t>
            </w:r>
            <w:proofErr w:type="spellEnd"/>
            <w:r w:rsidRPr="00A72951">
              <w:t xml:space="preserve"> metodi ar tai atbilstošo </w:t>
            </w:r>
            <w:proofErr w:type="spellStart"/>
            <w:r w:rsidRPr="00A72951">
              <w:t>token</w:t>
            </w:r>
            <w:proofErr w:type="spellEnd"/>
            <w:r w:rsidRPr="00A72951">
              <w:t xml:space="preserve"> vai izpildiet šo </w:t>
            </w:r>
            <w:r w:rsidRPr="00A72951">
              <w:lastRenderedPageBreak/>
              <w:t xml:space="preserve">metodi ar </w:t>
            </w:r>
            <w:proofErr w:type="spellStart"/>
            <w:r w:rsidRPr="00A72951">
              <w:t>token</w:t>
            </w:r>
            <w:proofErr w:type="spellEnd"/>
            <w:r w:rsidRPr="00A72951">
              <w:t>, kuram jau ir izveidota atskaites datu kopa, dzēšot iepriekšējos datus.</w:t>
            </w:r>
          </w:p>
        </w:tc>
        <w:tc>
          <w:tcPr>
            <w:tcW w:w="5967" w:type="dxa"/>
            <w:shd w:val="clear" w:color="auto" w:fill="auto"/>
          </w:tcPr>
          <w:p w14:paraId="11893346" w14:textId="4F6188B3" w:rsidR="009D4D5C" w:rsidRDefault="003E2FE3" w:rsidP="00B56CD3">
            <w:r>
              <w:lastRenderedPageBreak/>
              <w:t xml:space="preserve">Kļūdas ziņojumu var atgriezt, izmantojot metodi </w:t>
            </w:r>
            <w:r w:rsidRPr="00F56736">
              <w:t>POST/API-T/</w:t>
            </w:r>
            <w:r>
              <w:t>TicketData</w:t>
            </w:r>
          </w:p>
        </w:tc>
      </w:tr>
      <w:tr w:rsidR="00086535" w:rsidRPr="00707385" w14:paraId="6F641FD4" w14:textId="77777777" w:rsidTr="005F689F">
        <w:trPr>
          <w:trHeight w:val="675"/>
        </w:trPr>
        <w:tc>
          <w:tcPr>
            <w:tcW w:w="1457" w:type="dxa"/>
            <w:shd w:val="clear" w:color="auto" w:fill="auto"/>
          </w:tcPr>
          <w:p w14:paraId="0496B1AB" w14:textId="7AFF1E92" w:rsidR="00086535" w:rsidRDefault="00086535" w:rsidP="00B56CD3">
            <w:r>
              <w:t>423</w:t>
            </w:r>
          </w:p>
        </w:tc>
        <w:tc>
          <w:tcPr>
            <w:tcW w:w="2647" w:type="dxa"/>
            <w:shd w:val="clear" w:color="auto" w:fill="auto"/>
          </w:tcPr>
          <w:p w14:paraId="242A9DFA" w14:textId="16E51B8B" w:rsidR="00086535" w:rsidRDefault="00E80034" w:rsidP="00B56CD3">
            <w:r w:rsidRPr="00E80034">
              <w:t>Norādītais biļešu dalībnieks nav piemērots jūsu dalībniekam.</w:t>
            </w:r>
          </w:p>
        </w:tc>
        <w:tc>
          <w:tcPr>
            <w:tcW w:w="5967" w:type="dxa"/>
            <w:shd w:val="clear" w:color="auto" w:fill="auto"/>
          </w:tcPr>
          <w:p w14:paraId="11FB43C9" w14:textId="1CC9A950" w:rsidR="00086535" w:rsidRDefault="00336C7F" w:rsidP="00B56CD3">
            <w:r>
              <w:t>Pi</w:t>
            </w:r>
            <w:r w:rsidR="008010DA">
              <w:t xml:space="preserve">eprasījumā norādītajai </w:t>
            </w:r>
            <w:r w:rsidR="00E80034">
              <w:t xml:space="preserve">biļetei </w:t>
            </w:r>
            <w:r>
              <w:t xml:space="preserve">datu bāzē </w:t>
            </w:r>
            <w:r w:rsidR="00E80034">
              <w:t>ir</w:t>
            </w:r>
            <w:r w:rsidR="00CB7CDD">
              <w:t xml:space="preserve"> reģistrēts</w:t>
            </w:r>
            <w:r w:rsidR="00E80034">
              <w:t xml:space="preserve"> cits tirgotājs, nekā </w:t>
            </w:r>
            <w:r w:rsidR="00BA514A">
              <w:t xml:space="preserve">tas, kurš izsaucis metodi. </w:t>
            </w:r>
            <w:r w:rsidR="00E94677">
              <w:t xml:space="preserve">Kļūdas ziņojumu var atgriezt, izmantojot metodi </w:t>
            </w:r>
            <w:r w:rsidR="00E94677" w:rsidRPr="00F56736">
              <w:t>POST/API-T/</w:t>
            </w:r>
            <w:r w:rsidR="00E94677">
              <w:t>Send</w:t>
            </w:r>
            <w:r w:rsidR="00E94677" w:rsidRPr="00F56736">
              <w:t>Ticket</w:t>
            </w:r>
            <w:r w:rsidR="00E94677">
              <w:t>Approval</w:t>
            </w:r>
          </w:p>
        </w:tc>
      </w:tr>
      <w:tr w:rsidR="00E3263D" w:rsidRPr="00707385" w14:paraId="2D74A33E" w14:textId="77777777" w:rsidTr="005F689F">
        <w:trPr>
          <w:trHeight w:val="675"/>
        </w:trPr>
        <w:tc>
          <w:tcPr>
            <w:tcW w:w="1457" w:type="dxa"/>
            <w:shd w:val="clear" w:color="auto" w:fill="auto"/>
          </w:tcPr>
          <w:p w14:paraId="7784FD8E" w14:textId="3DA0A701" w:rsidR="00E3263D" w:rsidRDefault="00FA6601" w:rsidP="00E3263D">
            <w:r>
              <w:t>414</w:t>
            </w:r>
          </w:p>
        </w:tc>
        <w:tc>
          <w:tcPr>
            <w:tcW w:w="2647" w:type="dxa"/>
            <w:shd w:val="clear" w:color="auto" w:fill="auto"/>
          </w:tcPr>
          <w:p w14:paraId="7B31ABB7" w14:textId="77777777" w:rsidR="005D3537" w:rsidRDefault="005D3537" w:rsidP="005D3537">
            <w:pPr>
              <w:spacing w:before="0" w:after="0"/>
            </w:pPr>
            <w:r>
              <w:t>Piemērs:</w:t>
            </w:r>
          </w:p>
          <w:p w14:paraId="44001990" w14:textId="234CC85C" w:rsidR="00E3263D" w:rsidRPr="005F689F" w:rsidRDefault="003E3FC0" w:rsidP="00E3263D">
            <w:pPr>
              <w:rPr>
                <w:rFonts w:ascii="Courier New" w:hAnsi="Courier New" w:cs="Courier New"/>
                <w:sz w:val="20"/>
                <w:szCs w:val="20"/>
              </w:rPr>
            </w:pPr>
            <w:r w:rsidRPr="005F689F">
              <w:rPr>
                <w:rFonts w:ascii="Courier New" w:hAnsi="Courier New" w:cs="Courier New"/>
                <w:sz w:val="20"/>
                <w:szCs w:val="20"/>
              </w:rPr>
              <w:t>Norādītais reisa numurs '</w:t>
            </w:r>
            <w:proofErr w:type="spellStart"/>
            <w:r w:rsidRPr="005F689F">
              <w:rPr>
                <w:rFonts w:ascii="Courier New" w:hAnsi="Courier New" w:cs="Courier New"/>
                <w:sz w:val="20"/>
                <w:szCs w:val="20"/>
              </w:rPr>
              <w:t>navtada</w:t>
            </w:r>
            <w:proofErr w:type="spellEnd"/>
            <w:r w:rsidRPr="005F689F">
              <w:rPr>
                <w:rFonts w:ascii="Courier New" w:hAnsi="Courier New" w:cs="Courier New"/>
                <w:sz w:val="20"/>
                <w:szCs w:val="20"/>
              </w:rPr>
              <w:t>', laukā 'FlightNr' un papildreisa izpildes kārtas numurs 0, laukā 'AddFlightOrderNo' nav atrast</w:t>
            </w:r>
            <w:r w:rsidR="0032705C">
              <w:rPr>
                <w:rFonts w:ascii="Courier New" w:hAnsi="Courier New" w:cs="Courier New"/>
                <w:sz w:val="20"/>
                <w:szCs w:val="20"/>
              </w:rPr>
              <w:t>s</w:t>
            </w:r>
            <w:r w:rsidRPr="005F689F">
              <w:rPr>
                <w:rFonts w:ascii="Courier New" w:hAnsi="Courier New" w:cs="Courier New"/>
                <w:sz w:val="20"/>
                <w:szCs w:val="20"/>
              </w:rPr>
              <w:t>.</w:t>
            </w:r>
          </w:p>
        </w:tc>
        <w:tc>
          <w:tcPr>
            <w:tcW w:w="5967" w:type="dxa"/>
            <w:shd w:val="clear" w:color="auto" w:fill="auto"/>
          </w:tcPr>
          <w:p w14:paraId="52E16F38" w14:textId="65AF8CBE" w:rsidR="00E3263D" w:rsidRDefault="00E3263D" w:rsidP="00E3263D">
            <w:r>
              <w:t>Datu bāzē neeksistē reiss</w:t>
            </w:r>
            <w:r w:rsidR="009D3F37">
              <w:t xml:space="preserve"> ar pieprasījumā norādīto numuru</w:t>
            </w:r>
            <w:r>
              <w:t>. Kļūdas ziņojumu var atgriezt, izmantojot metodi POST/API-T/SendTicketBooking</w:t>
            </w:r>
          </w:p>
        </w:tc>
      </w:tr>
      <w:tr w:rsidR="00E3263D" w:rsidRPr="00707385" w14:paraId="0579C4CA" w14:textId="77777777" w:rsidTr="005F689F">
        <w:trPr>
          <w:trHeight w:val="675"/>
        </w:trPr>
        <w:tc>
          <w:tcPr>
            <w:tcW w:w="1457" w:type="dxa"/>
            <w:shd w:val="clear" w:color="auto" w:fill="auto"/>
          </w:tcPr>
          <w:p w14:paraId="3F38A15C" w14:textId="50721867" w:rsidR="00E3263D" w:rsidRDefault="008F14AD" w:rsidP="00E3263D">
            <w:r>
              <w:t>420</w:t>
            </w:r>
          </w:p>
        </w:tc>
        <w:tc>
          <w:tcPr>
            <w:tcW w:w="2647" w:type="dxa"/>
            <w:shd w:val="clear" w:color="auto" w:fill="auto"/>
          </w:tcPr>
          <w:p w14:paraId="7A931BFD" w14:textId="252F6833" w:rsidR="00E3263D" w:rsidRDefault="008F14AD" w:rsidP="008F14AD">
            <w:r>
              <w:t>R</w:t>
            </w:r>
            <w:r w:rsidRPr="008F14AD">
              <w:t>eisa izpilde nav atrasta</w:t>
            </w:r>
            <w:r w:rsidR="00105E72">
              <w:t>.</w:t>
            </w:r>
          </w:p>
        </w:tc>
        <w:tc>
          <w:tcPr>
            <w:tcW w:w="5967" w:type="dxa"/>
            <w:shd w:val="clear" w:color="auto" w:fill="auto"/>
          </w:tcPr>
          <w:p w14:paraId="78A5A361" w14:textId="25D3614D" w:rsidR="00E3263D" w:rsidRDefault="00E3263D" w:rsidP="00E3263D">
            <w:r>
              <w:t>Datu bāzē reiss norādītajā datumā nav. Kļūdas ziņojumu var atgriezt, izmantojot metod</w:t>
            </w:r>
            <w:r w:rsidR="008F14AD">
              <w:t>es</w:t>
            </w:r>
            <w:r>
              <w:t xml:space="preserve"> API-T/SendTicketBooking</w:t>
            </w:r>
            <w:r w:rsidR="008F14AD">
              <w:t>, API-T/SendJourneyBooking, API-T/</w:t>
            </w:r>
            <w:proofErr w:type="spellStart"/>
            <w:r w:rsidR="008F14AD">
              <w:t>SendSubscriptionTicketplace</w:t>
            </w:r>
            <w:proofErr w:type="spellEnd"/>
          </w:p>
        </w:tc>
      </w:tr>
      <w:tr w:rsidR="00ED3B18" w:rsidRPr="00ED3B18" w14:paraId="59F73265" w14:textId="77777777" w:rsidTr="005F689F">
        <w:trPr>
          <w:trHeight w:val="675"/>
        </w:trPr>
        <w:tc>
          <w:tcPr>
            <w:tcW w:w="1457" w:type="dxa"/>
            <w:shd w:val="clear" w:color="auto" w:fill="auto"/>
          </w:tcPr>
          <w:p w14:paraId="7C2D2231" w14:textId="2A45B16C" w:rsidR="00172B7B" w:rsidRPr="00ED3B18" w:rsidRDefault="00172B7B" w:rsidP="00E3263D">
            <w:pPr>
              <w:rPr>
                <w:color w:val="auto"/>
              </w:rPr>
            </w:pPr>
            <w:r w:rsidRPr="00ED3B18">
              <w:rPr>
                <w:color w:val="auto"/>
              </w:rPr>
              <w:t>443</w:t>
            </w:r>
          </w:p>
        </w:tc>
        <w:tc>
          <w:tcPr>
            <w:tcW w:w="2647" w:type="dxa"/>
            <w:shd w:val="clear" w:color="auto" w:fill="auto"/>
          </w:tcPr>
          <w:p w14:paraId="6A85A304" w14:textId="4F59A7DA" w:rsidR="00172B7B" w:rsidRPr="00ED3B18" w:rsidRDefault="00172B7B" w:rsidP="008F14AD">
            <w:pPr>
              <w:rPr>
                <w:color w:val="auto"/>
              </w:rPr>
            </w:pPr>
            <w:r w:rsidRPr="00ED3B18">
              <w:rPr>
                <w:color w:val="auto"/>
              </w:rPr>
              <w:t>Neizdevās noteikt vilciena abonementa biļetes cenu</w:t>
            </w:r>
          </w:p>
        </w:tc>
        <w:tc>
          <w:tcPr>
            <w:tcW w:w="5967" w:type="dxa"/>
            <w:shd w:val="clear" w:color="auto" w:fill="auto"/>
          </w:tcPr>
          <w:p w14:paraId="5E41E8F2" w14:textId="4B3C55EB" w:rsidR="000E702E" w:rsidRPr="00ED3B18" w:rsidRDefault="000E702E" w:rsidP="00E3263D">
            <w:pPr>
              <w:rPr>
                <w:color w:val="auto"/>
              </w:rPr>
            </w:pPr>
            <w:r w:rsidRPr="00ED3B18">
              <w:rPr>
                <w:color w:val="auto"/>
              </w:rPr>
              <w:t>VBN</w:t>
            </w:r>
            <w:r w:rsidR="00764579" w:rsidRPr="00ED3B18">
              <w:rPr>
                <w:color w:val="auto"/>
              </w:rPr>
              <w:t xml:space="preserve"> datubāzē</w:t>
            </w:r>
            <w:r w:rsidRPr="00ED3B18">
              <w:rPr>
                <w:color w:val="auto"/>
              </w:rPr>
              <w:t xml:space="preserve"> nav atra</w:t>
            </w:r>
            <w:r w:rsidR="00764579" w:rsidRPr="00ED3B18">
              <w:rPr>
                <w:color w:val="auto"/>
              </w:rPr>
              <w:t>sta</w:t>
            </w:r>
            <w:r w:rsidR="00292848" w:rsidRPr="00ED3B18">
              <w:rPr>
                <w:color w:val="auto"/>
              </w:rPr>
              <w:t xml:space="preserve"> vis</w:t>
            </w:r>
            <w:r w:rsidR="00764579" w:rsidRPr="00ED3B18">
              <w:rPr>
                <w:color w:val="auto"/>
              </w:rPr>
              <w:t>a</w:t>
            </w:r>
            <w:r w:rsidR="00292848" w:rsidRPr="00ED3B18">
              <w:rPr>
                <w:color w:val="auto"/>
              </w:rPr>
              <w:t xml:space="preserve"> nepieciešam</w:t>
            </w:r>
            <w:r w:rsidR="00764579" w:rsidRPr="00ED3B18">
              <w:rPr>
                <w:color w:val="auto"/>
              </w:rPr>
              <w:t>ā</w:t>
            </w:r>
            <w:r w:rsidR="00292848" w:rsidRPr="00ED3B18">
              <w:rPr>
                <w:color w:val="auto"/>
              </w:rPr>
              <w:t xml:space="preserve"> informācij</w:t>
            </w:r>
            <w:r w:rsidR="00764579" w:rsidRPr="00ED3B18">
              <w:rPr>
                <w:color w:val="auto"/>
              </w:rPr>
              <w:t>a</w:t>
            </w:r>
            <w:r w:rsidR="00292848" w:rsidRPr="00ED3B18">
              <w:rPr>
                <w:color w:val="auto"/>
              </w:rPr>
              <w:t>, lai aprēķinātu abonementa pamattipa biļetes cenu</w:t>
            </w:r>
            <w:r w:rsidR="007C72B3" w:rsidRPr="00ED3B18">
              <w:rPr>
                <w:color w:val="auto"/>
              </w:rPr>
              <w:t>. Iemesls var būt arī tas, ka biļetes derīguma datumā (-</w:t>
            </w:r>
            <w:proofErr w:type="spellStart"/>
            <w:r w:rsidR="007C72B3" w:rsidRPr="00ED3B18">
              <w:rPr>
                <w:color w:val="auto"/>
              </w:rPr>
              <w:t>os</w:t>
            </w:r>
            <w:proofErr w:type="spellEnd"/>
            <w:r w:rsidR="007C72B3" w:rsidRPr="00ED3B18">
              <w:rPr>
                <w:color w:val="auto"/>
              </w:rPr>
              <w:t>) neeksistē neviens atbilstošs reiss</w:t>
            </w:r>
            <w:r w:rsidR="00C85D85" w:rsidRPr="00ED3B18">
              <w:rPr>
                <w:color w:val="auto"/>
              </w:rPr>
              <w:t>, kurā biļeti varētu pielietot</w:t>
            </w:r>
            <w:r w:rsidR="007C72B3" w:rsidRPr="00ED3B18">
              <w:rPr>
                <w:color w:val="auto"/>
              </w:rPr>
              <w:t>.</w:t>
            </w:r>
          </w:p>
          <w:p w14:paraId="23CBBBFA" w14:textId="79FC4722" w:rsidR="00172B7B" w:rsidRPr="00ED3B18" w:rsidRDefault="000E702E" w:rsidP="00E3263D">
            <w:pPr>
              <w:rPr>
                <w:color w:val="auto"/>
              </w:rPr>
            </w:pPr>
            <w:r w:rsidRPr="00ED3B18">
              <w:rPr>
                <w:color w:val="auto"/>
              </w:rPr>
              <w:t>Kļūdas ziņojumu var atgriezt, izmantojot metodi API-T/SendTicketBooking</w:t>
            </w:r>
          </w:p>
        </w:tc>
      </w:tr>
      <w:tr w:rsidR="00E3263D" w:rsidRPr="00707385" w14:paraId="09171FA6" w14:textId="77777777" w:rsidTr="005F689F">
        <w:trPr>
          <w:trHeight w:val="675"/>
        </w:trPr>
        <w:tc>
          <w:tcPr>
            <w:tcW w:w="1457" w:type="dxa"/>
            <w:shd w:val="clear" w:color="auto" w:fill="auto"/>
          </w:tcPr>
          <w:p w14:paraId="557484F3" w14:textId="2FB17D40" w:rsidR="00E3263D" w:rsidRDefault="001410FE" w:rsidP="00E3263D">
            <w:r>
              <w:t>422</w:t>
            </w:r>
          </w:p>
        </w:tc>
        <w:tc>
          <w:tcPr>
            <w:tcW w:w="2647" w:type="dxa"/>
            <w:shd w:val="clear" w:color="auto" w:fill="auto"/>
          </w:tcPr>
          <w:p w14:paraId="721D3F9B" w14:textId="6355351B" w:rsidR="00E3263D" w:rsidRDefault="000D2695" w:rsidP="00E3263D">
            <w:r>
              <w:t>P</w:t>
            </w:r>
            <w:r w:rsidR="001410FE" w:rsidRPr="001410FE">
              <w:t>ieturvietas kods '{0}'</w:t>
            </w:r>
            <w:r>
              <w:t xml:space="preserve"> no pieprasījuma l</w:t>
            </w:r>
            <w:r w:rsidRPr="001410FE">
              <w:t>auk</w:t>
            </w:r>
            <w:r>
              <w:t>a</w:t>
            </w:r>
            <w:r w:rsidRPr="001410FE">
              <w:t xml:space="preserve"> '{1}'</w:t>
            </w:r>
            <w:r w:rsidR="001410FE" w:rsidRPr="001410FE">
              <w:t xml:space="preserve"> nav atrasts</w:t>
            </w:r>
            <w:r w:rsidR="00105E72">
              <w:t>.</w:t>
            </w:r>
          </w:p>
        </w:tc>
        <w:tc>
          <w:tcPr>
            <w:tcW w:w="5967" w:type="dxa"/>
            <w:shd w:val="clear" w:color="auto" w:fill="auto"/>
          </w:tcPr>
          <w:p w14:paraId="671E1BA3" w14:textId="29E4FE44" w:rsidR="00E3263D" w:rsidRDefault="00004D4C" w:rsidP="00E3263D">
            <w:r>
              <w:t>Ziņojumā minētā</w:t>
            </w:r>
            <w:r w:rsidR="00E3263D">
              <w:t xml:space="preserve"> pieturvieta neeksistē</w:t>
            </w:r>
            <w:r>
              <w:t xml:space="preserve"> VBN datubāzē</w:t>
            </w:r>
            <w:r w:rsidR="00E3263D">
              <w:t>. Kļūdas ziņojumu var atgriezt, izmantojot metodi API-T/SendTicketBooking</w:t>
            </w:r>
            <w:r w:rsidR="001410FE">
              <w:t>, API-T/SendJourneyBooking</w:t>
            </w:r>
          </w:p>
        </w:tc>
      </w:tr>
      <w:tr w:rsidR="00FC6A7E" w:rsidRPr="00707385" w14:paraId="6E5DE9BF" w14:textId="77777777" w:rsidTr="005F689F">
        <w:trPr>
          <w:trHeight w:val="675"/>
        </w:trPr>
        <w:tc>
          <w:tcPr>
            <w:tcW w:w="1457" w:type="dxa"/>
            <w:shd w:val="clear" w:color="auto" w:fill="auto"/>
          </w:tcPr>
          <w:p w14:paraId="48EC6195" w14:textId="6DDC5627" w:rsidR="00FC6A7E" w:rsidRDefault="00FC6A7E" w:rsidP="00FC6A7E">
            <w:r>
              <w:t>419</w:t>
            </w:r>
          </w:p>
        </w:tc>
        <w:tc>
          <w:tcPr>
            <w:tcW w:w="2647" w:type="dxa"/>
            <w:shd w:val="clear" w:color="auto" w:fill="auto"/>
          </w:tcPr>
          <w:p w14:paraId="2F68681F" w14:textId="0F2BCE23" w:rsidR="00FC6A7E" w:rsidRPr="008F14AD" w:rsidRDefault="00FC6A7E" w:rsidP="00FC6A7E">
            <w:r w:rsidRPr="00C96459">
              <w:t>Reisa tarifs nav atrasts.</w:t>
            </w:r>
          </w:p>
        </w:tc>
        <w:tc>
          <w:tcPr>
            <w:tcW w:w="5967" w:type="dxa"/>
            <w:shd w:val="clear" w:color="auto" w:fill="auto"/>
          </w:tcPr>
          <w:p w14:paraId="10164DE9" w14:textId="77777777" w:rsidR="00FC6A7E" w:rsidRDefault="00FC6A7E" w:rsidP="00FC6A7E">
            <w:r>
              <w:t>Pieprasījumā dotās pieturas nav reisa tarifu sarakstā vai arī ir cits iemesls, kādēļ tarifu prasītajai pieturu kombinācijai nav iespējams izmantot.</w:t>
            </w:r>
          </w:p>
          <w:p w14:paraId="536F42AE" w14:textId="24070FDC" w:rsidR="00FC6A7E" w:rsidRDefault="00FC6A7E" w:rsidP="00FC6A7E">
            <w:r>
              <w:t>Kļūdas ziņojumu var atgriezt, izmantojot metodi API-T/SendTicketBooking, API-T/SendJourneyBooking</w:t>
            </w:r>
          </w:p>
        </w:tc>
      </w:tr>
      <w:tr w:rsidR="00E3263D" w:rsidRPr="00707385" w14:paraId="2ECF613C" w14:textId="77777777" w:rsidTr="005F689F">
        <w:trPr>
          <w:trHeight w:val="675"/>
        </w:trPr>
        <w:tc>
          <w:tcPr>
            <w:tcW w:w="1457" w:type="dxa"/>
            <w:shd w:val="clear" w:color="auto" w:fill="auto"/>
          </w:tcPr>
          <w:p w14:paraId="6DD941A9" w14:textId="4FA06D19" w:rsidR="00E3263D" w:rsidRDefault="008F14AD" w:rsidP="00E3263D">
            <w:r>
              <w:lastRenderedPageBreak/>
              <w:t>421</w:t>
            </w:r>
          </w:p>
        </w:tc>
        <w:tc>
          <w:tcPr>
            <w:tcW w:w="2647" w:type="dxa"/>
            <w:shd w:val="clear" w:color="auto" w:fill="auto"/>
          </w:tcPr>
          <w:p w14:paraId="42B8D59F" w14:textId="053C2F0B" w:rsidR="00E3263D" w:rsidRDefault="006D5327" w:rsidP="00E3263D">
            <w:r w:rsidRPr="006D5327">
              <w:t xml:space="preserve">Reisa </w:t>
            </w:r>
            <w:proofErr w:type="spellStart"/>
            <w:r w:rsidRPr="006D5327">
              <w:t>kustiba</w:t>
            </w:r>
            <w:proofErr w:type="spellEnd"/>
            <w:r w:rsidRPr="006D5327">
              <w:t xml:space="preserve"> saraksta nav atrasta pieturvieta ar kodu '{0}' un </w:t>
            </w:r>
            <w:proofErr w:type="spellStart"/>
            <w:r w:rsidRPr="006D5327">
              <w:t>kartas</w:t>
            </w:r>
            <w:proofErr w:type="spellEnd"/>
            <w:r w:rsidRPr="006D5327">
              <w:t xml:space="preserve"> numuru '{1}'.</w:t>
            </w:r>
          </w:p>
        </w:tc>
        <w:tc>
          <w:tcPr>
            <w:tcW w:w="5967" w:type="dxa"/>
            <w:shd w:val="clear" w:color="auto" w:fill="auto"/>
          </w:tcPr>
          <w:p w14:paraId="47E81DE3" w14:textId="066F6EBA" w:rsidR="00E3263D" w:rsidRDefault="00EF0C4A" w:rsidP="00E3263D">
            <w:r>
              <w:t>Ziņojumā minētā</w:t>
            </w:r>
            <w:r w:rsidR="00E3263D">
              <w:t xml:space="preserve"> pieturviet</w:t>
            </w:r>
            <w:r w:rsidR="0025445A">
              <w:t>a</w:t>
            </w:r>
            <w:r w:rsidR="00E3263D">
              <w:t xml:space="preserve"> nav konkrētā reisa kustību sarakstā. Kļūdas ziņojumu var atgriezt, izmantojot metod</w:t>
            </w:r>
            <w:r w:rsidR="008F14AD">
              <w:t>es</w:t>
            </w:r>
            <w:r w:rsidR="00E3263D">
              <w:t xml:space="preserve"> API-T/SendTicketBooking</w:t>
            </w:r>
            <w:r w:rsidR="008F14AD">
              <w:t>, API-T/SendJourneyBooking</w:t>
            </w:r>
          </w:p>
        </w:tc>
      </w:tr>
      <w:tr w:rsidR="00E3263D" w:rsidRPr="00707385" w14:paraId="1DA4794A" w14:textId="77777777" w:rsidTr="005F689F">
        <w:trPr>
          <w:trHeight w:val="675"/>
        </w:trPr>
        <w:tc>
          <w:tcPr>
            <w:tcW w:w="1457" w:type="dxa"/>
            <w:shd w:val="clear" w:color="auto" w:fill="auto"/>
          </w:tcPr>
          <w:p w14:paraId="3135585E" w14:textId="6CFB08FB" w:rsidR="00E3263D" w:rsidRDefault="000B2C02" w:rsidP="00E3263D">
            <w:r>
              <w:t>412</w:t>
            </w:r>
          </w:p>
        </w:tc>
        <w:tc>
          <w:tcPr>
            <w:tcW w:w="2647" w:type="dxa"/>
            <w:shd w:val="clear" w:color="auto" w:fill="auto"/>
          </w:tcPr>
          <w:p w14:paraId="668BCB5D" w14:textId="6CEC338D" w:rsidR="00E3263D" w:rsidRDefault="000D2695" w:rsidP="00E3263D">
            <w:r>
              <w:t>V</w:t>
            </w:r>
            <w:r w:rsidR="000B2C02" w:rsidRPr="000B2C02">
              <w:t>ietas numurs '{0}'</w:t>
            </w:r>
            <w:r>
              <w:t xml:space="preserve"> no l</w:t>
            </w:r>
            <w:r w:rsidRPr="000B2C02">
              <w:t>auk</w:t>
            </w:r>
            <w:r>
              <w:t>a</w:t>
            </w:r>
            <w:r w:rsidRPr="000B2C02">
              <w:t xml:space="preserve"> '{1}' </w:t>
            </w:r>
            <w:r w:rsidR="000B2C02" w:rsidRPr="000B2C02">
              <w:t xml:space="preserve"> nav atrasts</w:t>
            </w:r>
          </w:p>
        </w:tc>
        <w:tc>
          <w:tcPr>
            <w:tcW w:w="5967" w:type="dxa"/>
            <w:shd w:val="clear" w:color="auto" w:fill="auto"/>
          </w:tcPr>
          <w:p w14:paraId="1C0597FD" w14:textId="20807E5D" w:rsidR="00E3263D" w:rsidRDefault="00E3263D" w:rsidP="00E3263D">
            <w:r>
              <w:t>Norādītais vietas numurs nav piemērojams reisam, ir aizņemts norādītajā pieturvietu kombinācijā vai neeksistē. Kļūdas ziņojumu var atgriezt, izmantojot metodi POST/API-T/SendTicketBooking</w:t>
            </w:r>
          </w:p>
        </w:tc>
      </w:tr>
      <w:tr w:rsidR="008959E5" w:rsidRPr="00707385" w14:paraId="227A7A78" w14:textId="77777777" w:rsidTr="005F689F">
        <w:trPr>
          <w:trHeight w:val="675"/>
        </w:trPr>
        <w:tc>
          <w:tcPr>
            <w:tcW w:w="1457" w:type="dxa"/>
            <w:shd w:val="clear" w:color="auto" w:fill="auto"/>
          </w:tcPr>
          <w:p w14:paraId="6B300492" w14:textId="72613BDD" w:rsidR="008959E5" w:rsidRDefault="008959E5" w:rsidP="00E3263D">
            <w:r>
              <w:t>433</w:t>
            </w:r>
          </w:p>
        </w:tc>
        <w:tc>
          <w:tcPr>
            <w:tcW w:w="2647" w:type="dxa"/>
            <w:shd w:val="clear" w:color="auto" w:fill="auto"/>
          </w:tcPr>
          <w:p w14:paraId="2C2C57DE" w14:textId="2AD58CA4" w:rsidR="008959E5" w:rsidRDefault="008959E5" w:rsidP="00E3263D">
            <w:r w:rsidRPr="008959E5">
              <w:t>Norādītajā reisa izpildē nav brīvu atlikto biļešu.</w:t>
            </w:r>
          </w:p>
        </w:tc>
        <w:tc>
          <w:tcPr>
            <w:tcW w:w="5967" w:type="dxa"/>
            <w:shd w:val="clear" w:color="auto" w:fill="auto"/>
          </w:tcPr>
          <w:p w14:paraId="3C3398D2" w14:textId="0B72B6A6" w:rsidR="008959E5" w:rsidRDefault="008959E5" w:rsidP="00E3263D">
            <w:r>
              <w:t>Kļūda tiek atgriezta, ja biļetes rezervēšanas vai pieteikšanas brīdī reisa izpilde ir jau uzsākta, un nav brīvu biļešu, kas atliktas tirdzniecībai ārpus transportlīdzekļa reisa izpildes laikā. Kļūdas ziņojumu var atgriezt, izmantojot metode</w:t>
            </w:r>
            <w:r w:rsidR="00C039FC">
              <w:t>i</w:t>
            </w:r>
            <w:r>
              <w:t xml:space="preserve"> API-T/SendTicketBooking</w:t>
            </w:r>
          </w:p>
        </w:tc>
      </w:tr>
      <w:tr w:rsidR="00E3263D" w:rsidRPr="00707385" w14:paraId="383F2DFE" w14:textId="77777777" w:rsidTr="005F689F">
        <w:trPr>
          <w:trHeight w:val="675"/>
        </w:trPr>
        <w:tc>
          <w:tcPr>
            <w:tcW w:w="1457" w:type="dxa"/>
            <w:shd w:val="clear" w:color="auto" w:fill="auto"/>
          </w:tcPr>
          <w:p w14:paraId="16886EFD" w14:textId="5A06D309" w:rsidR="00E3263D" w:rsidRDefault="001410FE" w:rsidP="00E3263D">
            <w:r>
              <w:t>435</w:t>
            </w:r>
          </w:p>
        </w:tc>
        <w:tc>
          <w:tcPr>
            <w:tcW w:w="2647" w:type="dxa"/>
            <w:shd w:val="clear" w:color="auto" w:fill="auto"/>
          </w:tcPr>
          <w:p w14:paraId="0B16A85F" w14:textId="7DCB2E86" w:rsidR="00E3263D" w:rsidRDefault="00784787" w:rsidP="00E3263D">
            <w:r w:rsidRPr="00784787">
              <w:t>Norādītais biļetes tips '{0}', laukā '{1}', nav atrasts.</w:t>
            </w:r>
          </w:p>
        </w:tc>
        <w:tc>
          <w:tcPr>
            <w:tcW w:w="5967" w:type="dxa"/>
            <w:shd w:val="clear" w:color="auto" w:fill="auto"/>
          </w:tcPr>
          <w:p w14:paraId="7F45EA6C" w14:textId="7678876B" w:rsidR="00E3263D" w:rsidRDefault="009F15A2" w:rsidP="00E3263D">
            <w:r>
              <w:t>Pieprasījumā norādītais</w:t>
            </w:r>
            <w:r w:rsidR="00E3263D">
              <w:t xml:space="preserve"> biļetes tipa </w:t>
            </w:r>
            <w:r w:rsidR="00EA5A3D">
              <w:t>numurs</w:t>
            </w:r>
            <w:r w:rsidR="00CA52B1">
              <w:t xml:space="preserve"> vispār neeksistē VBN datubāzē</w:t>
            </w:r>
            <w:r w:rsidR="00E3263D">
              <w:t>. Kļūdas ziņojumu var atgriezt, izmantojot metodi POST/API-T/SendTicketBooking</w:t>
            </w:r>
          </w:p>
        </w:tc>
      </w:tr>
      <w:tr w:rsidR="000B2C02" w:rsidRPr="00707385" w14:paraId="391F599A" w14:textId="77777777" w:rsidTr="005F689F">
        <w:trPr>
          <w:trHeight w:val="675"/>
        </w:trPr>
        <w:tc>
          <w:tcPr>
            <w:tcW w:w="1457" w:type="dxa"/>
            <w:shd w:val="clear" w:color="auto" w:fill="auto"/>
          </w:tcPr>
          <w:p w14:paraId="08BA4B43" w14:textId="2E57391D" w:rsidR="00F56736" w:rsidRDefault="005A44C9" w:rsidP="00F56736">
            <w:r>
              <w:t>466</w:t>
            </w:r>
          </w:p>
        </w:tc>
        <w:tc>
          <w:tcPr>
            <w:tcW w:w="2647" w:type="dxa"/>
            <w:shd w:val="clear" w:color="auto" w:fill="auto"/>
          </w:tcPr>
          <w:p w14:paraId="6DE5FEE9" w14:textId="497CD073" w:rsidR="00F56736" w:rsidRDefault="00B03CBD" w:rsidP="00F56736">
            <w:r w:rsidRPr="00996954">
              <w:t>Norādītais biļešu numurs '{0}' nav atrasts</w:t>
            </w:r>
          </w:p>
        </w:tc>
        <w:tc>
          <w:tcPr>
            <w:tcW w:w="5967" w:type="dxa"/>
            <w:shd w:val="clear" w:color="auto" w:fill="auto"/>
          </w:tcPr>
          <w:p w14:paraId="2B712BFA" w14:textId="02B5ADBF" w:rsidR="00F56736" w:rsidRDefault="00F56736" w:rsidP="00F56736">
            <w:r>
              <w:t xml:space="preserve">Datu bāzē neeksistē biļete, kurai ir šāds numurs. Kļūdas ziņojumu var atgriezt, izmantojot metodes </w:t>
            </w:r>
            <w:r w:rsidRPr="00F56736">
              <w:t>POST/API-T/ SendTicketApproval</w:t>
            </w:r>
            <w:r>
              <w:t xml:space="preserve">, </w:t>
            </w:r>
            <w:r w:rsidRPr="00F56736">
              <w:t>POST/API-T/</w:t>
            </w:r>
            <w:r w:rsidR="005770BB">
              <w:t>Send</w:t>
            </w:r>
            <w:r w:rsidRPr="00F56736">
              <w:t>TicketCarrierUpdate</w:t>
            </w:r>
          </w:p>
        </w:tc>
      </w:tr>
      <w:tr w:rsidR="00F56736" w:rsidRPr="00707385" w14:paraId="47BAE99F" w14:textId="77777777" w:rsidTr="005F689F">
        <w:trPr>
          <w:trHeight w:val="675"/>
        </w:trPr>
        <w:tc>
          <w:tcPr>
            <w:tcW w:w="1457" w:type="dxa"/>
            <w:shd w:val="clear" w:color="auto" w:fill="auto"/>
          </w:tcPr>
          <w:p w14:paraId="67DAA6AC" w14:textId="09D0580A" w:rsidR="00F56736" w:rsidRDefault="005D4017" w:rsidP="00F56736">
            <w:r>
              <w:t>485</w:t>
            </w:r>
          </w:p>
        </w:tc>
        <w:tc>
          <w:tcPr>
            <w:tcW w:w="2647" w:type="dxa"/>
            <w:shd w:val="clear" w:color="auto" w:fill="auto"/>
          </w:tcPr>
          <w:p w14:paraId="633926DE" w14:textId="3D510320" w:rsidR="005D4017" w:rsidRDefault="005D4017" w:rsidP="00F56736">
            <w:r w:rsidRPr="005D4017">
              <w:t>Norādītais biļešu nesēja ID '{0}' vai arī tips '{1}' nesakrīt ar Iepriekšējo ID '{2}' var tipu '{3}'.</w:t>
            </w:r>
          </w:p>
          <w:p w14:paraId="4A391031" w14:textId="231AD7C3" w:rsidR="00F56736" w:rsidRDefault="00F56736" w:rsidP="00F56736"/>
        </w:tc>
        <w:tc>
          <w:tcPr>
            <w:tcW w:w="5967" w:type="dxa"/>
            <w:shd w:val="clear" w:color="auto" w:fill="auto"/>
          </w:tcPr>
          <w:p w14:paraId="0A2EFD5F" w14:textId="05DAEE10" w:rsidR="00F56736" w:rsidRDefault="00996954" w:rsidP="00F56736">
            <w:r>
              <w:t xml:space="preserve">Pieprasījumā </w:t>
            </w:r>
            <w:r w:rsidR="00F56736">
              <w:t xml:space="preserve">norādītais </w:t>
            </w:r>
            <w:r w:rsidR="00F133B9">
              <w:t>esošais</w:t>
            </w:r>
            <w:r w:rsidR="005146EB">
              <w:t xml:space="preserve"> (līdzšinējais) </w:t>
            </w:r>
            <w:r w:rsidR="00F56736">
              <w:t xml:space="preserve">biļetes nesējs neeksistē vai neatbilst </w:t>
            </w:r>
            <w:r w:rsidR="005146EB">
              <w:t>pieprasījumā norādītajam tipam</w:t>
            </w:r>
            <w:r w:rsidR="00F56736">
              <w:t xml:space="preserve">. Kļūdas ziņojumu var atgriezt, izmantojot metodes </w:t>
            </w:r>
            <w:r w:rsidR="00F56736" w:rsidRPr="00F56736">
              <w:t>POST/API-T/</w:t>
            </w:r>
            <w:r w:rsidR="005770BB">
              <w:t>Send</w:t>
            </w:r>
            <w:r w:rsidR="00F56736" w:rsidRPr="00F56736">
              <w:t>TicketCarrierUpdate</w:t>
            </w:r>
            <w:r w:rsidR="0084697A">
              <w:t xml:space="preserve">, </w:t>
            </w:r>
            <w:r w:rsidR="0084697A" w:rsidRPr="00F56736">
              <w:t>POST/API-T/</w:t>
            </w:r>
            <w:r w:rsidR="0084697A">
              <w:t>Send</w:t>
            </w:r>
            <w:r w:rsidR="0084697A" w:rsidRPr="00F56736">
              <w:t>Ticket</w:t>
            </w:r>
            <w:r w:rsidR="0084697A">
              <w:t>Approval</w:t>
            </w:r>
          </w:p>
        </w:tc>
      </w:tr>
      <w:tr w:rsidR="00FA342E" w:rsidRPr="00707385" w14:paraId="3FD9EEE6" w14:textId="77777777" w:rsidTr="005F689F">
        <w:trPr>
          <w:trHeight w:val="675"/>
        </w:trPr>
        <w:tc>
          <w:tcPr>
            <w:tcW w:w="1457" w:type="dxa"/>
            <w:shd w:val="clear" w:color="auto" w:fill="auto"/>
          </w:tcPr>
          <w:p w14:paraId="720600D1" w14:textId="37CA4773" w:rsidR="00FA342E" w:rsidRDefault="00FA342E" w:rsidP="00F56736">
            <w:r w:rsidRPr="00FA342E">
              <w:t>429</w:t>
            </w:r>
          </w:p>
        </w:tc>
        <w:tc>
          <w:tcPr>
            <w:tcW w:w="2647" w:type="dxa"/>
            <w:shd w:val="clear" w:color="auto" w:fill="auto"/>
          </w:tcPr>
          <w:p w14:paraId="6B5A5559" w14:textId="4914A351" w:rsidR="00FA342E" w:rsidRPr="005D4017" w:rsidRDefault="00FA342E" w:rsidP="00F56736">
            <w:r w:rsidRPr="00FA342E">
              <w:t>Nesēja veids ‘{0}’ no pieprasījuma lauka ‘{1}’ nav atļauts biļetes ar Nr ‘{2}’ tipam.</w:t>
            </w:r>
          </w:p>
        </w:tc>
        <w:tc>
          <w:tcPr>
            <w:tcW w:w="5967" w:type="dxa"/>
            <w:shd w:val="clear" w:color="auto" w:fill="auto"/>
          </w:tcPr>
          <w:p w14:paraId="35B768A3" w14:textId="77777777" w:rsidR="00FA342E" w:rsidRDefault="00D67FE5" w:rsidP="00F56736">
            <w:r>
              <w:t>Pieprasījumā norādīta</w:t>
            </w:r>
            <w:r w:rsidR="00AC409C">
              <w:t>i</w:t>
            </w:r>
            <w:r>
              <w:t xml:space="preserve">s nesēja veids nav atļauts </w:t>
            </w:r>
            <w:r w:rsidR="004D6054">
              <w:t>pieprasījumā dotās biļetes tipam</w:t>
            </w:r>
            <w:r w:rsidR="00742715">
              <w:t xml:space="preserve">. Kļūdas ziņojumu var atgriezt, izmantojot metodi </w:t>
            </w:r>
            <w:r w:rsidR="00742715" w:rsidRPr="00F56736">
              <w:t>POST/API-T/</w:t>
            </w:r>
            <w:r w:rsidR="00742715">
              <w:t>Send</w:t>
            </w:r>
            <w:r w:rsidR="00742715" w:rsidRPr="00F56736">
              <w:t>Ticket</w:t>
            </w:r>
            <w:r w:rsidR="00742715">
              <w:t>Approval</w:t>
            </w:r>
          </w:p>
          <w:p w14:paraId="0BC0BA1A" w14:textId="77777777" w:rsidR="00FF6984" w:rsidRDefault="00FF6984" w:rsidP="00F56736"/>
          <w:p w14:paraId="03892841" w14:textId="6EDBEEB0" w:rsidR="00FF6984" w:rsidRDefault="00FF6984" w:rsidP="00F56736"/>
        </w:tc>
      </w:tr>
      <w:tr w:rsidR="00F57960" w:rsidRPr="00707385" w14:paraId="698D1721" w14:textId="77777777" w:rsidTr="005F689F">
        <w:trPr>
          <w:trHeight w:val="675"/>
        </w:trPr>
        <w:tc>
          <w:tcPr>
            <w:tcW w:w="1457" w:type="dxa"/>
            <w:shd w:val="clear" w:color="auto" w:fill="auto"/>
          </w:tcPr>
          <w:p w14:paraId="4534E752" w14:textId="0A19CE68" w:rsidR="00F57960" w:rsidDel="0057640F" w:rsidRDefault="00F57960" w:rsidP="00F56736">
            <w:r>
              <w:lastRenderedPageBreak/>
              <w:t>448</w:t>
            </w:r>
          </w:p>
        </w:tc>
        <w:tc>
          <w:tcPr>
            <w:tcW w:w="2647" w:type="dxa"/>
            <w:shd w:val="clear" w:color="auto" w:fill="auto"/>
          </w:tcPr>
          <w:p w14:paraId="199B1646" w14:textId="76D749EF" w:rsidR="00F57960" w:rsidRDefault="00F57960" w:rsidP="00F56736">
            <w:r w:rsidRPr="00F57960">
              <w:t>Reisa pamatdati neparedz piemaksas biļeti</w:t>
            </w:r>
          </w:p>
        </w:tc>
        <w:tc>
          <w:tcPr>
            <w:tcW w:w="5967" w:type="dxa"/>
            <w:shd w:val="clear" w:color="auto" w:fill="auto"/>
          </w:tcPr>
          <w:p w14:paraId="53B7218E" w14:textId="733CED72" w:rsidR="00F57960" w:rsidRDefault="00F57960" w:rsidP="00F56736">
            <w:r>
              <w:t>Reisam, par kuru veikts pieprasījums par biļeti ar pamattipu ‘Vi</w:t>
            </w:r>
            <w:r w:rsidR="00137808">
              <w:t>e</w:t>
            </w:r>
            <w:r>
              <w:t>nreizēja piemaksas’, reisa tarifa tips neparedz piemaksas, kas nozīmē, ka dotajā reisā piemaksas biļetes nav paredzētas.</w:t>
            </w:r>
          </w:p>
          <w:p w14:paraId="6DB23AF7" w14:textId="3956D85C" w:rsidR="00F57960" w:rsidRDefault="00F57960" w:rsidP="00F56736">
            <w:r>
              <w:t>Kļūdas ziņojumu var atgriezt, izmantojot metodi POST/API-T/SendTicketBooking</w:t>
            </w:r>
          </w:p>
        </w:tc>
      </w:tr>
      <w:tr w:rsidR="004F2B15" w:rsidRPr="00707385" w14:paraId="3B7B09D0" w14:textId="77777777" w:rsidTr="005F689F">
        <w:trPr>
          <w:trHeight w:val="675"/>
        </w:trPr>
        <w:tc>
          <w:tcPr>
            <w:tcW w:w="1457" w:type="dxa"/>
            <w:shd w:val="clear" w:color="auto" w:fill="auto"/>
          </w:tcPr>
          <w:p w14:paraId="7655260C" w14:textId="171C17B7" w:rsidR="004F2B15" w:rsidRDefault="004F2B15" w:rsidP="00F56736">
            <w:r>
              <w:t>450</w:t>
            </w:r>
          </w:p>
        </w:tc>
        <w:tc>
          <w:tcPr>
            <w:tcW w:w="2647" w:type="dxa"/>
            <w:shd w:val="clear" w:color="auto" w:fill="auto"/>
          </w:tcPr>
          <w:p w14:paraId="3BA1A427" w14:textId="61B761DB" w:rsidR="004F2B15" w:rsidRDefault="004F2B15" w:rsidP="00F56736">
            <w:r w:rsidRPr="004F2B15">
              <w:t>Biļetei ar Nr '{0}' lauks '{1}' ir obligāts, ja laukā '{2}' vērtība nav T302(Anulēta).</w:t>
            </w:r>
          </w:p>
        </w:tc>
        <w:tc>
          <w:tcPr>
            <w:tcW w:w="5967" w:type="dxa"/>
            <w:shd w:val="clear" w:color="auto" w:fill="auto"/>
          </w:tcPr>
          <w:p w14:paraId="43234781" w14:textId="32AEF9A2" w:rsidR="004F2B15" w:rsidRDefault="004F2B15" w:rsidP="00F56736">
            <w:r>
              <w:t xml:space="preserve">Pieprasījumā dotajam biļetes numuram ({0} nav norādīta vērtība laukā FinalPrice {1}, bet tā ir jānorāda, jo laukā Status {2} ir vērtība, kas obligāti pieprasa norādīt naudas summu laukā FinalPrice. </w:t>
            </w:r>
            <w:r w:rsidRPr="004F2B15">
              <w:t>Kļūdas ziņojumu var atgriezt, izmantojot metodi POST/API-T/SendTicket</w:t>
            </w:r>
            <w:r>
              <w:t>Approval</w:t>
            </w:r>
          </w:p>
        </w:tc>
      </w:tr>
    </w:tbl>
    <w:p w14:paraId="4F2E7697" w14:textId="044A4D9C" w:rsidR="00712672" w:rsidRDefault="00612356" w:rsidP="00C801EF">
      <w:pPr>
        <w:pStyle w:val="Heading2"/>
      </w:pPr>
      <w:bookmarkStart w:id="219" w:name="_Toc148701916"/>
      <w:r>
        <w:t>Visiem servisiem kopīgie ziņojumi</w:t>
      </w:r>
      <w:bookmarkEnd w:id="219"/>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217"/>
        <w:gridCol w:w="5766"/>
      </w:tblGrid>
      <w:tr w:rsidR="00612356" w:rsidRPr="00707385" w14:paraId="0235E6A7" w14:textId="77777777" w:rsidTr="005E777C">
        <w:trPr>
          <w:trHeight w:val="300"/>
        </w:trPr>
        <w:tc>
          <w:tcPr>
            <w:tcW w:w="1171" w:type="dxa"/>
            <w:shd w:val="clear" w:color="auto" w:fill="F2F2F2" w:themeFill="background1" w:themeFillShade="F2"/>
          </w:tcPr>
          <w:p w14:paraId="7408F3CF" w14:textId="22E7C794" w:rsidR="00612356" w:rsidRPr="0007190B" w:rsidRDefault="00612356" w:rsidP="00612356">
            <w:pPr>
              <w:rPr>
                <w:b/>
                <w:bCs/>
              </w:rPr>
            </w:pPr>
            <w:r w:rsidRPr="0007190B">
              <w:rPr>
                <w:b/>
                <w:bCs/>
              </w:rPr>
              <w:t>Kļūdas kods</w:t>
            </w:r>
          </w:p>
        </w:tc>
        <w:tc>
          <w:tcPr>
            <w:tcW w:w="2689" w:type="dxa"/>
            <w:shd w:val="clear" w:color="auto" w:fill="F2F2F2" w:themeFill="background1" w:themeFillShade="F2"/>
          </w:tcPr>
          <w:p w14:paraId="167E4DC1" w14:textId="30E04904" w:rsidR="00612356" w:rsidRPr="0007190B" w:rsidRDefault="00612356" w:rsidP="00612356">
            <w:pPr>
              <w:rPr>
                <w:b/>
                <w:bCs/>
              </w:rPr>
            </w:pPr>
            <w:r w:rsidRPr="0007190B">
              <w:rPr>
                <w:b/>
                <w:bCs/>
              </w:rPr>
              <w:t>Kļūdas ziņojums</w:t>
            </w:r>
          </w:p>
        </w:tc>
        <w:tc>
          <w:tcPr>
            <w:tcW w:w="6211" w:type="dxa"/>
            <w:shd w:val="clear" w:color="auto" w:fill="F2F2F2" w:themeFill="background1" w:themeFillShade="F2"/>
          </w:tcPr>
          <w:p w14:paraId="06799AD7" w14:textId="5861E591" w:rsidR="00612356" w:rsidRPr="0007190B" w:rsidRDefault="00612356" w:rsidP="00612356">
            <w:pPr>
              <w:rPr>
                <w:b/>
                <w:bCs/>
              </w:rPr>
            </w:pPr>
            <w:r w:rsidRPr="0007190B">
              <w:rPr>
                <w:b/>
                <w:bCs/>
              </w:rPr>
              <w:t>Iemesls</w:t>
            </w:r>
          </w:p>
        </w:tc>
      </w:tr>
      <w:tr w:rsidR="005E777C" w:rsidRPr="000C00A0" w14:paraId="498EF77D" w14:textId="77777777" w:rsidTr="00B341E6">
        <w:trPr>
          <w:trHeight w:val="300"/>
        </w:trPr>
        <w:tc>
          <w:tcPr>
            <w:tcW w:w="1171" w:type="dxa"/>
            <w:tcBorders>
              <w:top w:val="single" w:sz="4" w:space="0" w:color="auto"/>
              <w:left w:val="single" w:sz="4" w:space="0" w:color="auto"/>
              <w:bottom w:val="single" w:sz="4" w:space="0" w:color="auto"/>
              <w:right w:val="single" w:sz="4" w:space="0" w:color="auto"/>
            </w:tcBorders>
            <w:shd w:val="clear" w:color="auto" w:fill="auto"/>
          </w:tcPr>
          <w:p w14:paraId="3F2CEE3D" w14:textId="77777777" w:rsidR="005E777C" w:rsidRPr="000C00A0" w:rsidRDefault="005E777C" w:rsidP="00A04B96">
            <w:r w:rsidRPr="000C00A0">
              <w:t>101</w:t>
            </w: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39BC7101" w14:textId="77777777" w:rsidR="005E777C" w:rsidRPr="000C00A0" w:rsidRDefault="005E777C" w:rsidP="00A04B96">
            <w:r w:rsidRPr="000C00A0">
              <w:t>Lietotāja konts un/vai tā parole nav pareizs</w:t>
            </w:r>
          </w:p>
        </w:tc>
        <w:tc>
          <w:tcPr>
            <w:tcW w:w="6211" w:type="dxa"/>
            <w:tcBorders>
              <w:top w:val="single" w:sz="4" w:space="0" w:color="auto"/>
              <w:left w:val="single" w:sz="4" w:space="0" w:color="auto"/>
              <w:bottom w:val="single" w:sz="4" w:space="0" w:color="auto"/>
              <w:right w:val="single" w:sz="4" w:space="0" w:color="auto"/>
            </w:tcBorders>
            <w:shd w:val="clear" w:color="auto" w:fill="auto"/>
          </w:tcPr>
          <w:p w14:paraId="0D47FAD9" w14:textId="77777777" w:rsidR="005E777C" w:rsidRPr="000C00A0" w:rsidRDefault="005E777C" w:rsidP="00A04B96">
            <w:r w:rsidRPr="000C00A0">
              <w:t>Nav atrasts pielietotajam sesijas talonam (</w:t>
            </w:r>
            <w:proofErr w:type="spellStart"/>
            <w:r w:rsidRPr="000C00A0">
              <w:t>token</w:t>
            </w:r>
            <w:proofErr w:type="spellEnd"/>
            <w:r w:rsidRPr="000C00A0">
              <w:t>) atbilstošs lietotāja konts vai metožu “POST/API-A/LoginAccount”, “POST/API-A/ChangeAccountPassword”, “POST/API-A/LoginPerson”, “POST/API-A/ChangePersonPassword” gadījumā: pieprasījumā norādītā parole nav pareiza.</w:t>
            </w:r>
          </w:p>
          <w:p w14:paraId="1D6F1540" w14:textId="77777777" w:rsidR="005E777C" w:rsidRPr="000C00A0" w:rsidRDefault="005E777C" w:rsidP="00A04B96">
            <w:r w:rsidRPr="000C00A0">
              <w:t>Kļūdas ziņojumu var atgriezt, izmantojot jebkuru metodi</w:t>
            </w:r>
          </w:p>
        </w:tc>
      </w:tr>
      <w:tr w:rsidR="00F05146" w:rsidRPr="00707385" w14:paraId="2899B093" w14:textId="77777777" w:rsidTr="00B341E6">
        <w:trPr>
          <w:trHeight w:val="300"/>
        </w:trPr>
        <w:tc>
          <w:tcPr>
            <w:tcW w:w="1171" w:type="dxa"/>
            <w:tcBorders>
              <w:top w:val="single" w:sz="4" w:space="0" w:color="auto"/>
              <w:left w:val="single" w:sz="4" w:space="0" w:color="auto"/>
              <w:bottom w:val="single" w:sz="4" w:space="0" w:color="auto"/>
              <w:right w:val="single" w:sz="4" w:space="0" w:color="auto"/>
            </w:tcBorders>
            <w:shd w:val="clear" w:color="auto" w:fill="auto"/>
          </w:tcPr>
          <w:p w14:paraId="57282E1D" w14:textId="77777777" w:rsidR="00F05146" w:rsidRPr="00707385" w:rsidRDefault="00F05146" w:rsidP="00A04B96">
            <w:r>
              <w:t>102</w:t>
            </w:r>
          </w:p>
        </w:tc>
        <w:tc>
          <w:tcPr>
            <w:tcW w:w="2689" w:type="dxa"/>
            <w:tcBorders>
              <w:top w:val="single" w:sz="4" w:space="0" w:color="auto"/>
              <w:left w:val="single" w:sz="4" w:space="0" w:color="auto"/>
              <w:bottom w:val="single" w:sz="4" w:space="0" w:color="auto"/>
              <w:right w:val="single" w:sz="4" w:space="0" w:color="auto"/>
            </w:tcBorders>
            <w:shd w:val="clear" w:color="auto" w:fill="auto"/>
          </w:tcPr>
          <w:p w14:paraId="3B7E0419" w14:textId="77777777" w:rsidR="00F05146" w:rsidRPr="00707385" w:rsidRDefault="00F05146" w:rsidP="00A04B96">
            <w:r>
              <w:t>Dalībnieks nav atrasts</w:t>
            </w:r>
          </w:p>
        </w:tc>
        <w:tc>
          <w:tcPr>
            <w:tcW w:w="6211" w:type="dxa"/>
            <w:tcBorders>
              <w:top w:val="single" w:sz="4" w:space="0" w:color="auto"/>
              <w:left w:val="single" w:sz="4" w:space="0" w:color="auto"/>
              <w:bottom w:val="single" w:sz="4" w:space="0" w:color="auto"/>
              <w:right w:val="single" w:sz="4" w:space="0" w:color="auto"/>
            </w:tcBorders>
            <w:shd w:val="clear" w:color="auto" w:fill="auto"/>
          </w:tcPr>
          <w:p w14:paraId="6C700CB2" w14:textId="020B16EC" w:rsidR="00F05146" w:rsidRPr="000C00A0" w:rsidRDefault="00F05146" w:rsidP="00A04B96">
            <w:r w:rsidRPr="000C00A0">
              <w:t>Nav atrasts pielietotajam sesijas talonam (</w:t>
            </w:r>
            <w:proofErr w:type="spellStart"/>
            <w:r w:rsidRPr="00BB5346">
              <w:rPr>
                <w:i/>
                <w:iCs/>
              </w:rPr>
              <w:t>token</w:t>
            </w:r>
            <w:proofErr w:type="spellEnd"/>
            <w:r w:rsidRPr="000C00A0">
              <w:t xml:space="preserve">) atbilstošs </w:t>
            </w:r>
            <w:r>
              <w:t>VBN API dalībnieks</w:t>
            </w:r>
            <w:r w:rsidRPr="000C00A0">
              <w:t>.</w:t>
            </w:r>
          </w:p>
          <w:p w14:paraId="21A3EBCC" w14:textId="77777777" w:rsidR="00F05146" w:rsidRPr="00707385" w:rsidRDefault="00F05146" w:rsidP="00A04B96">
            <w:r w:rsidRPr="000C00A0">
              <w:t>Kļūdas ziņojumu var atgriezt, izmantojot jebkuru metodi</w:t>
            </w:r>
          </w:p>
        </w:tc>
      </w:tr>
      <w:tr w:rsidR="0007190B" w:rsidRPr="00707385" w14:paraId="325B5459" w14:textId="77777777" w:rsidTr="00B341E6">
        <w:trPr>
          <w:trHeight w:val="300"/>
        </w:trPr>
        <w:tc>
          <w:tcPr>
            <w:tcW w:w="1171" w:type="dxa"/>
            <w:shd w:val="clear" w:color="auto" w:fill="auto"/>
          </w:tcPr>
          <w:p w14:paraId="4B930C27" w14:textId="5519372A" w:rsidR="0007190B" w:rsidRDefault="0007190B" w:rsidP="00612356">
            <w:r>
              <w:t>110</w:t>
            </w:r>
          </w:p>
        </w:tc>
        <w:tc>
          <w:tcPr>
            <w:tcW w:w="2689" w:type="dxa"/>
            <w:shd w:val="clear" w:color="auto" w:fill="auto"/>
          </w:tcPr>
          <w:p w14:paraId="63462143" w14:textId="4DB4CDE0" w:rsidR="0007190B" w:rsidRDefault="0007190B" w:rsidP="00612356">
            <w:proofErr w:type="spellStart"/>
            <w:r w:rsidRPr="0007190B">
              <w:t>AuthentificationFailed</w:t>
            </w:r>
            <w:proofErr w:type="spellEnd"/>
            <w:r w:rsidRPr="0007190B">
              <w:tab/>
            </w:r>
          </w:p>
        </w:tc>
        <w:tc>
          <w:tcPr>
            <w:tcW w:w="6211" w:type="dxa"/>
            <w:shd w:val="clear" w:color="auto" w:fill="auto"/>
          </w:tcPr>
          <w:p w14:paraId="4C35DC4E" w14:textId="77777777" w:rsidR="007F3DB6" w:rsidRDefault="00121115" w:rsidP="00612356">
            <w:r>
              <w:t xml:space="preserve">Izmantots nekorekts </w:t>
            </w:r>
            <w:proofErr w:type="spellStart"/>
            <w:r>
              <w:rPr>
                <w:i/>
                <w:iCs/>
              </w:rPr>
              <w:t>token</w:t>
            </w:r>
            <w:proofErr w:type="spellEnd"/>
            <w:r>
              <w:rPr>
                <w:i/>
                <w:iCs/>
              </w:rPr>
              <w:t xml:space="preserve"> </w:t>
            </w:r>
            <w:r>
              <w:t>(talons)</w:t>
            </w:r>
            <w:r w:rsidR="007D5ABC">
              <w:t>.</w:t>
            </w:r>
          </w:p>
          <w:p w14:paraId="68CADABD" w14:textId="74C7DC5F" w:rsidR="00121115" w:rsidRDefault="00256CB9" w:rsidP="00612356">
            <w:r>
              <w:t>Kļūda tiek izmantota situācijās, kas nav 902 kļūdas gadījum</w:t>
            </w:r>
            <w:r w:rsidR="00E55712">
              <w:t>i</w:t>
            </w:r>
            <w:r w:rsidR="00605E40">
              <w:t>, Piemēram, ja izmantot</w:t>
            </w:r>
            <w:r w:rsidR="00B27FB1">
              <w:t xml:space="preserve">o talonu nav izsniedzis </w:t>
            </w:r>
            <w:r w:rsidR="00B27FB1">
              <w:lastRenderedPageBreak/>
              <w:t xml:space="preserve">VBN </w:t>
            </w:r>
            <w:r w:rsidR="00483D6C">
              <w:t xml:space="preserve">vai </w:t>
            </w:r>
            <w:r w:rsidR="00907688">
              <w:t>tā formāts un/vai saturs neatbilst</w:t>
            </w:r>
            <w:r w:rsidR="007F3DB6">
              <w:t xml:space="preserve"> VBN izmantotajai</w:t>
            </w:r>
            <w:r w:rsidR="00907688">
              <w:t xml:space="preserve"> </w:t>
            </w:r>
            <w:proofErr w:type="spellStart"/>
            <w:r w:rsidR="00907688" w:rsidRPr="007F3DB6">
              <w:rPr>
                <w:i/>
                <w:iCs/>
              </w:rPr>
              <w:t>Bearer</w:t>
            </w:r>
            <w:proofErr w:type="spellEnd"/>
            <w:r w:rsidR="00907688">
              <w:t xml:space="preserve"> autenti</w:t>
            </w:r>
            <w:r w:rsidR="0019086D">
              <w:t>fikācija</w:t>
            </w:r>
            <w:r w:rsidR="007F3DB6">
              <w:t>i</w:t>
            </w:r>
            <w:r w:rsidR="00605E40">
              <w:t>.</w:t>
            </w:r>
          </w:p>
          <w:p w14:paraId="1476F32A" w14:textId="4D164F1B" w:rsidR="0007190B" w:rsidRPr="00581B37" w:rsidRDefault="0095427B" w:rsidP="00612356">
            <w:r w:rsidRPr="0095427B">
              <w:t>Kļūdas ziņojumu var atgriezt, izmantojot jebkuru met</w:t>
            </w:r>
            <w:r w:rsidR="00AE78A4">
              <w:t>odi</w:t>
            </w:r>
            <w:r w:rsidR="000F25F8">
              <w:t>,</w:t>
            </w:r>
            <w:r w:rsidR="00581B37">
              <w:t xml:space="preserve"> ja tās sekmīgai </w:t>
            </w:r>
            <w:r w:rsidR="000F25F8">
              <w:t>izpildei tās galvenē jānorāda derīgs</w:t>
            </w:r>
            <w:r w:rsidR="00581B37">
              <w:t xml:space="preserve"> </w:t>
            </w:r>
            <w:proofErr w:type="spellStart"/>
            <w:r w:rsidR="00581B37">
              <w:rPr>
                <w:i/>
                <w:iCs/>
              </w:rPr>
              <w:t>token</w:t>
            </w:r>
            <w:proofErr w:type="spellEnd"/>
            <w:r w:rsidR="00581B37">
              <w:rPr>
                <w:i/>
                <w:iCs/>
              </w:rPr>
              <w:t xml:space="preserve"> </w:t>
            </w:r>
            <w:r w:rsidR="00581B37">
              <w:t xml:space="preserve">(talons), respektīvi, </w:t>
            </w:r>
            <w:r w:rsidR="007C788B">
              <w:t>šo kļūdu neatgriež metodes, kuru uzdevums ir izsniegt lietotājam jaunu talonu</w:t>
            </w:r>
          </w:p>
        </w:tc>
      </w:tr>
      <w:tr w:rsidR="008E754A" w:rsidRPr="00707385" w14:paraId="521D9830" w14:textId="77777777" w:rsidTr="005E777C">
        <w:trPr>
          <w:trHeight w:val="300"/>
        </w:trPr>
        <w:tc>
          <w:tcPr>
            <w:tcW w:w="1171" w:type="dxa"/>
            <w:shd w:val="clear" w:color="auto" w:fill="auto"/>
          </w:tcPr>
          <w:p w14:paraId="2C87C4BF" w14:textId="4FD171E3" w:rsidR="008E754A" w:rsidRDefault="008E754A">
            <w:r>
              <w:lastRenderedPageBreak/>
              <w:t>806</w:t>
            </w:r>
          </w:p>
        </w:tc>
        <w:tc>
          <w:tcPr>
            <w:tcW w:w="2689" w:type="dxa"/>
          </w:tcPr>
          <w:p w14:paraId="6F93AA00" w14:textId="2E1737F2" w:rsidR="008E754A" w:rsidRPr="0035282C" w:rsidRDefault="001A6A05">
            <w:r w:rsidRPr="001A6A05">
              <w:t>Reisa maršruta transportlīdzekļa veids neatbilst biļešu tipa ierobežojumam.</w:t>
            </w:r>
          </w:p>
        </w:tc>
        <w:tc>
          <w:tcPr>
            <w:tcW w:w="6211" w:type="dxa"/>
          </w:tcPr>
          <w:p w14:paraId="2C2EA7EF" w14:textId="34DC0B66" w:rsidR="00BB6EDE" w:rsidRDefault="00BB6EDE">
            <w:r>
              <w:t xml:space="preserve">Piemēram, biļetes tips paredzēts vilcieniem, bet </w:t>
            </w:r>
            <w:r w:rsidR="003F2C09">
              <w:t>metodes pieprasījumā norādīt</w:t>
            </w:r>
            <w:r w:rsidR="00BA5EB4">
              <w:t>ā</w:t>
            </w:r>
            <w:r w:rsidR="003F2C09">
              <w:t xml:space="preserve"> </w:t>
            </w:r>
            <w:r w:rsidR="00804580">
              <w:t>reis</w:t>
            </w:r>
            <w:r w:rsidR="00BA5EB4">
              <w:t>a maršruts</w:t>
            </w:r>
            <w:r w:rsidR="00804580">
              <w:t xml:space="preserve"> paredzēts autobusam</w:t>
            </w:r>
            <w:r w:rsidR="00326D00">
              <w:t>.</w:t>
            </w:r>
          </w:p>
          <w:p w14:paraId="0EEDC14E" w14:textId="29AB5027" w:rsidR="008E754A" w:rsidRDefault="00BB6EDE">
            <w:r>
              <w:t>Kļūdas ziņojumu var atgriezt, izmantojot metodes POST/API-T/SendTicketBooking, POST/API-T/SendJourneyBooking, API-O/TicketPrice</w:t>
            </w:r>
          </w:p>
        </w:tc>
      </w:tr>
      <w:tr w:rsidR="00FA04B2" w:rsidRPr="00707385" w14:paraId="189532C3" w14:textId="77777777" w:rsidTr="005E777C">
        <w:trPr>
          <w:trHeight w:val="300"/>
        </w:trPr>
        <w:tc>
          <w:tcPr>
            <w:tcW w:w="1171" w:type="dxa"/>
            <w:shd w:val="clear" w:color="auto" w:fill="auto"/>
          </w:tcPr>
          <w:p w14:paraId="2A17F598" w14:textId="04509098" w:rsidR="00FA04B2" w:rsidRDefault="0035282C">
            <w:r>
              <w:t>807</w:t>
            </w:r>
          </w:p>
        </w:tc>
        <w:tc>
          <w:tcPr>
            <w:tcW w:w="2689" w:type="dxa"/>
          </w:tcPr>
          <w:p w14:paraId="7435874E" w14:textId="1F169461" w:rsidR="00FA04B2" w:rsidRPr="00B70AB9" w:rsidRDefault="0035282C">
            <w:r w:rsidRPr="0035282C">
              <w:t>Reisa klase neatbilst biļetes tipa ierobežojumiem.</w:t>
            </w:r>
          </w:p>
        </w:tc>
        <w:tc>
          <w:tcPr>
            <w:tcW w:w="6211" w:type="dxa"/>
          </w:tcPr>
          <w:p w14:paraId="2A43A182" w14:textId="2764E0CD" w:rsidR="0061655D" w:rsidRDefault="000B2C63">
            <w:r>
              <w:t>Pieprasījumā norādītajam reisam tā klase neatbilst biļetes tipa</w:t>
            </w:r>
            <w:r w:rsidR="002251D4">
              <w:t>m.</w:t>
            </w:r>
          </w:p>
          <w:p w14:paraId="4494B94A" w14:textId="3628CC11" w:rsidR="00FA04B2" w:rsidRDefault="00611E55">
            <w:r>
              <w:t>Kļūdas ziņojumu var atgriezt, izmantojot metodes POST/API-T/SendTicketBooking</w:t>
            </w:r>
            <w:r w:rsidR="0061655D">
              <w:t>, POST/API-T/SendJourneyBooking, API-O/Ticket</w:t>
            </w:r>
            <w:r w:rsidR="000C4917">
              <w:t>P</w:t>
            </w:r>
            <w:r w:rsidR="0061655D">
              <w:t>rice</w:t>
            </w:r>
          </w:p>
        </w:tc>
      </w:tr>
      <w:tr w:rsidR="00587E88" w:rsidRPr="00707385" w14:paraId="718D6FC6" w14:textId="77777777" w:rsidTr="005E777C">
        <w:trPr>
          <w:trHeight w:val="300"/>
        </w:trPr>
        <w:tc>
          <w:tcPr>
            <w:tcW w:w="1171" w:type="dxa"/>
            <w:shd w:val="clear" w:color="auto" w:fill="auto"/>
          </w:tcPr>
          <w:p w14:paraId="24FEF549" w14:textId="3F8E6C29" w:rsidR="00587E88" w:rsidRDefault="00587E88">
            <w:r>
              <w:t>817</w:t>
            </w:r>
          </w:p>
        </w:tc>
        <w:tc>
          <w:tcPr>
            <w:tcW w:w="2689" w:type="dxa"/>
          </w:tcPr>
          <w:p w14:paraId="6414C1FE" w14:textId="7A988340" w:rsidR="00587E88" w:rsidRPr="0035282C" w:rsidRDefault="00587E88">
            <w:r w:rsidRPr="00587E88">
              <w:t>Norādītais braucienu skaits '{0}', nav biļešu tipa atļautajā intervālā no '{1}', līdz '{2}'.</w:t>
            </w:r>
          </w:p>
        </w:tc>
        <w:tc>
          <w:tcPr>
            <w:tcW w:w="6211" w:type="dxa"/>
          </w:tcPr>
          <w:p w14:paraId="2D8E3F9E" w14:textId="37D38493" w:rsidR="00C25EE5" w:rsidRDefault="005F031F">
            <w:r>
              <w:t xml:space="preserve">Nav norādīta </w:t>
            </w:r>
            <w:r w:rsidR="003F26A4">
              <w:t xml:space="preserve">API-O </w:t>
            </w:r>
            <w:r>
              <w:t xml:space="preserve">pieprasījuma lauka </w:t>
            </w:r>
            <w:proofErr w:type="spellStart"/>
            <w:r>
              <w:t>Intended</w:t>
            </w:r>
            <w:r w:rsidR="00A167A7">
              <w:t>U</w:t>
            </w:r>
            <w:r>
              <w:t>sageCnt</w:t>
            </w:r>
            <w:proofErr w:type="spellEnd"/>
            <w:r w:rsidR="003F26A4">
              <w:t xml:space="preserve"> vai API-T</w:t>
            </w:r>
            <w:r w:rsidR="008A4178">
              <w:t xml:space="preserve"> pieprasījuma TicketCount</w:t>
            </w:r>
            <w:r w:rsidR="00347FC2">
              <w:t xml:space="preserve"> vērtība vai arī tā neatbilst </w:t>
            </w:r>
            <w:r w:rsidR="008D4F22">
              <w:t>pieprasījumā norādītā biļetes tipa ierobežojumiem VBN</w:t>
            </w:r>
            <w:r w:rsidR="008A4178">
              <w:t>-ā</w:t>
            </w:r>
            <w:r w:rsidR="00347FC2">
              <w:t>.</w:t>
            </w:r>
          </w:p>
          <w:p w14:paraId="4510C085" w14:textId="77777777" w:rsidR="00587E88" w:rsidRDefault="008D4F22">
            <w:pPr>
              <w:rPr>
                <w:rFonts w:cs="Open Sans"/>
              </w:rPr>
            </w:pPr>
            <w:r>
              <w:t xml:space="preserve">Ziņojuma piemērs, ja </w:t>
            </w:r>
            <w:proofErr w:type="spellStart"/>
            <w:r w:rsidR="00AB5CF8">
              <w:t>Intended</w:t>
            </w:r>
            <w:r w:rsidR="00A167A7">
              <w:t>U</w:t>
            </w:r>
            <w:r w:rsidR="00AB5CF8">
              <w:t>sageCnt</w:t>
            </w:r>
            <w:proofErr w:type="spellEnd"/>
            <w:r w:rsidR="00AB5CF8">
              <w:t xml:space="preserve"> nav norādīts: </w:t>
            </w:r>
            <w:r w:rsidR="00AB5CF8">
              <w:rPr>
                <w:rFonts w:ascii="Consolas" w:hAnsi="Consolas" w:cs="Consolas"/>
                <w:sz w:val="20"/>
                <w:szCs w:val="20"/>
              </w:rPr>
              <w:t>Norādītais braucienu skaits 'tukšs(</w:t>
            </w:r>
            <w:proofErr w:type="spellStart"/>
            <w:r w:rsidR="00AB5CF8">
              <w:rPr>
                <w:rFonts w:ascii="Consolas" w:hAnsi="Consolas" w:cs="Consolas"/>
                <w:sz w:val="20"/>
                <w:szCs w:val="20"/>
              </w:rPr>
              <w:t>null</w:t>
            </w:r>
            <w:proofErr w:type="spellEnd"/>
            <w:r w:rsidR="00AB5CF8">
              <w:rPr>
                <w:rFonts w:ascii="Consolas" w:hAnsi="Consolas" w:cs="Consolas"/>
                <w:sz w:val="20"/>
                <w:szCs w:val="20"/>
              </w:rPr>
              <w:t>)', nav biļešu tipa atļautajā intervālā no '1', līdz '1'.</w:t>
            </w:r>
            <w:r w:rsidR="00C25EE5">
              <w:rPr>
                <w:rFonts w:ascii="Consolas" w:hAnsi="Consolas" w:cs="Consolas"/>
                <w:sz w:val="20"/>
                <w:szCs w:val="20"/>
              </w:rPr>
              <w:t xml:space="preserve"> </w:t>
            </w:r>
            <w:r w:rsidR="001177DB" w:rsidRPr="00AB60D1">
              <w:rPr>
                <w:rFonts w:cs="Open Sans"/>
              </w:rPr>
              <w:t xml:space="preserve">Dotajā piemērā risinājums </w:t>
            </w:r>
            <w:r w:rsidR="000C4917">
              <w:rPr>
                <w:rFonts w:cs="Open Sans"/>
              </w:rPr>
              <w:t xml:space="preserve">ir </w:t>
            </w:r>
            <w:r w:rsidR="001177DB" w:rsidRPr="00AB60D1">
              <w:rPr>
                <w:rFonts w:cs="Open Sans"/>
              </w:rPr>
              <w:t xml:space="preserve">– norādīt </w:t>
            </w:r>
            <w:proofErr w:type="spellStart"/>
            <w:r w:rsidR="001177DB" w:rsidRPr="00AB60D1">
              <w:rPr>
                <w:rFonts w:cs="Open Sans"/>
              </w:rPr>
              <w:t>IntendedUsageCnt</w:t>
            </w:r>
            <w:proofErr w:type="spellEnd"/>
            <w:r w:rsidR="001177DB" w:rsidRPr="00AB60D1">
              <w:rPr>
                <w:rFonts w:cs="Open Sans"/>
              </w:rPr>
              <w:t xml:space="preserve"> ar vērtību 1</w:t>
            </w:r>
            <w:r w:rsidR="000C4917">
              <w:rPr>
                <w:rFonts w:cs="Open Sans"/>
              </w:rPr>
              <w:t>.</w:t>
            </w:r>
          </w:p>
          <w:p w14:paraId="0B630A43" w14:textId="71C3E241" w:rsidR="000C4917" w:rsidRDefault="000C4917">
            <w:r>
              <w:t>Kļūdas ziņojumu var atgriezt, izmantojot metodes POST/API-T/SendTicketBooking, POST/API-T/SendJourneyBooking, API-O/TicketPrice</w:t>
            </w:r>
          </w:p>
        </w:tc>
      </w:tr>
      <w:tr w:rsidR="00E37884" w:rsidRPr="00707385" w14:paraId="23AEAE04" w14:textId="77777777" w:rsidTr="00B341E6">
        <w:trPr>
          <w:trHeight w:val="300"/>
        </w:trPr>
        <w:tc>
          <w:tcPr>
            <w:tcW w:w="1171" w:type="dxa"/>
            <w:shd w:val="clear" w:color="auto" w:fill="auto"/>
          </w:tcPr>
          <w:p w14:paraId="672EA2B6" w14:textId="5B04AA23" w:rsidR="00E37884" w:rsidRDefault="00E37884">
            <w:r>
              <w:t>821</w:t>
            </w:r>
          </w:p>
        </w:tc>
        <w:tc>
          <w:tcPr>
            <w:tcW w:w="2689" w:type="dxa"/>
          </w:tcPr>
          <w:p w14:paraId="39815AC6" w14:textId="32841F91" w:rsidR="004B364C" w:rsidRDefault="004B364C" w:rsidP="005979F6">
            <w:pPr>
              <w:spacing w:before="0" w:after="0"/>
            </w:pPr>
            <w:r w:rsidRPr="00C505DA">
              <w:t>Dalībniekam ar 'Code': {0} nav atļauts veikt darbību pieturai 'StopCodeFrom' : {1}.</w:t>
            </w:r>
          </w:p>
          <w:p w14:paraId="6C8D01A4" w14:textId="22CD4FF6" w:rsidR="000115D3" w:rsidRDefault="000115D3" w:rsidP="005979F6">
            <w:pPr>
              <w:spacing w:before="0" w:after="0"/>
            </w:pPr>
            <w:r>
              <w:t>Piemērs:</w:t>
            </w:r>
          </w:p>
          <w:p w14:paraId="03250C9E" w14:textId="601D7244" w:rsidR="00E37884" w:rsidRPr="005979F6" w:rsidRDefault="00B43B7C">
            <w:pPr>
              <w:rPr>
                <w:rFonts w:ascii="Courier New" w:hAnsi="Courier New" w:cs="Courier New"/>
                <w:sz w:val="20"/>
                <w:szCs w:val="20"/>
              </w:rPr>
            </w:pPr>
            <w:r w:rsidRPr="005979F6">
              <w:rPr>
                <w:rFonts w:ascii="Courier New" w:hAnsi="Courier New" w:cs="Courier New"/>
                <w:sz w:val="20"/>
                <w:szCs w:val="20"/>
              </w:rPr>
              <w:t xml:space="preserve">Dalībniekam ar 'Code': </w:t>
            </w:r>
            <w:r w:rsidR="005979F6">
              <w:rPr>
                <w:rFonts w:ascii="Courier New" w:hAnsi="Courier New" w:cs="Courier New"/>
                <w:sz w:val="20"/>
                <w:szCs w:val="20"/>
              </w:rPr>
              <w:t>12345678901</w:t>
            </w:r>
            <w:r w:rsidRPr="005979F6">
              <w:rPr>
                <w:rFonts w:ascii="Courier New" w:hAnsi="Courier New" w:cs="Courier New"/>
                <w:sz w:val="20"/>
                <w:szCs w:val="20"/>
              </w:rPr>
              <w:t xml:space="preserve"> nav atļauts </w:t>
            </w:r>
            <w:r w:rsidRPr="005979F6">
              <w:rPr>
                <w:rFonts w:ascii="Courier New" w:hAnsi="Courier New" w:cs="Courier New"/>
                <w:sz w:val="20"/>
                <w:szCs w:val="20"/>
              </w:rPr>
              <w:lastRenderedPageBreak/>
              <w:t xml:space="preserve">veikt darbību pieturai 'StopCodeFrom' : </w:t>
            </w:r>
            <w:r w:rsidR="005979F6">
              <w:rPr>
                <w:rFonts w:ascii="Courier New" w:hAnsi="Courier New" w:cs="Courier New"/>
                <w:sz w:val="20"/>
                <w:szCs w:val="20"/>
              </w:rPr>
              <w:t>111V</w:t>
            </w:r>
            <w:r w:rsidRPr="005979F6">
              <w:rPr>
                <w:rFonts w:ascii="Courier New" w:hAnsi="Courier New" w:cs="Courier New"/>
                <w:sz w:val="20"/>
                <w:szCs w:val="20"/>
              </w:rPr>
              <w:t>.</w:t>
            </w:r>
          </w:p>
        </w:tc>
        <w:tc>
          <w:tcPr>
            <w:tcW w:w="6211" w:type="dxa"/>
          </w:tcPr>
          <w:p w14:paraId="6F79620C" w14:textId="77777777" w:rsidR="00BF46F9" w:rsidRDefault="00BF46F9" w:rsidP="00BF46F9">
            <w:r>
              <w:lastRenderedPageBreak/>
              <w:t>Izmantots ierobežojumā autoostai pieprasīt biļetes tikai savai pieturai.</w:t>
            </w:r>
          </w:p>
          <w:p w14:paraId="1EB35BC6" w14:textId="77777777" w:rsidR="00BF46F9" w:rsidRDefault="00BF46F9" w:rsidP="00BF46F9">
            <w:r>
              <w:t xml:space="preserve">Var tikt izmantots arī, lai ierobežotu dzelzceļa kasēm pārdot biļetes, kuru sākuma pietura nav dzelzceļa </w:t>
            </w:r>
            <w:r>
              <w:lastRenderedPageBreak/>
              <w:t xml:space="preserve">stacija. Detalizētus nosacījumus skatīt API-T/SendTicketBooking pieprasījuma aprakstā. </w:t>
            </w:r>
          </w:p>
          <w:p w14:paraId="3F61BD79" w14:textId="554F7E1E" w:rsidR="00E37884" w:rsidRDefault="00BF46F9">
            <w:r>
              <w:t>Kļūdas ziņojumu var atgriezt, izmantojot metodes POST/API-T/SendTicketBooking, POST/API-T/SendJourneyBooking</w:t>
            </w:r>
          </w:p>
        </w:tc>
      </w:tr>
      <w:tr w:rsidR="00E8484F" w:rsidRPr="00707385" w14:paraId="2EC68119" w14:textId="77777777" w:rsidTr="005E777C">
        <w:trPr>
          <w:trHeight w:val="300"/>
        </w:trPr>
        <w:tc>
          <w:tcPr>
            <w:tcW w:w="1171" w:type="dxa"/>
            <w:shd w:val="clear" w:color="auto" w:fill="auto"/>
          </w:tcPr>
          <w:p w14:paraId="065FBFB9" w14:textId="063D59DC" w:rsidR="00E8484F" w:rsidRDefault="00B32328">
            <w:r>
              <w:lastRenderedPageBreak/>
              <w:t>822</w:t>
            </w:r>
          </w:p>
        </w:tc>
        <w:tc>
          <w:tcPr>
            <w:tcW w:w="2689" w:type="dxa"/>
          </w:tcPr>
          <w:p w14:paraId="40D65E3E" w14:textId="77777777" w:rsidR="00B341E6" w:rsidRDefault="00B341E6" w:rsidP="00B341E6">
            <w:pPr>
              <w:spacing w:before="0" w:after="0"/>
            </w:pPr>
            <w:r>
              <w:t>Piemērs:</w:t>
            </w:r>
          </w:p>
          <w:p w14:paraId="224ADF92" w14:textId="69B5695F" w:rsidR="00E8484F" w:rsidRPr="00B341E6" w:rsidRDefault="00B32328" w:rsidP="00B32328">
            <w:pPr>
              <w:spacing w:before="0" w:after="0"/>
              <w:rPr>
                <w:rFonts w:ascii="Courier New" w:hAnsi="Courier New" w:cs="Courier New"/>
              </w:rPr>
            </w:pPr>
            <w:r w:rsidRPr="00B341E6">
              <w:rPr>
                <w:rFonts w:ascii="Courier New" w:hAnsi="Courier New" w:cs="Courier New"/>
                <w:sz w:val="20"/>
                <w:szCs w:val="20"/>
              </w:rPr>
              <w:t xml:space="preserve">Pielietotā </w:t>
            </w:r>
            <w:proofErr w:type="spellStart"/>
            <w:r w:rsidRPr="00B341E6">
              <w:rPr>
                <w:rFonts w:ascii="Courier New" w:hAnsi="Courier New" w:cs="Courier New"/>
                <w:sz w:val="20"/>
                <w:szCs w:val="20"/>
              </w:rPr>
              <w:t>token</w:t>
            </w:r>
            <w:proofErr w:type="spellEnd"/>
            <w:r w:rsidRPr="00B341E6">
              <w:rPr>
                <w:rFonts w:ascii="Courier New" w:hAnsi="Courier New" w:cs="Courier New"/>
                <w:sz w:val="20"/>
                <w:szCs w:val="20"/>
              </w:rPr>
              <w:t xml:space="preserve"> VBN dalībniekam nepieder pieprasījuma laukā '</w:t>
            </w:r>
            <w:proofErr w:type="spellStart"/>
            <w:r w:rsidRPr="00B341E6">
              <w:rPr>
                <w:rFonts w:ascii="Courier New" w:hAnsi="Courier New" w:cs="Courier New"/>
                <w:sz w:val="20"/>
                <w:szCs w:val="20"/>
              </w:rPr>
              <w:t>MemberRole</w:t>
            </w:r>
            <w:proofErr w:type="spellEnd"/>
            <w:r w:rsidRPr="00B341E6">
              <w:rPr>
                <w:rFonts w:ascii="Courier New" w:hAnsi="Courier New" w:cs="Courier New"/>
                <w:sz w:val="20"/>
                <w:szCs w:val="20"/>
              </w:rPr>
              <w:t>' norādītā loma 'O101' vai sistēmas datums neietilpst lomas derīguma periodā.</w:t>
            </w:r>
          </w:p>
        </w:tc>
        <w:tc>
          <w:tcPr>
            <w:tcW w:w="6211" w:type="dxa"/>
          </w:tcPr>
          <w:p w14:paraId="2D6FA2D5" w14:textId="27F65362" w:rsidR="00E8484F" w:rsidRDefault="0070455D" w:rsidP="00BF46F9">
            <w:r>
              <w:t xml:space="preserve">Sistēmā </w:t>
            </w:r>
            <w:r w:rsidR="00AA4847">
              <w:t xml:space="preserve">attiecīgajam VBN dalībniekam nav pieprasījumā norādītā biznesa loma vai arī Sistēmas datums neietilpst tās derīguma periodā. Dalībnieku biznesa lomas konfigurē </w:t>
            </w:r>
            <w:r w:rsidR="00CD6D67">
              <w:t>VBN administrators (ATD darbinieks)</w:t>
            </w:r>
          </w:p>
        </w:tc>
      </w:tr>
      <w:tr w:rsidR="00612356" w:rsidRPr="00707385" w14:paraId="692E4B6B" w14:textId="77777777" w:rsidTr="005E777C">
        <w:trPr>
          <w:trHeight w:val="300"/>
        </w:trPr>
        <w:tc>
          <w:tcPr>
            <w:tcW w:w="1171" w:type="dxa"/>
            <w:shd w:val="clear" w:color="auto" w:fill="auto"/>
          </w:tcPr>
          <w:p w14:paraId="00520597" w14:textId="77777777" w:rsidR="00612356" w:rsidRDefault="00612356">
            <w:r>
              <w:t>901</w:t>
            </w:r>
          </w:p>
        </w:tc>
        <w:tc>
          <w:tcPr>
            <w:tcW w:w="2689" w:type="dxa"/>
          </w:tcPr>
          <w:p w14:paraId="65AD245B" w14:textId="77777777" w:rsidR="00612356" w:rsidRPr="00B70AB9" w:rsidRDefault="00612356">
            <w:r w:rsidRPr="00B70AB9">
              <w:t>Sesija netika atrasta</w:t>
            </w:r>
          </w:p>
        </w:tc>
        <w:tc>
          <w:tcPr>
            <w:tcW w:w="6211" w:type="dxa"/>
          </w:tcPr>
          <w:p w14:paraId="3E58A13C" w14:textId="77777777" w:rsidR="00612356" w:rsidRDefault="00612356">
            <w:r>
              <w:t>Norādītais sesijas talons nav atrasts sistēmā. Kļūdas ziņojumu var atgriezt, izmantojot jebkuru metodi</w:t>
            </w:r>
          </w:p>
        </w:tc>
      </w:tr>
      <w:tr w:rsidR="00612356" w:rsidRPr="00707385" w14:paraId="21CD8276" w14:textId="77777777" w:rsidTr="005E777C">
        <w:trPr>
          <w:trHeight w:val="300"/>
        </w:trPr>
        <w:tc>
          <w:tcPr>
            <w:tcW w:w="1171" w:type="dxa"/>
            <w:shd w:val="clear" w:color="auto" w:fill="auto"/>
          </w:tcPr>
          <w:p w14:paraId="301032CC" w14:textId="77777777" w:rsidR="00612356" w:rsidRDefault="00612356">
            <w:r>
              <w:t>902</w:t>
            </w:r>
          </w:p>
        </w:tc>
        <w:tc>
          <w:tcPr>
            <w:tcW w:w="2689" w:type="dxa"/>
          </w:tcPr>
          <w:p w14:paraId="7879774D" w14:textId="77777777" w:rsidR="00612356" w:rsidRPr="00B70AB9" w:rsidRDefault="00612356">
            <w:r w:rsidRPr="00B70AB9">
              <w:t>Sesija ir slēgta</w:t>
            </w:r>
          </w:p>
        </w:tc>
        <w:tc>
          <w:tcPr>
            <w:tcW w:w="6211" w:type="dxa"/>
          </w:tcPr>
          <w:p w14:paraId="1ED78F1D" w14:textId="77777777" w:rsidR="008E6D84" w:rsidRDefault="00612356">
            <w:r>
              <w:t>Norādītais sesijas talons jau ir slēgts.</w:t>
            </w:r>
          </w:p>
          <w:p w14:paraId="4B2B34BE" w14:textId="65A61E70" w:rsidR="008E6D84" w:rsidRDefault="00122E78">
            <w:r>
              <w:t>Kļūda tiek atgriezta</w:t>
            </w:r>
            <w:r w:rsidR="00842125">
              <w:t xml:space="preserve">, piemēram, talona derīguma </w:t>
            </w:r>
            <w:r w:rsidR="00455DEC">
              <w:t>ilguma</w:t>
            </w:r>
            <w:r w:rsidR="00842125">
              <w:t xml:space="preserve"> </w:t>
            </w:r>
            <w:r w:rsidR="00455DEC">
              <w:t>sasniegšanas</w:t>
            </w:r>
            <w:r w:rsidR="00842125">
              <w:t xml:space="preserve"> gadījum</w:t>
            </w:r>
            <w:r w:rsidR="00E40F74">
              <w:t>ā</w:t>
            </w:r>
            <w:r w:rsidR="00BB0147">
              <w:t>, k</w:t>
            </w:r>
            <w:r w:rsidR="00E40F74">
              <w:t>as tiek noteikts pēc</w:t>
            </w:r>
            <w:r w:rsidR="00BB0147">
              <w:t xml:space="preserve"> VBN administratora definēta </w:t>
            </w:r>
            <w:r w:rsidR="00CB5CD0">
              <w:t xml:space="preserve">VBN API parametra </w:t>
            </w:r>
            <w:r w:rsidR="002C0585">
              <w:t xml:space="preserve">(kods </w:t>
            </w:r>
            <w:r w:rsidR="003D32D8">
              <w:t>1000</w:t>
            </w:r>
            <w:r w:rsidR="002C0585">
              <w:t>)</w:t>
            </w:r>
            <w:r w:rsidR="003D32D8">
              <w:t xml:space="preserve"> – </w:t>
            </w:r>
            <w:r w:rsidR="002C0585">
              <w:t>“</w:t>
            </w:r>
            <w:r w:rsidR="003D32D8">
              <w:t>Sesijas noilgums</w:t>
            </w:r>
            <w:r w:rsidR="002C0585">
              <w:t>”</w:t>
            </w:r>
            <w:r w:rsidR="004A6E7D">
              <w:t xml:space="preserve">. </w:t>
            </w:r>
            <w:r w:rsidR="00256CB9">
              <w:t>Sistēma p</w:t>
            </w:r>
            <w:r w:rsidR="004A6E7D">
              <w:t xml:space="preserve">arametru pielieto, lai </w:t>
            </w:r>
            <w:r w:rsidR="002F5DE4">
              <w:t xml:space="preserve">kontrolētu maksimālo iespējamo talona </w:t>
            </w:r>
            <w:proofErr w:type="spellStart"/>
            <w:r w:rsidR="002F5DE4">
              <w:rPr>
                <w:i/>
                <w:iCs/>
              </w:rPr>
              <w:t>inactivity</w:t>
            </w:r>
            <w:proofErr w:type="spellEnd"/>
            <w:r w:rsidR="002F5DE4">
              <w:rPr>
                <w:i/>
                <w:iCs/>
              </w:rPr>
              <w:t xml:space="preserve"> time</w:t>
            </w:r>
            <w:r w:rsidR="002F5DE4">
              <w:t>, pēc kura sasniegšanas talons vairs nebūs derīg</w:t>
            </w:r>
            <w:r w:rsidR="00455DEC">
              <w:t>s.</w:t>
            </w:r>
          </w:p>
          <w:p w14:paraId="628F3946" w14:textId="6296AF88" w:rsidR="008E6D84" w:rsidRPr="00A873D8" w:rsidRDefault="008E6D84">
            <w:r>
              <w:t xml:space="preserve">Šī kļūda tiek atgriezta, piemēram, arī tad, ja </w:t>
            </w:r>
            <w:r w:rsidR="00A873D8">
              <w:t>ar attiecīgo talonu ir</w:t>
            </w:r>
            <w:r w:rsidR="007F4534">
              <w:t xml:space="preserve"> senāk</w:t>
            </w:r>
            <w:r w:rsidR="00A873D8">
              <w:t xml:space="preserve"> sekmīgi izpildīta </w:t>
            </w:r>
            <w:proofErr w:type="spellStart"/>
            <w:r w:rsidR="00A873D8">
              <w:rPr>
                <w:i/>
                <w:iCs/>
              </w:rPr>
              <w:t>logout</w:t>
            </w:r>
            <w:proofErr w:type="spellEnd"/>
            <w:r w:rsidR="00A873D8">
              <w:rPr>
                <w:i/>
                <w:iCs/>
              </w:rPr>
              <w:t xml:space="preserve"> </w:t>
            </w:r>
            <w:r w:rsidR="00A873D8">
              <w:t>metode.</w:t>
            </w:r>
          </w:p>
          <w:p w14:paraId="66E2B1D7" w14:textId="6B6D7E32" w:rsidR="00612356" w:rsidRDefault="00612356">
            <w:r>
              <w:t xml:space="preserve"> Kļūdas ziņojumu var atgriezt, izmantojot jebkuru metodi</w:t>
            </w:r>
          </w:p>
        </w:tc>
      </w:tr>
      <w:tr w:rsidR="00612356" w:rsidRPr="00707385" w14:paraId="2740F52D" w14:textId="77777777" w:rsidTr="005E777C">
        <w:trPr>
          <w:trHeight w:val="300"/>
        </w:trPr>
        <w:tc>
          <w:tcPr>
            <w:tcW w:w="1171" w:type="dxa"/>
            <w:shd w:val="clear" w:color="auto" w:fill="auto"/>
          </w:tcPr>
          <w:p w14:paraId="6412BE49" w14:textId="69CA8B88" w:rsidR="00612356" w:rsidRDefault="00612356">
            <w:r>
              <w:t>911</w:t>
            </w:r>
          </w:p>
        </w:tc>
        <w:tc>
          <w:tcPr>
            <w:tcW w:w="2689" w:type="dxa"/>
          </w:tcPr>
          <w:p w14:paraId="3E1AD30E" w14:textId="1FFE504C" w:rsidR="00612356" w:rsidRPr="00B70AB9" w:rsidRDefault="00612356">
            <w:r w:rsidRPr="00612356">
              <w:t>Kontam nav tiesības izsaukt šo metodi</w:t>
            </w:r>
          </w:p>
        </w:tc>
        <w:tc>
          <w:tcPr>
            <w:tcW w:w="6211" w:type="dxa"/>
          </w:tcPr>
          <w:p w14:paraId="261FA671" w14:textId="3678586D" w:rsidR="00612356" w:rsidRDefault="00612356">
            <w:r>
              <w:t xml:space="preserve">Lietotāja kontam tiesībās nav norādīts, ka drīkst izsaukt šo metodi. </w:t>
            </w:r>
            <w:r w:rsidR="00D53BB1">
              <w:t xml:space="preserve">Kļūda var tikt atgriezta arī tad, ja </w:t>
            </w:r>
            <w:r w:rsidR="002D2085">
              <w:t>lietotāja konta</w:t>
            </w:r>
            <w:r w:rsidR="000739FC">
              <w:t>m</w:t>
            </w:r>
            <w:r w:rsidR="002D2085">
              <w:t xml:space="preserve"> cita API dalībnieka kontekstā </w:t>
            </w:r>
            <w:r w:rsidR="000739FC">
              <w:t>tiesības uz doto metodi ir, taču ar metodes pieprasījumā norādīto API dalībnieku – nav.</w:t>
            </w:r>
            <w:r w:rsidR="008A61A8">
              <w:t xml:space="preserve"> </w:t>
            </w:r>
            <w:r>
              <w:t>Kļūdas ziņojumu var atgriezt, izmantojot jebkuru metodi</w:t>
            </w:r>
          </w:p>
        </w:tc>
      </w:tr>
      <w:tr w:rsidR="00ED5BDB" w:rsidRPr="00707385" w14:paraId="31673682" w14:textId="77777777" w:rsidTr="005E777C">
        <w:trPr>
          <w:trHeight w:val="300"/>
        </w:trPr>
        <w:tc>
          <w:tcPr>
            <w:tcW w:w="1171" w:type="dxa"/>
            <w:shd w:val="clear" w:color="auto" w:fill="auto"/>
          </w:tcPr>
          <w:p w14:paraId="1170F9B3" w14:textId="78AF9FBF" w:rsidR="00ED5BDB" w:rsidRDefault="00ED5BDB" w:rsidP="00ED5BDB">
            <w:r>
              <w:t>914</w:t>
            </w:r>
          </w:p>
        </w:tc>
        <w:tc>
          <w:tcPr>
            <w:tcW w:w="2689" w:type="dxa"/>
          </w:tcPr>
          <w:p w14:paraId="362800C0" w14:textId="04904EF6" w:rsidR="00ED5BDB" w:rsidRPr="00612356" w:rsidRDefault="00ED5BDB" w:rsidP="00ED5BDB">
            <w:r w:rsidRPr="00AE6665">
              <w:t>Lietotāja konts bloķēts</w:t>
            </w:r>
          </w:p>
        </w:tc>
        <w:tc>
          <w:tcPr>
            <w:tcW w:w="6211" w:type="dxa"/>
          </w:tcPr>
          <w:p w14:paraId="5EDCD302" w14:textId="3F7A6067" w:rsidR="00FA4FD8" w:rsidRDefault="00FA4FD8" w:rsidP="00ED5BDB">
            <w:r>
              <w:t>Kļūda attiecas arī uz situācijām, kad lietotājs ir nevis bloķēts, bet gan atspējots.</w:t>
            </w:r>
          </w:p>
          <w:p w14:paraId="26DC83F0" w14:textId="5E64DF71" w:rsidR="00290018" w:rsidRDefault="00ED5BDB" w:rsidP="00ED5BDB">
            <w:r>
              <w:t>Ar lietotāja kontu jāsaprot</w:t>
            </w:r>
            <w:r w:rsidR="00243344">
              <w:t>:</w:t>
            </w:r>
          </w:p>
          <w:p w14:paraId="2F31EE7D" w14:textId="46EE1486" w:rsidR="00ED5BDB" w:rsidRDefault="00290018" w:rsidP="00290018">
            <w:r>
              <w:t>1.situācija:</w:t>
            </w:r>
            <w:r w:rsidR="00ED5BDB">
              <w:t xml:space="preserve"> metodē</w:t>
            </w:r>
            <w:r w:rsidR="0033271D">
              <w:t>s</w:t>
            </w:r>
            <w:r w:rsidR="00ED5BDB">
              <w:t xml:space="preserve"> “POST/API-A/LoginPerson”</w:t>
            </w:r>
            <w:r w:rsidR="000C2907">
              <w:t>, “POST/API-A/Login</w:t>
            </w:r>
            <w:r w:rsidR="00900D59">
              <w:t>Account</w:t>
            </w:r>
            <w:r w:rsidR="006B2277">
              <w:t xml:space="preserve">” norādīto </w:t>
            </w:r>
            <w:proofErr w:type="spellStart"/>
            <w:r w:rsidR="006B2277">
              <w:t>UserName</w:t>
            </w:r>
            <w:proofErr w:type="spellEnd"/>
            <w:r w:rsidR="00ED5BDB">
              <w:t xml:space="preserve">, </w:t>
            </w:r>
            <w:r w:rsidR="004667E9">
              <w:t xml:space="preserve">ja </w:t>
            </w:r>
            <w:r w:rsidR="004667E9">
              <w:lastRenderedPageBreak/>
              <w:t>izmanto kādas no šīm metodēm izsnieg</w:t>
            </w:r>
            <w:r w:rsidR="003F5E07">
              <w:t>to</w:t>
            </w:r>
            <w:r w:rsidR="00ED5BDB">
              <w:t xml:space="preserve"> talonu (</w:t>
            </w:r>
            <w:proofErr w:type="spellStart"/>
            <w:r w:rsidR="00ED5BDB" w:rsidRPr="00290018">
              <w:rPr>
                <w:i/>
                <w:iCs/>
              </w:rPr>
              <w:t>token</w:t>
            </w:r>
            <w:proofErr w:type="spellEnd"/>
            <w:r w:rsidR="00ED5BDB">
              <w:t>)</w:t>
            </w:r>
            <w:r w:rsidR="00C819DA" w:rsidRPr="00100A81">
              <w:t>, izmantojot jebkuru metodi</w:t>
            </w:r>
            <w:r w:rsidR="003F5E07">
              <w:t xml:space="preserve"> – uz saņem doto kļūdas ziņojumu</w:t>
            </w:r>
            <w:r w:rsidR="00C819DA">
              <w:t>.</w:t>
            </w:r>
          </w:p>
          <w:p w14:paraId="37B18C7C" w14:textId="36962A5A" w:rsidR="00ED5BDB" w:rsidDel="00612356" w:rsidRDefault="008B5C6B" w:rsidP="00ED5BDB">
            <w:r>
              <w:t>2.situācija:</w:t>
            </w:r>
            <w:r w:rsidR="00C819DA">
              <w:t xml:space="preserve"> ar lietotāja kontu jāsaprot </w:t>
            </w:r>
            <w:r w:rsidR="00476B9F">
              <w:t xml:space="preserve">pieprasījuma laukā </w:t>
            </w:r>
            <w:proofErr w:type="spellStart"/>
            <w:r w:rsidR="00476B9F">
              <w:t>UserName</w:t>
            </w:r>
            <w:proofErr w:type="spellEnd"/>
            <w:r w:rsidR="00476B9F">
              <w:t xml:space="preserve"> </w:t>
            </w:r>
            <w:r w:rsidR="007A1625">
              <w:t>norādīto</w:t>
            </w:r>
            <w:r w:rsidR="007238A0">
              <w:t xml:space="preserve"> -</w:t>
            </w:r>
            <w:r w:rsidR="007A1625">
              <w:t xml:space="preserve"> </w:t>
            </w:r>
            <w:r w:rsidR="007238A0">
              <w:t>ja</w:t>
            </w:r>
            <w:r w:rsidR="007A1625">
              <w:t xml:space="preserve"> izmanto metodes </w:t>
            </w:r>
            <w:r w:rsidR="00476B9F">
              <w:t xml:space="preserve"> “POST/API-A/SendAccount”, “POST/API-A/SendPerson”</w:t>
            </w:r>
          </w:p>
        </w:tc>
      </w:tr>
      <w:tr w:rsidR="00612356" w:rsidRPr="00707385" w14:paraId="3A24DF13" w14:textId="77777777" w:rsidTr="005E777C">
        <w:trPr>
          <w:trHeight w:val="300"/>
        </w:trPr>
        <w:tc>
          <w:tcPr>
            <w:tcW w:w="1171" w:type="dxa"/>
            <w:shd w:val="clear" w:color="auto" w:fill="auto"/>
          </w:tcPr>
          <w:p w14:paraId="3416727C" w14:textId="77ABB35A" w:rsidR="00612356" w:rsidRDefault="00612356">
            <w:r>
              <w:lastRenderedPageBreak/>
              <w:t>951</w:t>
            </w:r>
          </w:p>
        </w:tc>
        <w:tc>
          <w:tcPr>
            <w:tcW w:w="2689" w:type="dxa"/>
          </w:tcPr>
          <w:p w14:paraId="5C32BB70" w14:textId="77777777" w:rsidR="00612356" w:rsidRDefault="00612356">
            <w:r w:rsidRPr="00B70AB9">
              <w:t>Nav atrasti dati atbilstoši ievadītajiem meklēšanas parametriem</w:t>
            </w:r>
          </w:p>
        </w:tc>
        <w:tc>
          <w:tcPr>
            <w:tcW w:w="6211" w:type="dxa"/>
          </w:tcPr>
          <w:p w14:paraId="214DA0F7" w14:textId="38547EBA" w:rsidR="00612356" w:rsidRDefault="00612356" w:rsidP="004A6C2A">
            <w:r>
              <w:t>Metodēs, kurās tiek pieprasīti dati, nav atrasts neviens ieraksts, kas atbilst visiem ievadītajiem meklēšanas parametriem. Kļūdas ziņojumu var atgriezt metodēs, kurās dati tiek meklēti</w:t>
            </w:r>
            <w:r w:rsidR="002F11FE">
              <w:t xml:space="preserve">. </w:t>
            </w:r>
            <w:r w:rsidR="00055CC1">
              <w:t>Šis kļūdas ziņojums tiek izmantots arī metodēs, kas pieprasa datus par biļeti (-</w:t>
            </w:r>
            <w:proofErr w:type="spellStart"/>
            <w:r w:rsidR="00055CC1">
              <w:t>ēm</w:t>
            </w:r>
            <w:proofErr w:type="spellEnd"/>
            <w:r w:rsidR="00055CC1">
              <w:t>)</w:t>
            </w:r>
          </w:p>
        </w:tc>
      </w:tr>
      <w:tr w:rsidR="00612356" w:rsidRPr="00707385" w14:paraId="42542DA2" w14:textId="77777777" w:rsidTr="005E777C">
        <w:trPr>
          <w:trHeight w:val="300"/>
        </w:trPr>
        <w:tc>
          <w:tcPr>
            <w:tcW w:w="1171" w:type="dxa"/>
            <w:shd w:val="clear" w:color="auto" w:fill="auto"/>
          </w:tcPr>
          <w:p w14:paraId="29C15A23" w14:textId="28F3BA27" w:rsidR="00612356" w:rsidDel="0057640F" w:rsidRDefault="00612356">
            <w:r>
              <w:t>952</w:t>
            </w:r>
          </w:p>
        </w:tc>
        <w:tc>
          <w:tcPr>
            <w:tcW w:w="2689" w:type="dxa"/>
          </w:tcPr>
          <w:p w14:paraId="79ABAB88" w14:textId="4F4A8F33" w:rsidR="00612356" w:rsidRDefault="00612356">
            <w:r w:rsidRPr="00612356">
              <w:t>Lauka '{0}' vērtība ir obligāta</w:t>
            </w:r>
          </w:p>
        </w:tc>
        <w:tc>
          <w:tcPr>
            <w:tcW w:w="6211" w:type="dxa"/>
          </w:tcPr>
          <w:p w14:paraId="49E070CC" w14:textId="63B0B551" w:rsidR="00612356" w:rsidRDefault="00612356">
            <w:r>
              <w:t>Metodes pieprasījumā nav aizpildīts ziņojumā norādītais lauks. Kļūdas ziņojumu var atgriezt, izmantojot jebkuru metodi, ja tajā ir</w:t>
            </w:r>
            <w:r w:rsidR="00D264F2">
              <w:t xml:space="preserve"> tieši vai netieši noteikti</w:t>
            </w:r>
            <w:r>
              <w:t xml:space="preserve"> obligāti </w:t>
            </w:r>
            <w:r w:rsidR="00D264F2">
              <w:t>norādāmas</w:t>
            </w:r>
            <w:r>
              <w:t xml:space="preserve"> </w:t>
            </w:r>
            <w:r w:rsidR="00D264F2">
              <w:t>vērtības</w:t>
            </w:r>
          </w:p>
        </w:tc>
      </w:tr>
      <w:tr w:rsidR="00E94F86" w:rsidRPr="00707385" w14:paraId="393BA071" w14:textId="77777777" w:rsidTr="005E777C">
        <w:trPr>
          <w:trHeight w:val="300"/>
        </w:trPr>
        <w:tc>
          <w:tcPr>
            <w:tcW w:w="1171" w:type="dxa"/>
            <w:shd w:val="clear" w:color="auto" w:fill="auto"/>
          </w:tcPr>
          <w:p w14:paraId="503E952A" w14:textId="3EB66E15" w:rsidR="00E94F86" w:rsidDel="0057640F" w:rsidRDefault="00E94F86" w:rsidP="00E94F86">
            <w:r>
              <w:t>954</w:t>
            </w:r>
          </w:p>
        </w:tc>
        <w:tc>
          <w:tcPr>
            <w:tcW w:w="2689" w:type="dxa"/>
          </w:tcPr>
          <w:p w14:paraId="0BED4833" w14:textId="767629B3" w:rsidR="00E94F86" w:rsidRDefault="00E94F86" w:rsidP="00E94F86">
            <w:r w:rsidRPr="00282612">
              <w:t>Lauka '{0}' vērtība neatbilst sagaidāmajām klasifikatora vērtībām</w:t>
            </w:r>
          </w:p>
        </w:tc>
        <w:tc>
          <w:tcPr>
            <w:tcW w:w="6211" w:type="dxa"/>
          </w:tcPr>
          <w:p w14:paraId="28F77B22" w14:textId="7633A441" w:rsidR="00E94F86" w:rsidRDefault="00E94F86" w:rsidP="00E94F86">
            <w:r>
              <w:t>Norādītajā tagā ievadītā vērtība neatbilst šim laukam definētajām klasifikatora vērtībām. Kļūdas ziņojumu var atgriezt, izmantojot jebkuru metodi, kura satur klasifikatoros nodefinētās vērtības</w:t>
            </w:r>
          </w:p>
        </w:tc>
      </w:tr>
      <w:tr w:rsidR="00612356" w:rsidRPr="00707385" w14:paraId="523D530A" w14:textId="77777777" w:rsidTr="005E777C">
        <w:trPr>
          <w:trHeight w:val="300"/>
        </w:trPr>
        <w:tc>
          <w:tcPr>
            <w:tcW w:w="1171" w:type="dxa"/>
            <w:shd w:val="clear" w:color="auto" w:fill="auto"/>
          </w:tcPr>
          <w:p w14:paraId="086BAD72" w14:textId="78B15D8A" w:rsidR="00612356" w:rsidDel="0057640F" w:rsidRDefault="00612356" w:rsidP="00612356">
            <w:r>
              <w:t>955</w:t>
            </w:r>
          </w:p>
        </w:tc>
        <w:tc>
          <w:tcPr>
            <w:tcW w:w="2689" w:type="dxa"/>
          </w:tcPr>
          <w:p w14:paraId="25E99574" w14:textId="475E5EFC" w:rsidR="00612356" w:rsidRDefault="00612356" w:rsidP="00612356">
            <w:r w:rsidRPr="00612356">
              <w:t>Lauka '{0}' vērtība neatbilst sagaidāmajām formātam</w:t>
            </w:r>
          </w:p>
        </w:tc>
        <w:tc>
          <w:tcPr>
            <w:tcW w:w="6211" w:type="dxa"/>
          </w:tcPr>
          <w:p w14:paraId="0D174EF9" w14:textId="7F45B3CF" w:rsidR="00612356" w:rsidRDefault="00612356" w:rsidP="00612356">
            <w:r>
              <w:t>Metodes pieprasījumā ziņojumā norādītajā laukā dotā vērtība neatbilst formātam</w:t>
            </w:r>
          </w:p>
        </w:tc>
      </w:tr>
      <w:tr w:rsidR="00A507EB" w:rsidRPr="00707385" w14:paraId="0ED14101" w14:textId="77777777" w:rsidTr="00B341E6">
        <w:trPr>
          <w:trHeight w:val="300"/>
        </w:trPr>
        <w:tc>
          <w:tcPr>
            <w:tcW w:w="1171" w:type="dxa"/>
            <w:shd w:val="clear" w:color="auto" w:fill="auto"/>
          </w:tcPr>
          <w:p w14:paraId="611F494A" w14:textId="2A35044E" w:rsidR="00A507EB" w:rsidRDefault="00A507EB" w:rsidP="00612356">
            <w:r>
              <w:t>957</w:t>
            </w:r>
          </w:p>
        </w:tc>
        <w:tc>
          <w:tcPr>
            <w:tcW w:w="2689" w:type="dxa"/>
          </w:tcPr>
          <w:p w14:paraId="0AC42429" w14:textId="5A7E5849" w:rsidR="009D4A5C" w:rsidRDefault="00831D86" w:rsidP="00612356">
            <w:r>
              <w:t>Ziņoju</w:t>
            </w:r>
            <w:r w:rsidR="00230E99">
              <w:t>ma teksts</w:t>
            </w:r>
            <w:r>
              <w:t xml:space="preserve"> tiek formēts atkarībā no tā, cik daudz ir iespējams </w:t>
            </w:r>
            <w:r w:rsidR="009D4A5C">
              <w:t xml:space="preserve">detalizēt kļūdas iemeslu. Piemēram, </w:t>
            </w:r>
            <w:r w:rsidR="00230E99">
              <w:t>dažādiem metožu izsaukumiem</w:t>
            </w:r>
            <w:r w:rsidR="00B965FE">
              <w:t xml:space="preserve"> </w:t>
            </w:r>
            <w:r w:rsidR="009D4A5C">
              <w:t xml:space="preserve">var būt šādi </w:t>
            </w:r>
            <w:r w:rsidR="00B965FE">
              <w:t xml:space="preserve">dažādi </w:t>
            </w:r>
            <w:r w:rsidR="009D4A5C">
              <w:t>ziņojumi:</w:t>
            </w:r>
          </w:p>
          <w:p w14:paraId="3A2A3053" w14:textId="77777777" w:rsidR="00A507EB" w:rsidRPr="008B40E4" w:rsidRDefault="00A507EB" w:rsidP="00612356">
            <w:pPr>
              <w:rPr>
                <w:rFonts w:ascii="Courier New" w:hAnsi="Courier New" w:cs="Courier New"/>
                <w:sz w:val="20"/>
                <w:szCs w:val="20"/>
              </w:rPr>
            </w:pPr>
            <w:r w:rsidRPr="008B40E4">
              <w:rPr>
                <w:rFonts w:ascii="Courier New" w:hAnsi="Courier New" w:cs="Courier New"/>
                <w:sz w:val="20"/>
                <w:szCs w:val="20"/>
              </w:rPr>
              <w:t>Nederīgs pieprasījums</w:t>
            </w:r>
            <w:r w:rsidR="009D4A5C" w:rsidRPr="008B40E4">
              <w:rPr>
                <w:rFonts w:ascii="Courier New" w:hAnsi="Courier New" w:cs="Courier New"/>
                <w:sz w:val="20"/>
                <w:szCs w:val="20"/>
              </w:rPr>
              <w:t>;</w:t>
            </w:r>
          </w:p>
          <w:p w14:paraId="084B7520" w14:textId="1E69A8C8" w:rsidR="009D4A5C" w:rsidRPr="00612356" w:rsidRDefault="008B40E4" w:rsidP="00612356">
            <w:proofErr w:type="spellStart"/>
            <w:r w:rsidRPr="008B40E4">
              <w:rPr>
                <w:rFonts w:ascii="Courier New" w:hAnsi="Courier New" w:cs="Courier New"/>
                <w:sz w:val="20"/>
                <w:szCs w:val="20"/>
              </w:rPr>
              <w:t>Could</w:t>
            </w:r>
            <w:proofErr w:type="spellEnd"/>
            <w:r w:rsidRPr="008B40E4">
              <w:rPr>
                <w:rFonts w:ascii="Courier New" w:hAnsi="Courier New" w:cs="Courier New"/>
                <w:sz w:val="20"/>
                <w:szCs w:val="20"/>
              </w:rPr>
              <w:t xml:space="preserve"> </w:t>
            </w:r>
            <w:proofErr w:type="spellStart"/>
            <w:r w:rsidRPr="008B40E4">
              <w:rPr>
                <w:rFonts w:ascii="Courier New" w:hAnsi="Courier New" w:cs="Courier New"/>
                <w:sz w:val="20"/>
                <w:szCs w:val="20"/>
              </w:rPr>
              <w:t>not</w:t>
            </w:r>
            <w:proofErr w:type="spellEnd"/>
            <w:r w:rsidRPr="008B40E4">
              <w:rPr>
                <w:rFonts w:ascii="Courier New" w:hAnsi="Courier New" w:cs="Courier New"/>
                <w:sz w:val="20"/>
                <w:szCs w:val="20"/>
              </w:rPr>
              <w:t xml:space="preserve"> </w:t>
            </w:r>
            <w:proofErr w:type="spellStart"/>
            <w:r w:rsidRPr="008B40E4">
              <w:rPr>
                <w:rFonts w:ascii="Courier New" w:hAnsi="Courier New" w:cs="Courier New"/>
                <w:sz w:val="20"/>
                <w:szCs w:val="20"/>
              </w:rPr>
              <w:t>find</w:t>
            </w:r>
            <w:proofErr w:type="spellEnd"/>
            <w:r w:rsidRPr="008B40E4">
              <w:rPr>
                <w:rFonts w:ascii="Courier New" w:hAnsi="Courier New" w:cs="Courier New"/>
                <w:sz w:val="20"/>
                <w:szCs w:val="20"/>
              </w:rPr>
              <w:t xml:space="preserve"> </w:t>
            </w:r>
            <w:proofErr w:type="spellStart"/>
            <w:r w:rsidRPr="008B40E4">
              <w:rPr>
                <w:rFonts w:ascii="Courier New" w:hAnsi="Courier New" w:cs="Courier New"/>
                <w:sz w:val="20"/>
                <w:szCs w:val="20"/>
              </w:rPr>
              <w:t>member</w:t>
            </w:r>
            <w:proofErr w:type="spellEnd"/>
            <w:r w:rsidRPr="008B40E4">
              <w:rPr>
                <w:rFonts w:ascii="Courier New" w:hAnsi="Courier New" w:cs="Courier New"/>
                <w:sz w:val="20"/>
                <w:szCs w:val="20"/>
              </w:rPr>
              <w:t xml:space="preserve"> '</w:t>
            </w:r>
            <w:proofErr w:type="spellStart"/>
            <w:r w:rsidRPr="008B40E4">
              <w:rPr>
                <w:rFonts w:ascii="Courier New" w:hAnsi="Courier New" w:cs="Courier New"/>
                <w:sz w:val="20"/>
                <w:szCs w:val="20"/>
              </w:rPr>
              <w:t>lauksnavSwagger</w:t>
            </w:r>
            <w:proofErr w:type="spellEnd"/>
            <w:r w:rsidRPr="008B40E4">
              <w:rPr>
                <w:rFonts w:ascii="Courier New" w:hAnsi="Courier New" w:cs="Courier New"/>
                <w:sz w:val="20"/>
                <w:szCs w:val="20"/>
              </w:rPr>
              <w:t xml:space="preserve">' </w:t>
            </w:r>
            <w:proofErr w:type="spellStart"/>
            <w:r w:rsidRPr="008B40E4">
              <w:rPr>
                <w:rFonts w:ascii="Courier New" w:hAnsi="Courier New" w:cs="Courier New"/>
                <w:sz w:val="20"/>
                <w:szCs w:val="20"/>
              </w:rPr>
              <w:t>on</w:t>
            </w:r>
            <w:proofErr w:type="spellEnd"/>
            <w:r w:rsidRPr="008B40E4">
              <w:rPr>
                <w:rFonts w:ascii="Courier New" w:hAnsi="Courier New" w:cs="Courier New"/>
                <w:sz w:val="20"/>
                <w:szCs w:val="20"/>
              </w:rPr>
              <w:t xml:space="preserve"> </w:t>
            </w:r>
            <w:proofErr w:type="spellStart"/>
            <w:r w:rsidRPr="008B40E4">
              <w:rPr>
                <w:rFonts w:ascii="Courier New" w:hAnsi="Courier New" w:cs="Courier New"/>
                <w:sz w:val="20"/>
                <w:szCs w:val="20"/>
              </w:rPr>
              <w:t>object</w:t>
            </w:r>
            <w:proofErr w:type="spellEnd"/>
            <w:r w:rsidRPr="008B40E4">
              <w:rPr>
                <w:rFonts w:ascii="Courier New" w:hAnsi="Courier New" w:cs="Courier New"/>
                <w:sz w:val="20"/>
                <w:szCs w:val="20"/>
              </w:rPr>
              <w:t xml:space="preserve"> </w:t>
            </w:r>
            <w:proofErr w:type="spellStart"/>
            <w:r w:rsidRPr="008B40E4">
              <w:rPr>
                <w:rFonts w:ascii="Courier New" w:hAnsi="Courier New" w:cs="Courier New"/>
                <w:sz w:val="20"/>
                <w:szCs w:val="20"/>
              </w:rPr>
              <w:t>of</w:t>
            </w:r>
            <w:proofErr w:type="spellEnd"/>
            <w:r w:rsidRPr="008B40E4">
              <w:rPr>
                <w:rFonts w:ascii="Courier New" w:hAnsi="Courier New" w:cs="Courier New"/>
                <w:sz w:val="20"/>
                <w:szCs w:val="20"/>
              </w:rPr>
              <w:t xml:space="preserve"> </w:t>
            </w:r>
            <w:proofErr w:type="spellStart"/>
            <w:r w:rsidRPr="008B40E4">
              <w:rPr>
                <w:rFonts w:ascii="Courier New" w:hAnsi="Courier New" w:cs="Courier New"/>
                <w:sz w:val="20"/>
                <w:szCs w:val="20"/>
              </w:rPr>
              <w:t>type</w:t>
            </w:r>
            <w:proofErr w:type="spellEnd"/>
            <w:r w:rsidRPr="008B40E4">
              <w:rPr>
                <w:rFonts w:ascii="Courier New" w:hAnsi="Courier New" w:cs="Courier New"/>
                <w:sz w:val="20"/>
                <w:szCs w:val="20"/>
              </w:rPr>
              <w:t xml:space="preserve"> '</w:t>
            </w:r>
            <w:proofErr w:type="spellStart"/>
            <w:r w:rsidRPr="008B40E4">
              <w:rPr>
                <w:rFonts w:ascii="Courier New" w:hAnsi="Courier New" w:cs="Courier New"/>
                <w:sz w:val="20"/>
                <w:szCs w:val="20"/>
              </w:rPr>
              <w:t>TicketDataRequestModel</w:t>
            </w:r>
            <w:proofErr w:type="spellEnd"/>
            <w:r w:rsidRPr="008B40E4">
              <w:rPr>
                <w:rFonts w:ascii="Courier New" w:hAnsi="Courier New" w:cs="Courier New"/>
                <w:sz w:val="20"/>
                <w:szCs w:val="20"/>
              </w:rPr>
              <w:t xml:space="preserve">'. </w:t>
            </w:r>
            <w:proofErr w:type="spellStart"/>
            <w:r w:rsidRPr="008B40E4">
              <w:rPr>
                <w:rFonts w:ascii="Courier New" w:hAnsi="Courier New" w:cs="Courier New"/>
                <w:sz w:val="20"/>
                <w:szCs w:val="20"/>
              </w:rPr>
              <w:t>Path</w:t>
            </w:r>
            <w:proofErr w:type="spellEnd"/>
            <w:r w:rsidRPr="008B40E4">
              <w:rPr>
                <w:rFonts w:ascii="Courier New" w:hAnsi="Courier New" w:cs="Courier New"/>
                <w:sz w:val="20"/>
                <w:szCs w:val="20"/>
              </w:rPr>
              <w:t xml:space="preserve"> '</w:t>
            </w:r>
            <w:proofErr w:type="spellStart"/>
            <w:r w:rsidRPr="008B40E4">
              <w:rPr>
                <w:rFonts w:ascii="Courier New" w:hAnsi="Courier New" w:cs="Courier New"/>
                <w:sz w:val="20"/>
                <w:szCs w:val="20"/>
              </w:rPr>
              <w:t>lauksnavSwagger</w:t>
            </w:r>
            <w:proofErr w:type="spellEnd"/>
            <w:r w:rsidRPr="008B40E4">
              <w:rPr>
                <w:rFonts w:ascii="Courier New" w:hAnsi="Courier New" w:cs="Courier New"/>
                <w:sz w:val="20"/>
                <w:szCs w:val="20"/>
              </w:rPr>
              <w:t xml:space="preserve">', </w:t>
            </w:r>
            <w:proofErr w:type="spellStart"/>
            <w:r w:rsidRPr="008B40E4">
              <w:rPr>
                <w:rFonts w:ascii="Courier New" w:hAnsi="Courier New" w:cs="Courier New"/>
                <w:sz w:val="20"/>
                <w:szCs w:val="20"/>
              </w:rPr>
              <w:t>line</w:t>
            </w:r>
            <w:proofErr w:type="spellEnd"/>
            <w:r w:rsidRPr="008B40E4">
              <w:rPr>
                <w:rFonts w:ascii="Courier New" w:hAnsi="Courier New" w:cs="Courier New"/>
                <w:sz w:val="20"/>
                <w:szCs w:val="20"/>
              </w:rPr>
              <w:t xml:space="preserve"> 5, </w:t>
            </w:r>
            <w:proofErr w:type="spellStart"/>
            <w:r w:rsidRPr="008B40E4">
              <w:rPr>
                <w:rFonts w:ascii="Courier New" w:hAnsi="Courier New" w:cs="Courier New"/>
                <w:sz w:val="20"/>
                <w:szCs w:val="20"/>
              </w:rPr>
              <w:t>position</w:t>
            </w:r>
            <w:proofErr w:type="spellEnd"/>
            <w:r w:rsidRPr="008B40E4">
              <w:rPr>
                <w:rFonts w:ascii="Courier New" w:hAnsi="Courier New" w:cs="Courier New"/>
                <w:sz w:val="20"/>
                <w:szCs w:val="20"/>
              </w:rPr>
              <w:t xml:space="preserve"> 20.</w:t>
            </w:r>
          </w:p>
        </w:tc>
        <w:tc>
          <w:tcPr>
            <w:tcW w:w="6211" w:type="dxa"/>
          </w:tcPr>
          <w:p w14:paraId="58DF5765" w14:textId="77777777" w:rsidR="00A507EB" w:rsidRDefault="000745C2" w:rsidP="00612356">
            <w:r>
              <w:t>Metodes pieprasījums neatbilst specifikācijai.</w:t>
            </w:r>
          </w:p>
          <w:p w14:paraId="1A5F6636" w14:textId="77777777" w:rsidR="009F254E" w:rsidRDefault="000745C2" w:rsidP="00612356">
            <w:r>
              <w:t xml:space="preserve">Piemēram, šāds </w:t>
            </w:r>
            <w:r w:rsidR="009F254E">
              <w:t>kļūdas kods</w:t>
            </w:r>
            <w:r w:rsidR="004F685C">
              <w:t xml:space="preserve"> var tikt atgriezts, ja</w:t>
            </w:r>
            <w:r w:rsidR="009F254E">
              <w:t>:</w:t>
            </w:r>
          </w:p>
          <w:p w14:paraId="497A63E3" w14:textId="22520D4C" w:rsidR="000745C2" w:rsidRDefault="00A045CE" w:rsidP="00612356">
            <w:r>
              <w:t>T</w:t>
            </w:r>
            <w:r w:rsidR="004F685C">
              <w:t>ek</w:t>
            </w:r>
            <w:r w:rsidR="00393984">
              <w:t>s</w:t>
            </w:r>
            <w:r w:rsidR="004F685C">
              <w:t xml:space="preserve">ta tipa lauka vērtība </w:t>
            </w:r>
            <w:r w:rsidR="002906AD">
              <w:t>nesākas ar simbolu “</w:t>
            </w:r>
            <w:r>
              <w:t>;</w:t>
            </w:r>
          </w:p>
          <w:p w14:paraId="36E1F9F8" w14:textId="4267373D" w:rsidR="00A045CE" w:rsidRDefault="00A045CE" w:rsidP="00612356">
            <w:r>
              <w:t>Izmantots lauka nosaukums, kas nav specifikācijā;</w:t>
            </w:r>
          </w:p>
          <w:p w14:paraId="3F7178FA" w14:textId="52977A03" w:rsidR="00A045CE" w:rsidRDefault="00A045CE" w:rsidP="00612356">
            <w:r>
              <w:t>u.c. gadījumi</w:t>
            </w:r>
            <w:r w:rsidR="00831D86">
              <w:t>.</w:t>
            </w:r>
          </w:p>
          <w:p w14:paraId="51D90CEA" w14:textId="747223EA" w:rsidR="002906AD" w:rsidRDefault="002906AD" w:rsidP="00612356">
            <w:r>
              <w:t>Kļūdas ziņojumu var atgriezt, izmantojot jebkuru metodi</w:t>
            </w:r>
          </w:p>
        </w:tc>
      </w:tr>
      <w:tr w:rsidR="0019505E" w:rsidRPr="00707385" w14:paraId="4F55B35B" w14:textId="77777777" w:rsidTr="005E777C">
        <w:trPr>
          <w:trHeight w:val="300"/>
        </w:trPr>
        <w:tc>
          <w:tcPr>
            <w:tcW w:w="1171" w:type="dxa"/>
            <w:shd w:val="clear" w:color="auto" w:fill="auto"/>
          </w:tcPr>
          <w:p w14:paraId="2352A55D" w14:textId="35C10FB5" w:rsidR="0019505E" w:rsidRDefault="0019505E" w:rsidP="00612356">
            <w:r>
              <w:lastRenderedPageBreak/>
              <w:t>960</w:t>
            </w:r>
          </w:p>
        </w:tc>
        <w:tc>
          <w:tcPr>
            <w:tcW w:w="2689" w:type="dxa"/>
          </w:tcPr>
          <w:p w14:paraId="349EB48E" w14:textId="77777777" w:rsidR="0019505E" w:rsidRPr="00612356" w:rsidRDefault="0019505E" w:rsidP="00612356"/>
        </w:tc>
        <w:tc>
          <w:tcPr>
            <w:tcW w:w="6211" w:type="dxa"/>
          </w:tcPr>
          <w:p w14:paraId="625923D1" w14:textId="7A27881F" w:rsidR="0019505E" w:rsidRDefault="0019505E" w:rsidP="00612356">
            <w:r>
              <w:t>Metodes pieprasījuma JSON teksts saformēts nekorekti.</w:t>
            </w:r>
          </w:p>
          <w:p w14:paraId="171F0150" w14:textId="52E958C0" w:rsidR="0019505E" w:rsidRDefault="008B79B3" w:rsidP="00612356">
            <w:r>
              <w:t>Kļūdas iemesli un tiem atbilstošie z</w:t>
            </w:r>
            <w:r w:rsidR="0019505E">
              <w:t>iņojuma teksti var būt dažādi un angļu valodā un ir paredzēti programmētājiem, kas izmanto VBN API.</w:t>
            </w:r>
          </w:p>
          <w:p w14:paraId="45D8A5E2" w14:textId="77777777" w:rsidR="0019505E" w:rsidRDefault="0019505E" w:rsidP="00612356">
            <w:r>
              <w:t>Piemēram šāds:</w:t>
            </w:r>
          </w:p>
          <w:p w14:paraId="550B531D" w14:textId="77777777" w:rsidR="0019505E" w:rsidRDefault="0019505E" w:rsidP="00612356">
            <w:pPr>
              <w:rPr>
                <w:rFonts w:ascii="Consolas" w:hAnsi="Consolas" w:cs="Consolas"/>
                <w:sz w:val="20"/>
                <w:szCs w:val="20"/>
              </w:rPr>
            </w:pPr>
            <w:proofErr w:type="spellStart"/>
            <w:r>
              <w:rPr>
                <w:rFonts w:ascii="Consolas" w:hAnsi="Consolas" w:cs="Consolas"/>
                <w:sz w:val="20"/>
                <w:szCs w:val="20"/>
              </w:rPr>
              <w:t>Cannot</w:t>
            </w:r>
            <w:proofErr w:type="spellEnd"/>
            <w:r>
              <w:rPr>
                <w:rFonts w:ascii="Consolas" w:hAnsi="Consolas" w:cs="Consolas"/>
                <w:sz w:val="20"/>
                <w:szCs w:val="20"/>
              </w:rPr>
              <w:t xml:space="preserve"> </w:t>
            </w:r>
            <w:proofErr w:type="spellStart"/>
            <w:r>
              <w:rPr>
                <w:rFonts w:ascii="Consolas" w:hAnsi="Consolas" w:cs="Consolas"/>
                <w:sz w:val="20"/>
                <w:szCs w:val="20"/>
              </w:rPr>
              <w:t>deserialize</w:t>
            </w:r>
            <w:proofErr w:type="spellEnd"/>
            <w:r>
              <w:rPr>
                <w:rFonts w:ascii="Consolas" w:hAnsi="Consolas" w:cs="Consolas"/>
                <w:sz w:val="20"/>
                <w:szCs w:val="20"/>
              </w:rPr>
              <w:t xml:space="preserve"> </w:t>
            </w:r>
            <w:proofErr w:type="spellStart"/>
            <w:r>
              <w:rPr>
                <w:rFonts w:ascii="Consolas" w:hAnsi="Consolas" w:cs="Consolas"/>
                <w:sz w:val="20"/>
                <w:szCs w:val="20"/>
              </w:rPr>
              <w:t>the</w:t>
            </w:r>
            <w:proofErr w:type="spellEnd"/>
            <w:r>
              <w:rPr>
                <w:rFonts w:ascii="Consolas" w:hAnsi="Consolas" w:cs="Consolas"/>
                <w:sz w:val="20"/>
                <w:szCs w:val="20"/>
              </w:rPr>
              <w:t xml:space="preserve"> </w:t>
            </w:r>
            <w:proofErr w:type="spellStart"/>
            <w:r>
              <w:rPr>
                <w:rFonts w:ascii="Consolas" w:hAnsi="Consolas" w:cs="Consolas"/>
                <w:sz w:val="20"/>
                <w:szCs w:val="20"/>
              </w:rPr>
              <w:t>current</w:t>
            </w:r>
            <w:proofErr w:type="spellEnd"/>
            <w:r>
              <w:rPr>
                <w:rFonts w:ascii="Consolas" w:hAnsi="Consolas" w:cs="Consolas"/>
                <w:sz w:val="20"/>
                <w:szCs w:val="20"/>
              </w:rPr>
              <w:t xml:space="preserve"> JSON </w:t>
            </w:r>
            <w:proofErr w:type="spellStart"/>
            <w:r>
              <w:rPr>
                <w:rFonts w:ascii="Consolas" w:hAnsi="Consolas" w:cs="Consolas"/>
                <w:sz w:val="20"/>
                <w:szCs w:val="20"/>
              </w:rPr>
              <w:t>object</w:t>
            </w:r>
            <w:proofErr w:type="spellEnd"/>
            <w:r>
              <w:rPr>
                <w:rFonts w:ascii="Consolas" w:hAnsi="Consolas" w:cs="Consolas"/>
                <w:sz w:val="20"/>
                <w:szCs w:val="20"/>
              </w:rPr>
              <w:t xml:space="preserve"> (</w:t>
            </w:r>
            <w:proofErr w:type="spellStart"/>
            <w:r>
              <w:rPr>
                <w:rFonts w:ascii="Consolas" w:hAnsi="Consolas" w:cs="Consolas"/>
                <w:sz w:val="20"/>
                <w:szCs w:val="20"/>
              </w:rPr>
              <w:t>e.g</w:t>
            </w:r>
            <w:proofErr w:type="spellEnd"/>
            <w:r>
              <w:rPr>
                <w:rFonts w:ascii="Consolas" w:hAnsi="Consolas" w:cs="Consolas"/>
                <w:sz w:val="20"/>
                <w:szCs w:val="20"/>
              </w:rPr>
              <w:t>. {\"</w:t>
            </w:r>
            <w:proofErr w:type="spellStart"/>
            <w:r>
              <w:rPr>
                <w:rFonts w:ascii="Consolas" w:hAnsi="Consolas" w:cs="Consolas"/>
                <w:sz w:val="20"/>
                <w:szCs w:val="20"/>
              </w:rPr>
              <w:t>name</w:t>
            </w:r>
            <w:proofErr w:type="spellEnd"/>
            <w:r>
              <w:rPr>
                <w:rFonts w:ascii="Consolas" w:hAnsi="Consolas" w:cs="Consolas"/>
                <w:sz w:val="20"/>
                <w:szCs w:val="20"/>
              </w:rPr>
              <w:t>\":\"</w:t>
            </w:r>
            <w:proofErr w:type="spellStart"/>
            <w:r>
              <w:rPr>
                <w:rFonts w:ascii="Consolas" w:hAnsi="Consolas" w:cs="Consolas"/>
                <w:sz w:val="20"/>
                <w:szCs w:val="20"/>
              </w:rPr>
              <w:t>value</w:t>
            </w:r>
            <w:proofErr w:type="spellEnd"/>
            <w:r>
              <w:rPr>
                <w:rFonts w:ascii="Consolas" w:hAnsi="Consolas" w:cs="Consolas"/>
                <w:sz w:val="20"/>
                <w:szCs w:val="20"/>
              </w:rPr>
              <w:t xml:space="preserve">\"}) </w:t>
            </w:r>
            <w:proofErr w:type="spellStart"/>
            <w:r>
              <w:rPr>
                <w:rFonts w:ascii="Consolas" w:hAnsi="Consolas" w:cs="Consolas"/>
                <w:sz w:val="20"/>
                <w:szCs w:val="20"/>
              </w:rPr>
              <w:t>into</w:t>
            </w:r>
            <w:proofErr w:type="spellEnd"/>
            <w:r>
              <w:rPr>
                <w:rFonts w:ascii="Consolas" w:hAnsi="Consolas" w:cs="Consolas"/>
                <w:sz w:val="20"/>
                <w:szCs w:val="20"/>
              </w:rPr>
              <w:t xml:space="preserve"> </w:t>
            </w:r>
            <w:proofErr w:type="spellStart"/>
            <w:r>
              <w:rPr>
                <w:rFonts w:ascii="Consolas" w:hAnsi="Consolas" w:cs="Consolas"/>
                <w:sz w:val="20"/>
                <w:szCs w:val="20"/>
              </w:rPr>
              <w:t>type</w:t>
            </w:r>
            <w:proofErr w:type="spellEnd"/>
            <w:r>
              <w:rPr>
                <w:rFonts w:ascii="Consolas" w:hAnsi="Consolas" w:cs="Consolas"/>
                <w:sz w:val="20"/>
                <w:szCs w:val="20"/>
              </w:rPr>
              <w:t xml:space="preserve"> '</w:t>
            </w:r>
            <w:proofErr w:type="spellStart"/>
            <w:r>
              <w:rPr>
                <w:rFonts w:ascii="Consolas" w:hAnsi="Consolas" w:cs="Consolas"/>
                <w:sz w:val="20"/>
                <w:szCs w:val="20"/>
              </w:rPr>
              <w:t>ATDAPI.Models.APIT.TicketApprovalRequest</w:t>
            </w:r>
            <w:proofErr w:type="spellEnd"/>
            <w:r>
              <w:rPr>
                <w:rFonts w:ascii="Consolas" w:hAnsi="Consolas" w:cs="Consolas"/>
                <w:sz w:val="20"/>
                <w:szCs w:val="20"/>
              </w:rPr>
              <w:t xml:space="preserve">[]' </w:t>
            </w:r>
            <w:proofErr w:type="spellStart"/>
            <w:r>
              <w:rPr>
                <w:rFonts w:ascii="Consolas" w:hAnsi="Consolas" w:cs="Consolas"/>
                <w:sz w:val="20"/>
                <w:szCs w:val="20"/>
              </w:rPr>
              <w:t>because</w:t>
            </w:r>
            <w:proofErr w:type="spellEnd"/>
            <w:r>
              <w:rPr>
                <w:rFonts w:ascii="Consolas" w:hAnsi="Consolas" w:cs="Consolas"/>
                <w:sz w:val="20"/>
                <w:szCs w:val="20"/>
              </w:rPr>
              <w:t xml:space="preserve"> </w:t>
            </w:r>
            <w:proofErr w:type="spellStart"/>
            <w:r>
              <w:rPr>
                <w:rFonts w:ascii="Consolas" w:hAnsi="Consolas" w:cs="Consolas"/>
                <w:sz w:val="20"/>
                <w:szCs w:val="20"/>
              </w:rPr>
              <w:t>the</w:t>
            </w:r>
            <w:proofErr w:type="spellEnd"/>
            <w:r>
              <w:rPr>
                <w:rFonts w:ascii="Consolas" w:hAnsi="Consolas" w:cs="Consolas"/>
                <w:sz w:val="20"/>
                <w:szCs w:val="20"/>
              </w:rPr>
              <w:t xml:space="preserve"> </w:t>
            </w:r>
            <w:proofErr w:type="spellStart"/>
            <w:r>
              <w:rPr>
                <w:rFonts w:ascii="Consolas" w:hAnsi="Consolas" w:cs="Consolas"/>
                <w:sz w:val="20"/>
                <w:szCs w:val="20"/>
              </w:rPr>
              <w:t>type</w:t>
            </w:r>
            <w:proofErr w:type="spellEnd"/>
            <w:r>
              <w:rPr>
                <w:rFonts w:ascii="Consolas" w:hAnsi="Consolas" w:cs="Consolas"/>
                <w:sz w:val="20"/>
                <w:szCs w:val="20"/>
              </w:rPr>
              <w:t xml:space="preserve"> </w:t>
            </w:r>
            <w:proofErr w:type="spellStart"/>
            <w:r>
              <w:rPr>
                <w:rFonts w:ascii="Consolas" w:hAnsi="Consolas" w:cs="Consolas"/>
                <w:sz w:val="20"/>
                <w:szCs w:val="20"/>
              </w:rPr>
              <w:t>requires</w:t>
            </w:r>
            <w:proofErr w:type="spellEnd"/>
            <w:r>
              <w:rPr>
                <w:rFonts w:ascii="Consolas" w:hAnsi="Consolas" w:cs="Consolas"/>
                <w:sz w:val="20"/>
                <w:szCs w:val="20"/>
              </w:rPr>
              <w:t xml:space="preserve"> a JSON </w:t>
            </w:r>
            <w:proofErr w:type="spellStart"/>
            <w:r>
              <w:rPr>
                <w:rFonts w:ascii="Consolas" w:hAnsi="Consolas" w:cs="Consolas"/>
                <w:sz w:val="20"/>
                <w:szCs w:val="20"/>
              </w:rPr>
              <w:t>array</w:t>
            </w:r>
            <w:proofErr w:type="spellEnd"/>
            <w:r>
              <w:rPr>
                <w:rFonts w:ascii="Consolas" w:hAnsi="Consolas" w:cs="Consolas"/>
                <w:sz w:val="20"/>
                <w:szCs w:val="20"/>
              </w:rPr>
              <w:t xml:space="preserve"> (</w:t>
            </w:r>
            <w:proofErr w:type="spellStart"/>
            <w:r>
              <w:rPr>
                <w:rFonts w:ascii="Consolas" w:hAnsi="Consolas" w:cs="Consolas"/>
                <w:sz w:val="20"/>
                <w:szCs w:val="20"/>
              </w:rPr>
              <w:t>e.g</w:t>
            </w:r>
            <w:proofErr w:type="spellEnd"/>
            <w:r>
              <w:rPr>
                <w:rFonts w:ascii="Consolas" w:hAnsi="Consolas" w:cs="Consolas"/>
                <w:sz w:val="20"/>
                <w:szCs w:val="20"/>
              </w:rPr>
              <w:t xml:space="preserve">. [1,2,3]) to </w:t>
            </w:r>
            <w:proofErr w:type="spellStart"/>
            <w:r>
              <w:rPr>
                <w:rFonts w:ascii="Consolas" w:hAnsi="Consolas" w:cs="Consolas"/>
                <w:sz w:val="20"/>
                <w:szCs w:val="20"/>
              </w:rPr>
              <w:t>deserialize</w:t>
            </w:r>
            <w:proofErr w:type="spellEnd"/>
            <w:r>
              <w:rPr>
                <w:rFonts w:ascii="Consolas" w:hAnsi="Consolas" w:cs="Consolas"/>
                <w:sz w:val="20"/>
                <w:szCs w:val="20"/>
              </w:rPr>
              <w:t xml:space="preserve"> </w:t>
            </w:r>
            <w:proofErr w:type="spellStart"/>
            <w:r>
              <w:rPr>
                <w:rFonts w:ascii="Consolas" w:hAnsi="Consolas" w:cs="Consolas"/>
                <w:sz w:val="20"/>
                <w:szCs w:val="20"/>
              </w:rPr>
              <w:t>correctly</w:t>
            </w:r>
            <w:proofErr w:type="spellEnd"/>
            <w:r>
              <w:rPr>
                <w:rFonts w:ascii="Consolas" w:hAnsi="Consolas" w:cs="Consolas"/>
                <w:sz w:val="20"/>
                <w:szCs w:val="20"/>
              </w:rPr>
              <w:t>.</w:t>
            </w:r>
          </w:p>
          <w:p w14:paraId="4B855BBA" w14:textId="77777777" w:rsidR="0019505E" w:rsidRDefault="0019505E" w:rsidP="00612356">
            <w:pPr>
              <w:rPr>
                <w:rFonts w:ascii="Consolas" w:hAnsi="Consolas" w:cs="Consolas"/>
                <w:sz w:val="20"/>
                <w:szCs w:val="20"/>
              </w:rPr>
            </w:pPr>
            <w:r>
              <w:rPr>
                <w:rFonts w:ascii="Consolas" w:hAnsi="Consolas" w:cs="Consolas"/>
                <w:sz w:val="20"/>
                <w:szCs w:val="20"/>
              </w:rPr>
              <w:t xml:space="preserve">To </w:t>
            </w:r>
            <w:proofErr w:type="spellStart"/>
            <w:r>
              <w:rPr>
                <w:rFonts w:ascii="Consolas" w:hAnsi="Consolas" w:cs="Consolas"/>
                <w:sz w:val="20"/>
                <w:szCs w:val="20"/>
              </w:rPr>
              <w:t>fix</w:t>
            </w:r>
            <w:proofErr w:type="spellEnd"/>
            <w:r>
              <w:rPr>
                <w:rFonts w:ascii="Consolas" w:hAnsi="Consolas" w:cs="Consolas"/>
                <w:sz w:val="20"/>
                <w:szCs w:val="20"/>
              </w:rPr>
              <w:t xml:space="preserve"> </w:t>
            </w:r>
            <w:proofErr w:type="spellStart"/>
            <w:r>
              <w:rPr>
                <w:rFonts w:ascii="Consolas" w:hAnsi="Consolas" w:cs="Consolas"/>
                <w:sz w:val="20"/>
                <w:szCs w:val="20"/>
              </w:rPr>
              <w:t>this</w:t>
            </w:r>
            <w:proofErr w:type="spellEnd"/>
            <w:r>
              <w:rPr>
                <w:rFonts w:ascii="Consolas" w:hAnsi="Consolas" w:cs="Consolas"/>
                <w:sz w:val="20"/>
                <w:szCs w:val="20"/>
              </w:rPr>
              <w:t xml:space="preserve"> </w:t>
            </w:r>
            <w:proofErr w:type="spellStart"/>
            <w:r>
              <w:rPr>
                <w:rFonts w:ascii="Consolas" w:hAnsi="Consolas" w:cs="Consolas"/>
                <w:sz w:val="20"/>
                <w:szCs w:val="20"/>
              </w:rPr>
              <w:t>error</w:t>
            </w:r>
            <w:proofErr w:type="spellEnd"/>
            <w:r>
              <w:rPr>
                <w:rFonts w:ascii="Consolas" w:hAnsi="Consolas" w:cs="Consolas"/>
                <w:sz w:val="20"/>
                <w:szCs w:val="20"/>
              </w:rPr>
              <w:t xml:space="preserve"> </w:t>
            </w:r>
            <w:proofErr w:type="spellStart"/>
            <w:r>
              <w:rPr>
                <w:rFonts w:ascii="Consolas" w:hAnsi="Consolas" w:cs="Consolas"/>
                <w:sz w:val="20"/>
                <w:szCs w:val="20"/>
              </w:rPr>
              <w:t>either</w:t>
            </w:r>
            <w:proofErr w:type="spellEnd"/>
            <w:r>
              <w:rPr>
                <w:rFonts w:ascii="Consolas" w:hAnsi="Consolas" w:cs="Consolas"/>
                <w:sz w:val="20"/>
                <w:szCs w:val="20"/>
              </w:rPr>
              <w:t xml:space="preserve"> </w:t>
            </w:r>
            <w:proofErr w:type="spellStart"/>
            <w:r>
              <w:rPr>
                <w:rFonts w:ascii="Consolas" w:hAnsi="Consolas" w:cs="Consolas"/>
                <w:sz w:val="20"/>
                <w:szCs w:val="20"/>
              </w:rPr>
              <w:t>change</w:t>
            </w:r>
            <w:proofErr w:type="spellEnd"/>
            <w:r>
              <w:rPr>
                <w:rFonts w:ascii="Consolas" w:hAnsi="Consolas" w:cs="Consolas"/>
                <w:sz w:val="20"/>
                <w:szCs w:val="20"/>
              </w:rPr>
              <w:t xml:space="preserve"> </w:t>
            </w:r>
            <w:proofErr w:type="spellStart"/>
            <w:r>
              <w:rPr>
                <w:rFonts w:ascii="Consolas" w:hAnsi="Consolas" w:cs="Consolas"/>
                <w:sz w:val="20"/>
                <w:szCs w:val="20"/>
              </w:rPr>
              <w:t>the</w:t>
            </w:r>
            <w:proofErr w:type="spellEnd"/>
            <w:r>
              <w:rPr>
                <w:rFonts w:ascii="Consolas" w:hAnsi="Consolas" w:cs="Consolas"/>
                <w:sz w:val="20"/>
                <w:szCs w:val="20"/>
              </w:rPr>
              <w:t xml:space="preserve"> JSON to a JSON </w:t>
            </w:r>
            <w:proofErr w:type="spellStart"/>
            <w:r>
              <w:rPr>
                <w:rFonts w:ascii="Consolas" w:hAnsi="Consolas" w:cs="Consolas"/>
                <w:sz w:val="20"/>
                <w:szCs w:val="20"/>
              </w:rPr>
              <w:t>array</w:t>
            </w:r>
            <w:proofErr w:type="spellEnd"/>
            <w:r>
              <w:rPr>
                <w:rFonts w:ascii="Consolas" w:hAnsi="Consolas" w:cs="Consolas"/>
                <w:sz w:val="20"/>
                <w:szCs w:val="20"/>
              </w:rPr>
              <w:t xml:space="preserve"> (</w:t>
            </w:r>
            <w:proofErr w:type="spellStart"/>
            <w:r>
              <w:rPr>
                <w:rFonts w:ascii="Consolas" w:hAnsi="Consolas" w:cs="Consolas"/>
                <w:sz w:val="20"/>
                <w:szCs w:val="20"/>
              </w:rPr>
              <w:t>e.g</w:t>
            </w:r>
            <w:proofErr w:type="spellEnd"/>
            <w:r>
              <w:rPr>
                <w:rFonts w:ascii="Consolas" w:hAnsi="Consolas" w:cs="Consolas"/>
                <w:sz w:val="20"/>
                <w:szCs w:val="20"/>
              </w:rPr>
              <w:t xml:space="preserve">. [1,2,3]) </w:t>
            </w:r>
            <w:proofErr w:type="spellStart"/>
            <w:r>
              <w:rPr>
                <w:rFonts w:ascii="Consolas" w:hAnsi="Consolas" w:cs="Consolas"/>
                <w:sz w:val="20"/>
                <w:szCs w:val="20"/>
              </w:rPr>
              <w:t>or</w:t>
            </w:r>
            <w:proofErr w:type="spellEnd"/>
            <w:r>
              <w:rPr>
                <w:rFonts w:ascii="Consolas" w:hAnsi="Consolas" w:cs="Consolas"/>
                <w:sz w:val="20"/>
                <w:szCs w:val="20"/>
              </w:rPr>
              <w:t xml:space="preserve"> </w:t>
            </w:r>
            <w:proofErr w:type="spellStart"/>
            <w:r>
              <w:rPr>
                <w:rFonts w:ascii="Consolas" w:hAnsi="Consolas" w:cs="Consolas"/>
                <w:sz w:val="20"/>
                <w:szCs w:val="20"/>
              </w:rPr>
              <w:t>change</w:t>
            </w:r>
            <w:proofErr w:type="spellEnd"/>
            <w:r>
              <w:rPr>
                <w:rFonts w:ascii="Consolas" w:hAnsi="Consolas" w:cs="Consolas"/>
                <w:sz w:val="20"/>
                <w:szCs w:val="20"/>
              </w:rPr>
              <w:t xml:space="preserve"> </w:t>
            </w:r>
            <w:proofErr w:type="spellStart"/>
            <w:r>
              <w:rPr>
                <w:rFonts w:ascii="Consolas" w:hAnsi="Consolas" w:cs="Consolas"/>
                <w:sz w:val="20"/>
                <w:szCs w:val="20"/>
              </w:rPr>
              <w:t>the</w:t>
            </w:r>
            <w:proofErr w:type="spellEnd"/>
            <w:r>
              <w:rPr>
                <w:rFonts w:ascii="Consolas" w:hAnsi="Consolas" w:cs="Consolas"/>
                <w:sz w:val="20"/>
                <w:szCs w:val="20"/>
              </w:rPr>
              <w:t xml:space="preserve"> </w:t>
            </w:r>
            <w:proofErr w:type="spellStart"/>
            <w:r>
              <w:rPr>
                <w:rFonts w:ascii="Consolas" w:hAnsi="Consolas" w:cs="Consolas"/>
                <w:sz w:val="20"/>
                <w:szCs w:val="20"/>
              </w:rPr>
              <w:t>deserialized</w:t>
            </w:r>
            <w:proofErr w:type="spellEnd"/>
            <w:r>
              <w:rPr>
                <w:rFonts w:ascii="Consolas" w:hAnsi="Consolas" w:cs="Consolas"/>
                <w:sz w:val="20"/>
                <w:szCs w:val="20"/>
              </w:rPr>
              <w:t xml:space="preserve"> </w:t>
            </w:r>
            <w:proofErr w:type="spellStart"/>
            <w:r>
              <w:rPr>
                <w:rFonts w:ascii="Consolas" w:hAnsi="Consolas" w:cs="Consolas"/>
                <w:sz w:val="20"/>
                <w:szCs w:val="20"/>
              </w:rPr>
              <w:t>type</w:t>
            </w:r>
            <w:proofErr w:type="spellEnd"/>
            <w:r>
              <w:rPr>
                <w:rFonts w:ascii="Consolas" w:hAnsi="Consolas" w:cs="Consolas"/>
                <w:sz w:val="20"/>
                <w:szCs w:val="20"/>
              </w:rPr>
              <w:t xml:space="preserve"> </w:t>
            </w:r>
            <w:proofErr w:type="spellStart"/>
            <w:r>
              <w:rPr>
                <w:rFonts w:ascii="Consolas" w:hAnsi="Consolas" w:cs="Consolas"/>
                <w:sz w:val="20"/>
                <w:szCs w:val="20"/>
              </w:rPr>
              <w:t>so</w:t>
            </w:r>
            <w:proofErr w:type="spellEnd"/>
            <w:r>
              <w:rPr>
                <w:rFonts w:ascii="Consolas" w:hAnsi="Consolas" w:cs="Consolas"/>
                <w:sz w:val="20"/>
                <w:szCs w:val="20"/>
              </w:rPr>
              <w:t xml:space="preserve"> </w:t>
            </w:r>
            <w:proofErr w:type="spellStart"/>
            <w:r>
              <w:rPr>
                <w:rFonts w:ascii="Consolas" w:hAnsi="Consolas" w:cs="Consolas"/>
                <w:sz w:val="20"/>
                <w:szCs w:val="20"/>
              </w:rPr>
              <w:t>that</w:t>
            </w:r>
            <w:proofErr w:type="spellEnd"/>
            <w:r>
              <w:rPr>
                <w:rFonts w:ascii="Consolas" w:hAnsi="Consolas" w:cs="Consolas"/>
                <w:sz w:val="20"/>
                <w:szCs w:val="20"/>
              </w:rPr>
              <w:t xml:space="preserve"> it </w:t>
            </w:r>
            <w:proofErr w:type="spellStart"/>
            <w:r>
              <w:rPr>
                <w:rFonts w:ascii="Consolas" w:hAnsi="Consolas" w:cs="Consolas"/>
                <w:sz w:val="20"/>
                <w:szCs w:val="20"/>
              </w:rPr>
              <w:t>is</w:t>
            </w:r>
            <w:proofErr w:type="spellEnd"/>
            <w:r>
              <w:rPr>
                <w:rFonts w:ascii="Consolas" w:hAnsi="Consolas" w:cs="Consolas"/>
                <w:sz w:val="20"/>
                <w:szCs w:val="20"/>
              </w:rPr>
              <w:t xml:space="preserve"> a </w:t>
            </w:r>
            <w:proofErr w:type="spellStart"/>
            <w:r>
              <w:rPr>
                <w:rFonts w:ascii="Consolas" w:hAnsi="Consolas" w:cs="Consolas"/>
                <w:sz w:val="20"/>
                <w:szCs w:val="20"/>
              </w:rPr>
              <w:t>normal</w:t>
            </w:r>
            <w:proofErr w:type="spellEnd"/>
            <w:r>
              <w:rPr>
                <w:rFonts w:ascii="Consolas" w:hAnsi="Consolas" w:cs="Consolas"/>
                <w:sz w:val="20"/>
                <w:szCs w:val="20"/>
              </w:rPr>
              <w:t xml:space="preserve"> .NET </w:t>
            </w:r>
            <w:proofErr w:type="spellStart"/>
            <w:r>
              <w:rPr>
                <w:rFonts w:ascii="Consolas" w:hAnsi="Consolas" w:cs="Consolas"/>
                <w:sz w:val="20"/>
                <w:szCs w:val="20"/>
              </w:rPr>
              <w:t>type</w:t>
            </w:r>
            <w:proofErr w:type="spellEnd"/>
            <w:r>
              <w:rPr>
                <w:rFonts w:ascii="Consolas" w:hAnsi="Consolas" w:cs="Consolas"/>
                <w:sz w:val="20"/>
                <w:szCs w:val="20"/>
              </w:rPr>
              <w:t xml:space="preserve"> (</w:t>
            </w:r>
            <w:proofErr w:type="spellStart"/>
            <w:r>
              <w:rPr>
                <w:rFonts w:ascii="Consolas" w:hAnsi="Consolas" w:cs="Consolas"/>
                <w:sz w:val="20"/>
                <w:szCs w:val="20"/>
              </w:rPr>
              <w:t>e.g</w:t>
            </w:r>
            <w:proofErr w:type="spellEnd"/>
            <w:r>
              <w:rPr>
                <w:rFonts w:ascii="Consolas" w:hAnsi="Consolas" w:cs="Consolas"/>
                <w:sz w:val="20"/>
                <w:szCs w:val="20"/>
              </w:rPr>
              <w:t xml:space="preserve">. </w:t>
            </w:r>
            <w:proofErr w:type="spellStart"/>
            <w:r>
              <w:rPr>
                <w:rFonts w:ascii="Consolas" w:hAnsi="Consolas" w:cs="Consolas"/>
                <w:sz w:val="20"/>
                <w:szCs w:val="20"/>
              </w:rPr>
              <w:t>not</w:t>
            </w:r>
            <w:proofErr w:type="spellEnd"/>
            <w:r>
              <w:rPr>
                <w:rFonts w:ascii="Consolas" w:hAnsi="Consolas" w:cs="Consolas"/>
                <w:sz w:val="20"/>
                <w:szCs w:val="20"/>
              </w:rPr>
              <w:t xml:space="preserve"> a </w:t>
            </w:r>
            <w:proofErr w:type="spellStart"/>
            <w:r>
              <w:rPr>
                <w:rFonts w:ascii="Consolas" w:hAnsi="Consolas" w:cs="Consolas"/>
                <w:sz w:val="20"/>
                <w:szCs w:val="20"/>
              </w:rPr>
              <w:t>primitive</w:t>
            </w:r>
            <w:proofErr w:type="spellEnd"/>
            <w:r>
              <w:rPr>
                <w:rFonts w:ascii="Consolas" w:hAnsi="Consolas" w:cs="Consolas"/>
                <w:sz w:val="20"/>
                <w:szCs w:val="20"/>
              </w:rPr>
              <w:t xml:space="preserve"> </w:t>
            </w:r>
            <w:proofErr w:type="spellStart"/>
            <w:r>
              <w:rPr>
                <w:rFonts w:ascii="Consolas" w:hAnsi="Consolas" w:cs="Consolas"/>
                <w:sz w:val="20"/>
                <w:szCs w:val="20"/>
              </w:rPr>
              <w:t>type</w:t>
            </w:r>
            <w:proofErr w:type="spellEnd"/>
            <w:r>
              <w:rPr>
                <w:rFonts w:ascii="Consolas" w:hAnsi="Consolas" w:cs="Consolas"/>
                <w:sz w:val="20"/>
                <w:szCs w:val="20"/>
              </w:rPr>
              <w:t xml:space="preserve"> </w:t>
            </w:r>
            <w:proofErr w:type="spellStart"/>
            <w:r>
              <w:rPr>
                <w:rFonts w:ascii="Consolas" w:hAnsi="Consolas" w:cs="Consolas"/>
                <w:sz w:val="20"/>
                <w:szCs w:val="20"/>
              </w:rPr>
              <w:t>like</w:t>
            </w:r>
            <w:proofErr w:type="spellEnd"/>
            <w:r>
              <w:rPr>
                <w:rFonts w:ascii="Consolas" w:hAnsi="Consolas" w:cs="Consolas"/>
                <w:sz w:val="20"/>
                <w:szCs w:val="20"/>
              </w:rPr>
              <w:t xml:space="preserve"> integer, </w:t>
            </w:r>
            <w:proofErr w:type="spellStart"/>
            <w:r>
              <w:rPr>
                <w:rFonts w:ascii="Consolas" w:hAnsi="Consolas" w:cs="Consolas"/>
                <w:sz w:val="20"/>
                <w:szCs w:val="20"/>
              </w:rPr>
              <w:t>not</w:t>
            </w:r>
            <w:proofErr w:type="spellEnd"/>
            <w:r>
              <w:rPr>
                <w:rFonts w:ascii="Consolas" w:hAnsi="Consolas" w:cs="Consolas"/>
                <w:sz w:val="20"/>
                <w:szCs w:val="20"/>
              </w:rPr>
              <w:t xml:space="preserve"> a </w:t>
            </w:r>
            <w:proofErr w:type="spellStart"/>
            <w:r>
              <w:rPr>
                <w:rFonts w:ascii="Consolas" w:hAnsi="Consolas" w:cs="Consolas"/>
                <w:sz w:val="20"/>
                <w:szCs w:val="20"/>
              </w:rPr>
              <w:t>collection</w:t>
            </w:r>
            <w:proofErr w:type="spellEnd"/>
            <w:r>
              <w:rPr>
                <w:rFonts w:ascii="Consolas" w:hAnsi="Consolas" w:cs="Consolas"/>
                <w:sz w:val="20"/>
                <w:szCs w:val="20"/>
              </w:rPr>
              <w:t xml:space="preserve"> </w:t>
            </w:r>
            <w:proofErr w:type="spellStart"/>
            <w:r>
              <w:rPr>
                <w:rFonts w:ascii="Consolas" w:hAnsi="Consolas" w:cs="Consolas"/>
                <w:sz w:val="20"/>
                <w:szCs w:val="20"/>
              </w:rPr>
              <w:t>type</w:t>
            </w:r>
            <w:proofErr w:type="spellEnd"/>
            <w:r>
              <w:rPr>
                <w:rFonts w:ascii="Consolas" w:hAnsi="Consolas" w:cs="Consolas"/>
                <w:sz w:val="20"/>
                <w:szCs w:val="20"/>
              </w:rPr>
              <w:t xml:space="preserve"> </w:t>
            </w:r>
            <w:proofErr w:type="spellStart"/>
            <w:r>
              <w:rPr>
                <w:rFonts w:ascii="Consolas" w:hAnsi="Consolas" w:cs="Consolas"/>
                <w:sz w:val="20"/>
                <w:szCs w:val="20"/>
              </w:rPr>
              <w:t>like</w:t>
            </w:r>
            <w:proofErr w:type="spellEnd"/>
            <w:r>
              <w:rPr>
                <w:rFonts w:ascii="Consolas" w:hAnsi="Consolas" w:cs="Consolas"/>
                <w:sz w:val="20"/>
                <w:szCs w:val="20"/>
              </w:rPr>
              <w:t xml:space="preserve"> </w:t>
            </w:r>
            <w:proofErr w:type="spellStart"/>
            <w:r>
              <w:rPr>
                <w:rFonts w:ascii="Consolas" w:hAnsi="Consolas" w:cs="Consolas"/>
                <w:sz w:val="20"/>
                <w:szCs w:val="20"/>
              </w:rPr>
              <w:t>an</w:t>
            </w:r>
            <w:proofErr w:type="spellEnd"/>
            <w:r>
              <w:rPr>
                <w:rFonts w:ascii="Consolas" w:hAnsi="Consolas" w:cs="Consolas"/>
                <w:sz w:val="20"/>
                <w:szCs w:val="20"/>
              </w:rPr>
              <w:t xml:space="preserve"> </w:t>
            </w:r>
            <w:proofErr w:type="spellStart"/>
            <w:r>
              <w:rPr>
                <w:rFonts w:ascii="Consolas" w:hAnsi="Consolas" w:cs="Consolas"/>
                <w:sz w:val="20"/>
                <w:szCs w:val="20"/>
              </w:rPr>
              <w:t>array</w:t>
            </w:r>
            <w:proofErr w:type="spellEnd"/>
            <w:r>
              <w:rPr>
                <w:rFonts w:ascii="Consolas" w:hAnsi="Consolas" w:cs="Consolas"/>
                <w:sz w:val="20"/>
                <w:szCs w:val="20"/>
              </w:rPr>
              <w:t xml:space="preserve"> </w:t>
            </w:r>
            <w:proofErr w:type="spellStart"/>
            <w:r>
              <w:rPr>
                <w:rFonts w:ascii="Consolas" w:hAnsi="Consolas" w:cs="Consolas"/>
                <w:sz w:val="20"/>
                <w:szCs w:val="20"/>
              </w:rPr>
              <w:t>or</w:t>
            </w:r>
            <w:proofErr w:type="spellEnd"/>
            <w:r>
              <w:rPr>
                <w:rFonts w:ascii="Consolas" w:hAnsi="Consolas" w:cs="Consolas"/>
                <w:sz w:val="20"/>
                <w:szCs w:val="20"/>
              </w:rPr>
              <w:t xml:space="preserve"> List&lt;T&gt;) </w:t>
            </w:r>
            <w:proofErr w:type="spellStart"/>
            <w:r>
              <w:rPr>
                <w:rFonts w:ascii="Consolas" w:hAnsi="Consolas" w:cs="Consolas"/>
                <w:sz w:val="20"/>
                <w:szCs w:val="20"/>
              </w:rPr>
              <w:t>that</w:t>
            </w:r>
            <w:proofErr w:type="spellEnd"/>
            <w:r>
              <w:rPr>
                <w:rFonts w:ascii="Consolas" w:hAnsi="Consolas" w:cs="Consolas"/>
                <w:sz w:val="20"/>
                <w:szCs w:val="20"/>
              </w:rPr>
              <w:t xml:space="preserve"> </w:t>
            </w:r>
            <w:proofErr w:type="spellStart"/>
            <w:r>
              <w:rPr>
                <w:rFonts w:ascii="Consolas" w:hAnsi="Consolas" w:cs="Consolas"/>
                <w:sz w:val="20"/>
                <w:szCs w:val="20"/>
              </w:rPr>
              <w:t>can</w:t>
            </w:r>
            <w:proofErr w:type="spellEnd"/>
            <w:r>
              <w:rPr>
                <w:rFonts w:ascii="Consolas" w:hAnsi="Consolas" w:cs="Consolas"/>
                <w:sz w:val="20"/>
                <w:szCs w:val="20"/>
              </w:rPr>
              <w:t xml:space="preserve"> </w:t>
            </w:r>
            <w:proofErr w:type="spellStart"/>
            <w:r>
              <w:rPr>
                <w:rFonts w:ascii="Consolas" w:hAnsi="Consolas" w:cs="Consolas"/>
                <w:sz w:val="20"/>
                <w:szCs w:val="20"/>
              </w:rPr>
              <w:t>be</w:t>
            </w:r>
            <w:proofErr w:type="spellEnd"/>
            <w:r>
              <w:rPr>
                <w:rFonts w:ascii="Consolas" w:hAnsi="Consolas" w:cs="Consolas"/>
                <w:sz w:val="20"/>
                <w:szCs w:val="20"/>
              </w:rPr>
              <w:t xml:space="preserve"> </w:t>
            </w:r>
            <w:proofErr w:type="spellStart"/>
            <w:r>
              <w:rPr>
                <w:rFonts w:ascii="Consolas" w:hAnsi="Consolas" w:cs="Consolas"/>
                <w:sz w:val="20"/>
                <w:szCs w:val="20"/>
              </w:rPr>
              <w:t>deserialized</w:t>
            </w:r>
            <w:proofErr w:type="spellEnd"/>
            <w:r>
              <w:rPr>
                <w:rFonts w:ascii="Consolas" w:hAnsi="Consolas" w:cs="Consolas"/>
                <w:sz w:val="20"/>
                <w:szCs w:val="20"/>
              </w:rPr>
              <w:t xml:space="preserve"> </w:t>
            </w:r>
            <w:proofErr w:type="spellStart"/>
            <w:r>
              <w:rPr>
                <w:rFonts w:ascii="Consolas" w:hAnsi="Consolas" w:cs="Consolas"/>
                <w:sz w:val="20"/>
                <w:szCs w:val="20"/>
              </w:rPr>
              <w:t>from</w:t>
            </w:r>
            <w:proofErr w:type="spellEnd"/>
            <w:r>
              <w:rPr>
                <w:rFonts w:ascii="Consolas" w:hAnsi="Consolas" w:cs="Consolas"/>
                <w:sz w:val="20"/>
                <w:szCs w:val="20"/>
              </w:rPr>
              <w:t xml:space="preserve"> a JSON </w:t>
            </w:r>
            <w:proofErr w:type="spellStart"/>
            <w:r>
              <w:rPr>
                <w:rFonts w:ascii="Consolas" w:hAnsi="Consolas" w:cs="Consolas"/>
                <w:sz w:val="20"/>
                <w:szCs w:val="20"/>
              </w:rPr>
              <w:t>object</w:t>
            </w:r>
            <w:proofErr w:type="spellEnd"/>
            <w:r>
              <w:rPr>
                <w:rFonts w:ascii="Consolas" w:hAnsi="Consolas" w:cs="Consolas"/>
                <w:sz w:val="20"/>
                <w:szCs w:val="20"/>
              </w:rPr>
              <w:t xml:space="preserve">. </w:t>
            </w:r>
            <w:proofErr w:type="spellStart"/>
            <w:r>
              <w:rPr>
                <w:rFonts w:ascii="Consolas" w:hAnsi="Consolas" w:cs="Consolas"/>
                <w:sz w:val="20"/>
                <w:szCs w:val="20"/>
              </w:rPr>
              <w:t>JsonObjectAttribute</w:t>
            </w:r>
            <w:proofErr w:type="spellEnd"/>
            <w:r>
              <w:rPr>
                <w:rFonts w:ascii="Consolas" w:hAnsi="Consolas" w:cs="Consolas"/>
                <w:sz w:val="20"/>
                <w:szCs w:val="20"/>
              </w:rPr>
              <w:t xml:space="preserve"> </w:t>
            </w:r>
            <w:proofErr w:type="spellStart"/>
            <w:r>
              <w:rPr>
                <w:rFonts w:ascii="Consolas" w:hAnsi="Consolas" w:cs="Consolas"/>
                <w:sz w:val="20"/>
                <w:szCs w:val="20"/>
              </w:rPr>
              <w:t>can</w:t>
            </w:r>
            <w:proofErr w:type="spellEnd"/>
            <w:r>
              <w:rPr>
                <w:rFonts w:ascii="Consolas" w:hAnsi="Consolas" w:cs="Consolas"/>
                <w:sz w:val="20"/>
                <w:szCs w:val="20"/>
              </w:rPr>
              <w:t xml:space="preserve"> </w:t>
            </w:r>
            <w:proofErr w:type="spellStart"/>
            <w:r>
              <w:rPr>
                <w:rFonts w:ascii="Consolas" w:hAnsi="Consolas" w:cs="Consolas"/>
                <w:sz w:val="20"/>
                <w:szCs w:val="20"/>
              </w:rPr>
              <w:t>also</w:t>
            </w:r>
            <w:proofErr w:type="spellEnd"/>
            <w:r>
              <w:rPr>
                <w:rFonts w:ascii="Consolas" w:hAnsi="Consolas" w:cs="Consolas"/>
                <w:sz w:val="20"/>
                <w:szCs w:val="20"/>
              </w:rPr>
              <w:t xml:space="preserve"> </w:t>
            </w:r>
            <w:proofErr w:type="spellStart"/>
            <w:r>
              <w:rPr>
                <w:rFonts w:ascii="Consolas" w:hAnsi="Consolas" w:cs="Consolas"/>
                <w:sz w:val="20"/>
                <w:szCs w:val="20"/>
              </w:rPr>
              <w:t>be</w:t>
            </w:r>
            <w:proofErr w:type="spellEnd"/>
            <w:r>
              <w:rPr>
                <w:rFonts w:ascii="Consolas" w:hAnsi="Consolas" w:cs="Consolas"/>
                <w:sz w:val="20"/>
                <w:szCs w:val="20"/>
              </w:rPr>
              <w:t xml:space="preserve"> </w:t>
            </w:r>
            <w:proofErr w:type="spellStart"/>
            <w:r>
              <w:rPr>
                <w:rFonts w:ascii="Consolas" w:hAnsi="Consolas" w:cs="Consolas"/>
                <w:sz w:val="20"/>
                <w:szCs w:val="20"/>
              </w:rPr>
              <w:t>added</w:t>
            </w:r>
            <w:proofErr w:type="spellEnd"/>
            <w:r>
              <w:rPr>
                <w:rFonts w:ascii="Consolas" w:hAnsi="Consolas" w:cs="Consolas"/>
                <w:sz w:val="20"/>
                <w:szCs w:val="20"/>
              </w:rPr>
              <w:t xml:space="preserve"> to </w:t>
            </w:r>
            <w:proofErr w:type="spellStart"/>
            <w:r>
              <w:rPr>
                <w:rFonts w:ascii="Consolas" w:hAnsi="Consolas" w:cs="Consolas"/>
                <w:sz w:val="20"/>
                <w:szCs w:val="20"/>
              </w:rPr>
              <w:t>the</w:t>
            </w:r>
            <w:proofErr w:type="spellEnd"/>
            <w:r>
              <w:rPr>
                <w:rFonts w:ascii="Consolas" w:hAnsi="Consolas" w:cs="Consolas"/>
                <w:sz w:val="20"/>
                <w:szCs w:val="20"/>
              </w:rPr>
              <w:t xml:space="preserve"> </w:t>
            </w:r>
            <w:proofErr w:type="spellStart"/>
            <w:r>
              <w:rPr>
                <w:rFonts w:ascii="Consolas" w:hAnsi="Consolas" w:cs="Consolas"/>
                <w:sz w:val="20"/>
                <w:szCs w:val="20"/>
              </w:rPr>
              <w:t>type</w:t>
            </w:r>
            <w:proofErr w:type="spellEnd"/>
            <w:r>
              <w:rPr>
                <w:rFonts w:ascii="Consolas" w:hAnsi="Consolas" w:cs="Consolas"/>
                <w:sz w:val="20"/>
                <w:szCs w:val="20"/>
              </w:rPr>
              <w:t xml:space="preserve"> to </w:t>
            </w:r>
            <w:proofErr w:type="spellStart"/>
            <w:r>
              <w:rPr>
                <w:rFonts w:ascii="Consolas" w:hAnsi="Consolas" w:cs="Consolas"/>
                <w:sz w:val="20"/>
                <w:szCs w:val="20"/>
              </w:rPr>
              <w:t>force</w:t>
            </w:r>
            <w:proofErr w:type="spellEnd"/>
            <w:r>
              <w:rPr>
                <w:rFonts w:ascii="Consolas" w:hAnsi="Consolas" w:cs="Consolas"/>
                <w:sz w:val="20"/>
                <w:szCs w:val="20"/>
              </w:rPr>
              <w:t xml:space="preserve"> it to </w:t>
            </w:r>
            <w:proofErr w:type="spellStart"/>
            <w:r>
              <w:rPr>
                <w:rFonts w:ascii="Consolas" w:hAnsi="Consolas" w:cs="Consolas"/>
                <w:sz w:val="20"/>
                <w:szCs w:val="20"/>
              </w:rPr>
              <w:t>deserialize</w:t>
            </w:r>
            <w:proofErr w:type="spellEnd"/>
            <w:r>
              <w:rPr>
                <w:rFonts w:ascii="Consolas" w:hAnsi="Consolas" w:cs="Consolas"/>
                <w:sz w:val="20"/>
                <w:szCs w:val="20"/>
              </w:rPr>
              <w:t xml:space="preserve"> </w:t>
            </w:r>
            <w:proofErr w:type="spellStart"/>
            <w:r>
              <w:rPr>
                <w:rFonts w:ascii="Consolas" w:hAnsi="Consolas" w:cs="Consolas"/>
                <w:sz w:val="20"/>
                <w:szCs w:val="20"/>
              </w:rPr>
              <w:t>from</w:t>
            </w:r>
            <w:proofErr w:type="spellEnd"/>
            <w:r>
              <w:rPr>
                <w:rFonts w:ascii="Consolas" w:hAnsi="Consolas" w:cs="Consolas"/>
                <w:sz w:val="20"/>
                <w:szCs w:val="20"/>
              </w:rPr>
              <w:t xml:space="preserve"> a JSON </w:t>
            </w:r>
            <w:proofErr w:type="spellStart"/>
            <w:r>
              <w:rPr>
                <w:rFonts w:ascii="Consolas" w:hAnsi="Consolas" w:cs="Consolas"/>
                <w:sz w:val="20"/>
                <w:szCs w:val="20"/>
              </w:rPr>
              <w:t>object</w:t>
            </w:r>
            <w:proofErr w:type="spellEnd"/>
            <w:r>
              <w:rPr>
                <w:rFonts w:ascii="Consolas" w:hAnsi="Consolas" w:cs="Consolas"/>
                <w:sz w:val="20"/>
                <w:szCs w:val="20"/>
              </w:rPr>
              <w:t>.</w:t>
            </w:r>
          </w:p>
          <w:p w14:paraId="47818846" w14:textId="4E526F51" w:rsidR="0019505E" w:rsidRPr="0019505E" w:rsidRDefault="0019505E" w:rsidP="00612356">
            <w:pPr>
              <w:rPr>
                <w:rFonts w:ascii="Consolas" w:hAnsi="Consolas" w:cs="Consolas"/>
                <w:sz w:val="20"/>
                <w:szCs w:val="20"/>
              </w:rPr>
            </w:pPr>
            <w:proofErr w:type="spellStart"/>
            <w:r>
              <w:rPr>
                <w:rFonts w:ascii="Consolas" w:hAnsi="Consolas" w:cs="Consolas"/>
                <w:sz w:val="20"/>
                <w:szCs w:val="20"/>
              </w:rPr>
              <w:t>Path</w:t>
            </w:r>
            <w:proofErr w:type="spellEnd"/>
            <w:r>
              <w:rPr>
                <w:rFonts w:ascii="Consolas" w:hAnsi="Consolas" w:cs="Consolas"/>
                <w:sz w:val="20"/>
                <w:szCs w:val="20"/>
              </w:rPr>
              <w:t xml:space="preserve"> 'status', </w:t>
            </w:r>
            <w:proofErr w:type="spellStart"/>
            <w:r>
              <w:rPr>
                <w:rFonts w:ascii="Consolas" w:hAnsi="Consolas" w:cs="Consolas"/>
                <w:sz w:val="20"/>
                <w:szCs w:val="20"/>
              </w:rPr>
              <w:t>line</w:t>
            </w:r>
            <w:proofErr w:type="spellEnd"/>
            <w:r>
              <w:rPr>
                <w:rFonts w:ascii="Consolas" w:hAnsi="Consolas" w:cs="Consolas"/>
                <w:sz w:val="20"/>
                <w:szCs w:val="20"/>
              </w:rPr>
              <w:t xml:space="preserve"> 1, </w:t>
            </w:r>
            <w:proofErr w:type="spellStart"/>
            <w:r>
              <w:rPr>
                <w:rFonts w:ascii="Consolas" w:hAnsi="Consolas" w:cs="Consolas"/>
                <w:sz w:val="20"/>
                <w:szCs w:val="20"/>
              </w:rPr>
              <w:t>position</w:t>
            </w:r>
            <w:proofErr w:type="spellEnd"/>
            <w:r>
              <w:rPr>
                <w:rFonts w:ascii="Consolas" w:hAnsi="Consolas" w:cs="Consolas"/>
                <w:sz w:val="20"/>
                <w:szCs w:val="20"/>
              </w:rPr>
              <w:t xml:space="preserve"> 10.</w:t>
            </w:r>
          </w:p>
        </w:tc>
      </w:tr>
      <w:tr w:rsidR="00612356" w:rsidRPr="00707385" w14:paraId="6BE72478" w14:textId="77777777" w:rsidTr="005E777C">
        <w:trPr>
          <w:trHeight w:val="300"/>
        </w:trPr>
        <w:tc>
          <w:tcPr>
            <w:tcW w:w="1171" w:type="dxa"/>
            <w:shd w:val="clear" w:color="auto" w:fill="auto"/>
          </w:tcPr>
          <w:p w14:paraId="1FD5494F" w14:textId="77777777" w:rsidR="00612356" w:rsidRPr="00707385" w:rsidRDefault="00612356">
            <w:r>
              <w:t>999</w:t>
            </w:r>
          </w:p>
        </w:tc>
        <w:tc>
          <w:tcPr>
            <w:tcW w:w="2689" w:type="dxa"/>
          </w:tcPr>
          <w:p w14:paraId="546A2D25" w14:textId="77777777" w:rsidR="00612356" w:rsidRPr="00707385" w:rsidRDefault="00612356">
            <w:r>
              <w:t>Neparedzēta sistēmas kļūda</w:t>
            </w:r>
          </w:p>
        </w:tc>
        <w:tc>
          <w:tcPr>
            <w:tcW w:w="6211" w:type="dxa"/>
          </w:tcPr>
          <w:p w14:paraId="0852CF4B" w14:textId="0DDBAEA6" w:rsidR="00612356" w:rsidRPr="00707385" w:rsidRDefault="00D01AD3">
            <w:r>
              <w:t>Gadījumos, ja pieprasījums neatbilst sagaidāmajam saturam vai rodas tehniskas problēmas apstrādāt saņemtos vai izsniegt prasītos datus. Kļūdas ziņojumu var atgriezt, izmantojot jebkuru metodi</w:t>
            </w:r>
          </w:p>
        </w:tc>
      </w:tr>
    </w:tbl>
    <w:p w14:paraId="31901A69" w14:textId="658096F4" w:rsidR="00FF6984" w:rsidRDefault="00FF6984" w:rsidP="00612356"/>
    <w:p w14:paraId="112C0D46" w14:textId="77777777" w:rsidR="00FF6984" w:rsidRDefault="00FF6984">
      <w:pPr>
        <w:jc w:val="left"/>
      </w:pPr>
      <w:r>
        <w:br w:type="page"/>
      </w:r>
    </w:p>
    <w:p w14:paraId="7D65F793" w14:textId="0B35CBF6" w:rsidR="000C5A1B" w:rsidRDefault="00140480" w:rsidP="006F248E">
      <w:pPr>
        <w:pStyle w:val="Heading1"/>
      </w:pPr>
      <w:bookmarkStart w:id="220" w:name="_Toc148701917"/>
      <w:r>
        <w:lastRenderedPageBreak/>
        <w:t>Piemēri</w:t>
      </w:r>
      <w:bookmarkEnd w:id="220"/>
    </w:p>
    <w:p w14:paraId="6ED26321" w14:textId="5C5250BA" w:rsidR="003B5032" w:rsidRDefault="00B712A4" w:rsidP="00C801EF">
      <w:pPr>
        <w:pStyle w:val="Heading2"/>
      </w:pPr>
      <w:bookmarkStart w:id="221" w:name="_Toc148701918"/>
      <w:r w:rsidRPr="00B712A4">
        <w:t>“</w:t>
      </w:r>
      <w:r w:rsidR="00B70741">
        <w:t>POST</w:t>
      </w:r>
      <w:r w:rsidRPr="00B712A4">
        <w:t>/API-T/TicketData” servisa metode</w:t>
      </w:r>
      <w:r w:rsidR="003E4F5B">
        <w:t>s piemēri</w:t>
      </w:r>
      <w:bookmarkEnd w:id="221"/>
    </w:p>
    <w:p w14:paraId="64241BB1" w14:textId="16574465" w:rsidR="003E4F5B" w:rsidRDefault="000C4BF5" w:rsidP="00AA35CC">
      <w:pPr>
        <w:pStyle w:val="Heading3"/>
      </w:pPr>
      <w:bookmarkStart w:id="222" w:name="_Ref135237859"/>
      <w:bookmarkStart w:id="223" w:name="_Toc148701919"/>
      <w:r w:rsidRPr="00B712A4">
        <w:t>“</w:t>
      </w:r>
      <w:r w:rsidR="00B70741">
        <w:t>POST</w:t>
      </w:r>
      <w:r w:rsidRPr="00B712A4">
        <w:t>/API-T/TicketData”</w:t>
      </w:r>
      <w:r>
        <w:t xml:space="preserve"> tipiskākie pieprasījumi</w:t>
      </w:r>
      <w:bookmarkEnd w:id="222"/>
      <w:bookmarkEnd w:id="223"/>
    </w:p>
    <w:p w14:paraId="2E01EC86" w14:textId="5EF50393" w:rsidR="00F771E3" w:rsidRDefault="00BC46BB" w:rsidP="00BD4F9F">
      <w:pPr>
        <w:pStyle w:val="Heading4"/>
      </w:pPr>
      <w:r>
        <w:t xml:space="preserve">Analogs </w:t>
      </w:r>
      <w:r w:rsidR="00A91F4C">
        <w:t>ATSK.03.05</w:t>
      </w:r>
      <w:r w:rsidR="00127C6B">
        <w:t xml:space="preserve"> .. </w:t>
      </w:r>
      <w:r w:rsidRPr="00BC46BB">
        <w:t>.</w:t>
      </w:r>
      <w:proofErr w:type="spellStart"/>
      <w:r w:rsidRPr="00BC46BB">
        <w:t>xlsx</w:t>
      </w:r>
      <w:proofErr w:type="spellEnd"/>
      <w:r w:rsidRPr="00BC46BB">
        <w:t xml:space="preserve"> VBN automātiski izsūtām</w:t>
      </w:r>
      <w:r w:rsidR="00996DA3">
        <w:t>ai</w:t>
      </w:r>
      <w:r w:rsidRPr="00BC46BB">
        <w:t xml:space="preserve"> biļešu (norēķinu) atskaite</w:t>
      </w:r>
      <w:r w:rsidR="00996DA3">
        <w:t xml:space="preserve">i </w:t>
      </w:r>
    </w:p>
    <w:p w14:paraId="043EE9B1" w14:textId="77777777" w:rsidR="001F72BC" w:rsidRDefault="001F72BC" w:rsidP="001F72BC">
      <w:r>
        <w:t xml:space="preserve">Ņemot vērā lielo biļešu skaita apjomu, kāds tiek pārdots katru dienu, sistēmas parametrs </w:t>
      </w:r>
      <w:r w:rsidRPr="006E17D3">
        <w:t>2065 “Maksimālais dienu skaits POST_API-</w:t>
      </w:r>
      <w:proofErr w:type="spellStart"/>
      <w:r w:rsidRPr="006E17D3">
        <w:t>T_TicketData</w:t>
      </w:r>
      <w:proofErr w:type="spellEnd"/>
      <w:r w:rsidRPr="006E17D3">
        <w:t xml:space="preserve"> metodes pieprasījumā intervāla lauku pārim”</w:t>
      </w:r>
      <w:r>
        <w:t xml:space="preserve"> produkcijā ir iestatīts vienāds ar 1 dienu. Tas nozīmē, ka dati jāpieprasa par katru dienu atsevišķi.</w:t>
      </w:r>
    </w:p>
    <w:p w14:paraId="7C97CB71" w14:textId="77777777" w:rsidR="001F72BC" w:rsidRPr="00996DA3" w:rsidRDefault="001F72BC" w:rsidP="001F72BC">
      <w:r>
        <w:t xml:space="preserve">Piemērs tirgotāja gadījumā: Iekļaut tās biļetes, kas noteiktā datumā (konkrēti 28.02.2023) pārdotas vai atgrieztas. Piemērs papildināts ar nosacījumiem, lai atgriez viena konkrēta pārvadātāja biļetes un lai atbildē iekļauj arī metodes izsaucējam – VBN dalībniekam pakļauto citu VBN dalībnieku pārdotās biļetes. </w:t>
      </w:r>
    </w:p>
    <w:p w14:paraId="6664AB54" w14:textId="77777777" w:rsidR="001F72BC" w:rsidRPr="000235C3" w:rsidRDefault="001F72BC" w:rsidP="001F72BC">
      <w:pPr>
        <w:rPr>
          <w:rFonts w:ascii="Courier New" w:hAnsi="Courier New" w:cs="Courier New"/>
          <w:b/>
          <w:bCs/>
          <w:sz w:val="20"/>
          <w:szCs w:val="20"/>
        </w:rPr>
      </w:pPr>
      <w:r w:rsidRPr="000235C3">
        <w:rPr>
          <w:rFonts w:ascii="Courier New" w:hAnsi="Courier New" w:cs="Courier New"/>
          <w:b/>
          <w:bCs/>
          <w:sz w:val="20"/>
          <w:szCs w:val="20"/>
        </w:rPr>
        <w:t>{"MemberRole":"O102",</w:t>
      </w:r>
    </w:p>
    <w:p w14:paraId="3F0DAA54" w14:textId="77777777" w:rsidR="001F72BC" w:rsidRPr="000235C3" w:rsidRDefault="001F72BC" w:rsidP="001F72BC">
      <w:pPr>
        <w:rPr>
          <w:rFonts w:ascii="Courier New" w:hAnsi="Courier New" w:cs="Courier New"/>
          <w:b/>
          <w:bCs/>
          <w:sz w:val="20"/>
          <w:szCs w:val="20"/>
        </w:rPr>
      </w:pPr>
      <w:r w:rsidRPr="000235C3">
        <w:rPr>
          <w:rFonts w:ascii="Courier New" w:hAnsi="Courier New" w:cs="Courier New"/>
          <w:b/>
          <w:bCs/>
          <w:sz w:val="20"/>
          <w:szCs w:val="20"/>
        </w:rPr>
        <w:t>"</w:t>
      </w:r>
      <w:proofErr w:type="spellStart"/>
      <w:r w:rsidRPr="000235C3">
        <w:rPr>
          <w:rFonts w:ascii="Courier New" w:hAnsi="Courier New" w:cs="Courier New"/>
          <w:b/>
          <w:bCs/>
          <w:sz w:val="20"/>
          <w:szCs w:val="20"/>
        </w:rPr>
        <w:t>IncludeChildMemberTicket":true</w:t>
      </w:r>
      <w:proofErr w:type="spellEnd"/>
      <w:r w:rsidRPr="000235C3">
        <w:rPr>
          <w:rFonts w:ascii="Courier New" w:hAnsi="Courier New" w:cs="Courier New"/>
          <w:b/>
          <w:bCs/>
          <w:sz w:val="20"/>
          <w:szCs w:val="20"/>
        </w:rPr>
        <w:t>,</w:t>
      </w:r>
    </w:p>
    <w:p w14:paraId="0A4C392D" w14:textId="77777777" w:rsidR="001F72BC" w:rsidRPr="000235C3" w:rsidRDefault="001F72BC" w:rsidP="001F72BC">
      <w:pPr>
        <w:rPr>
          <w:rFonts w:ascii="Courier New" w:hAnsi="Courier New" w:cs="Courier New"/>
          <w:b/>
          <w:bCs/>
          <w:sz w:val="20"/>
          <w:szCs w:val="20"/>
        </w:rPr>
      </w:pPr>
      <w:r w:rsidRPr="000235C3">
        <w:rPr>
          <w:rFonts w:ascii="Courier New" w:hAnsi="Courier New" w:cs="Courier New"/>
          <w:b/>
          <w:bCs/>
          <w:sz w:val="20"/>
          <w:szCs w:val="20"/>
        </w:rPr>
        <w:t>"Ticket":</w:t>
      </w:r>
    </w:p>
    <w:p w14:paraId="293A32F7" w14:textId="77777777" w:rsidR="001F72BC" w:rsidRPr="000235C3" w:rsidRDefault="001F72BC" w:rsidP="001F72BC">
      <w:pPr>
        <w:rPr>
          <w:rFonts w:ascii="Courier New" w:hAnsi="Courier New" w:cs="Courier New"/>
          <w:b/>
          <w:bCs/>
          <w:sz w:val="20"/>
          <w:szCs w:val="20"/>
        </w:rPr>
      </w:pPr>
      <w:r w:rsidRPr="000235C3">
        <w:rPr>
          <w:rFonts w:ascii="Courier New" w:hAnsi="Courier New" w:cs="Courier New"/>
          <w:b/>
          <w:bCs/>
          <w:sz w:val="20"/>
          <w:szCs w:val="20"/>
        </w:rPr>
        <w:t xml:space="preserve"> {</w:t>
      </w:r>
      <w:r w:rsidRPr="000235C3">
        <w:rPr>
          <w:rFonts w:ascii="Courier New" w:hAnsi="Courier New" w:cs="Courier New"/>
          <w:b/>
          <w:bCs/>
          <w:sz w:val="20"/>
          <w:szCs w:val="20"/>
        </w:rPr>
        <w:tab/>
        <w:t>"StopCombination":[{</w:t>
      </w:r>
    </w:p>
    <w:p w14:paraId="38C1E960" w14:textId="77777777" w:rsidR="001F72BC" w:rsidRPr="000235C3" w:rsidRDefault="001F72BC" w:rsidP="001F72BC">
      <w:pPr>
        <w:rPr>
          <w:rFonts w:ascii="Courier New" w:hAnsi="Courier New" w:cs="Courier New"/>
          <w:b/>
          <w:bCs/>
          <w:sz w:val="20"/>
          <w:szCs w:val="20"/>
        </w:rPr>
      </w:pPr>
      <w:r w:rsidRPr="000235C3">
        <w:rPr>
          <w:rFonts w:ascii="Courier New" w:hAnsi="Courier New" w:cs="Courier New"/>
          <w:b/>
          <w:bCs/>
          <w:sz w:val="20"/>
          <w:szCs w:val="20"/>
        </w:rPr>
        <w:tab/>
      </w:r>
      <w:r w:rsidRPr="000235C3">
        <w:rPr>
          <w:rFonts w:ascii="Courier New" w:hAnsi="Courier New" w:cs="Courier New"/>
          <w:b/>
          <w:bCs/>
          <w:sz w:val="20"/>
          <w:szCs w:val="20"/>
        </w:rPr>
        <w:tab/>
        <w:t>"Carrier":[{</w:t>
      </w:r>
    </w:p>
    <w:p w14:paraId="0222D1D5" w14:textId="77777777" w:rsidR="001F72BC" w:rsidRPr="000235C3" w:rsidRDefault="001F72BC" w:rsidP="001F72BC">
      <w:pPr>
        <w:rPr>
          <w:rFonts w:ascii="Courier New" w:hAnsi="Courier New" w:cs="Courier New"/>
          <w:b/>
          <w:bCs/>
          <w:sz w:val="20"/>
          <w:szCs w:val="20"/>
        </w:rPr>
      </w:pPr>
      <w:r w:rsidRPr="000235C3">
        <w:rPr>
          <w:rFonts w:ascii="Courier New" w:hAnsi="Courier New" w:cs="Courier New"/>
          <w:b/>
          <w:bCs/>
          <w:sz w:val="20"/>
          <w:szCs w:val="20"/>
        </w:rPr>
        <w:tab/>
      </w:r>
      <w:r w:rsidRPr="000235C3">
        <w:rPr>
          <w:rFonts w:ascii="Courier New" w:hAnsi="Courier New" w:cs="Courier New"/>
          <w:b/>
          <w:bCs/>
          <w:sz w:val="20"/>
          <w:szCs w:val="20"/>
        </w:rPr>
        <w:tab/>
      </w:r>
      <w:r w:rsidRPr="000235C3">
        <w:rPr>
          <w:rFonts w:ascii="Courier New" w:hAnsi="Courier New" w:cs="Courier New"/>
          <w:b/>
          <w:bCs/>
          <w:sz w:val="20"/>
          <w:szCs w:val="20"/>
        </w:rPr>
        <w:tab/>
        <w:t>"Carrier":"40003567907"</w:t>
      </w:r>
    </w:p>
    <w:p w14:paraId="0CD89693" w14:textId="77777777" w:rsidR="001F72BC" w:rsidRPr="000235C3" w:rsidRDefault="001F72BC" w:rsidP="001F72BC">
      <w:pPr>
        <w:rPr>
          <w:rFonts w:ascii="Courier New" w:hAnsi="Courier New" w:cs="Courier New"/>
          <w:b/>
          <w:bCs/>
          <w:sz w:val="20"/>
          <w:szCs w:val="20"/>
        </w:rPr>
      </w:pPr>
      <w:r w:rsidRPr="000235C3">
        <w:rPr>
          <w:rFonts w:ascii="Courier New" w:hAnsi="Courier New" w:cs="Courier New"/>
          <w:b/>
          <w:bCs/>
          <w:sz w:val="20"/>
          <w:szCs w:val="20"/>
        </w:rPr>
        <w:tab/>
      </w:r>
      <w:r w:rsidRPr="000235C3">
        <w:rPr>
          <w:rFonts w:ascii="Courier New" w:hAnsi="Courier New" w:cs="Courier New"/>
          <w:b/>
          <w:bCs/>
          <w:sz w:val="20"/>
          <w:szCs w:val="20"/>
        </w:rPr>
        <w:tab/>
      </w:r>
      <w:r w:rsidRPr="000235C3">
        <w:rPr>
          <w:rFonts w:ascii="Courier New" w:hAnsi="Courier New" w:cs="Courier New"/>
          <w:b/>
          <w:bCs/>
          <w:sz w:val="20"/>
          <w:szCs w:val="20"/>
        </w:rPr>
        <w:tab/>
      </w:r>
      <w:r w:rsidRPr="000235C3">
        <w:rPr>
          <w:rFonts w:ascii="Courier New" w:hAnsi="Courier New" w:cs="Courier New"/>
          <w:b/>
          <w:bCs/>
          <w:sz w:val="20"/>
          <w:szCs w:val="20"/>
        </w:rPr>
        <w:tab/>
        <w:t xml:space="preserve"> }]</w:t>
      </w:r>
    </w:p>
    <w:p w14:paraId="6C152FBD" w14:textId="77777777" w:rsidR="001F72BC" w:rsidRPr="000235C3" w:rsidRDefault="001F72BC" w:rsidP="001F72BC">
      <w:pPr>
        <w:rPr>
          <w:rFonts w:ascii="Courier New" w:hAnsi="Courier New" w:cs="Courier New"/>
          <w:b/>
          <w:bCs/>
          <w:sz w:val="20"/>
          <w:szCs w:val="20"/>
        </w:rPr>
      </w:pPr>
      <w:r w:rsidRPr="000235C3">
        <w:rPr>
          <w:rFonts w:ascii="Courier New" w:hAnsi="Courier New" w:cs="Courier New"/>
          <w:b/>
          <w:bCs/>
          <w:sz w:val="20"/>
          <w:szCs w:val="20"/>
        </w:rPr>
        <w:tab/>
        <w:t>}],</w:t>
      </w:r>
    </w:p>
    <w:p w14:paraId="03D5482F" w14:textId="77777777" w:rsidR="001F72BC" w:rsidRPr="000235C3" w:rsidRDefault="001F72BC" w:rsidP="001F72BC">
      <w:pPr>
        <w:rPr>
          <w:rFonts w:ascii="Courier New" w:hAnsi="Courier New" w:cs="Courier New"/>
          <w:b/>
          <w:bCs/>
          <w:sz w:val="20"/>
          <w:szCs w:val="20"/>
        </w:rPr>
      </w:pPr>
      <w:r w:rsidRPr="000235C3">
        <w:rPr>
          <w:rFonts w:ascii="Courier New" w:hAnsi="Courier New" w:cs="Courier New"/>
          <w:b/>
          <w:bCs/>
          <w:sz w:val="20"/>
          <w:szCs w:val="20"/>
        </w:rPr>
        <w:tab/>
        <w:t xml:space="preserve">"Status":[ </w:t>
      </w:r>
    </w:p>
    <w:p w14:paraId="283EF83C" w14:textId="77777777" w:rsidR="001F72BC" w:rsidRPr="000235C3" w:rsidRDefault="001F72BC" w:rsidP="001F72BC">
      <w:pPr>
        <w:ind w:left="720"/>
        <w:rPr>
          <w:rFonts w:ascii="Courier New" w:hAnsi="Courier New" w:cs="Courier New"/>
          <w:b/>
          <w:bCs/>
          <w:sz w:val="20"/>
          <w:szCs w:val="20"/>
        </w:rPr>
      </w:pPr>
      <w:r w:rsidRPr="000235C3">
        <w:rPr>
          <w:rFonts w:ascii="Courier New" w:hAnsi="Courier New" w:cs="Courier New"/>
          <w:b/>
          <w:bCs/>
          <w:sz w:val="20"/>
          <w:szCs w:val="20"/>
        </w:rPr>
        <w:t xml:space="preserve">   {"Status":"T301",</w:t>
      </w:r>
    </w:p>
    <w:p w14:paraId="12C5E260" w14:textId="77777777" w:rsidR="001F72BC" w:rsidRPr="000235C3" w:rsidRDefault="001F72BC" w:rsidP="001F72BC">
      <w:pPr>
        <w:ind w:left="720"/>
        <w:rPr>
          <w:rFonts w:ascii="Courier New" w:hAnsi="Courier New" w:cs="Courier New"/>
          <w:b/>
          <w:bCs/>
          <w:sz w:val="20"/>
          <w:szCs w:val="20"/>
        </w:rPr>
      </w:pPr>
      <w:r w:rsidRPr="000235C3">
        <w:rPr>
          <w:rFonts w:ascii="Courier New" w:hAnsi="Courier New" w:cs="Courier New"/>
          <w:b/>
          <w:bCs/>
          <w:sz w:val="20"/>
          <w:szCs w:val="20"/>
        </w:rPr>
        <w:t xml:space="preserve">    "DateFrom":"2023-0</w:t>
      </w:r>
      <w:r>
        <w:rPr>
          <w:rFonts w:ascii="Courier New" w:hAnsi="Courier New" w:cs="Courier New"/>
          <w:b/>
          <w:bCs/>
          <w:sz w:val="20"/>
          <w:szCs w:val="20"/>
        </w:rPr>
        <w:t>2</w:t>
      </w:r>
      <w:r w:rsidRPr="000235C3">
        <w:rPr>
          <w:rFonts w:ascii="Courier New" w:hAnsi="Courier New" w:cs="Courier New"/>
          <w:b/>
          <w:bCs/>
          <w:sz w:val="20"/>
          <w:szCs w:val="20"/>
        </w:rPr>
        <w:t>-2</w:t>
      </w:r>
      <w:r>
        <w:rPr>
          <w:rFonts w:ascii="Courier New" w:hAnsi="Courier New" w:cs="Courier New"/>
          <w:b/>
          <w:bCs/>
          <w:sz w:val="20"/>
          <w:szCs w:val="20"/>
        </w:rPr>
        <w:t>8</w:t>
      </w:r>
      <w:r w:rsidRPr="000235C3">
        <w:rPr>
          <w:rFonts w:ascii="Courier New" w:hAnsi="Courier New" w:cs="Courier New"/>
          <w:b/>
          <w:bCs/>
          <w:sz w:val="20"/>
          <w:szCs w:val="20"/>
        </w:rPr>
        <w:t>",</w:t>
      </w:r>
    </w:p>
    <w:p w14:paraId="4C8A48C7" w14:textId="77777777" w:rsidR="001F72BC" w:rsidRPr="000235C3" w:rsidRDefault="001F72BC" w:rsidP="001F72BC">
      <w:pPr>
        <w:ind w:left="720"/>
        <w:rPr>
          <w:rFonts w:ascii="Courier New" w:hAnsi="Courier New" w:cs="Courier New"/>
          <w:b/>
          <w:bCs/>
          <w:sz w:val="20"/>
          <w:szCs w:val="20"/>
        </w:rPr>
      </w:pPr>
      <w:r w:rsidRPr="000235C3">
        <w:rPr>
          <w:rFonts w:ascii="Courier New" w:hAnsi="Courier New" w:cs="Courier New"/>
          <w:b/>
          <w:bCs/>
          <w:sz w:val="20"/>
          <w:szCs w:val="20"/>
        </w:rPr>
        <w:t xml:space="preserve">    "DateTo":"2023-0</w:t>
      </w:r>
      <w:r>
        <w:rPr>
          <w:rFonts w:ascii="Courier New" w:hAnsi="Courier New" w:cs="Courier New"/>
          <w:b/>
          <w:bCs/>
          <w:sz w:val="20"/>
          <w:szCs w:val="20"/>
        </w:rPr>
        <w:t>3</w:t>
      </w:r>
      <w:r w:rsidRPr="000235C3">
        <w:rPr>
          <w:rFonts w:ascii="Courier New" w:hAnsi="Courier New" w:cs="Courier New"/>
          <w:b/>
          <w:bCs/>
          <w:sz w:val="20"/>
          <w:szCs w:val="20"/>
        </w:rPr>
        <w:t>-</w:t>
      </w:r>
      <w:r>
        <w:rPr>
          <w:rFonts w:ascii="Courier New" w:hAnsi="Courier New" w:cs="Courier New"/>
          <w:b/>
          <w:bCs/>
          <w:sz w:val="20"/>
          <w:szCs w:val="20"/>
        </w:rPr>
        <w:t>01</w:t>
      </w:r>
      <w:r w:rsidRPr="000235C3">
        <w:rPr>
          <w:rFonts w:ascii="Courier New" w:hAnsi="Courier New" w:cs="Courier New"/>
          <w:b/>
          <w:bCs/>
          <w:sz w:val="20"/>
          <w:szCs w:val="20"/>
        </w:rPr>
        <w:t>"</w:t>
      </w:r>
    </w:p>
    <w:p w14:paraId="7016D434" w14:textId="77777777" w:rsidR="001F72BC" w:rsidRPr="000235C3" w:rsidRDefault="001F72BC" w:rsidP="001F72BC">
      <w:pPr>
        <w:ind w:left="720"/>
        <w:rPr>
          <w:rFonts w:ascii="Courier New" w:hAnsi="Courier New" w:cs="Courier New"/>
          <w:b/>
          <w:bCs/>
          <w:sz w:val="20"/>
          <w:szCs w:val="20"/>
        </w:rPr>
      </w:pPr>
      <w:r w:rsidRPr="000235C3">
        <w:rPr>
          <w:rFonts w:ascii="Courier New" w:hAnsi="Courier New" w:cs="Courier New"/>
          <w:b/>
          <w:bCs/>
          <w:sz w:val="20"/>
          <w:szCs w:val="20"/>
        </w:rPr>
        <w:t xml:space="preserve">   },</w:t>
      </w:r>
    </w:p>
    <w:p w14:paraId="36D7CDE5" w14:textId="77777777" w:rsidR="001F72BC" w:rsidRPr="000235C3" w:rsidRDefault="001F72BC" w:rsidP="001F72BC">
      <w:pPr>
        <w:ind w:left="720"/>
        <w:rPr>
          <w:rFonts w:ascii="Courier New" w:hAnsi="Courier New" w:cs="Courier New"/>
          <w:b/>
          <w:bCs/>
          <w:sz w:val="20"/>
          <w:szCs w:val="20"/>
        </w:rPr>
      </w:pPr>
      <w:r w:rsidRPr="000235C3">
        <w:rPr>
          <w:rFonts w:ascii="Courier New" w:hAnsi="Courier New" w:cs="Courier New"/>
          <w:b/>
          <w:bCs/>
          <w:sz w:val="20"/>
          <w:szCs w:val="20"/>
        </w:rPr>
        <w:t xml:space="preserve">  {"Status":"T303",</w:t>
      </w:r>
    </w:p>
    <w:p w14:paraId="10029F8A" w14:textId="77777777" w:rsidR="001F72BC" w:rsidRPr="000235C3" w:rsidRDefault="001F72BC" w:rsidP="001F72BC">
      <w:pPr>
        <w:ind w:left="720"/>
        <w:rPr>
          <w:rFonts w:ascii="Courier New" w:hAnsi="Courier New" w:cs="Courier New"/>
          <w:b/>
          <w:bCs/>
          <w:sz w:val="20"/>
          <w:szCs w:val="20"/>
        </w:rPr>
      </w:pPr>
      <w:r w:rsidRPr="000235C3">
        <w:rPr>
          <w:rFonts w:ascii="Courier New" w:hAnsi="Courier New" w:cs="Courier New"/>
          <w:b/>
          <w:bCs/>
          <w:sz w:val="20"/>
          <w:szCs w:val="20"/>
        </w:rPr>
        <w:t xml:space="preserve">    "DateFrom":"2023-0</w:t>
      </w:r>
      <w:r>
        <w:rPr>
          <w:rFonts w:ascii="Courier New" w:hAnsi="Courier New" w:cs="Courier New"/>
          <w:b/>
          <w:bCs/>
          <w:sz w:val="20"/>
          <w:szCs w:val="20"/>
        </w:rPr>
        <w:t>2</w:t>
      </w:r>
      <w:r w:rsidRPr="000235C3">
        <w:rPr>
          <w:rFonts w:ascii="Courier New" w:hAnsi="Courier New" w:cs="Courier New"/>
          <w:b/>
          <w:bCs/>
          <w:sz w:val="20"/>
          <w:szCs w:val="20"/>
        </w:rPr>
        <w:t>-2</w:t>
      </w:r>
      <w:r>
        <w:rPr>
          <w:rFonts w:ascii="Courier New" w:hAnsi="Courier New" w:cs="Courier New"/>
          <w:b/>
          <w:bCs/>
          <w:sz w:val="20"/>
          <w:szCs w:val="20"/>
        </w:rPr>
        <w:t>8</w:t>
      </w:r>
      <w:r w:rsidRPr="000235C3">
        <w:rPr>
          <w:rFonts w:ascii="Courier New" w:hAnsi="Courier New" w:cs="Courier New"/>
          <w:b/>
          <w:bCs/>
          <w:sz w:val="20"/>
          <w:szCs w:val="20"/>
        </w:rPr>
        <w:t>",</w:t>
      </w:r>
    </w:p>
    <w:p w14:paraId="4FAF2056" w14:textId="77777777" w:rsidR="001F72BC" w:rsidRPr="000235C3" w:rsidRDefault="001F72BC" w:rsidP="001F72BC">
      <w:pPr>
        <w:ind w:left="720"/>
        <w:rPr>
          <w:b/>
          <w:bCs/>
        </w:rPr>
      </w:pPr>
      <w:r w:rsidRPr="000235C3">
        <w:rPr>
          <w:rFonts w:ascii="Courier New" w:hAnsi="Courier New" w:cs="Courier New"/>
          <w:b/>
          <w:bCs/>
          <w:sz w:val="20"/>
          <w:szCs w:val="20"/>
        </w:rPr>
        <w:t xml:space="preserve">    "DateTo":"2023-0</w:t>
      </w:r>
      <w:r>
        <w:rPr>
          <w:rFonts w:ascii="Courier New" w:hAnsi="Courier New" w:cs="Courier New"/>
          <w:b/>
          <w:bCs/>
          <w:sz w:val="20"/>
          <w:szCs w:val="20"/>
        </w:rPr>
        <w:t>3</w:t>
      </w:r>
      <w:r w:rsidRPr="000235C3">
        <w:rPr>
          <w:rFonts w:ascii="Courier New" w:hAnsi="Courier New" w:cs="Courier New"/>
          <w:b/>
          <w:bCs/>
          <w:sz w:val="20"/>
          <w:szCs w:val="20"/>
        </w:rPr>
        <w:t>-</w:t>
      </w:r>
      <w:r>
        <w:rPr>
          <w:rFonts w:ascii="Courier New" w:hAnsi="Courier New" w:cs="Courier New"/>
          <w:b/>
          <w:bCs/>
          <w:sz w:val="20"/>
          <w:szCs w:val="20"/>
        </w:rPr>
        <w:t>01</w:t>
      </w:r>
      <w:r w:rsidRPr="000235C3">
        <w:rPr>
          <w:rFonts w:ascii="Courier New" w:hAnsi="Courier New" w:cs="Courier New"/>
          <w:b/>
          <w:bCs/>
          <w:sz w:val="20"/>
          <w:szCs w:val="20"/>
        </w:rPr>
        <w:t>"} ]}}</w:t>
      </w:r>
    </w:p>
    <w:p w14:paraId="52EFD95B" w14:textId="35E74495" w:rsidR="000C5A1B" w:rsidRDefault="000C5A1B" w:rsidP="00047434">
      <w:pPr>
        <w:ind w:left="720"/>
        <w:rPr>
          <w:rFonts w:ascii="Courier New" w:hAnsi="Courier New" w:cs="Courier New"/>
          <w:b/>
          <w:bCs/>
          <w:sz w:val="20"/>
          <w:szCs w:val="20"/>
        </w:rPr>
      </w:pPr>
    </w:p>
    <w:p w14:paraId="17C2FCC4" w14:textId="6A966DD9" w:rsidR="00FF6984" w:rsidRDefault="00FF6984">
      <w:pPr>
        <w:jc w:val="left"/>
        <w:rPr>
          <w:b/>
          <w:bCs/>
        </w:rPr>
      </w:pPr>
      <w:r>
        <w:rPr>
          <w:b/>
          <w:bCs/>
        </w:rPr>
        <w:br w:type="page"/>
      </w:r>
    </w:p>
    <w:bookmarkEnd w:id="34"/>
    <w:bookmarkEnd w:id="35"/>
    <w:bookmarkEnd w:id="36"/>
    <w:p w14:paraId="3F5F3DE5" w14:textId="524C16E1" w:rsidR="00712672" w:rsidRDefault="007230E2" w:rsidP="00BD4F9F">
      <w:pPr>
        <w:pStyle w:val="Heading4"/>
      </w:pPr>
      <w:r>
        <w:lastRenderedPageBreak/>
        <w:t>Tirgotājs noskaidro</w:t>
      </w:r>
      <w:r w:rsidR="00D2233B">
        <w:t xml:space="preserve"> </w:t>
      </w:r>
      <w:r w:rsidR="00407DEA">
        <w:t xml:space="preserve">neatprečotas </w:t>
      </w:r>
      <w:r w:rsidR="00D2233B">
        <w:t>biļetes ar neaktuālu platformu</w:t>
      </w:r>
    </w:p>
    <w:p w14:paraId="171A54C4" w14:textId="63F1D78B" w:rsidR="00665CA4" w:rsidRDefault="00163A77" w:rsidP="00D2233B">
      <w:r>
        <w:t>Tirgotāja, kurš izsauc metodi</w:t>
      </w:r>
      <w:r w:rsidR="00DC2527">
        <w:t xml:space="preserve">, pārdotās biļetes, </w:t>
      </w:r>
      <w:r w:rsidR="00B66D0A">
        <w:t>kuras</w:t>
      </w:r>
      <w:r w:rsidR="00DC2527">
        <w:t xml:space="preserve"> nav pilnībā izlietotas</w:t>
      </w:r>
      <w:r w:rsidR="001C04F9">
        <w:t xml:space="preserve"> (</w:t>
      </w:r>
      <w:proofErr w:type="spellStart"/>
      <w:r w:rsidR="001C04F9" w:rsidRPr="001C04F9">
        <w:rPr>
          <w:rFonts w:ascii="Courier New" w:hAnsi="Courier New" w:cs="Courier New"/>
          <w:sz w:val="20"/>
          <w:szCs w:val="20"/>
        </w:rPr>
        <w:t>StatusLast</w:t>
      </w:r>
      <w:proofErr w:type="spellEnd"/>
      <w:r w:rsidR="004D2CAB">
        <w:rPr>
          <w:rFonts w:ascii="Courier New" w:hAnsi="Courier New" w:cs="Courier New"/>
          <w:sz w:val="20"/>
          <w:szCs w:val="20"/>
        </w:rPr>
        <w:t xml:space="preserve"> </w:t>
      </w:r>
      <w:r w:rsidR="004D2CAB">
        <w:t>jo</w:t>
      </w:r>
      <w:r w:rsidR="007E758F">
        <w:t xml:space="preserve">projām ir </w:t>
      </w:r>
      <w:r w:rsidR="007E758F" w:rsidRPr="00517E57">
        <w:rPr>
          <w:rFonts w:ascii="Courier New" w:hAnsi="Courier New" w:cs="Courier New"/>
          <w:sz w:val="20"/>
          <w:szCs w:val="20"/>
        </w:rPr>
        <w:t>T301</w:t>
      </w:r>
      <w:r w:rsidR="007E758F">
        <w:t xml:space="preserve"> </w:t>
      </w:r>
      <w:r w:rsidR="007E758F" w:rsidRPr="005F05DE">
        <w:rPr>
          <w:rFonts w:ascii="Courier New" w:hAnsi="Courier New" w:cs="Courier New"/>
          <w:sz w:val="20"/>
          <w:szCs w:val="20"/>
        </w:rPr>
        <w:t>– ‘Nopirkta’</w:t>
      </w:r>
      <w:r w:rsidR="001C04F9">
        <w:t>)</w:t>
      </w:r>
      <w:r w:rsidR="007D7AF5">
        <w:t>, ja tās ir</w:t>
      </w:r>
      <w:r w:rsidR="00DC2527">
        <w:t xml:space="preserve"> derīgas norādītajā datumā</w:t>
      </w:r>
      <w:r w:rsidR="00D11C34">
        <w:t>.</w:t>
      </w:r>
      <w:r w:rsidR="00DD7ECA">
        <w:t xml:space="preserve"> </w:t>
      </w:r>
    </w:p>
    <w:p w14:paraId="2A6EF9C8" w14:textId="461AB9EF" w:rsidR="00D2233B" w:rsidRDefault="00AC6CB4" w:rsidP="00D2233B">
      <w:r>
        <w:t xml:space="preserve">Lauka </w:t>
      </w:r>
      <w:r w:rsidRPr="001C04F9">
        <w:rPr>
          <w:rFonts w:ascii="Courier New" w:hAnsi="Courier New" w:cs="Courier New"/>
          <w:sz w:val="20"/>
          <w:szCs w:val="20"/>
        </w:rPr>
        <w:t>HasValidStopPoint</w:t>
      </w:r>
      <w:r w:rsidRPr="001C04F9">
        <w:rPr>
          <w:sz w:val="20"/>
          <w:szCs w:val="20"/>
        </w:rPr>
        <w:t xml:space="preserve"> </w:t>
      </w:r>
      <w:r>
        <w:t xml:space="preserve">vērtība </w:t>
      </w:r>
      <w:r w:rsidRPr="00446F70">
        <w:rPr>
          <w:rFonts w:ascii="Courier New" w:hAnsi="Courier New" w:cs="Courier New"/>
          <w:sz w:val="20"/>
          <w:szCs w:val="20"/>
        </w:rPr>
        <w:t>false</w:t>
      </w:r>
      <w:r w:rsidR="00407DEA">
        <w:t xml:space="preserve"> </w:t>
      </w:r>
      <w:r w:rsidR="00665CA4">
        <w:t>rada</w:t>
      </w:r>
      <w:r w:rsidR="00407DEA">
        <w:t xml:space="preserve"> papildus ierobežojumu</w:t>
      </w:r>
      <w:r w:rsidR="00665CA4">
        <w:t xml:space="preserve">: atgriezt tikai </w:t>
      </w:r>
      <w:r w:rsidR="007E297F">
        <w:t>tādas</w:t>
      </w:r>
      <w:r w:rsidR="00665CA4">
        <w:t xml:space="preserve"> biļetes</w:t>
      </w:r>
      <w:r w:rsidR="007E297F">
        <w:t>, kur</w:t>
      </w:r>
      <w:r w:rsidR="00AA561B">
        <w:t>ās</w:t>
      </w:r>
      <w:r w:rsidR="007E297F">
        <w:t xml:space="preserve"> </w:t>
      </w:r>
      <w:r w:rsidR="00D81125" w:rsidRPr="00D81125">
        <w:t>“Pietura no” saglabātā atiešanas platforma atšķiras no aktuālās reisā paredzētās atiešanas platformas, t.sk. atbildē iekļaus biļetes, kur</w:t>
      </w:r>
      <w:r w:rsidR="00AA561B">
        <w:t>ām</w:t>
      </w:r>
      <w:r w:rsidR="00D81125" w:rsidRPr="00D81125">
        <w:t xml:space="preserve"> platforma nav piekārtota, bet reisam vēlāk ir piekārtota kā arī biļetes, kurām platforma ir piekārtota, taču reisam aktuāli tā ir anulēta</w:t>
      </w:r>
      <w:r w:rsidR="00517E57">
        <w:t>.</w:t>
      </w:r>
    </w:p>
    <w:p w14:paraId="3E23CCAC" w14:textId="77777777" w:rsidR="00517E57" w:rsidRPr="000235C3" w:rsidRDefault="00517E57" w:rsidP="00517E57">
      <w:pPr>
        <w:rPr>
          <w:rFonts w:ascii="Courier New" w:hAnsi="Courier New" w:cs="Courier New"/>
          <w:b/>
          <w:bCs/>
          <w:sz w:val="20"/>
          <w:szCs w:val="20"/>
        </w:rPr>
      </w:pPr>
      <w:r w:rsidRPr="000235C3">
        <w:rPr>
          <w:rFonts w:ascii="Courier New" w:hAnsi="Courier New" w:cs="Courier New"/>
          <w:b/>
          <w:bCs/>
          <w:sz w:val="20"/>
          <w:szCs w:val="20"/>
        </w:rPr>
        <w:t>{"MemberRole":"O102",</w:t>
      </w:r>
    </w:p>
    <w:p w14:paraId="7E6FC9CF" w14:textId="77777777" w:rsidR="00517E57" w:rsidRPr="000235C3" w:rsidRDefault="00517E57" w:rsidP="00517E57">
      <w:pPr>
        <w:rPr>
          <w:rFonts w:ascii="Courier New" w:hAnsi="Courier New" w:cs="Courier New"/>
          <w:b/>
          <w:bCs/>
          <w:sz w:val="20"/>
          <w:szCs w:val="20"/>
        </w:rPr>
      </w:pPr>
      <w:r w:rsidRPr="000235C3">
        <w:rPr>
          <w:rFonts w:ascii="Courier New" w:hAnsi="Courier New" w:cs="Courier New"/>
          <w:b/>
          <w:bCs/>
          <w:sz w:val="20"/>
          <w:szCs w:val="20"/>
        </w:rPr>
        <w:t>"Ticket":</w:t>
      </w:r>
    </w:p>
    <w:p w14:paraId="219DF68C" w14:textId="77777777" w:rsidR="00517E57" w:rsidRPr="000235C3" w:rsidRDefault="00517E57" w:rsidP="00517E57">
      <w:pPr>
        <w:rPr>
          <w:rFonts w:ascii="Courier New" w:hAnsi="Courier New" w:cs="Courier New"/>
          <w:b/>
          <w:bCs/>
          <w:sz w:val="20"/>
          <w:szCs w:val="20"/>
        </w:rPr>
      </w:pPr>
      <w:r w:rsidRPr="000235C3">
        <w:rPr>
          <w:rFonts w:ascii="Courier New" w:hAnsi="Courier New" w:cs="Courier New"/>
          <w:b/>
          <w:bCs/>
          <w:sz w:val="20"/>
          <w:szCs w:val="20"/>
        </w:rPr>
        <w:tab/>
        <w:t>{"</w:t>
      </w:r>
      <w:proofErr w:type="spellStart"/>
      <w:r w:rsidRPr="000235C3">
        <w:rPr>
          <w:rFonts w:ascii="Courier New" w:hAnsi="Courier New" w:cs="Courier New"/>
          <w:b/>
          <w:bCs/>
          <w:sz w:val="20"/>
          <w:szCs w:val="20"/>
        </w:rPr>
        <w:t>HasValidStopPoint":false</w:t>
      </w:r>
      <w:proofErr w:type="spellEnd"/>
      <w:r w:rsidRPr="000235C3">
        <w:rPr>
          <w:rFonts w:ascii="Courier New" w:hAnsi="Courier New" w:cs="Courier New"/>
          <w:b/>
          <w:bCs/>
          <w:sz w:val="20"/>
          <w:szCs w:val="20"/>
        </w:rPr>
        <w:t>,</w:t>
      </w:r>
    </w:p>
    <w:p w14:paraId="44082583" w14:textId="77777777" w:rsidR="00517E57" w:rsidRPr="000235C3" w:rsidRDefault="00517E57" w:rsidP="00517E57">
      <w:pPr>
        <w:rPr>
          <w:rFonts w:ascii="Courier New" w:hAnsi="Courier New" w:cs="Courier New"/>
          <w:b/>
          <w:bCs/>
          <w:sz w:val="20"/>
          <w:szCs w:val="20"/>
        </w:rPr>
      </w:pPr>
      <w:r w:rsidRPr="000235C3">
        <w:rPr>
          <w:rFonts w:ascii="Courier New" w:hAnsi="Courier New" w:cs="Courier New"/>
          <w:b/>
          <w:bCs/>
          <w:sz w:val="20"/>
          <w:szCs w:val="20"/>
        </w:rPr>
        <w:tab/>
        <w:t xml:space="preserve"> "StatusLast":"T301",</w:t>
      </w:r>
    </w:p>
    <w:p w14:paraId="4FD6B5A9" w14:textId="6870647F" w:rsidR="00517E57" w:rsidRPr="000235C3" w:rsidRDefault="00517E57" w:rsidP="00E951C5">
      <w:pPr>
        <w:rPr>
          <w:rFonts w:ascii="Courier New" w:hAnsi="Courier New" w:cs="Courier New"/>
          <w:b/>
          <w:bCs/>
          <w:sz w:val="20"/>
          <w:szCs w:val="20"/>
        </w:rPr>
      </w:pPr>
      <w:r w:rsidRPr="000235C3">
        <w:rPr>
          <w:rFonts w:ascii="Courier New" w:hAnsi="Courier New" w:cs="Courier New"/>
          <w:b/>
          <w:bCs/>
          <w:sz w:val="20"/>
          <w:szCs w:val="20"/>
        </w:rPr>
        <w:tab/>
        <w:t xml:space="preserve"> "</w:t>
      </w:r>
      <w:proofErr w:type="spellStart"/>
      <w:r w:rsidRPr="000235C3">
        <w:rPr>
          <w:rFonts w:ascii="Courier New" w:hAnsi="Courier New" w:cs="Courier New"/>
          <w:b/>
          <w:bCs/>
          <w:sz w:val="20"/>
          <w:szCs w:val="20"/>
        </w:rPr>
        <w:t>IntendedDate</w:t>
      </w:r>
      <w:proofErr w:type="spellEnd"/>
      <w:r w:rsidRPr="000235C3">
        <w:rPr>
          <w:rFonts w:ascii="Courier New" w:hAnsi="Courier New" w:cs="Courier New"/>
          <w:b/>
          <w:bCs/>
          <w:sz w:val="20"/>
          <w:szCs w:val="20"/>
        </w:rPr>
        <w:t>": "2023-01-31</w:t>
      </w:r>
    </w:p>
    <w:p w14:paraId="7B03ED68" w14:textId="77777777" w:rsidR="00517E57" w:rsidRPr="000235C3" w:rsidRDefault="00517E57" w:rsidP="00517E57">
      <w:pPr>
        <w:rPr>
          <w:rFonts w:ascii="Courier New" w:hAnsi="Courier New" w:cs="Courier New"/>
          <w:b/>
          <w:bCs/>
          <w:sz w:val="20"/>
          <w:szCs w:val="20"/>
        </w:rPr>
      </w:pPr>
      <w:r w:rsidRPr="000235C3">
        <w:rPr>
          <w:rFonts w:ascii="Courier New" w:hAnsi="Courier New" w:cs="Courier New"/>
          <w:b/>
          <w:bCs/>
          <w:sz w:val="20"/>
          <w:szCs w:val="20"/>
        </w:rPr>
        <w:tab/>
        <w:t>}</w:t>
      </w:r>
    </w:p>
    <w:p w14:paraId="7B857576" w14:textId="60B7A6E4" w:rsidR="00517E57" w:rsidRPr="000235C3" w:rsidRDefault="00517E57" w:rsidP="00517E57">
      <w:pPr>
        <w:rPr>
          <w:rFonts w:ascii="Courier New" w:hAnsi="Courier New" w:cs="Courier New"/>
          <w:b/>
          <w:bCs/>
          <w:sz w:val="20"/>
          <w:szCs w:val="20"/>
        </w:rPr>
      </w:pPr>
      <w:r w:rsidRPr="000235C3">
        <w:rPr>
          <w:rFonts w:ascii="Courier New" w:hAnsi="Courier New" w:cs="Courier New"/>
          <w:b/>
          <w:bCs/>
          <w:sz w:val="20"/>
          <w:szCs w:val="20"/>
        </w:rPr>
        <w:t>}</w:t>
      </w:r>
    </w:p>
    <w:p w14:paraId="26D5096A" w14:textId="393B9066" w:rsidR="007F4A11" w:rsidRDefault="00710281" w:rsidP="00BD4F9F">
      <w:pPr>
        <w:pStyle w:val="Heading4"/>
      </w:pPr>
      <w:r>
        <w:t>N</w:t>
      </w:r>
      <w:r w:rsidR="001158E6">
        <w:t xml:space="preserve">oskaidro kopš norādīta laika </w:t>
      </w:r>
      <w:r w:rsidR="00A76E6B">
        <w:t xml:space="preserve">radītas vai </w:t>
      </w:r>
      <w:r w:rsidR="001158E6">
        <w:t>izmainītas biļetes</w:t>
      </w:r>
    </w:p>
    <w:p w14:paraId="44895F91" w14:textId="46F198DE" w:rsidR="00D025A7" w:rsidRDefault="00064DC1" w:rsidP="001158E6">
      <w:r>
        <w:t xml:space="preserve">VBN </w:t>
      </w:r>
      <w:r w:rsidR="00684583">
        <w:t xml:space="preserve">datubāzē </w:t>
      </w:r>
      <w:r>
        <w:t>biļetes datu pēdējo izmaiņu</w:t>
      </w:r>
      <w:r w:rsidR="003B47A9">
        <w:t xml:space="preserve"> vai papildinājumu laika fiksēšanai izmanto di</w:t>
      </w:r>
      <w:r w:rsidR="00D025A7">
        <w:t xml:space="preserve">vu veidu </w:t>
      </w:r>
      <w:r w:rsidR="00883510">
        <w:t xml:space="preserve">VBN sistēmas </w:t>
      </w:r>
      <w:r w:rsidR="00D025A7">
        <w:t>laika zīmogus</w:t>
      </w:r>
      <w:r w:rsidR="001D36BA">
        <w:t xml:space="preserve">, kuriem metodē </w:t>
      </w:r>
      <w:r w:rsidR="00883510">
        <w:t xml:space="preserve">ir </w:t>
      </w:r>
      <w:r w:rsidR="001D36BA">
        <w:t>atbilstoši lauki</w:t>
      </w:r>
      <w:r w:rsidR="00D025A7">
        <w:t>:</w:t>
      </w:r>
    </w:p>
    <w:p w14:paraId="613D922F" w14:textId="18D6EBD6" w:rsidR="001158E6" w:rsidRDefault="007E069D" w:rsidP="00F51C03">
      <w:pPr>
        <w:pStyle w:val="ListParagraph"/>
        <w:numPr>
          <w:ilvl w:val="0"/>
          <w:numId w:val="48"/>
        </w:numPr>
      </w:pPr>
      <w:r w:rsidRPr="009D326A">
        <w:rPr>
          <w:b/>
          <w:bCs/>
        </w:rPr>
        <w:t>R</w:t>
      </w:r>
      <w:r w:rsidR="00F51C03" w:rsidRPr="009D326A">
        <w:rPr>
          <w:b/>
          <w:bCs/>
        </w:rPr>
        <w:t>adīt</w:t>
      </w:r>
      <w:r w:rsidR="0064181D" w:rsidRPr="009D326A">
        <w:rPr>
          <w:b/>
          <w:bCs/>
        </w:rPr>
        <w:t>s</w:t>
      </w:r>
      <w:r w:rsidR="00F51C03" w:rsidRPr="009D326A">
        <w:rPr>
          <w:b/>
          <w:bCs/>
        </w:rPr>
        <w:t xml:space="preserve"> vai izmainīt</w:t>
      </w:r>
      <w:r w:rsidR="0064181D" w:rsidRPr="009D326A">
        <w:rPr>
          <w:b/>
          <w:bCs/>
        </w:rPr>
        <w:t>s vai aktualizēts</w:t>
      </w:r>
      <w:r w:rsidR="00F51C03" w:rsidRPr="009D326A">
        <w:rPr>
          <w:b/>
          <w:bCs/>
        </w:rPr>
        <w:t xml:space="preserve"> </w:t>
      </w:r>
      <w:r w:rsidR="003324B3" w:rsidRPr="009D326A">
        <w:rPr>
          <w:b/>
          <w:bCs/>
        </w:rPr>
        <w:t>biļetes pamati</w:t>
      </w:r>
      <w:r w:rsidR="00211709" w:rsidRPr="009D326A">
        <w:rPr>
          <w:b/>
          <w:bCs/>
        </w:rPr>
        <w:t>eraksts</w:t>
      </w:r>
      <w:r w:rsidR="00211709">
        <w:t xml:space="preserve"> – tas </w:t>
      </w:r>
      <w:r w:rsidR="003324B3">
        <w:t>attiecas uz visu biļeti kopumā</w:t>
      </w:r>
      <w:r w:rsidR="001D36BA">
        <w:t xml:space="preserve"> vai </w:t>
      </w:r>
      <w:r w:rsidR="003324B3">
        <w:t xml:space="preserve">uz visiem </w:t>
      </w:r>
      <w:r w:rsidR="00211709">
        <w:t xml:space="preserve">biļetē </w:t>
      </w:r>
      <w:r w:rsidR="003324B3">
        <w:t>paredzētajiem braucieniem</w:t>
      </w:r>
      <w:r w:rsidR="001D36BA">
        <w:t xml:space="preserve"> kopumā</w:t>
      </w:r>
      <w:r w:rsidR="00684583">
        <w:t xml:space="preserve"> –</w:t>
      </w:r>
      <w:r w:rsidR="009E7A27">
        <w:t xml:space="preserve"> </w:t>
      </w:r>
      <w:r w:rsidR="00E24B4A">
        <w:t xml:space="preserve">šādu biļešu pieprasīšanai var izmantot </w:t>
      </w:r>
      <w:r w:rsidR="00684583">
        <w:t xml:space="preserve">metodes </w:t>
      </w:r>
      <w:r w:rsidR="00424B49">
        <w:t xml:space="preserve">pieprasījuma </w:t>
      </w:r>
      <w:r w:rsidR="00684583">
        <w:t>lauk</w:t>
      </w:r>
      <w:r w:rsidR="00B95026">
        <w:t>us</w:t>
      </w:r>
      <w:r w:rsidR="00684583">
        <w:t xml:space="preserve"> </w:t>
      </w:r>
      <w:proofErr w:type="spellStart"/>
      <w:r w:rsidR="00211709" w:rsidRPr="00A94E58">
        <w:rPr>
          <w:rFonts w:ascii="Courier New" w:hAnsi="Courier New" w:cs="Courier New"/>
          <w:sz w:val="20"/>
          <w:szCs w:val="20"/>
        </w:rPr>
        <w:t>TicketSysModifiedSinceTS</w:t>
      </w:r>
      <w:proofErr w:type="spellEnd"/>
      <w:r w:rsidR="00211709">
        <w:t xml:space="preserve">, </w:t>
      </w:r>
      <w:r w:rsidR="00211709" w:rsidRPr="00A94E58">
        <w:rPr>
          <w:rFonts w:ascii="Courier New" w:hAnsi="Courier New" w:cs="Courier New"/>
          <w:sz w:val="20"/>
          <w:szCs w:val="20"/>
        </w:rPr>
        <w:t>TicketSysModifiedUntilTS</w:t>
      </w:r>
      <w:r w:rsidR="00424B49">
        <w:t xml:space="preserve">, kuriem atbilst </w:t>
      </w:r>
      <w:r w:rsidR="00E61315">
        <w:t xml:space="preserve">atgriezto datu lauks </w:t>
      </w:r>
      <w:proofErr w:type="spellStart"/>
      <w:r w:rsidR="00E61315" w:rsidRPr="00A94E58">
        <w:rPr>
          <w:rFonts w:ascii="Courier New" w:hAnsi="Courier New" w:cs="Courier New"/>
          <w:sz w:val="20"/>
          <w:szCs w:val="20"/>
        </w:rPr>
        <w:t>TicketSysModified</w:t>
      </w:r>
      <w:r w:rsidR="00C87B73" w:rsidRPr="00A94E58">
        <w:rPr>
          <w:rFonts w:ascii="Courier New" w:hAnsi="Courier New" w:cs="Courier New"/>
          <w:sz w:val="20"/>
          <w:szCs w:val="20"/>
        </w:rPr>
        <w:t>TimeStamp</w:t>
      </w:r>
      <w:proofErr w:type="spellEnd"/>
      <w:r w:rsidR="00064706">
        <w:t>.</w:t>
      </w:r>
      <w:r w:rsidR="00C87B73">
        <w:t xml:space="preserve"> Detalizētu informāciju skatīt metodes </w:t>
      </w:r>
      <w:r w:rsidR="00536319">
        <w:t>pieprasījuma un atgriezto datu specifikācijā šajā dokumentā atbilstošos nodalījumos</w:t>
      </w:r>
      <w:r w:rsidR="0078763F">
        <w:t>.</w:t>
      </w:r>
      <w:r w:rsidR="00064706">
        <w:t xml:space="preserve"> </w:t>
      </w:r>
    </w:p>
    <w:p w14:paraId="32550EF2" w14:textId="3DCFD376" w:rsidR="0078763F" w:rsidRDefault="0078763F" w:rsidP="0078763F">
      <w:pPr>
        <w:pStyle w:val="ListParagraph"/>
      </w:pPr>
      <w:r w:rsidRPr="008B1101">
        <w:rPr>
          <w:b/>
          <w:bCs/>
        </w:rPr>
        <w:t>Pieprasījuma piemērs</w:t>
      </w:r>
      <w:r w:rsidR="00615D2C">
        <w:t>:</w:t>
      </w:r>
      <w:r w:rsidR="00695538">
        <w:t xml:space="preserve"> </w:t>
      </w:r>
      <w:r w:rsidR="00615D2C">
        <w:t>P</w:t>
      </w:r>
      <w:r w:rsidR="00695538">
        <w:t xml:space="preserve">ārvadātājs noskaidro </w:t>
      </w:r>
      <w:r w:rsidR="00CF3301">
        <w:t>visas</w:t>
      </w:r>
      <w:r w:rsidR="0096679F">
        <w:t xml:space="preserve"> </w:t>
      </w:r>
      <w:r w:rsidR="0092246A">
        <w:t>vienā</w:t>
      </w:r>
      <w:r w:rsidR="005A2D85">
        <w:t xml:space="preserve"> konkrētā </w:t>
      </w:r>
      <w:r w:rsidR="0092246A">
        <w:t>datumā</w:t>
      </w:r>
      <w:r w:rsidR="00732B5C">
        <w:t xml:space="preserve"> 2023-06-30</w:t>
      </w:r>
      <w:r w:rsidR="0092246A">
        <w:t>, kas mazāks par šodienu</w:t>
      </w:r>
      <w:r w:rsidR="005A2D85">
        <w:t xml:space="preserve">, nopirktās biļetes, </w:t>
      </w:r>
      <w:r w:rsidR="00054572">
        <w:t xml:space="preserve">kurām </w:t>
      </w:r>
      <w:r w:rsidR="00797024">
        <w:t xml:space="preserve">pēc 2023-06-30 </w:t>
      </w:r>
      <w:r w:rsidR="00054572">
        <w:t>ir</w:t>
      </w:r>
      <w:r w:rsidR="002A3587">
        <w:t xml:space="preserve"> bijušas</w:t>
      </w:r>
      <w:r w:rsidR="00054572">
        <w:t xml:space="preserve"> pamatieraksta</w:t>
      </w:r>
      <w:r w:rsidR="00D668EB">
        <w:t xml:space="preserve"> vai biļetes kopējā statusa izmaiņas</w:t>
      </w:r>
      <w:r>
        <w:t>:</w:t>
      </w:r>
    </w:p>
    <w:p w14:paraId="70D7BA01" w14:textId="0E17F0D0" w:rsidR="00A37D93" w:rsidRPr="000235C3" w:rsidRDefault="00A37D93" w:rsidP="000235C3">
      <w:pPr>
        <w:ind w:left="1440"/>
        <w:rPr>
          <w:rFonts w:ascii="Courier New" w:hAnsi="Courier New" w:cs="Courier New"/>
          <w:b/>
          <w:bCs/>
          <w:sz w:val="20"/>
          <w:szCs w:val="20"/>
        </w:rPr>
      </w:pPr>
      <w:r w:rsidRPr="000235C3">
        <w:rPr>
          <w:rFonts w:ascii="Courier New" w:hAnsi="Courier New" w:cs="Courier New"/>
          <w:b/>
          <w:bCs/>
          <w:sz w:val="20"/>
          <w:szCs w:val="20"/>
        </w:rPr>
        <w:t>{"MemberRole":"O10</w:t>
      </w:r>
      <w:r w:rsidR="009F3BD5" w:rsidRPr="000235C3">
        <w:rPr>
          <w:rFonts w:ascii="Courier New" w:hAnsi="Courier New" w:cs="Courier New"/>
          <w:b/>
          <w:bCs/>
          <w:sz w:val="20"/>
          <w:szCs w:val="20"/>
        </w:rPr>
        <w:t>1</w:t>
      </w:r>
      <w:r w:rsidRPr="000235C3">
        <w:rPr>
          <w:rFonts w:ascii="Courier New" w:hAnsi="Courier New" w:cs="Courier New"/>
          <w:b/>
          <w:bCs/>
          <w:sz w:val="20"/>
          <w:szCs w:val="20"/>
        </w:rPr>
        <w:t>",</w:t>
      </w:r>
    </w:p>
    <w:p w14:paraId="0474791E" w14:textId="77777777" w:rsidR="00A37D93" w:rsidRPr="000235C3" w:rsidRDefault="00A37D93" w:rsidP="000235C3">
      <w:pPr>
        <w:ind w:left="1440"/>
        <w:rPr>
          <w:rFonts w:ascii="Courier New" w:hAnsi="Courier New" w:cs="Courier New"/>
          <w:b/>
          <w:bCs/>
          <w:sz w:val="20"/>
          <w:szCs w:val="20"/>
        </w:rPr>
      </w:pPr>
      <w:r w:rsidRPr="000235C3">
        <w:rPr>
          <w:rFonts w:ascii="Courier New" w:hAnsi="Courier New" w:cs="Courier New"/>
          <w:b/>
          <w:bCs/>
          <w:sz w:val="20"/>
          <w:szCs w:val="20"/>
        </w:rPr>
        <w:t>"Ticket":</w:t>
      </w:r>
    </w:p>
    <w:p w14:paraId="5A4FBCC2" w14:textId="130A0208" w:rsidR="00A37D93" w:rsidRPr="000235C3" w:rsidRDefault="00A37D93" w:rsidP="000235C3">
      <w:pPr>
        <w:ind w:left="1440"/>
        <w:rPr>
          <w:rFonts w:ascii="Courier New" w:hAnsi="Courier New" w:cs="Courier New"/>
          <w:b/>
          <w:bCs/>
          <w:sz w:val="20"/>
          <w:szCs w:val="20"/>
        </w:rPr>
      </w:pPr>
      <w:r w:rsidRPr="000235C3">
        <w:rPr>
          <w:rFonts w:ascii="Courier New" w:hAnsi="Courier New" w:cs="Courier New"/>
          <w:b/>
          <w:bCs/>
          <w:sz w:val="20"/>
          <w:szCs w:val="20"/>
        </w:rPr>
        <w:t xml:space="preserve"> {"Status":[ </w:t>
      </w:r>
    </w:p>
    <w:p w14:paraId="40093CE3" w14:textId="77777777" w:rsidR="00A37D93" w:rsidRPr="000235C3" w:rsidRDefault="00A37D93" w:rsidP="000235C3">
      <w:pPr>
        <w:ind w:left="2160"/>
        <w:rPr>
          <w:rFonts w:ascii="Courier New" w:hAnsi="Courier New" w:cs="Courier New"/>
          <w:b/>
          <w:bCs/>
          <w:sz w:val="20"/>
          <w:szCs w:val="20"/>
        </w:rPr>
      </w:pPr>
      <w:r w:rsidRPr="000235C3">
        <w:rPr>
          <w:rFonts w:ascii="Courier New" w:hAnsi="Courier New" w:cs="Courier New"/>
          <w:b/>
          <w:bCs/>
          <w:sz w:val="20"/>
          <w:szCs w:val="20"/>
        </w:rPr>
        <w:t xml:space="preserve">   {"Status":"T301",</w:t>
      </w:r>
    </w:p>
    <w:p w14:paraId="3D71A536" w14:textId="0F02CA38" w:rsidR="00A37D93" w:rsidRPr="000235C3" w:rsidRDefault="00A37D93" w:rsidP="000235C3">
      <w:pPr>
        <w:ind w:left="2160"/>
        <w:rPr>
          <w:rFonts w:ascii="Courier New" w:hAnsi="Courier New" w:cs="Courier New"/>
          <w:b/>
          <w:bCs/>
          <w:sz w:val="20"/>
          <w:szCs w:val="20"/>
        </w:rPr>
      </w:pPr>
      <w:r w:rsidRPr="000235C3">
        <w:rPr>
          <w:rFonts w:ascii="Courier New" w:hAnsi="Courier New" w:cs="Courier New"/>
          <w:b/>
          <w:bCs/>
          <w:sz w:val="20"/>
          <w:szCs w:val="20"/>
        </w:rPr>
        <w:t xml:space="preserve">    "DateFrom":"2023-0</w:t>
      </w:r>
      <w:r w:rsidR="00D14972" w:rsidRPr="000235C3">
        <w:rPr>
          <w:rFonts w:ascii="Courier New" w:hAnsi="Courier New" w:cs="Courier New"/>
          <w:b/>
          <w:bCs/>
          <w:sz w:val="20"/>
          <w:szCs w:val="20"/>
        </w:rPr>
        <w:t>6</w:t>
      </w:r>
      <w:r w:rsidRPr="000235C3">
        <w:rPr>
          <w:rFonts w:ascii="Courier New" w:hAnsi="Courier New" w:cs="Courier New"/>
          <w:b/>
          <w:bCs/>
          <w:sz w:val="20"/>
          <w:szCs w:val="20"/>
        </w:rPr>
        <w:t>-</w:t>
      </w:r>
      <w:r w:rsidR="00D14972" w:rsidRPr="000235C3">
        <w:rPr>
          <w:rFonts w:ascii="Courier New" w:hAnsi="Courier New" w:cs="Courier New"/>
          <w:b/>
          <w:bCs/>
          <w:sz w:val="20"/>
          <w:szCs w:val="20"/>
        </w:rPr>
        <w:t>30</w:t>
      </w:r>
      <w:r w:rsidRPr="000235C3">
        <w:rPr>
          <w:rFonts w:ascii="Courier New" w:hAnsi="Courier New" w:cs="Courier New"/>
          <w:b/>
          <w:bCs/>
          <w:sz w:val="20"/>
          <w:szCs w:val="20"/>
        </w:rPr>
        <w:t>",</w:t>
      </w:r>
    </w:p>
    <w:p w14:paraId="4BDBCCCD" w14:textId="7A9857BE" w:rsidR="00A37D93" w:rsidRPr="000235C3" w:rsidRDefault="00A37D93" w:rsidP="000235C3">
      <w:pPr>
        <w:ind w:left="2160"/>
        <w:rPr>
          <w:rFonts w:ascii="Courier New" w:hAnsi="Courier New" w:cs="Courier New"/>
          <w:b/>
          <w:bCs/>
          <w:sz w:val="20"/>
          <w:szCs w:val="20"/>
        </w:rPr>
      </w:pPr>
      <w:r w:rsidRPr="000235C3">
        <w:rPr>
          <w:rFonts w:ascii="Courier New" w:hAnsi="Courier New" w:cs="Courier New"/>
          <w:b/>
          <w:bCs/>
          <w:sz w:val="20"/>
          <w:szCs w:val="20"/>
        </w:rPr>
        <w:t xml:space="preserve">    "DateTo":"2023-0</w:t>
      </w:r>
      <w:r w:rsidR="00D14972" w:rsidRPr="000235C3">
        <w:rPr>
          <w:rFonts w:ascii="Courier New" w:hAnsi="Courier New" w:cs="Courier New"/>
          <w:b/>
          <w:bCs/>
          <w:sz w:val="20"/>
          <w:szCs w:val="20"/>
        </w:rPr>
        <w:t>7</w:t>
      </w:r>
      <w:r w:rsidRPr="000235C3">
        <w:rPr>
          <w:rFonts w:ascii="Courier New" w:hAnsi="Courier New" w:cs="Courier New"/>
          <w:b/>
          <w:bCs/>
          <w:sz w:val="20"/>
          <w:szCs w:val="20"/>
        </w:rPr>
        <w:t>-</w:t>
      </w:r>
      <w:r w:rsidR="00D14972" w:rsidRPr="000235C3">
        <w:rPr>
          <w:rFonts w:ascii="Courier New" w:hAnsi="Courier New" w:cs="Courier New"/>
          <w:b/>
          <w:bCs/>
          <w:sz w:val="20"/>
          <w:szCs w:val="20"/>
        </w:rPr>
        <w:t>01</w:t>
      </w:r>
      <w:r w:rsidRPr="000235C3">
        <w:rPr>
          <w:rFonts w:ascii="Courier New" w:hAnsi="Courier New" w:cs="Courier New"/>
          <w:b/>
          <w:bCs/>
          <w:sz w:val="20"/>
          <w:szCs w:val="20"/>
        </w:rPr>
        <w:t>"</w:t>
      </w:r>
    </w:p>
    <w:p w14:paraId="69CC823B" w14:textId="77777777" w:rsidR="00707E4A" w:rsidRPr="000235C3" w:rsidRDefault="00A37D93" w:rsidP="000235C3">
      <w:pPr>
        <w:ind w:left="2160"/>
        <w:rPr>
          <w:rFonts w:ascii="Courier New" w:hAnsi="Courier New" w:cs="Courier New"/>
          <w:b/>
          <w:bCs/>
          <w:sz w:val="20"/>
          <w:szCs w:val="20"/>
        </w:rPr>
      </w:pPr>
      <w:r w:rsidRPr="000235C3">
        <w:rPr>
          <w:rFonts w:ascii="Courier New" w:hAnsi="Courier New" w:cs="Courier New"/>
          <w:b/>
          <w:bCs/>
          <w:sz w:val="20"/>
          <w:szCs w:val="20"/>
        </w:rPr>
        <w:t xml:space="preserve">   } ]</w:t>
      </w:r>
      <w:r w:rsidR="00707E4A" w:rsidRPr="000235C3">
        <w:rPr>
          <w:rFonts w:ascii="Courier New" w:hAnsi="Courier New" w:cs="Courier New"/>
          <w:b/>
          <w:bCs/>
          <w:sz w:val="20"/>
          <w:szCs w:val="20"/>
        </w:rPr>
        <w:t>,</w:t>
      </w:r>
    </w:p>
    <w:p w14:paraId="626C2DCE" w14:textId="2F7104A9" w:rsidR="001402F1" w:rsidRPr="000235C3" w:rsidRDefault="001402F1" w:rsidP="000235C3">
      <w:pPr>
        <w:ind w:left="1440"/>
        <w:rPr>
          <w:rFonts w:ascii="Courier New" w:hAnsi="Courier New" w:cs="Courier New"/>
          <w:b/>
          <w:bCs/>
          <w:sz w:val="20"/>
          <w:szCs w:val="20"/>
        </w:rPr>
      </w:pPr>
      <w:r w:rsidRPr="000235C3">
        <w:rPr>
          <w:rFonts w:ascii="Courier New" w:hAnsi="Courier New" w:cs="Courier New"/>
          <w:b/>
          <w:bCs/>
          <w:sz w:val="20"/>
          <w:szCs w:val="20"/>
        </w:rPr>
        <w:t xml:space="preserve">  "TicketSysModifiedSinceTS</w:t>
      </w:r>
      <w:r w:rsidR="00314A57" w:rsidRPr="000235C3">
        <w:rPr>
          <w:rFonts w:ascii="Courier New" w:hAnsi="Courier New" w:cs="Courier New"/>
          <w:b/>
          <w:bCs/>
          <w:sz w:val="20"/>
          <w:szCs w:val="20"/>
        </w:rPr>
        <w:t>":"</w:t>
      </w:r>
      <w:r w:rsidR="00D34923" w:rsidRPr="000235C3">
        <w:rPr>
          <w:rFonts w:ascii="Courier New" w:hAnsi="Courier New" w:cs="Courier New"/>
          <w:b/>
          <w:bCs/>
          <w:sz w:val="20"/>
          <w:szCs w:val="20"/>
        </w:rPr>
        <w:t>2023-0</w:t>
      </w:r>
      <w:r w:rsidR="00287EE4" w:rsidRPr="000235C3">
        <w:rPr>
          <w:rFonts w:ascii="Courier New" w:hAnsi="Courier New" w:cs="Courier New"/>
          <w:b/>
          <w:bCs/>
          <w:sz w:val="20"/>
          <w:szCs w:val="20"/>
        </w:rPr>
        <w:t>7</w:t>
      </w:r>
      <w:r w:rsidR="00D34923" w:rsidRPr="000235C3">
        <w:rPr>
          <w:rFonts w:ascii="Courier New" w:hAnsi="Courier New" w:cs="Courier New"/>
          <w:b/>
          <w:bCs/>
          <w:sz w:val="20"/>
          <w:szCs w:val="20"/>
        </w:rPr>
        <w:t>-</w:t>
      </w:r>
      <w:r w:rsidR="00287EE4" w:rsidRPr="000235C3">
        <w:rPr>
          <w:rFonts w:ascii="Courier New" w:hAnsi="Courier New" w:cs="Courier New"/>
          <w:b/>
          <w:bCs/>
          <w:sz w:val="20"/>
          <w:szCs w:val="20"/>
        </w:rPr>
        <w:t>01</w:t>
      </w:r>
      <w:r w:rsidR="00D34923" w:rsidRPr="000235C3">
        <w:rPr>
          <w:rFonts w:ascii="Courier New" w:hAnsi="Courier New" w:cs="Courier New"/>
          <w:b/>
          <w:bCs/>
          <w:sz w:val="20"/>
          <w:szCs w:val="20"/>
        </w:rPr>
        <w:t>T</w:t>
      </w:r>
      <w:r w:rsidR="00287EE4" w:rsidRPr="000235C3">
        <w:rPr>
          <w:rFonts w:ascii="Courier New" w:hAnsi="Courier New" w:cs="Courier New"/>
          <w:b/>
          <w:bCs/>
          <w:sz w:val="20"/>
          <w:szCs w:val="20"/>
        </w:rPr>
        <w:t>00</w:t>
      </w:r>
      <w:r w:rsidR="00D34923" w:rsidRPr="000235C3">
        <w:rPr>
          <w:rFonts w:ascii="Courier New" w:hAnsi="Courier New" w:cs="Courier New"/>
          <w:b/>
          <w:bCs/>
          <w:sz w:val="20"/>
          <w:szCs w:val="20"/>
        </w:rPr>
        <w:t>:</w:t>
      </w:r>
      <w:r w:rsidR="00287EE4" w:rsidRPr="000235C3">
        <w:rPr>
          <w:rFonts w:ascii="Courier New" w:hAnsi="Courier New" w:cs="Courier New"/>
          <w:b/>
          <w:bCs/>
          <w:sz w:val="20"/>
          <w:szCs w:val="20"/>
        </w:rPr>
        <w:t>00</w:t>
      </w:r>
      <w:r w:rsidR="00D34923" w:rsidRPr="000235C3">
        <w:rPr>
          <w:rFonts w:ascii="Courier New" w:hAnsi="Courier New" w:cs="Courier New"/>
          <w:b/>
          <w:bCs/>
          <w:sz w:val="20"/>
          <w:szCs w:val="20"/>
        </w:rPr>
        <w:t>:</w:t>
      </w:r>
      <w:r w:rsidR="00287EE4" w:rsidRPr="000235C3">
        <w:rPr>
          <w:rFonts w:ascii="Courier New" w:hAnsi="Courier New" w:cs="Courier New"/>
          <w:b/>
          <w:bCs/>
          <w:sz w:val="20"/>
          <w:szCs w:val="20"/>
        </w:rPr>
        <w:t>00</w:t>
      </w:r>
      <w:r w:rsidR="00D34923" w:rsidRPr="000235C3">
        <w:rPr>
          <w:rFonts w:ascii="Courier New" w:hAnsi="Courier New" w:cs="Courier New"/>
          <w:b/>
          <w:bCs/>
          <w:sz w:val="20"/>
          <w:szCs w:val="20"/>
        </w:rPr>
        <w:t>.</w:t>
      </w:r>
      <w:r w:rsidR="00287EE4" w:rsidRPr="000235C3">
        <w:rPr>
          <w:rFonts w:ascii="Courier New" w:hAnsi="Courier New" w:cs="Courier New"/>
          <w:b/>
          <w:bCs/>
          <w:sz w:val="20"/>
          <w:szCs w:val="20"/>
        </w:rPr>
        <w:t>000</w:t>
      </w:r>
      <w:r w:rsidR="00314A57" w:rsidRPr="000235C3">
        <w:rPr>
          <w:rFonts w:ascii="Courier New" w:hAnsi="Courier New" w:cs="Courier New"/>
          <w:b/>
          <w:bCs/>
          <w:sz w:val="20"/>
          <w:szCs w:val="20"/>
        </w:rPr>
        <w:t>"</w:t>
      </w:r>
    </w:p>
    <w:p w14:paraId="2E3F5A22" w14:textId="6BAD5076" w:rsidR="00707E4A" w:rsidRPr="000235C3" w:rsidRDefault="001402F1" w:rsidP="000235C3">
      <w:pPr>
        <w:ind w:left="1440"/>
        <w:rPr>
          <w:rFonts w:ascii="Courier New" w:hAnsi="Courier New" w:cs="Courier New"/>
          <w:b/>
          <w:bCs/>
          <w:sz w:val="20"/>
          <w:szCs w:val="20"/>
        </w:rPr>
      </w:pPr>
      <w:r w:rsidRPr="000235C3">
        <w:rPr>
          <w:rFonts w:ascii="Courier New" w:hAnsi="Courier New" w:cs="Courier New"/>
          <w:b/>
          <w:bCs/>
          <w:sz w:val="20"/>
          <w:szCs w:val="20"/>
        </w:rPr>
        <w:lastRenderedPageBreak/>
        <w:t xml:space="preserve"> </w:t>
      </w:r>
      <w:r w:rsidR="00A37D93" w:rsidRPr="000235C3">
        <w:rPr>
          <w:rFonts w:ascii="Courier New" w:hAnsi="Courier New" w:cs="Courier New"/>
          <w:b/>
          <w:bCs/>
          <w:sz w:val="20"/>
          <w:szCs w:val="20"/>
        </w:rPr>
        <w:t>}</w:t>
      </w:r>
    </w:p>
    <w:p w14:paraId="0C8221A8" w14:textId="354EE1F6" w:rsidR="00A37D93" w:rsidRDefault="00A37D93" w:rsidP="000235C3">
      <w:pPr>
        <w:ind w:left="1440"/>
        <w:rPr>
          <w:rFonts w:ascii="Courier New" w:hAnsi="Courier New" w:cs="Courier New"/>
          <w:b/>
          <w:bCs/>
          <w:sz w:val="20"/>
          <w:szCs w:val="20"/>
        </w:rPr>
      </w:pPr>
      <w:r w:rsidRPr="000235C3">
        <w:rPr>
          <w:rFonts w:ascii="Courier New" w:hAnsi="Courier New" w:cs="Courier New"/>
          <w:b/>
          <w:bCs/>
          <w:sz w:val="20"/>
          <w:szCs w:val="20"/>
        </w:rPr>
        <w:t>}</w:t>
      </w:r>
    </w:p>
    <w:p w14:paraId="3A086EC9" w14:textId="77777777" w:rsidR="008B1101" w:rsidRPr="000235C3" w:rsidRDefault="008B1101" w:rsidP="000235C3">
      <w:pPr>
        <w:ind w:left="1440"/>
        <w:rPr>
          <w:b/>
          <w:bCs/>
        </w:rPr>
      </w:pPr>
    </w:p>
    <w:p w14:paraId="01895228" w14:textId="77777777" w:rsidR="0040445F" w:rsidRDefault="00B95026" w:rsidP="00B21266">
      <w:pPr>
        <w:pStyle w:val="ListParagraph"/>
        <w:numPr>
          <w:ilvl w:val="0"/>
          <w:numId w:val="48"/>
        </w:numPr>
      </w:pPr>
      <w:r w:rsidRPr="009D326A">
        <w:rPr>
          <w:b/>
          <w:bCs/>
        </w:rPr>
        <w:t>R</w:t>
      </w:r>
      <w:r w:rsidR="009648E9" w:rsidRPr="009D326A">
        <w:rPr>
          <w:b/>
          <w:bCs/>
        </w:rPr>
        <w:t>adīts jauns biļetes</w:t>
      </w:r>
      <w:r w:rsidR="00582190" w:rsidRPr="009D326A">
        <w:rPr>
          <w:b/>
          <w:bCs/>
        </w:rPr>
        <w:t xml:space="preserve"> kopējā</w:t>
      </w:r>
      <w:r w:rsidR="003E7F42" w:rsidRPr="009D326A">
        <w:rPr>
          <w:b/>
          <w:bCs/>
        </w:rPr>
        <w:t xml:space="preserve"> vai tās viena </w:t>
      </w:r>
      <w:r w:rsidR="00E75A8D" w:rsidRPr="009D326A">
        <w:rPr>
          <w:b/>
          <w:bCs/>
        </w:rPr>
        <w:t xml:space="preserve">konkrēta </w:t>
      </w:r>
      <w:r w:rsidR="003E7F42" w:rsidRPr="009D326A">
        <w:rPr>
          <w:b/>
          <w:bCs/>
        </w:rPr>
        <w:t xml:space="preserve">brauciena </w:t>
      </w:r>
      <w:r w:rsidR="009648E9" w:rsidRPr="009D326A">
        <w:rPr>
          <w:b/>
          <w:bCs/>
        </w:rPr>
        <w:t>statuss</w:t>
      </w:r>
      <w:r w:rsidR="009648E9">
        <w:t xml:space="preserve"> </w:t>
      </w:r>
      <w:r>
        <w:t>–</w:t>
      </w:r>
      <w:r w:rsidR="009648E9">
        <w:t xml:space="preserve"> </w:t>
      </w:r>
      <w:r>
        <w:t>var izmantot</w:t>
      </w:r>
      <w:r w:rsidR="00E431EC">
        <w:t xml:space="preserve"> metodes pieprasījuma lauk</w:t>
      </w:r>
      <w:r>
        <w:t>us</w:t>
      </w:r>
      <w:r w:rsidR="00E431EC">
        <w:t xml:space="preserve"> </w:t>
      </w:r>
      <w:proofErr w:type="spellStart"/>
      <w:r w:rsidR="00E431EC" w:rsidRPr="006312F3">
        <w:rPr>
          <w:rFonts w:ascii="Courier New" w:hAnsi="Courier New" w:cs="Courier New"/>
          <w:sz w:val="20"/>
          <w:szCs w:val="20"/>
        </w:rPr>
        <w:t>StatusSysModifiedSinceTS</w:t>
      </w:r>
      <w:proofErr w:type="spellEnd"/>
      <w:r w:rsidR="00E431EC">
        <w:t xml:space="preserve">, </w:t>
      </w:r>
      <w:proofErr w:type="spellStart"/>
      <w:r w:rsidR="00E431EC" w:rsidRPr="006312F3">
        <w:rPr>
          <w:rFonts w:ascii="Courier New" w:hAnsi="Courier New" w:cs="Courier New"/>
          <w:sz w:val="20"/>
          <w:szCs w:val="20"/>
        </w:rPr>
        <w:t>StatusSysModifiedUntilTS</w:t>
      </w:r>
      <w:proofErr w:type="spellEnd"/>
      <w:r w:rsidR="00257300">
        <w:t>, kuriem atbilst atgriezto datu lauk</w:t>
      </w:r>
      <w:r w:rsidR="00582190">
        <w:t xml:space="preserve">i attiecīgi: </w:t>
      </w:r>
      <w:r w:rsidR="00141121" w:rsidRPr="006312F3">
        <w:rPr>
          <w:rFonts w:ascii="Courier New" w:hAnsi="Courier New" w:cs="Courier New"/>
          <w:sz w:val="20"/>
          <w:szCs w:val="20"/>
        </w:rPr>
        <w:t>Ticket</w:t>
      </w:r>
      <w:r w:rsidR="003409FB" w:rsidRPr="006312F3">
        <w:rPr>
          <w:rFonts w:ascii="Courier New" w:hAnsi="Courier New" w:cs="Courier New"/>
          <w:sz w:val="20"/>
          <w:szCs w:val="20"/>
        </w:rPr>
        <w:t>/</w:t>
      </w:r>
      <w:r w:rsidR="00141121" w:rsidRPr="006312F3">
        <w:rPr>
          <w:rFonts w:ascii="Courier New" w:hAnsi="Courier New" w:cs="Courier New"/>
          <w:sz w:val="20"/>
          <w:szCs w:val="20"/>
        </w:rPr>
        <w:t>Status</w:t>
      </w:r>
      <w:r w:rsidR="003409FB" w:rsidRPr="006312F3">
        <w:rPr>
          <w:rFonts w:ascii="Courier New" w:hAnsi="Courier New" w:cs="Courier New"/>
          <w:sz w:val="20"/>
          <w:szCs w:val="20"/>
        </w:rPr>
        <w:t>/</w:t>
      </w:r>
      <w:proofErr w:type="spellStart"/>
      <w:r w:rsidR="00141121" w:rsidRPr="006312F3">
        <w:rPr>
          <w:rFonts w:ascii="Courier New" w:hAnsi="Courier New" w:cs="Courier New"/>
          <w:sz w:val="20"/>
          <w:szCs w:val="20"/>
        </w:rPr>
        <w:t>SysModifiedTimeStamp</w:t>
      </w:r>
      <w:proofErr w:type="spellEnd"/>
      <w:r w:rsidR="00141121" w:rsidRPr="006312F3">
        <w:rPr>
          <w:sz w:val="20"/>
          <w:szCs w:val="20"/>
        </w:rPr>
        <w:t xml:space="preserve"> </w:t>
      </w:r>
      <w:r w:rsidR="00141121">
        <w:t xml:space="preserve">vai </w:t>
      </w:r>
      <w:r w:rsidR="00141121" w:rsidRPr="002E4690">
        <w:rPr>
          <w:rFonts w:ascii="Courier New" w:hAnsi="Courier New" w:cs="Courier New"/>
          <w:sz w:val="20"/>
          <w:szCs w:val="20"/>
        </w:rPr>
        <w:t>Ticket</w:t>
      </w:r>
      <w:r w:rsidR="003409FB" w:rsidRPr="002E4690">
        <w:rPr>
          <w:rFonts w:ascii="Courier New" w:hAnsi="Courier New" w:cs="Courier New"/>
          <w:sz w:val="20"/>
          <w:szCs w:val="20"/>
        </w:rPr>
        <w:t>/</w:t>
      </w:r>
      <w:proofErr w:type="spellStart"/>
      <w:r w:rsidR="00141121" w:rsidRPr="002E4690">
        <w:rPr>
          <w:rFonts w:ascii="Courier New" w:hAnsi="Courier New" w:cs="Courier New"/>
          <w:sz w:val="20"/>
          <w:szCs w:val="20"/>
        </w:rPr>
        <w:t>Trip</w:t>
      </w:r>
      <w:proofErr w:type="spellEnd"/>
      <w:r w:rsidR="003409FB" w:rsidRPr="002E4690">
        <w:rPr>
          <w:rFonts w:ascii="Courier New" w:hAnsi="Courier New" w:cs="Courier New"/>
          <w:sz w:val="20"/>
          <w:szCs w:val="20"/>
        </w:rPr>
        <w:t>/</w:t>
      </w:r>
      <w:r w:rsidR="00141121" w:rsidRPr="002E4690">
        <w:rPr>
          <w:rFonts w:ascii="Courier New" w:hAnsi="Courier New" w:cs="Courier New"/>
          <w:sz w:val="20"/>
          <w:szCs w:val="20"/>
        </w:rPr>
        <w:t>Status</w:t>
      </w:r>
      <w:r w:rsidR="003409FB" w:rsidRPr="002E4690">
        <w:rPr>
          <w:rFonts w:ascii="Courier New" w:hAnsi="Courier New" w:cs="Courier New"/>
          <w:sz w:val="20"/>
          <w:szCs w:val="20"/>
        </w:rPr>
        <w:t>/</w:t>
      </w:r>
      <w:r w:rsidR="00141121" w:rsidRPr="002E4690">
        <w:rPr>
          <w:rFonts w:ascii="Courier New" w:hAnsi="Courier New" w:cs="Courier New"/>
          <w:sz w:val="20"/>
          <w:szCs w:val="20"/>
        </w:rPr>
        <w:t xml:space="preserve"> </w:t>
      </w:r>
      <w:proofErr w:type="spellStart"/>
      <w:r w:rsidR="00141121" w:rsidRPr="002E4690">
        <w:rPr>
          <w:rFonts w:ascii="Courier New" w:hAnsi="Courier New" w:cs="Courier New"/>
          <w:sz w:val="20"/>
          <w:szCs w:val="20"/>
        </w:rPr>
        <w:t>SysModifiedTimeStamp</w:t>
      </w:r>
      <w:proofErr w:type="spellEnd"/>
      <w:r w:rsidR="003409FB">
        <w:t>.</w:t>
      </w:r>
    </w:p>
    <w:p w14:paraId="435353BC" w14:textId="6B72B5B0" w:rsidR="009648E9" w:rsidRDefault="0040445F" w:rsidP="0040445F">
      <w:pPr>
        <w:pStyle w:val="ListParagraph"/>
      </w:pPr>
      <w:r w:rsidRPr="008B1101">
        <w:rPr>
          <w:b/>
          <w:bCs/>
        </w:rPr>
        <w:t>Pieprasījuma piemērs</w:t>
      </w:r>
      <w:r w:rsidR="000D2CA0">
        <w:rPr>
          <w:b/>
          <w:bCs/>
        </w:rPr>
        <w:t>:</w:t>
      </w:r>
      <w:r w:rsidR="007A6046">
        <w:t xml:space="preserve"> </w:t>
      </w:r>
      <w:r w:rsidR="000D2CA0">
        <w:t>I</w:t>
      </w:r>
      <w:r w:rsidR="007A6046">
        <w:t>egūt biļetes, kurām</w:t>
      </w:r>
      <w:r w:rsidR="00322EF1">
        <w:t>,</w:t>
      </w:r>
      <w:r w:rsidR="007A6046">
        <w:t xml:space="preserve"> </w:t>
      </w:r>
      <w:r w:rsidR="00AF673C">
        <w:t>sākot ar 2023-07-01</w:t>
      </w:r>
      <w:r w:rsidR="00322EF1">
        <w:t>,</w:t>
      </w:r>
      <w:r w:rsidR="00AF673C">
        <w:t xml:space="preserve"> VBN sistēma ir reģistrējusi </w:t>
      </w:r>
      <w:r w:rsidR="008E28A2">
        <w:t xml:space="preserve">jebkādus </w:t>
      </w:r>
      <w:r w:rsidR="00AF673C">
        <w:t>jaunus statusus</w:t>
      </w:r>
      <w:r w:rsidR="009B593B">
        <w:t xml:space="preserve">. Piezīme: </w:t>
      </w:r>
      <w:r w:rsidR="003D7467">
        <w:t xml:space="preserve">netiks </w:t>
      </w:r>
      <w:r w:rsidR="009B593B">
        <w:t>atrastas</w:t>
      </w:r>
      <w:r w:rsidR="008A7890">
        <w:t xml:space="preserve"> biļetes</w:t>
      </w:r>
      <w:r w:rsidR="001D32F1">
        <w:t>, kurām</w:t>
      </w:r>
      <w:r w:rsidR="004B194F">
        <w:t>,</w:t>
      </w:r>
      <w:r w:rsidR="00C9199C">
        <w:t xml:space="preserve"> sākot ar 2023-07-01</w:t>
      </w:r>
      <w:r w:rsidR="004B194F">
        <w:t>,</w:t>
      </w:r>
      <w:r w:rsidR="001D32F1">
        <w:t xml:space="preserve"> ir veikta tikai </w:t>
      </w:r>
      <w:r w:rsidR="008A7890">
        <w:t xml:space="preserve">nesēja </w:t>
      </w:r>
      <w:r w:rsidR="001D32F1">
        <w:t>no</w:t>
      </w:r>
      <w:r w:rsidR="008A7890">
        <w:t>maiņ</w:t>
      </w:r>
      <w:r w:rsidR="001D32F1">
        <w:t>a</w:t>
      </w:r>
      <w:r w:rsidR="0007665A">
        <w:t xml:space="preserve">, </w:t>
      </w:r>
      <w:r w:rsidR="00C9199C">
        <w:t>jo tāda darbība</w:t>
      </w:r>
      <w:r w:rsidR="001B0744">
        <w:t xml:space="preserve"> </w:t>
      </w:r>
      <w:r w:rsidR="004B194F">
        <w:t>biļetei</w:t>
      </w:r>
      <w:r w:rsidR="0007665A">
        <w:t xml:space="preserve"> nepiešķir </w:t>
      </w:r>
      <w:r w:rsidR="001B0744">
        <w:t>tai</w:t>
      </w:r>
      <w:r w:rsidR="0007665A">
        <w:t xml:space="preserve"> jaunu statusu:</w:t>
      </w:r>
    </w:p>
    <w:p w14:paraId="4267AF44" w14:textId="77777777" w:rsidR="002D4A76" w:rsidRPr="002D4A76" w:rsidRDefault="002D4A76" w:rsidP="002D4A76">
      <w:pPr>
        <w:ind w:left="1440"/>
        <w:rPr>
          <w:rFonts w:ascii="Courier New" w:hAnsi="Courier New" w:cs="Courier New"/>
          <w:b/>
          <w:bCs/>
          <w:sz w:val="20"/>
          <w:szCs w:val="20"/>
        </w:rPr>
      </w:pPr>
      <w:r w:rsidRPr="002D4A76">
        <w:rPr>
          <w:rFonts w:ascii="Courier New" w:hAnsi="Courier New" w:cs="Courier New"/>
          <w:b/>
          <w:bCs/>
          <w:sz w:val="20"/>
          <w:szCs w:val="20"/>
        </w:rPr>
        <w:t>{"MemberRole":"O101",</w:t>
      </w:r>
    </w:p>
    <w:p w14:paraId="1EBB9A2C" w14:textId="77777777" w:rsidR="002D4A76" w:rsidRPr="002D4A76" w:rsidRDefault="002D4A76" w:rsidP="002D4A76">
      <w:pPr>
        <w:ind w:left="1440"/>
        <w:rPr>
          <w:rFonts w:ascii="Courier New" w:hAnsi="Courier New" w:cs="Courier New"/>
          <w:b/>
          <w:bCs/>
          <w:sz w:val="20"/>
          <w:szCs w:val="20"/>
        </w:rPr>
      </w:pPr>
      <w:r w:rsidRPr="002D4A76">
        <w:rPr>
          <w:rFonts w:ascii="Courier New" w:hAnsi="Courier New" w:cs="Courier New"/>
          <w:b/>
          <w:bCs/>
          <w:sz w:val="20"/>
          <w:szCs w:val="20"/>
        </w:rPr>
        <w:t>"Ticket":</w:t>
      </w:r>
    </w:p>
    <w:p w14:paraId="1E1654FD" w14:textId="77777777" w:rsidR="002D4A76" w:rsidRPr="002D4A76" w:rsidRDefault="002D4A76" w:rsidP="002D4A76">
      <w:pPr>
        <w:ind w:left="1440"/>
        <w:rPr>
          <w:rFonts w:ascii="Courier New" w:hAnsi="Courier New" w:cs="Courier New"/>
          <w:b/>
          <w:bCs/>
          <w:sz w:val="20"/>
          <w:szCs w:val="20"/>
        </w:rPr>
      </w:pPr>
      <w:r w:rsidRPr="002D4A76">
        <w:rPr>
          <w:rFonts w:ascii="Courier New" w:hAnsi="Courier New" w:cs="Courier New"/>
          <w:b/>
          <w:bCs/>
          <w:sz w:val="20"/>
          <w:szCs w:val="20"/>
        </w:rPr>
        <w:t xml:space="preserve"> {"Status":[ </w:t>
      </w:r>
    </w:p>
    <w:p w14:paraId="59C740EE" w14:textId="77777777" w:rsidR="002D4A76" w:rsidRPr="002D4A76" w:rsidRDefault="002D4A76" w:rsidP="002D4A76">
      <w:pPr>
        <w:ind w:left="1440"/>
        <w:rPr>
          <w:rFonts w:ascii="Courier New" w:hAnsi="Courier New" w:cs="Courier New"/>
          <w:b/>
          <w:bCs/>
          <w:sz w:val="20"/>
          <w:szCs w:val="20"/>
        </w:rPr>
      </w:pPr>
      <w:r w:rsidRPr="002D4A76">
        <w:rPr>
          <w:rFonts w:ascii="Courier New" w:hAnsi="Courier New" w:cs="Courier New"/>
          <w:b/>
          <w:bCs/>
          <w:sz w:val="20"/>
          <w:szCs w:val="20"/>
        </w:rPr>
        <w:t xml:space="preserve">   {"Status":"T301",</w:t>
      </w:r>
    </w:p>
    <w:p w14:paraId="4C12CE31" w14:textId="77777777" w:rsidR="002D4A76" w:rsidRPr="002D4A76" w:rsidRDefault="002D4A76" w:rsidP="002D4A76">
      <w:pPr>
        <w:ind w:left="1440"/>
        <w:rPr>
          <w:rFonts w:ascii="Courier New" w:hAnsi="Courier New" w:cs="Courier New"/>
          <w:b/>
          <w:bCs/>
          <w:sz w:val="20"/>
          <w:szCs w:val="20"/>
        </w:rPr>
      </w:pPr>
      <w:r w:rsidRPr="002D4A76">
        <w:rPr>
          <w:rFonts w:ascii="Courier New" w:hAnsi="Courier New" w:cs="Courier New"/>
          <w:b/>
          <w:bCs/>
          <w:sz w:val="20"/>
          <w:szCs w:val="20"/>
        </w:rPr>
        <w:t xml:space="preserve">    "DateFrom":"2023-06-30",</w:t>
      </w:r>
    </w:p>
    <w:p w14:paraId="087CFE94" w14:textId="77777777" w:rsidR="002D4A76" w:rsidRPr="002D4A76" w:rsidRDefault="002D4A76" w:rsidP="002D4A76">
      <w:pPr>
        <w:ind w:left="1440"/>
        <w:rPr>
          <w:rFonts w:ascii="Courier New" w:hAnsi="Courier New" w:cs="Courier New"/>
          <w:b/>
          <w:bCs/>
          <w:sz w:val="20"/>
          <w:szCs w:val="20"/>
        </w:rPr>
      </w:pPr>
      <w:r w:rsidRPr="002D4A76">
        <w:rPr>
          <w:rFonts w:ascii="Courier New" w:hAnsi="Courier New" w:cs="Courier New"/>
          <w:b/>
          <w:bCs/>
          <w:sz w:val="20"/>
          <w:szCs w:val="20"/>
        </w:rPr>
        <w:t xml:space="preserve">    "DateTo":"2023-07-01"</w:t>
      </w:r>
    </w:p>
    <w:p w14:paraId="3E3F1FE6" w14:textId="77777777" w:rsidR="002D4A76" w:rsidRPr="002D4A76" w:rsidRDefault="002D4A76" w:rsidP="002D4A76">
      <w:pPr>
        <w:ind w:left="1440"/>
        <w:rPr>
          <w:rFonts w:ascii="Courier New" w:hAnsi="Courier New" w:cs="Courier New"/>
          <w:b/>
          <w:bCs/>
          <w:sz w:val="20"/>
          <w:szCs w:val="20"/>
        </w:rPr>
      </w:pPr>
      <w:r w:rsidRPr="002D4A76">
        <w:rPr>
          <w:rFonts w:ascii="Courier New" w:hAnsi="Courier New" w:cs="Courier New"/>
          <w:b/>
          <w:bCs/>
          <w:sz w:val="20"/>
          <w:szCs w:val="20"/>
        </w:rPr>
        <w:t xml:space="preserve">   } ],</w:t>
      </w:r>
    </w:p>
    <w:p w14:paraId="16B793DF" w14:textId="287611E9" w:rsidR="002D4A76" w:rsidRPr="002D4A76" w:rsidRDefault="002D4A76" w:rsidP="002D4A76">
      <w:pPr>
        <w:ind w:left="1440"/>
        <w:rPr>
          <w:rFonts w:ascii="Courier New" w:hAnsi="Courier New" w:cs="Courier New"/>
          <w:b/>
          <w:bCs/>
          <w:sz w:val="20"/>
          <w:szCs w:val="20"/>
        </w:rPr>
      </w:pPr>
      <w:r w:rsidRPr="002D4A76">
        <w:rPr>
          <w:rFonts w:ascii="Courier New" w:hAnsi="Courier New" w:cs="Courier New"/>
          <w:b/>
          <w:bCs/>
          <w:sz w:val="20"/>
          <w:szCs w:val="20"/>
        </w:rPr>
        <w:t xml:space="preserve">  "</w:t>
      </w:r>
      <w:r w:rsidR="00536C72">
        <w:rPr>
          <w:rFonts w:ascii="Courier New" w:hAnsi="Courier New" w:cs="Courier New"/>
          <w:b/>
          <w:bCs/>
          <w:sz w:val="20"/>
          <w:szCs w:val="20"/>
        </w:rPr>
        <w:t>Status</w:t>
      </w:r>
      <w:r w:rsidRPr="002D4A76">
        <w:rPr>
          <w:rFonts w:ascii="Courier New" w:hAnsi="Courier New" w:cs="Courier New"/>
          <w:b/>
          <w:bCs/>
          <w:sz w:val="20"/>
          <w:szCs w:val="20"/>
        </w:rPr>
        <w:t>SysModifiedSinceTS":"2023-07-01T00:00:00.000"</w:t>
      </w:r>
    </w:p>
    <w:p w14:paraId="1BB09945" w14:textId="77777777" w:rsidR="002D4A76" w:rsidRPr="002D4A76" w:rsidRDefault="002D4A76" w:rsidP="002D4A76">
      <w:pPr>
        <w:ind w:left="1440"/>
        <w:rPr>
          <w:rFonts w:ascii="Courier New" w:hAnsi="Courier New" w:cs="Courier New"/>
          <w:b/>
          <w:bCs/>
          <w:sz w:val="20"/>
          <w:szCs w:val="20"/>
        </w:rPr>
      </w:pPr>
      <w:r w:rsidRPr="002D4A76">
        <w:rPr>
          <w:rFonts w:ascii="Courier New" w:hAnsi="Courier New" w:cs="Courier New"/>
          <w:b/>
          <w:bCs/>
          <w:sz w:val="20"/>
          <w:szCs w:val="20"/>
        </w:rPr>
        <w:t xml:space="preserve"> }</w:t>
      </w:r>
    </w:p>
    <w:p w14:paraId="60F4BBF0" w14:textId="77777777" w:rsidR="002D4A76" w:rsidRPr="002D4A76" w:rsidRDefault="002D4A76" w:rsidP="002D4A76">
      <w:pPr>
        <w:ind w:left="1440"/>
        <w:rPr>
          <w:b/>
          <w:bCs/>
        </w:rPr>
      </w:pPr>
      <w:r w:rsidRPr="002D4A76">
        <w:rPr>
          <w:rFonts w:ascii="Courier New" w:hAnsi="Courier New" w:cs="Courier New"/>
          <w:b/>
          <w:bCs/>
          <w:sz w:val="20"/>
          <w:szCs w:val="20"/>
        </w:rPr>
        <w:t>}</w:t>
      </w:r>
    </w:p>
    <w:p w14:paraId="69FC955A" w14:textId="77777777" w:rsidR="00C35F6E" w:rsidRDefault="00C35F6E" w:rsidP="00C35F6E"/>
    <w:p w14:paraId="11BD781D" w14:textId="38A23254" w:rsidR="00C35F6E" w:rsidRDefault="00822CD4" w:rsidP="00BD4F9F">
      <w:pPr>
        <w:pStyle w:val="Heading4"/>
      </w:pPr>
      <w:r>
        <w:t xml:space="preserve">Tirgotājs </w:t>
      </w:r>
      <w:r w:rsidR="00BD4F9F">
        <w:t>p</w:t>
      </w:r>
      <w:r>
        <w:t xml:space="preserve">ieprasa informāciju par </w:t>
      </w:r>
      <w:r w:rsidR="00BD4F9F">
        <w:t>1 biļeti</w:t>
      </w:r>
    </w:p>
    <w:p w14:paraId="2A1D458B" w14:textId="52C61AB5" w:rsidR="006F21FA" w:rsidRDefault="006F21FA" w:rsidP="006F21FA">
      <w:r>
        <w:t>Piemēram, lai</w:t>
      </w:r>
      <w:r w:rsidR="00354A4E">
        <w:t>, saņemot no pircēja lūgumu atgriezt naudu,</w:t>
      </w:r>
      <w:r>
        <w:t xml:space="preserve"> noskaidrotu, vai </w:t>
      </w:r>
      <w:r w:rsidR="00354A4E">
        <w:t>biļete</w:t>
      </w:r>
      <w:r w:rsidR="00434F3C">
        <w:t xml:space="preserve"> ir </w:t>
      </w:r>
      <w:r w:rsidR="004B010E">
        <w:t>tā pārdota un, vai tā</w:t>
      </w:r>
      <w:r w:rsidR="00354A4E">
        <w:t xml:space="preserve"> ir izmantota</w:t>
      </w:r>
      <w:r w:rsidR="004B010E">
        <w:t xml:space="preserve"> kādā no reisiem</w:t>
      </w:r>
      <w:r w:rsidR="00F41AE3">
        <w:t>.</w:t>
      </w:r>
    </w:p>
    <w:p w14:paraId="7F8A7228" w14:textId="17E9A1C6" w:rsidR="007C4997" w:rsidRDefault="007C4997" w:rsidP="006F21FA">
      <w:r>
        <w:t>Pieprasījums:</w:t>
      </w:r>
    </w:p>
    <w:p w14:paraId="3F5F70C9" w14:textId="77777777" w:rsidR="003C1B42" w:rsidRPr="003C1B42" w:rsidRDefault="003C1B42" w:rsidP="003C1B42">
      <w:pPr>
        <w:rPr>
          <w:rFonts w:ascii="Courier New" w:hAnsi="Courier New" w:cs="Courier New"/>
          <w:b/>
          <w:bCs/>
          <w:sz w:val="20"/>
          <w:szCs w:val="20"/>
        </w:rPr>
      </w:pPr>
      <w:r w:rsidRPr="003C1B42">
        <w:rPr>
          <w:rFonts w:ascii="Courier New" w:hAnsi="Courier New" w:cs="Courier New"/>
          <w:b/>
          <w:bCs/>
          <w:sz w:val="20"/>
          <w:szCs w:val="20"/>
        </w:rPr>
        <w:t>{"</w:t>
      </w:r>
      <w:proofErr w:type="spellStart"/>
      <w:r w:rsidRPr="003C1B42">
        <w:rPr>
          <w:rFonts w:ascii="Courier New" w:hAnsi="Courier New" w:cs="Courier New"/>
          <w:b/>
          <w:bCs/>
          <w:sz w:val="20"/>
          <w:szCs w:val="20"/>
        </w:rPr>
        <w:t>memberRole</w:t>
      </w:r>
      <w:proofErr w:type="spellEnd"/>
      <w:r w:rsidRPr="003C1B42">
        <w:rPr>
          <w:rFonts w:ascii="Courier New" w:hAnsi="Courier New" w:cs="Courier New"/>
          <w:b/>
          <w:bCs/>
          <w:sz w:val="20"/>
          <w:szCs w:val="20"/>
        </w:rPr>
        <w:t>": "O102",</w:t>
      </w:r>
    </w:p>
    <w:p w14:paraId="42BECE5A" w14:textId="796C3AB2" w:rsidR="003C1B42" w:rsidRDefault="003C1B42" w:rsidP="003C1B42">
      <w:pPr>
        <w:rPr>
          <w:rFonts w:ascii="Courier New" w:hAnsi="Courier New" w:cs="Courier New"/>
          <w:b/>
          <w:bCs/>
          <w:sz w:val="20"/>
          <w:szCs w:val="20"/>
        </w:rPr>
      </w:pPr>
      <w:r w:rsidRPr="003C1B42">
        <w:rPr>
          <w:rFonts w:ascii="Courier New" w:hAnsi="Courier New" w:cs="Courier New"/>
          <w:b/>
          <w:bCs/>
          <w:sz w:val="20"/>
          <w:szCs w:val="20"/>
        </w:rPr>
        <w:t xml:space="preserve">  "</w:t>
      </w:r>
      <w:proofErr w:type="spellStart"/>
      <w:r w:rsidRPr="003C1B42">
        <w:rPr>
          <w:rFonts w:ascii="Courier New" w:hAnsi="Courier New" w:cs="Courier New"/>
          <w:b/>
          <w:bCs/>
          <w:sz w:val="20"/>
          <w:szCs w:val="20"/>
        </w:rPr>
        <w:t>ticket</w:t>
      </w:r>
      <w:proofErr w:type="spellEnd"/>
      <w:r w:rsidRPr="003C1B42">
        <w:rPr>
          <w:rFonts w:ascii="Courier New" w:hAnsi="Courier New" w:cs="Courier New"/>
          <w:b/>
          <w:bCs/>
          <w:sz w:val="20"/>
          <w:szCs w:val="20"/>
        </w:rPr>
        <w:t>": {"</w:t>
      </w:r>
      <w:proofErr w:type="spellStart"/>
      <w:r w:rsidRPr="003C1B42">
        <w:rPr>
          <w:rFonts w:ascii="Courier New" w:hAnsi="Courier New" w:cs="Courier New"/>
          <w:b/>
          <w:bCs/>
          <w:sz w:val="20"/>
          <w:szCs w:val="20"/>
        </w:rPr>
        <w:t>nr</w:t>
      </w:r>
      <w:proofErr w:type="spellEnd"/>
      <w:r w:rsidRPr="003C1B42">
        <w:rPr>
          <w:rFonts w:ascii="Courier New" w:hAnsi="Courier New" w:cs="Courier New"/>
          <w:b/>
          <w:bCs/>
          <w:sz w:val="20"/>
          <w:szCs w:val="20"/>
        </w:rPr>
        <w:t>": "5e60d084-00fc-4f28-bb47-872babcf376a"}}</w:t>
      </w:r>
    </w:p>
    <w:p w14:paraId="65ACF6E3" w14:textId="77777777" w:rsidR="007C4997" w:rsidRDefault="007C4997" w:rsidP="0067447D"/>
    <w:p w14:paraId="03461726" w14:textId="7684BD78" w:rsidR="0067447D" w:rsidRDefault="0067447D" w:rsidP="0067447D">
      <w:r>
        <w:t xml:space="preserve">Ja GET/API-T/TicketDataReport atgriezto datu </w:t>
      </w:r>
      <w:r w:rsidR="008D4BE7">
        <w:t xml:space="preserve">apakšstruktūrā Ticket/Status[] eksistē ieraksts </w:t>
      </w:r>
      <w:r w:rsidR="000C4E13">
        <w:t xml:space="preserve">ar </w:t>
      </w:r>
      <w:r w:rsidR="00435BC2">
        <w:t>lauka Status</w:t>
      </w:r>
      <w:r w:rsidR="000C4E13">
        <w:t xml:space="preserve"> vērtību </w:t>
      </w:r>
      <w:r w:rsidR="00BB3E82">
        <w:t>“V201”</w:t>
      </w:r>
      <w:r w:rsidR="00435BC2">
        <w:t>, tas nozīmē, ka biļetē paredzētie visi braucieni ir izmantoti</w:t>
      </w:r>
      <w:r w:rsidR="00BF218D">
        <w:t xml:space="preserve">. Bet, ja neeksistē, </w:t>
      </w:r>
      <w:r w:rsidR="005609AA">
        <w:t xml:space="preserve">un </w:t>
      </w:r>
      <w:r w:rsidR="00BF218D">
        <w:t xml:space="preserve">tomēr </w:t>
      </w:r>
      <w:r w:rsidR="007D435B">
        <w:t>apakšstruktūrā Ticket/</w:t>
      </w:r>
      <w:proofErr w:type="spellStart"/>
      <w:r w:rsidR="007D435B">
        <w:t>Trip</w:t>
      </w:r>
      <w:proofErr w:type="spellEnd"/>
      <w:r w:rsidR="007D435B">
        <w:t xml:space="preserve">/Status[] eksistē tāds ieraksts, tad tas nozīmē, ka </w:t>
      </w:r>
      <w:r w:rsidR="00AB660D">
        <w:t xml:space="preserve">daļa no biļetē paredzētajiem braucieniem ir izmantota. </w:t>
      </w:r>
    </w:p>
    <w:p w14:paraId="220655E3" w14:textId="77777777" w:rsidR="009D7733" w:rsidRDefault="009D7733" w:rsidP="0067447D"/>
    <w:p w14:paraId="3AD072EB" w14:textId="77777777" w:rsidR="009D7733" w:rsidRDefault="009D7733" w:rsidP="0067447D"/>
    <w:p w14:paraId="3E99B024" w14:textId="77777777" w:rsidR="009D7733" w:rsidRDefault="009D7733" w:rsidP="0067447D"/>
    <w:p w14:paraId="14E4906F" w14:textId="77777777" w:rsidR="009D7733" w:rsidRDefault="009D7733" w:rsidP="0067447D"/>
    <w:p w14:paraId="6459251A" w14:textId="77777777" w:rsidR="009D7733" w:rsidRPr="003C1B42" w:rsidRDefault="009D7733" w:rsidP="0067447D"/>
    <w:sectPr w:rsidR="009D7733" w:rsidRPr="003C1B42" w:rsidSect="00A763DC">
      <w:headerReference w:type="default" r:id="rId16"/>
      <w:footerReference w:type="default" r:id="rId17"/>
      <w:headerReference w:type="first" r:id="rId18"/>
      <w:pgSz w:w="11906" w:h="16838" w:code="9"/>
      <w:pgMar w:top="305" w:right="748" w:bottom="1797" w:left="1077" w:header="36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D7603" w14:textId="77777777" w:rsidR="005F3369" w:rsidRDefault="005F3369">
      <w:r>
        <w:separator/>
      </w:r>
    </w:p>
  </w:endnote>
  <w:endnote w:type="continuationSeparator" w:id="0">
    <w:p w14:paraId="10880DDC" w14:textId="77777777" w:rsidR="005F3369" w:rsidRDefault="005F3369">
      <w:r>
        <w:continuationSeparator/>
      </w:r>
    </w:p>
  </w:endnote>
  <w:endnote w:type="continuationNotice" w:id="1">
    <w:p w14:paraId="62CD83C0" w14:textId="77777777" w:rsidR="005F3369" w:rsidRDefault="005F3369">
      <w:pPr>
        <w:spacing w:before="0" w:after="0"/>
      </w:pPr>
    </w:p>
  </w:endnote>
  <w:endnote w:id="2">
    <w:p w14:paraId="2612D0B6" w14:textId="45877802" w:rsidR="005F0B60" w:rsidRPr="00D77E8B" w:rsidRDefault="005F0B60" w:rsidP="005F0B60">
      <w:pPr>
        <w:pStyle w:val="EndnoteText"/>
        <w:jc w:val="left"/>
      </w:pPr>
      <w:r w:rsidRPr="00553B6C">
        <w:rPr>
          <w:rStyle w:val="EndnoteReference"/>
          <w:b/>
          <w:bCs/>
          <w:sz w:val="28"/>
          <w:szCs w:val="28"/>
        </w:rPr>
        <w:endnoteRef/>
      </w:r>
      <w:r w:rsidRPr="00553B6C">
        <w:rPr>
          <w:sz w:val="28"/>
          <w:szCs w:val="28"/>
        </w:rPr>
        <w:t xml:space="preserve"> </w:t>
      </w:r>
      <w:r w:rsidRPr="00553B6C">
        <w:t xml:space="preserve">2021.12: Biļešu ar statusu ‘Atlikta’ izveidošana jeb emitēšana </w:t>
      </w:r>
      <w:r w:rsidR="00E26CCE">
        <w:t>kā</w:t>
      </w:r>
      <w:r w:rsidR="00553B6C" w:rsidRPr="00553B6C">
        <w:t xml:space="preserve"> </w:t>
      </w:r>
      <w:r w:rsidRPr="00553B6C">
        <w:t>ārējas sistēmas izsaukt</w:t>
      </w:r>
      <w:r w:rsidR="00E26CCE">
        <w:t>a</w:t>
      </w:r>
      <w:r w:rsidRPr="00553B6C">
        <w:t xml:space="preserve"> </w:t>
      </w:r>
      <w:r w:rsidR="00553B6C" w:rsidRPr="00553B6C">
        <w:t xml:space="preserve">rezervēšanas </w:t>
      </w:r>
      <w:r w:rsidRPr="00553B6C">
        <w:t>pieprasījum</w:t>
      </w:r>
      <w:r w:rsidR="00E26CCE">
        <w:t>a rezultāts</w:t>
      </w:r>
      <w:r w:rsidR="00553B6C">
        <w:t>,</w:t>
      </w:r>
      <w:r w:rsidRPr="00553B6C">
        <w:t xml:space="preserve"> </w:t>
      </w:r>
      <w:r w:rsidR="00553B6C" w:rsidRPr="00553B6C">
        <w:t xml:space="preserve">sākot </w:t>
      </w:r>
      <w:r w:rsidRPr="00553B6C">
        <w:t xml:space="preserve"> </w:t>
      </w:r>
      <w:r w:rsidR="00553B6C" w:rsidRPr="00553B6C">
        <w:t>ar specifikācijas versiju</w:t>
      </w:r>
      <w:r w:rsidR="00BA4808">
        <w:t xml:space="preserve"> 1.01</w:t>
      </w:r>
      <w:r w:rsidR="00553B6C">
        <w:t>,</w:t>
      </w:r>
      <w:r w:rsidR="00553B6C" w:rsidRPr="00553B6C">
        <w:t xml:space="preserve"> </w:t>
      </w:r>
      <w:r w:rsidRPr="00553B6C">
        <w:t>ir izņemta no API-T</w:t>
      </w:r>
      <w:r w:rsidR="00E26CCE">
        <w:t xml:space="preserve"> servisa</w:t>
      </w:r>
      <w:r w:rsidRPr="00553B6C">
        <w:t>. Tā vietā VBN sistēmas fona process</w:t>
      </w:r>
      <w:r w:rsidR="00553B6C" w:rsidRPr="00553B6C">
        <w:t>, uzsākot reisu un tā norises laikā,</w:t>
      </w:r>
      <w:r w:rsidRPr="00553B6C">
        <w:t xml:space="preserve"> nodrošin</w:t>
      </w:r>
      <w:r w:rsidR="00E26CCE">
        <w:t>a</w:t>
      </w:r>
      <w:r w:rsidRPr="00553B6C">
        <w:t xml:space="preserve"> automātisku atlikto biļešu</w:t>
      </w:r>
      <w:r w:rsidR="00553B6C" w:rsidRPr="00553B6C">
        <w:t xml:space="preserve"> numuru</w:t>
      </w:r>
      <w:r w:rsidRPr="00553B6C">
        <w:t xml:space="preserve"> emitēšanu</w:t>
      </w:r>
      <w:r w:rsidR="00553B6C" w:rsidRPr="00553B6C">
        <w:t xml:space="preserve"> VBN datubāzē</w:t>
      </w:r>
      <w:r w:rsidRPr="00553B6C">
        <w:t>.</w:t>
      </w:r>
      <w:r w:rsidR="00553B6C" w:rsidRPr="00553B6C">
        <w:t xml:space="preserve"> </w:t>
      </w:r>
      <w:r w:rsidRPr="00553B6C">
        <w:br/>
        <w:t>Atlikt</w:t>
      </w:r>
      <w:r w:rsidR="00553B6C" w:rsidRPr="00553B6C">
        <w:t>o</w:t>
      </w:r>
      <w:r w:rsidRPr="00553B6C">
        <w:t xml:space="preserve"> biļe</w:t>
      </w:r>
      <w:r w:rsidR="00553B6C" w:rsidRPr="00553B6C">
        <w:t xml:space="preserve">šu numurus </w:t>
      </w:r>
      <w:r w:rsidRPr="00553B6C">
        <w:t xml:space="preserve"> </w:t>
      </w:r>
      <w:r w:rsidR="00553B6C" w:rsidRPr="00553B6C">
        <w:t>izmanto</w:t>
      </w:r>
      <w:r w:rsidRPr="00553B6C">
        <w:t xml:space="preserve">, lai turpinātu biļešu tirdzniecību ārpus transportlīdzekļa pēc reisa izpildes uzsākšanas un, lai nodrošinātu biļešu pārbaudi gadījumos, kad pircējs sākotnēji atliktās biļetes numuru jau ir nopircis un saņēmis, bet validatora sistēma nav paspējusi saņemt informāciju par atliktās biļetes statusa maiņu no ‘Atlikta’ </w:t>
      </w:r>
      <w:r w:rsidRPr="00553B6C">
        <w:rPr>
          <w:lang w:val="en-US"/>
        </w:rPr>
        <w:t>uz ‘Nopirkta’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altRim">
    <w:altName w:val="Times New Roman"/>
    <w:charset w:val="00"/>
    <w:family w:val="roman"/>
    <w:pitch w:val="variable"/>
    <w:sig w:usb0="00000003" w:usb1="00000000" w:usb2="00000000" w:usb3="00000000" w:csb0="00000001" w:csb1="00000000"/>
  </w:font>
  <w:font w:name="Humnst777 TL">
    <w:charset w:val="BA"/>
    <w:family w:val="swiss"/>
    <w:pitch w:val="variable"/>
    <w:sig w:usb0="00000001" w:usb1="00000048" w:usb2="00000000" w:usb3="00000000" w:csb0="00000097"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Cambri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24" w:type="dxa"/>
      <w:tblInd w:w="-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gridCol w:w="1061"/>
    </w:tblGrid>
    <w:tr w:rsidR="00D06879" w:rsidRPr="002E0838" w14:paraId="504F2735" w14:textId="77777777" w:rsidTr="00BF5CD8">
      <w:trPr>
        <w:trHeight w:val="710"/>
      </w:trPr>
      <w:tc>
        <w:tcPr>
          <w:tcW w:w="9063" w:type="dxa"/>
          <w:vAlign w:val="center"/>
        </w:tcPr>
        <w:p w14:paraId="6F22D546" w14:textId="77777777" w:rsidR="00D06879" w:rsidRPr="002E0838" w:rsidRDefault="00D06879" w:rsidP="00A763DC">
          <w:pPr>
            <w:pStyle w:val="Header"/>
            <w:ind w:left="-105"/>
            <w:rPr>
              <w:noProof/>
            </w:rPr>
          </w:pPr>
          <w:r>
            <w:rPr>
              <w:noProof/>
            </w:rPr>
            <w:drawing>
              <wp:inline distT="0" distB="0" distL="0" distR="0" wp14:anchorId="079FF246" wp14:editId="1E1E2EFD">
                <wp:extent cx="5200650" cy="320040"/>
                <wp:effectExtent l="0" t="0" r="0" b="381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200650" cy="320040"/>
                        </a:xfrm>
                        <a:prstGeom prst="rect">
                          <a:avLst/>
                        </a:prstGeom>
                      </pic:spPr>
                    </pic:pic>
                  </a:graphicData>
                </a:graphic>
              </wp:inline>
            </w:drawing>
          </w:r>
        </w:p>
      </w:tc>
      <w:tc>
        <w:tcPr>
          <w:tcW w:w="1061" w:type="dxa"/>
          <w:vAlign w:val="center"/>
        </w:tcPr>
        <w:p w14:paraId="265CC71B" w14:textId="77777777" w:rsidR="00D06879" w:rsidRPr="002E0838" w:rsidRDefault="00D06879" w:rsidP="00A763DC">
          <w:pPr>
            <w:pStyle w:val="Header"/>
            <w:ind w:left="-105"/>
            <w:jc w:val="right"/>
            <w:rPr>
              <w:noProof/>
            </w:rPr>
          </w:pPr>
          <w:r>
            <w:rPr>
              <w:noProof/>
            </w:rPr>
            <w:drawing>
              <wp:inline distT="0" distB="0" distL="0" distR="0" wp14:anchorId="06FD654C" wp14:editId="4223CFBA">
                <wp:extent cx="320040" cy="320040"/>
                <wp:effectExtent l="0" t="0" r="3810" b="381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20040" cy="320040"/>
                        </a:xfrm>
                        <a:prstGeom prst="rect">
                          <a:avLst/>
                        </a:prstGeom>
                      </pic:spPr>
                    </pic:pic>
                  </a:graphicData>
                </a:graphic>
              </wp:inline>
            </w:drawing>
          </w:r>
        </w:p>
      </w:tc>
    </w:tr>
  </w:tbl>
  <w:p w14:paraId="254C4290" w14:textId="5D404E58" w:rsidR="00D06879" w:rsidRPr="002E0838" w:rsidRDefault="00D06879" w:rsidP="00A763DC">
    <w:pPr>
      <w:ind w:left="-86"/>
      <w:rPr>
        <w:rFonts w:cs="Open Sans"/>
        <w:sz w:val="16"/>
        <w:szCs w:val="16"/>
      </w:rPr>
    </w:pPr>
    <w:r w:rsidRPr="002E0838">
      <w:rPr>
        <w:rFonts w:cs="Open Sans"/>
        <w:sz w:val="16"/>
        <w:szCs w:val="16"/>
      </w:rPr>
      <w:t xml:space="preserve">Šis dokuments ir oficiāls </w:t>
    </w:r>
    <w:sdt>
      <w:sdtPr>
        <w:rPr>
          <w:rFonts w:cs="Tahoma"/>
          <w:sz w:val="18"/>
          <w:szCs w:val="18"/>
        </w:rPr>
        <w:alias w:val="Author"/>
        <w:tag w:val=""/>
        <w:id w:val="338047092"/>
        <w:placeholder>
          <w:docPart w:val="3A351B4587CA4D76A1A73C873AC13D20"/>
        </w:placeholder>
        <w:dataBinding w:prefixMappings="xmlns:ns0='http://purl.org/dc/elements/1.1/' xmlns:ns1='http://schemas.openxmlformats.org/package/2006/metadata/core-properties' " w:xpath="/ns1:coreProperties[1]/ns0:creator[1]" w:storeItemID="{6C3C8BC8-F283-45AE-878A-BAB7291924A1}"/>
        <w:text/>
      </w:sdtPr>
      <w:sdtEndPr/>
      <w:sdtContent>
        <w:r>
          <w:rPr>
            <w:rFonts w:cs="Tahoma"/>
            <w:sz w:val="18"/>
            <w:szCs w:val="18"/>
            <w:lang w:val="en-US"/>
          </w:rPr>
          <w:t>SIA "CODEX"</w:t>
        </w:r>
      </w:sdtContent>
    </w:sdt>
    <w:r w:rsidRPr="002E0838">
      <w:rPr>
        <w:rFonts w:cs="Open Sans"/>
        <w:sz w:val="16"/>
        <w:szCs w:val="16"/>
      </w:rPr>
      <w:t xml:space="preserve"> nodevums.</w:t>
    </w:r>
  </w:p>
  <w:p w14:paraId="6676F25B" w14:textId="580EA490" w:rsidR="00D06879" w:rsidRPr="002E0838" w:rsidRDefault="00D06879" w:rsidP="00A763DC">
    <w:pPr>
      <w:ind w:left="-86"/>
      <w:rPr>
        <w:rFonts w:cs="Open Sans"/>
        <w:sz w:val="16"/>
        <w:szCs w:val="16"/>
      </w:rPr>
    </w:pPr>
    <w:r w:rsidRPr="002E0838">
      <w:rPr>
        <w:rFonts w:cs="Open Sans"/>
        <w:sz w:val="16"/>
        <w:szCs w:val="16"/>
      </w:rPr>
      <w:t xml:space="preserve">Dokuments ir konfidenciāls un ir paredzēts lietošanai tikai saskaņā ar Līguma Iepirkuma identifikācijas </w:t>
    </w:r>
    <w:r>
      <w:rPr>
        <w:rFonts w:cs="Open Sans"/>
        <w:sz w:val="16"/>
        <w:szCs w:val="16"/>
      </w:rPr>
      <w:t>N</w:t>
    </w:r>
    <w:r w:rsidRPr="002E0838">
      <w:rPr>
        <w:rFonts w:cs="Open Sans"/>
        <w:sz w:val="16"/>
        <w:szCs w:val="16"/>
      </w:rPr>
      <w:t xml:space="preserve">r. </w:t>
    </w:r>
    <w:r w:rsidRPr="002E0838">
      <w:rPr>
        <w:rFonts w:cs="Open Sans"/>
        <w:sz w:val="16"/>
        <w:szCs w:val="16"/>
      </w:rPr>
      <w:fldChar w:fldCharType="begin"/>
    </w:r>
    <w:r w:rsidRPr="002E0838">
      <w:rPr>
        <w:rFonts w:cs="Open Sans"/>
        <w:sz w:val="16"/>
        <w:szCs w:val="16"/>
      </w:rPr>
      <w:instrText xml:space="preserve"> DOCPROPERTY  Iepirkuma_ID  \* MERGEFORMAT </w:instrText>
    </w:r>
    <w:r w:rsidRPr="002E0838">
      <w:rPr>
        <w:rFonts w:cs="Open Sans"/>
        <w:sz w:val="16"/>
        <w:szCs w:val="16"/>
      </w:rPr>
      <w:fldChar w:fldCharType="separate"/>
    </w:r>
    <w:r w:rsidR="0072261D">
      <w:rPr>
        <w:rFonts w:cs="Open Sans"/>
        <w:sz w:val="16"/>
        <w:szCs w:val="16"/>
      </w:rPr>
      <w:t>1.18.6/14/2021</w:t>
    </w:r>
    <w:r w:rsidRPr="002E0838">
      <w:rPr>
        <w:rFonts w:cs="Open Sans"/>
        <w:sz w:val="16"/>
        <w:szCs w:val="16"/>
      </w:rPr>
      <w:fldChar w:fldCharType="end"/>
    </w:r>
    <w:r w:rsidRPr="002E0838">
      <w:rPr>
        <w:rFonts w:cs="Open Sans"/>
        <w:sz w:val="16"/>
        <w:szCs w:val="16"/>
      </w:rPr>
      <w:t xml:space="preserve"> nosacījumiem.</w:t>
    </w:r>
  </w:p>
  <w:p w14:paraId="7C3C7714" w14:textId="5F286AB9" w:rsidR="00D06879" w:rsidRPr="002E0838" w:rsidRDefault="00D06879" w:rsidP="00A763DC">
    <w:pPr>
      <w:pStyle w:val="Header"/>
      <w:framePr w:w="1258" w:wrap="around" w:vAnchor="page" w:hAnchor="page" w:x="14758" w:y="11158"/>
      <w:ind w:left="-105"/>
      <w:rPr>
        <w:iCs/>
        <w:noProof/>
      </w:rPr>
    </w:pPr>
    <w:r w:rsidRPr="002E0838">
      <w:rPr>
        <w:i/>
        <w:iCs/>
        <w:noProof/>
      </w:rPr>
      <w:fldChar w:fldCharType="begin"/>
    </w:r>
    <w:r w:rsidRPr="002E0838">
      <w:rPr>
        <w:i/>
        <w:iCs/>
        <w:noProof/>
      </w:rPr>
      <w:instrText xml:space="preserve">PAGE  </w:instrText>
    </w:r>
    <w:r w:rsidRPr="002E0838">
      <w:rPr>
        <w:i/>
        <w:iCs/>
        <w:noProof/>
      </w:rPr>
      <w:fldChar w:fldCharType="separate"/>
    </w:r>
    <w:r>
      <w:rPr>
        <w:i/>
        <w:iCs/>
        <w:noProof/>
      </w:rPr>
      <w:t>2</w:t>
    </w:r>
    <w:r w:rsidRPr="002E0838">
      <w:rPr>
        <w:i/>
        <w:iCs/>
        <w:noProof/>
      </w:rPr>
      <w:fldChar w:fldCharType="end"/>
    </w:r>
    <w:r w:rsidRPr="002E0838">
      <w:rPr>
        <w:i/>
        <w:iCs/>
        <w:noProof/>
      </w:rPr>
      <w:t xml:space="preserve"> (no </w:t>
    </w:r>
    <w:r w:rsidRPr="002E0838">
      <w:rPr>
        <w:noProof/>
      </w:rPr>
      <w:fldChar w:fldCharType="begin"/>
    </w:r>
    <w:r w:rsidRPr="002E0838">
      <w:rPr>
        <w:noProof/>
      </w:rPr>
      <w:instrText xml:space="preserve"> NUMPAGES </w:instrText>
    </w:r>
    <w:r w:rsidRPr="002E0838">
      <w:rPr>
        <w:noProof/>
      </w:rPr>
      <w:fldChar w:fldCharType="separate"/>
    </w:r>
    <w:r>
      <w:rPr>
        <w:noProof/>
      </w:rPr>
      <w:t>12</w:t>
    </w:r>
    <w:r w:rsidRPr="002E0838">
      <w:rPr>
        <w:noProof/>
      </w:rPr>
      <w:fldChar w:fldCharType="end"/>
    </w:r>
    <w:r w:rsidRPr="002E0838">
      <w:rPr>
        <w:noProof/>
      </w:rPr>
      <w:t>)</w:t>
    </w:r>
  </w:p>
  <w:p w14:paraId="7E126056" w14:textId="630E89AE" w:rsidR="00D06879" w:rsidRPr="00A763DC" w:rsidRDefault="00D06879" w:rsidP="00A763DC">
    <w:pPr>
      <w:ind w:left="-86"/>
      <w:rPr>
        <w:rFonts w:cs="Open Sans"/>
        <w:sz w:val="16"/>
        <w:szCs w:val="16"/>
      </w:rPr>
    </w:pPr>
    <w:r w:rsidRPr="00A763DC">
      <w:rPr>
        <w:rFonts w:cs="Open Sans"/>
        <w:b/>
        <w:sz w:val="16"/>
        <w:szCs w:val="16"/>
      </w:rPr>
      <w:t xml:space="preserve">Sagatavots iesniegšanai: </w:t>
    </w:r>
    <w:r w:rsidRPr="00783E37">
      <w:rPr>
        <w:rFonts w:cs="Open Sans"/>
        <w:sz w:val="16"/>
        <w:szCs w:val="16"/>
      </w:rPr>
      <w:fldChar w:fldCharType="begin"/>
    </w:r>
    <w:r w:rsidRPr="00783E37">
      <w:rPr>
        <w:rFonts w:cs="Open Sans"/>
        <w:sz w:val="16"/>
        <w:szCs w:val="16"/>
      </w:rPr>
      <w:instrText xml:space="preserve"> DOCPROPERTY  Klients_akuzativs \* MERGEFORMAT </w:instrText>
    </w:r>
    <w:r w:rsidRPr="00783E37">
      <w:rPr>
        <w:rFonts w:cs="Open Sans"/>
        <w:sz w:val="16"/>
        <w:szCs w:val="16"/>
      </w:rPr>
      <w:fldChar w:fldCharType="separate"/>
    </w:r>
    <w:r w:rsidR="0072261D">
      <w:rPr>
        <w:rFonts w:cs="Open Sans"/>
        <w:sz w:val="16"/>
        <w:szCs w:val="16"/>
      </w:rPr>
      <w:t>Valsts SIA „Autotransporta direkcija”</w:t>
    </w:r>
    <w:r w:rsidRPr="00783E37">
      <w:rPr>
        <w:rFonts w:cs="Open Sans"/>
        <w:sz w:val="16"/>
        <w:szCs w:val="16"/>
      </w:rPr>
      <w:fldChar w:fldCharType="end"/>
    </w:r>
  </w:p>
  <w:p w14:paraId="1E76F188" w14:textId="042AEBCA" w:rsidR="00D06879" w:rsidRPr="00DE7AE9" w:rsidRDefault="00D06879" w:rsidP="00280931">
    <w:pPr>
      <w:spacing w:before="80"/>
      <w:ind w:right="6"/>
      <w:jc w:val="right"/>
      <w:rPr>
        <w:b/>
        <w:sz w:val="18"/>
        <w:szCs w:val="18"/>
      </w:rPr>
    </w:pPr>
    <w:r>
      <w:rPr>
        <w:rFonts w:cs="Arial"/>
        <w:sz w:val="18"/>
        <w:szCs w:val="18"/>
      </w:rPr>
      <w:tab/>
    </w:r>
    <w:r w:rsidRPr="009E7AFF">
      <w:rPr>
        <w:rFonts w:cs="Arial"/>
        <w:b/>
        <w:i/>
        <w:sz w:val="18"/>
        <w:szCs w:val="18"/>
      </w:rPr>
      <w:fldChar w:fldCharType="begin"/>
    </w:r>
    <w:r w:rsidRPr="009E7AFF">
      <w:rPr>
        <w:rFonts w:cs="Arial"/>
        <w:b/>
        <w:i/>
        <w:sz w:val="18"/>
        <w:szCs w:val="18"/>
      </w:rPr>
      <w:instrText xml:space="preserve"> PAGE   \* MERGEFORMAT </w:instrText>
    </w:r>
    <w:r w:rsidRPr="009E7AFF">
      <w:rPr>
        <w:rFonts w:cs="Arial"/>
        <w:b/>
        <w:i/>
        <w:sz w:val="18"/>
        <w:szCs w:val="18"/>
      </w:rPr>
      <w:fldChar w:fldCharType="separate"/>
    </w:r>
    <w:r>
      <w:rPr>
        <w:rFonts w:cs="Arial"/>
        <w:b/>
        <w:i/>
        <w:noProof/>
        <w:sz w:val="18"/>
        <w:szCs w:val="18"/>
      </w:rPr>
      <w:t>2</w:t>
    </w:r>
    <w:r w:rsidRPr="009E7AFF">
      <w:rPr>
        <w:rFonts w:cs="Arial"/>
        <w:b/>
        <w:i/>
        <w:sz w:val="18"/>
        <w:szCs w:val="18"/>
      </w:rPr>
      <w:fldChar w:fldCharType="end"/>
    </w:r>
    <w:r w:rsidRPr="009E7AFF">
      <w:rPr>
        <w:rFonts w:cs="Arial"/>
        <w:b/>
        <w:i/>
        <w:sz w:val="18"/>
        <w:szCs w:val="18"/>
      </w:rPr>
      <w:t xml:space="preserve"> (no </w:t>
    </w:r>
    <w:r w:rsidRPr="009E7AFF">
      <w:rPr>
        <w:rFonts w:cs="Arial"/>
        <w:b/>
        <w:i/>
        <w:sz w:val="18"/>
        <w:szCs w:val="18"/>
      </w:rPr>
      <w:fldChar w:fldCharType="begin"/>
    </w:r>
    <w:r w:rsidRPr="009E7AFF">
      <w:rPr>
        <w:rFonts w:cs="Arial"/>
        <w:b/>
        <w:i/>
        <w:sz w:val="18"/>
        <w:szCs w:val="18"/>
      </w:rPr>
      <w:instrText xml:space="preserve"> NUMPAGES   \* MERGEFORMAT </w:instrText>
    </w:r>
    <w:r w:rsidRPr="009E7AFF">
      <w:rPr>
        <w:rFonts w:cs="Arial"/>
        <w:b/>
        <w:i/>
        <w:sz w:val="18"/>
        <w:szCs w:val="18"/>
      </w:rPr>
      <w:fldChar w:fldCharType="separate"/>
    </w:r>
    <w:r>
      <w:rPr>
        <w:rFonts w:cs="Arial"/>
        <w:b/>
        <w:i/>
        <w:noProof/>
        <w:sz w:val="18"/>
        <w:szCs w:val="18"/>
      </w:rPr>
      <w:t>12</w:t>
    </w:r>
    <w:r w:rsidRPr="009E7AFF">
      <w:rPr>
        <w:rFonts w:cs="Arial"/>
        <w:b/>
        <w:i/>
        <w:sz w:val="18"/>
        <w:szCs w:val="18"/>
      </w:rPr>
      <w:fldChar w:fldCharType="end"/>
    </w:r>
    <w:r w:rsidRPr="009E7AFF">
      <w:rPr>
        <w:rFonts w:cs="Arial"/>
        <w:b/>
        <w:i/>
        <w:sz w:val="18"/>
        <w:szCs w:val="18"/>
      </w:rPr>
      <w:t>)</w:t>
    </w:r>
  </w:p>
  <w:p w14:paraId="11463AC9" w14:textId="77777777" w:rsidR="00D06879" w:rsidRDefault="00D068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EF8DF" w14:textId="77777777" w:rsidR="005F3369" w:rsidRDefault="005F3369">
      <w:r>
        <w:separator/>
      </w:r>
    </w:p>
  </w:footnote>
  <w:footnote w:type="continuationSeparator" w:id="0">
    <w:p w14:paraId="50C7635D" w14:textId="77777777" w:rsidR="005F3369" w:rsidRDefault="005F3369">
      <w:r>
        <w:continuationSeparator/>
      </w:r>
    </w:p>
  </w:footnote>
  <w:footnote w:type="continuationNotice" w:id="1">
    <w:p w14:paraId="6D8452D6" w14:textId="77777777" w:rsidR="005F3369" w:rsidRDefault="005F336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ook w:val="01E0" w:firstRow="1" w:lastRow="1" w:firstColumn="1" w:lastColumn="1" w:noHBand="0" w:noVBand="0"/>
    </w:tblPr>
    <w:tblGrid>
      <w:gridCol w:w="6450"/>
      <w:gridCol w:w="3631"/>
    </w:tblGrid>
    <w:tr w:rsidR="00D06879" w:rsidRPr="00272503" w14:paraId="4E893585" w14:textId="77777777" w:rsidTr="00280931">
      <w:trPr>
        <w:jc w:val="center"/>
      </w:trPr>
      <w:tc>
        <w:tcPr>
          <w:tcW w:w="3199" w:type="pct"/>
          <w:shd w:val="clear" w:color="auto" w:fill="auto"/>
        </w:tcPr>
        <w:p w14:paraId="0C439946" w14:textId="32BDD962" w:rsidR="00D06879" w:rsidRPr="00280931" w:rsidRDefault="00D06879" w:rsidP="00272503">
          <w:pPr>
            <w:rPr>
              <w:rFonts w:cs="Tahoma"/>
              <w:sz w:val="18"/>
              <w:szCs w:val="18"/>
            </w:rPr>
          </w:pPr>
          <w:r w:rsidRPr="00280931">
            <w:rPr>
              <w:rFonts w:cs="Tahoma"/>
              <w:sz w:val="18"/>
              <w:szCs w:val="18"/>
            </w:rPr>
            <w:fldChar w:fldCharType="begin"/>
          </w:r>
          <w:r w:rsidRPr="00280931">
            <w:rPr>
              <w:rFonts w:cs="Tahoma"/>
              <w:sz w:val="18"/>
              <w:szCs w:val="18"/>
            </w:rPr>
            <w:instrText xml:space="preserve"> TITLE   \* MERGEFORMAT </w:instrText>
          </w:r>
          <w:r w:rsidRPr="00280931">
            <w:rPr>
              <w:rFonts w:cs="Tahoma"/>
              <w:sz w:val="18"/>
              <w:szCs w:val="18"/>
            </w:rPr>
            <w:fldChar w:fldCharType="separate"/>
          </w:r>
          <w:r w:rsidR="00FC54F0">
            <w:rPr>
              <w:rFonts w:cs="Tahoma"/>
              <w:sz w:val="18"/>
              <w:szCs w:val="18"/>
            </w:rPr>
            <w:t>Datu apmaiņas specifikācija</w:t>
          </w:r>
          <w:r w:rsidRPr="00280931">
            <w:rPr>
              <w:rFonts w:cs="Tahoma"/>
              <w:sz w:val="18"/>
              <w:szCs w:val="18"/>
            </w:rPr>
            <w:fldChar w:fldCharType="end"/>
          </w:r>
        </w:p>
        <w:p w14:paraId="185BD066" w14:textId="7BF3FE8D" w:rsidR="00D06879" w:rsidRPr="00280931" w:rsidRDefault="00D06879" w:rsidP="006E6D26">
          <w:pPr>
            <w:rPr>
              <w:rFonts w:cs="Tahoma"/>
              <w:sz w:val="18"/>
              <w:szCs w:val="18"/>
            </w:rPr>
          </w:pPr>
          <w:r w:rsidRPr="00280931">
            <w:rPr>
              <w:rFonts w:cs="Tahoma"/>
              <w:sz w:val="18"/>
              <w:szCs w:val="18"/>
            </w:rPr>
            <w:t xml:space="preserve">Identifikators: </w:t>
          </w:r>
          <w:r>
            <w:rPr>
              <w:rFonts w:cs="Tahoma"/>
              <w:sz w:val="18"/>
              <w:szCs w:val="18"/>
            </w:rPr>
            <w:fldChar w:fldCharType="begin"/>
          </w:r>
          <w:r>
            <w:rPr>
              <w:rFonts w:cs="Tahoma"/>
              <w:sz w:val="18"/>
              <w:szCs w:val="18"/>
            </w:rPr>
            <w:instrText xml:space="preserve"> DOCPROPERTY  DokID  \* MERGEFORMAT </w:instrText>
          </w:r>
          <w:r>
            <w:rPr>
              <w:rFonts w:cs="Tahoma"/>
              <w:sz w:val="18"/>
              <w:szCs w:val="18"/>
            </w:rPr>
            <w:fldChar w:fldCharType="separate"/>
          </w:r>
          <w:r w:rsidR="00FC54F0">
            <w:rPr>
              <w:rFonts w:cs="Tahoma"/>
              <w:sz w:val="18"/>
              <w:szCs w:val="18"/>
            </w:rPr>
            <w:t>ATD.VBNKDR.DAS.API-T</w:t>
          </w:r>
          <w:r>
            <w:rPr>
              <w:rFonts w:cs="Tahoma"/>
              <w:sz w:val="18"/>
              <w:szCs w:val="18"/>
            </w:rPr>
            <w:fldChar w:fldCharType="end"/>
          </w:r>
          <w:r w:rsidRPr="00280931">
            <w:rPr>
              <w:rFonts w:cs="Tahoma"/>
              <w:sz w:val="18"/>
              <w:szCs w:val="18"/>
            </w:rPr>
            <w:t xml:space="preserve"> Versija: </w:t>
          </w:r>
          <w:r>
            <w:rPr>
              <w:rFonts w:cs="Tahoma"/>
              <w:sz w:val="18"/>
              <w:szCs w:val="18"/>
            </w:rPr>
            <w:fldChar w:fldCharType="begin"/>
          </w:r>
          <w:r>
            <w:rPr>
              <w:rFonts w:cs="Tahoma"/>
              <w:sz w:val="18"/>
              <w:szCs w:val="18"/>
            </w:rPr>
            <w:instrText xml:space="preserve"> DOCPROPERTY  Versija  \* MERGEFORMAT </w:instrText>
          </w:r>
          <w:r>
            <w:rPr>
              <w:rFonts w:cs="Tahoma"/>
              <w:sz w:val="18"/>
              <w:szCs w:val="18"/>
            </w:rPr>
            <w:fldChar w:fldCharType="separate"/>
          </w:r>
          <w:r w:rsidR="00FC54F0">
            <w:rPr>
              <w:rFonts w:cs="Tahoma"/>
              <w:sz w:val="18"/>
              <w:szCs w:val="18"/>
            </w:rPr>
            <w:t>1.07</w:t>
          </w:r>
          <w:r>
            <w:rPr>
              <w:rFonts w:cs="Tahoma"/>
              <w:sz w:val="18"/>
              <w:szCs w:val="18"/>
            </w:rPr>
            <w:fldChar w:fldCharType="end"/>
          </w:r>
        </w:p>
      </w:tc>
      <w:tc>
        <w:tcPr>
          <w:tcW w:w="1801" w:type="pct"/>
        </w:tcPr>
        <w:p w14:paraId="155694DA" w14:textId="41748775" w:rsidR="00D06879" w:rsidRPr="00280931" w:rsidRDefault="001F72BC" w:rsidP="008414F6">
          <w:pPr>
            <w:ind w:firstLine="709"/>
            <w:jc w:val="right"/>
            <w:rPr>
              <w:rFonts w:cs="Tahoma"/>
              <w:sz w:val="18"/>
              <w:szCs w:val="18"/>
            </w:rPr>
          </w:pPr>
          <w:sdt>
            <w:sdtPr>
              <w:rPr>
                <w:rFonts w:cs="Tahoma"/>
                <w:sz w:val="18"/>
                <w:szCs w:val="18"/>
              </w:rPr>
              <w:alias w:val="Author"/>
              <w:tag w:val=""/>
              <w:id w:val="2117481135"/>
              <w:placeholder>
                <w:docPart w:val="1302544CA41D4470BBC657572F2E9DC3"/>
              </w:placeholder>
              <w:dataBinding w:prefixMappings="xmlns:ns0='http://purl.org/dc/elements/1.1/' xmlns:ns1='http://schemas.openxmlformats.org/package/2006/metadata/core-properties' " w:xpath="/ns1:coreProperties[1]/ns0:creator[1]" w:storeItemID="{6C3C8BC8-F283-45AE-878A-BAB7291924A1}"/>
              <w:text/>
            </w:sdtPr>
            <w:sdtEndPr/>
            <w:sdtContent>
              <w:r w:rsidR="00D06879">
                <w:rPr>
                  <w:rFonts w:cs="Tahoma"/>
                  <w:sz w:val="18"/>
                  <w:szCs w:val="18"/>
                  <w:lang w:val="en-US"/>
                </w:rPr>
                <w:t>SIA "CODEX"</w:t>
              </w:r>
            </w:sdtContent>
          </w:sdt>
          <w:r w:rsidR="00D06879">
            <w:rPr>
              <w:rFonts w:cs="Tahoma"/>
              <w:sz w:val="18"/>
              <w:szCs w:val="18"/>
            </w:rPr>
            <w:t xml:space="preserve"> </w:t>
          </w:r>
        </w:p>
        <w:p w14:paraId="359920B9" w14:textId="7C3FCC69" w:rsidR="00D06879" w:rsidRPr="00272503" w:rsidRDefault="00D06879" w:rsidP="00204D80">
          <w:pPr>
            <w:ind w:firstLine="709"/>
            <w:jc w:val="right"/>
            <w:rPr>
              <w:rFonts w:cs="Tahoma"/>
              <w:sz w:val="18"/>
              <w:szCs w:val="18"/>
            </w:rPr>
          </w:pPr>
          <w:r>
            <w:rPr>
              <w:rFonts w:cs="Tahoma"/>
              <w:sz w:val="18"/>
              <w:szCs w:val="18"/>
            </w:rPr>
            <w:fldChar w:fldCharType="begin"/>
          </w:r>
          <w:r>
            <w:rPr>
              <w:rFonts w:cs="Tahoma"/>
              <w:sz w:val="18"/>
              <w:szCs w:val="18"/>
            </w:rPr>
            <w:instrText xml:space="preserve"> DOCPROPERTY  Datums  \* MERGEFORMAT </w:instrText>
          </w:r>
          <w:r>
            <w:rPr>
              <w:rFonts w:cs="Tahoma"/>
              <w:sz w:val="18"/>
              <w:szCs w:val="18"/>
            </w:rPr>
            <w:fldChar w:fldCharType="separate"/>
          </w:r>
          <w:r w:rsidR="00FC54F0">
            <w:rPr>
              <w:rFonts w:cs="Tahoma"/>
              <w:sz w:val="18"/>
              <w:szCs w:val="18"/>
            </w:rPr>
            <w:t>2023. gada 31. augusts</w:t>
          </w:r>
          <w:r>
            <w:rPr>
              <w:rFonts w:cs="Tahoma"/>
              <w:sz w:val="18"/>
              <w:szCs w:val="18"/>
            </w:rPr>
            <w:fldChar w:fldCharType="end"/>
          </w:r>
        </w:p>
      </w:tc>
    </w:tr>
  </w:tbl>
  <w:p w14:paraId="523200CA" w14:textId="298E1018" w:rsidR="00D06879" w:rsidRDefault="00D06879" w:rsidP="00A763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B6C9" w14:textId="77777777" w:rsidR="00D06879" w:rsidRPr="00173AA1" w:rsidRDefault="00D06879" w:rsidP="00173AA1">
    <w:pPr>
      <w:pStyle w:val="naisf"/>
      <w:spacing w:before="0" w:after="0"/>
      <w:jc w:val="right"/>
      <w:rPr>
        <w:rFonts w:cs="Open Sans"/>
        <w:b/>
        <w:color w:val="808080" w:themeColor="background1" w:themeShade="80"/>
        <w:sz w:val="18"/>
        <w:szCs w:val="18"/>
        <w:lang w:val="lv-LV"/>
      </w:rPr>
    </w:pPr>
    <w:r w:rsidRPr="00173AA1">
      <w:rPr>
        <w:rFonts w:cs="Open Sans"/>
        <w:b/>
        <w:color w:val="808080" w:themeColor="background1" w:themeShade="80"/>
        <w:sz w:val="18"/>
        <w:szCs w:val="18"/>
        <w:lang w:val="lv-LV"/>
      </w:rPr>
      <w:t>SIA „CODEX”,</w:t>
    </w:r>
  </w:p>
  <w:p w14:paraId="6C1F0A1E" w14:textId="77777777" w:rsidR="00D06879" w:rsidRPr="00173AA1" w:rsidRDefault="00D06879"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Reģistrācijas datums uzņēmumu reģistrā 08.08.2018,</w:t>
    </w:r>
  </w:p>
  <w:p w14:paraId="7DD41D93" w14:textId="77777777" w:rsidR="00D06879" w:rsidRPr="00173AA1" w:rsidRDefault="00D06879"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vienotais reģ nr. LV50203160401,</w:t>
    </w:r>
  </w:p>
  <w:p w14:paraId="4D7F9A32" w14:textId="77777777" w:rsidR="00D06879" w:rsidRPr="00173AA1" w:rsidRDefault="00D06879"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Juridiskā adrese: </w:t>
    </w:r>
    <w:r w:rsidRPr="00173AA1">
      <w:rPr>
        <w:rFonts w:cs="Open Sans"/>
        <w:color w:val="808080" w:themeColor="background1" w:themeShade="80"/>
        <w:sz w:val="18"/>
        <w:szCs w:val="18"/>
      </w:rPr>
      <w:t>Vienības gatve 109, Rīga, LV-1058, Latvija,</w:t>
    </w:r>
  </w:p>
  <w:p w14:paraId="334B4B81" w14:textId="77777777" w:rsidR="00D06879" w:rsidRPr="00173AA1" w:rsidRDefault="00D06879"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Biroja adrese: </w:t>
    </w:r>
    <w:r w:rsidRPr="00173AA1">
      <w:rPr>
        <w:rFonts w:cs="Open Sans"/>
        <w:color w:val="808080" w:themeColor="background1" w:themeShade="80"/>
        <w:sz w:val="18"/>
        <w:szCs w:val="18"/>
      </w:rPr>
      <w:t>Vienības gatve 109, Rīga, LV-1058, Latvija,</w:t>
    </w:r>
  </w:p>
  <w:p w14:paraId="6A9C5772" w14:textId="77777777" w:rsidR="00D06879" w:rsidRPr="00173AA1" w:rsidRDefault="00D06879"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Tālr.: (+371) 67628888, fakss: (+371) 67892092,</w:t>
    </w:r>
  </w:p>
  <w:p w14:paraId="0AD3AA7A" w14:textId="77777777" w:rsidR="00D06879" w:rsidRPr="00173AA1" w:rsidRDefault="00D06879"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e-pasts: </w:t>
    </w:r>
    <w:hyperlink r:id="rId1" w:history="1">
      <w:r w:rsidRPr="00173AA1">
        <w:rPr>
          <w:rStyle w:val="Hyperlink"/>
          <w:rFonts w:eastAsiaTheme="minorHAnsi" w:cs="Open Sans"/>
          <w:color w:val="808080" w:themeColor="background1" w:themeShade="80"/>
          <w:sz w:val="18"/>
          <w:szCs w:val="18"/>
          <w:lang w:val="lv-LV"/>
        </w:rPr>
        <w:t>info@codex.lv</w:t>
      </w:r>
    </w:hyperlink>
    <w:r w:rsidRPr="00173AA1">
      <w:rPr>
        <w:rFonts w:cs="Open Sans"/>
        <w:color w:val="808080" w:themeColor="background1" w:themeShade="80"/>
        <w:sz w:val="18"/>
        <w:szCs w:val="18"/>
        <w:lang w:val="lv-LV"/>
      </w:rPr>
      <w:t xml:space="preserve">  </w:t>
    </w:r>
  </w:p>
  <w:p w14:paraId="47A11E8B" w14:textId="35AF20EF" w:rsidR="00D06879" w:rsidRPr="00173AA1" w:rsidRDefault="00D06879" w:rsidP="00173AA1">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5A1A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54EA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0E26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901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AA63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14A3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4EF8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singleLevel"/>
    <w:tmpl w:val="00000003"/>
    <w:name w:val="WW8Num3"/>
    <w:lvl w:ilvl="0">
      <w:start w:val="1"/>
      <w:numFmt w:val="bullet"/>
      <w:lvlText w:val=""/>
      <w:lvlJc w:val="left"/>
      <w:pPr>
        <w:tabs>
          <w:tab w:val="num" w:pos="1778"/>
        </w:tabs>
        <w:ind w:left="1778" w:hanging="360"/>
      </w:pPr>
      <w:rPr>
        <w:rFonts w:ascii="Symbol" w:hAnsi="Symbol"/>
      </w:rPr>
    </w:lvl>
  </w:abstractNum>
  <w:abstractNum w:abstractNumId="11" w15:restartNumberingAfterBreak="0">
    <w:nsid w:val="00000004"/>
    <w:multiLevelType w:val="multilevel"/>
    <w:tmpl w:val="00000004"/>
    <w:name w:val="WW8Num4"/>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6"/>
    <w:multiLevelType w:val="multilevel"/>
    <w:tmpl w:val="00000006"/>
    <w:name w:val="WW8Num6"/>
    <w:lvl w:ilvl="0">
      <w:start w:val="3"/>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4" w15:restartNumberingAfterBreak="0">
    <w:nsid w:val="00000009"/>
    <w:multiLevelType w:val="singleLevel"/>
    <w:tmpl w:val="00000009"/>
    <w:name w:val="WW8Num9"/>
    <w:lvl w:ilvl="0">
      <w:start w:val="1"/>
      <w:numFmt w:val="bullet"/>
      <w:lvlText w:val=""/>
      <w:lvlJc w:val="left"/>
      <w:pPr>
        <w:tabs>
          <w:tab w:val="num" w:pos="1778"/>
        </w:tabs>
        <w:ind w:left="1778" w:hanging="360"/>
      </w:pPr>
      <w:rPr>
        <w:rFonts w:ascii="Symbol" w:hAnsi="Symbol"/>
        <w:b/>
        <w:i w:val="0"/>
        <w:sz w:val="26"/>
        <w:u w:val="none"/>
      </w:rPr>
    </w:lvl>
  </w:abstractNum>
  <w:abstractNum w:abstractNumId="15"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1.%2."/>
      <w:lvlJc w:val="left"/>
      <w:pPr>
        <w:tabs>
          <w:tab w:val="num" w:pos="440"/>
        </w:tabs>
        <w:ind w:left="440" w:hanging="440"/>
      </w:pPr>
      <w:rPr>
        <w:rFonts w:ascii="Times New Roman" w:hAnsi="Times New Roman"/>
        <w:caps w:val="0"/>
        <w:smallCaps w:val="0"/>
        <w:strike w:val="0"/>
        <w:dstrike w:val="0"/>
        <w:vanish w:val="0"/>
        <w:sz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16"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7" w15:restartNumberingAfterBreak="0">
    <w:nsid w:val="0000000E"/>
    <w:multiLevelType w:val="singleLevel"/>
    <w:tmpl w:val="0000000E"/>
    <w:name w:val="WW8Num17"/>
    <w:lvl w:ilvl="0">
      <w:start w:val="1"/>
      <w:numFmt w:val="bullet"/>
      <w:lvlText w:val=""/>
      <w:lvlJc w:val="left"/>
      <w:pPr>
        <w:tabs>
          <w:tab w:val="num" w:pos="720"/>
        </w:tabs>
        <w:ind w:left="720" w:hanging="360"/>
      </w:pPr>
      <w:rPr>
        <w:rFonts w:ascii="Wingdings" w:hAnsi="Wingdings"/>
      </w:rPr>
    </w:lvl>
  </w:abstractNum>
  <w:abstractNum w:abstractNumId="18" w15:restartNumberingAfterBreak="0">
    <w:nsid w:val="061F031F"/>
    <w:multiLevelType w:val="hybridMultilevel"/>
    <w:tmpl w:val="C2585660"/>
    <w:lvl w:ilvl="0" w:tplc="CBA2AFAE">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9" w15:restartNumberingAfterBreak="0">
    <w:nsid w:val="0A632D50"/>
    <w:multiLevelType w:val="hybridMultilevel"/>
    <w:tmpl w:val="3842B1B8"/>
    <w:styleLink w:val="Bullets"/>
    <w:lvl w:ilvl="0" w:tplc="2E54BB84">
      <w:start w:val="1"/>
      <w:numFmt w:val="bullet"/>
      <w:lvlText w:val=""/>
      <w:lvlJc w:val="left"/>
      <w:pPr>
        <w:ind w:left="764" w:hanging="360"/>
      </w:pPr>
      <w:rPr>
        <w:rFonts w:ascii="Wingdings" w:hAnsi="Wingdings" w:hint="default"/>
        <w:color w:val="595959" w:themeColor="text1" w:themeTint="A6"/>
      </w:rPr>
    </w:lvl>
    <w:lvl w:ilvl="1" w:tplc="2E54BB84">
      <w:start w:val="1"/>
      <w:numFmt w:val="bullet"/>
      <w:lvlText w:val=""/>
      <w:lvlJc w:val="left"/>
      <w:pPr>
        <w:ind w:left="1484" w:hanging="360"/>
      </w:pPr>
      <w:rPr>
        <w:rFonts w:ascii="Wingdings" w:hAnsi="Wingdings" w:hint="default"/>
        <w:color w:val="595959" w:themeColor="text1" w:themeTint="A6"/>
      </w:rPr>
    </w:lvl>
    <w:lvl w:ilvl="2" w:tplc="04260005">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20" w15:restartNumberingAfterBreak="0">
    <w:nsid w:val="0B0E59C3"/>
    <w:multiLevelType w:val="hybridMultilevel"/>
    <w:tmpl w:val="587E75E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0DB33A8B"/>
    <w:multiLevelType w:val="hybridMultilevel"/>
    <w:tmpl w:val="448033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0FDC1BC2"/>
    <w:multiLevelType w:val="hybridMultilevel"/>
    <w:tmpl w:val="211472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120D31AA"/>
    <w:multiLevelType w:val="hybridMultilevel"/>
    <w:tmpl w:val="F76204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14942D77"/>
    <w:multiLevelType w:val="hybridMultilevel"/>
    <w:tmpl w:val="6AF4AC6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2E64D6"/>
    <w:multiLevelType w:val="hybridMultilevel"/>
    <w:tmpl w:val="391649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EC2401F"/>
    <w:multiLevelType w:val="hybridMultilevel"/>
    <w:tmpl w:val="400A2B42"/>
    <w:lvl w:ilvl="0" w:tplc="5088D27A">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22D86D95"/>
    <w:multiLevelType w:val="hybridMultilevel"/>
    <w:tmpl w:val="61321972"/>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7BB4A47"/>
    <w:multiLevelType w:val="multilevel"/>
    <w:tmpl w:val="9CDC1FC6"/>
    <w:styleLink w:val="Style2"/>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9" w15:restartNumberingAfterBreak="0">
    <w:nsid w:val="38F259C5"/>
    <w:multiLevelType w:val="hybridMultilevel"/>
    <w:tmpl w:val="5AA037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DD12993"/>
    <w:multiLevelType w:val="multilevel"/>
    <w:tmpl w:val="2F46030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b/>
      </w:rPr>
    </w:lvl>
    <w:lvl w:ilvl="2">
      <w:start w:val="1"/>
      <w:numFmt w:val="none"/>
      <w:lvlText w:val="2.2.3."/>
      <w:lvlJc w:val="left"/>
      <w:pPr>
        <w:tabs>
          <w:tab w:val="num" w:pos="720"/>
        </w:tabs>
        <w:ind w:left="720" w:hanging="720"/>
      </w:pPr>
      <w:rPr>
        <w:rFonts w:hint="default"/>
        <w:b w:val="0"/>
      </w:rPr>
    </w:lvl>
    <w:lvl w:ilvl="3">
      <w:start w:val="1"/>
      <w:numFmt w:val="none"/>
      <w:lvlText w:val="2.2.3.2."/>
      <w:lvlJc w:val="left"/>
      <w:pPr>
        <w:tabs>
          <w:tab w:val="num" w:pos="907"/>
        </w:tabs>
        <w:ind w:left="907" w:hanging="907"/>
      </w:pPr>
      <w:rPr>
        <w:rFonts w:hint="default"/>
        <w:b w:val="0"/>
      </w:rPr>
    </w:lvl>
    <w:lvl w:ilvl="4">
      <w:start w:val="1"/>
      <w:numFmt w:val="decimal"/>
      <w:lvlText w:val="%1.%2.%3.%4.%5."/>
      <w:lvlJc w:val="left"/>
      <w:pPr>
        <w:tabs>
          <w:tab w:val="num" w:pos="1134"/>
        </w:tabs>
        <w:ind w:left="1134" w:hanging="1134"/>
      </w:pPr>
      <w:rPr>
        <w:rFonts w:hint="default"/>
        <w:b w:val="0"/>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1" w15:restartNumberingAfterBreak="1">
    <w:nsid w:val="432104F6"/>
    <w:multiLevelType w:val="hybridMultilevel"/>
    <w:tmpl w:val="70365304"/>
    <w:lvl w:ilvl="0" w:tplc="6622C3A6">
      <w:start w:val="4"/>
      <w:numFmt w:val="bullet"/>
      <w:lvlText w:val="-"/>
      <w:lvlJc w:val="left"/>
      <w:pPr>
        <w:ind w:left="720" w:hanging="360"/>
      </w:pPr>
      <w:rPr>
        <w:rFonts w:ascii="Calibri" w:eastAsiaTheme="minorHAnsi" w:hAnsi="Calibri" w:cs="Calibri" w:hint="default"/>
      </w:rPr>
    </w:lvl>
    <w:lvl w:ilvl="1" w:tplc="2F38BD92" w:tentative="1">
      <w:start w:val="1"/>
      <w:numFmt w:val="bullet"/>
      <w:lvlText w:val="o"/>
      <w:lvlJc w:val="left"/>
      <w:pPr>
        <w:ind w:left="1440" w:hanging="360"/>
      </w:pPr>
      <w:rPr>
        <w:rFonts w:ascii="Courier New" w:hAnsi="Courier New" w:cs="Courier New" w:hint="default"/>
      </w:rPr>
    </w:lvl>
    <w:lvl w:ilvl="2" w:tplc="00A0402C" w:tentative="1">
      <w:start w:val="1"/>
      <w:numFmt w:val="bullet"/>
      <w:lvlText w:val=""/>
      <w:lvlJc w:val="left"/>
      <w:pPr>
        <w:ind w:left="2160" w:hanging="360"/>
      </w:pPr>
      <w:rPr>
        <w:rFonts w:ascii="Wingdings" w:hAnsi="Wingdings" w:hint="default"/>
      </w:rPr>
    </w:lvl>
    <w:lvl w:ilvl="3" w:tplc="5BDA5866" w:tentative="1">
      <w:start w:val="1"/>
      <w:numFmt w:val="bullet"/>
      <w:lvlText w:val=""/>
      <w:lvlJc w:val="left"/>
      <w:pPr>
        <w:ind w:left="2880" w:hanging="360"/>
      </w:pPr>
      <w:rPr>
        <w:rFonts w:ascii="Symbol" w:hAnsi="Symbol" w:hint="default"/>
      </w:rPr>
    </w:lvl>
    <w:lvl w:ilvl="4" w:tplc="A89E6734" w:tentative="1">
      <w:start w:val="1"/>
      <w:numFmt w:val="bullet"/>
      <w:lvlText w:val="o"/>
      <w:lvlJc w:val="left"/>
      <w:pPr>
        <w:ind w:left="3600" w:hanging="360"/>
      </w:pPr>
      <w:rPr>
        <w:rFonts w:ascii="Courier New" w:hAnsi="Courier New" w:cs="Courier New" w:hint="default"/>
      </w:rPr>
    </w:lvl>
    <w:lvl w:ilvl="5" w:tplc="C66A4D1A" w:tentative="1">
      <w:start w:val="1"/>
      <w:numFmt w:val="bullet"/>
      <w:lvlText w:val=""/>
      <w:lvlJc w:val="left"/>
      <w:pPr>
        <w:ind w:left="4320" w:hanging="360"/>
      </w:pPr>
      <w:rPr>
        <w:rFonts w:ascii="Wingdings" w:hAnsi="Wingdings" w:hint="default"/>
      </w:rPr>
    </w:lvl>
    <w:lvl w:ilvl="6" w:tplc="4CB8C080" w:tentative="1">
      <w:start w:val="1"/>
      <w:numFmt w:val="bullet"/>
      <w:lvlText w:val=""/>
      <w:lvlJc w:val="left"/>
      <w:pPr>
        <w:ind w:left="5040" w:hanging="360"/>
      </w:pPr>
      <w:rPr>
        <w:rFonts w:ascii="Symbol" w:hAnsi="Symbol" w:hint="default"/>
      </w:rPr>
    </w:lvl>
    <w:lvl w:ilvl="7" w:tplc="5FD25EC6" w:tentative="1">
      <w:start w:val="1"/>
      <w:numFmt w:val="bullet"/>
      <w:lvlText w:val="o"/>
      <w:lvlJc w:val="left"/>
      <w:pPr>
        <w:ind w:left="5760" w:hanging="360"/>
      </w:pPr>
      <w:rPr>
        <w:rFonts w:ascii="Courier New" w:hAnsi="Courier New" w:cs="Courier New" w:hint="default"/>
      </w:rPr>
    </w:lvl>
    <w:lvl w:ilvl="8" w:tplc="2870B30E" w:tentative="1">
      <w:start w:val="1"/>
      <w:numFmt w:val="bullet"/>
      <w:lvlText w:val=""/>
      <w:lvlJc w:val="left"/>
      <w:pPr>
        <w:ind w:left="6480" w:hanging="360"/>
      </w:pPr>
      <w:rPr>
        <w:rFonts w:ascii="Wingdings" w:hAnsi="Wingdings" w:hint="default"/>
      </w:rPr>
    </w:lvl>
  </w:abstractNum>
  <w:abstractNum w:abstractNumId="32" w15:restartNumberingAfterBreak="0">
    <w:nsid w:val="44C861D5"/>
    <w:multiLevelType w:val="hybridMultilevel"/>
    <w:tmpl w:val="03424C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5035754"/>
    <w:multiLevelType w:val="hybridMultilevel"/>
    <w:tmpl w:val="76480A00"/>
    <w:lvl w:ilvl="0" w:tplc="F22C453C">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A4A3EAD"/>
    <w:multiLevelType w:val="multilevel"/>
    <w:tmpl w:val="C04A7D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50533AE2"/>
    <w:multiLevelType w:val="multilevel"/>
    <w:tmpl w:val="204C8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B1B53F9"/>
    <w:multiLevelType w:val="multilevel"/>
    <w:tmpl w:val="25A2003A"/>
    <w:styleLink w:val="Style3"/>
    <w:lvl w:ilvl="0">
      <w:start w:val="1"/>
      <w:numFmt w:val="decimal"/>
      <w:lvlText w:val="%1."/>
      <w:lvlJc w:val="left"/>
      <w:pPr>
        <w:ind w:left="432" w:hanging="432"/>
      </w:pPr>
      <w:rPr>
        <w:rFonts w:hint="default"/>
        <w:b/>
        <w:i w:val="0"/>
        <w:color w:val="555555"/>
        <w:sz w:val="24"/>
      </w:rPr>
    </w:lvl>
    <w:lvl w:ilvl="1">
      <w:start w:val="1"/>
      <w:numFmt w:val="decimal"/>
      <w:lvlText w:val="%1.%2."/>
      <w:lvlJc w:val="left"/>
      <w:pPr>
        <w:ind w:left="576" w:hanging="236"/>
      </w:pPr>
      <w:rPr>
        <w:rFonts w:hint="default"/>
      </w:rPr>
    </w:lvl>
    <w:lvl w:ilvl="2">
      <w:start w:val="1"/>
      <w:numFmt w:val="decimal"/>
      <w:lvlText w:val="%1.%2.%3."/>
      <w:lvlJc w:val="left"/>
      <w:pPr>
        <w:ind w:left="720" w:hanging="40"/>
      </w:pPr>
      <w:rPr>
        <w:rFonts w:hint="default"/>
      </w:rPr>
    </w:lvl>
    <w:lvl w:ilvl="3">
      <w:start w:val="1"/>
      <w:numFmt w:val="decimal"/>
      <w:lvlText w:val="%1.%2.%3.%4."/>
      <w:lvlJc w:val="left"/>
      <w:pPr>
        <w:tabs>
          <w:tab w:val="num" w:pos="1021"/>
        </w:tabs>
        <w:ind w:left="864" w:firstLine="157"/>
      </w:pPr>
      <w:rPr>
        <w:rFonts w:hint="default"/>
      </w:rPr>
    </w:lvl>
    <w:lvl w:ilvl="4">
      <w:start w:val="1"/>
      <w:numFmt w:val="decimal"/>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5BA3388C"/>
    <w:multiLevelType w:val="hybridMultilevel"/>
    <w:tmpl w:val="0F82353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8" w15:restartNumberingAfterBreak="0">
    <w:nsid w:val="5E453A8A"/>
    <w:multiLevelType w:val="hybridMultilevel"/>
    <w:tmpl w:val="2AE04F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2726E9C"/>
    <w:multiLevelType w:val="hybridMultilevel"/>
    <w:tmpl w:val="03A4047E"/>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A0C12B7"/>
    <w:multiLevelType w:val="hybridMultilevel"/>
    <w:tmpl w:val="38F0A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B7537F2"/>
    <w:multiLevelType w:val="hybridMultilevel"/>
    <w:tmpl w:val="B1186A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C7418A"/>
    <w:multiLevelType w:val="hybridMultilevel"/>
    <w:tmpl w:val="705C08C8"/>
    <w:lvl w:ilvl="0" w:tplc="B3846462">
      <w:start w:val="3"/>
      <w:numFmt w:val="lowerLetter"/>
      <w:lvlText w:val="%1."/>
      <w:lvlJc w:val="left"/>
      <w:pPr>
        <w:ind w:left="677" w:hanging="360"/>
      </w:pPr>
      <w:rPr>
        <w:rFonts w:hint="default"/>
      </w:rPr>
    </w:lvl>
    <w:lvl w:ilvl="1" w:tplc="04260019" w:tentative="1">
      <w:start w:val="1"/>
      <w:numFmt w:val="lowerLetter"/>
      <w:lvlText w:val="%2."/>
      <w:lvlJc w:val="left"/>
      <w:pPr>
        <w:ind w:left="1397" w:hanging="360"/>
      </w:pPr>
    </w:lvl>
    <w:lvl w:ilvl="2" w:tplc="0426001B" w:tentative="1">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43" w15:restartNumberingAfterBreak="0">
    <w:nsid w:val="77DE5DC7"/>
    <w:multiLevelType w:val="hybridMultilevel"/>
    <w:tmpl w:val="E5CC73B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297151481">
    <w:abstractNumId w:val="30"/>
  </w:num>
  <w:num w:numId="2" w16cid:durableId="2032874092">
    <w:abstractNumId w:val="19"/>
  </w:num>
  <w:num w:numId="3" w16cid:durableId="1047989852">
    <w:abstractNumId w:val="9"/>
  </w:num>
  <w:num w:numId="4" w16cid:durableId="345331266">
    <w:abstractNumId w:val="7"/>
  </w:num>
  <w:num w:numId="5" w16cid:durableId="51537968">
    <w:abstractNumId w:val="6"/>
  </w:num>
  <w:num w:numId="6" w16cid:durableId="1879932487">
    <w:abstractNumId w:val="5"/>
  </w:num>
  <w:num w:numId="7" w16cid:durableId="852108738">
    <w:abstractNumId w:val="28"/>
  </w:num>
  <w:num w:numId="8" w16cid:durableId="362025210">
    <w:abstractNumId w:val="36"/>
  </w:num>
  <w:num w:numId="9" w16cid:durableId="2038922987">
    <w:abstractNumId w:val="32"/>
  </w:num>
  <w:num w:numId="10" w16cid:durableId="160632177">
    <w:abstractNumId w:val="31"/>
  </w:num>
  <w:num w:numId="11" w16cid:durableId="1124097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2575927">
    <w:abstractNumId w:val="29"/>
  </w:num>
  <w:num w:numId="13" w16cid:durableId="555043401">
    <w:abstractNumId w:val="35"/>
  </w:num>
  <w:num w:numId="14" w16cid:durableId="144056512">
    <w:abstractNumId w:val="33"/>
  </w:num>
  <w:num w:numId="15" w16cid:durableId="1066415563">
    <w:abstractNumId w:val="24"/>
  </w:num>
  <w:num w:numId="16" w16cid:durableId="546068932">
    <w:abstractNumId w:val="42"/>
  </w:num>
  <w:num w:numId="17" w16cid:durableId="2144304336">
    <w:abstractNumId w:val="39"/>
  </w:num>
  <w:num w:numId="18" w16cid:durableId="1720470325">
    <w:abstractNumId w:val="27"/>
  </w:num>
  <w:num w:numId="19" w16cid:durableId="1696225506">
    <w:abstractNumId w:val="23"/>
  </w:num>
  <w:num w:numId="20" w16cid:durableId="1757554275">
    <w:abstractNumId w:val="40"/>
  </w:num>
  <w:num w:numId="21" w16cid:durableId="334528497">
    <w:abstractNumId w:val="22"/>
  </w:num>
  <w:num w:numId="22" w16cid:durableId="825392222">
    <w:abstractNumId w:val="25"/>
  </w:num>
  <w:num w:numId="23" w16cid:durableId="625888932">
    <w:abstractNumId w:val="43"/>
  </w:num>
  <w:num w:numId="24" w16cid:durableId="1628732012">
    <w:abstractNumId w:val="37"/>
  </w:num>
  <w:num w:numId="25" w16cid:durableId="760493948">
    <w:abstractNumId w:val="34"/>
  </w:num>
  <w:num w:numId="26" w16cid:durableId="1451244299">
    <w:abstractNumId w:val="4"/>
  </w:num>
  <w:num w:numId="27" w16cid:durableId="1381324460">
    <w:abstractNumId w:val="8"/>
  </w:num>
  <w:num w:numId="28" w16cid:durableId="966011642">
    <w:abstractNumId w:val="3"/>
  </w:num>
  <w:num w:numId="29" w16cid:durableId="1806269164">
    <w:abstractNumId w:val="2"/>
  </w:num>
  <w:num w:numId="30" w16cid:durableId="2062509455">
    <w:abstractNumId w:val="1"/>
  </w:num>
  <w:num w:numId="31" w16cid:durableId="2073114035">
    <w:abstractNumId w:val="0"/>
  </w:num>
  <w:num w:numId="32" w16cid:durableId="399914145">
    <w:abstractNumId w:val="4"/>
  </w:num>
  <w:num w:numId="33" w16cid:durableId="368145147">
    <w:abstractNumId w:val="8"/>
  </w:num>
  <w:num w:numId="34" w16cid:durableId="1284964533">
    <w:abstractNumId w:val="3"/>
  </w:num>
  <w:num w:numId="35" w16cid:durableId="505365266">
    <w:abstractNumId w:val="2"/>
  </w:num>
  <w:num w:numId="36" w16cid:durableId="1717116482">
    <w:abstractNumId w:val="1"/>
  </w:num>
  <w:num w:numId="37" w16cid:durableId="779691241">
    <w:abstractNumId w:val="0"/>
  </w:num>
  <w:num w:numId="38" w16cid:durableId="384262801">
    <w:abstractNumId w:val="3"/>
  </w:num>
  <w:num w:numId="39" w16cid:durableId="872695143">
    <w:abstractNumId w:val="2"/>
  </w:num>
  <w:num w:numId="40" w16cid:durableId="805927435">
    <w:abstractNumId w:val="1"/>
  </w:num>
  <w:num w:numId="41" w16cid:durableId="347566998">
    <w:abstractNumId w:val="0"/>
  </w:num>
  <w:num w:numId="42" w16cid:durableId="1355225756">
    <w:abstractNumId w:val="8"/>
  </w:num>
  <w:num w:numId="43" w16cid:durableId="1883442782">
    <w:abstractNumId w:val="4"/>
  </w:num>
  <w:num w:numId="44" w16cid:durableId="1014382271">
    <w:abstractNumId w:val="20"/>
  </w:num>
  <w:num w:numId="45" w16cid:durableId="1669289453">
    <w:abstractNumId w:val="26"/>
  </w:num>
  <w:num w:numId="46" w16cid:durableId="1513639459">
    <w:abstractNumId w:val="41"/>
  </w:num>
  <w:num w:numId="47" w16cid:durableId="373118533">
    <w:abstractNumId w:val="21"/>
  </w:num>
  <w:num w:numId="48" w16cid:durableId="1116213065">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oNotDisplayPageBoundarie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EE"/>
    <w:rsid w:val="000002BE"/>
    <w:rsid w:val="00000878"/>
    <w:rsid w:val="00000F67"/>
    <w:rsid w:val="00001186"/>
    <w:rsid w:val="000017C5"/>
    <w:rsid w:val="000019E1"/>
    <w:rsid w:val="00001BBE"/>
    <w:rsid w:val="00002824"/>
    <w:rsid w:val="00002A64"/>
    <w:rsid w:val="00003285"/>
    <w:rsid w:val="00003756"/>
    <w:rsid w:val="0000387F"/>
    <w:rsid w:val="00003A01"/>
    <w:rsid w:val="00003A95"/>
    <w:rsid w:val="00004044"/>
    <w:rsid w:val="00004472"/>
    <w:rsid w:val="00004904"/>
    <w:rsid w:val="00004D4C"/>
    <w:rsid w:val="000053B7"/>
    <w:rsid w:val="0000589E"/>
    <w:rsid w:val="00005A7F"/>
    <w:rsid w:val="00005B89"/>
    <w:rsid w:val="00005F90"/>
    <w:rsid w:val="00006BB4"/>
    <w:rsid w:val="00007ADD"/>
    <w:rsid w:val="000100AB"/>
    <w:rsid w:val="000106F8"/>
    <w:rsid w:val="00010B5F"/>
    <w:rsid w:val="000115D3"/>
    <w:rsid w:val="00011617"/>
    <w:rsid w:val="0001164A"/>
    <w:rsid w:val="00011982"/>
    <w:rsid w:val="00011A65"/>
    <w:rsid w:val="00011BB1"/>
    <w:rsid w:val="00011D01"/>
    <w:rsid w:val="00011E6C"/>
    <w:rsid w:val="00012DD6"/>
    <w:rsid w:val="00012E1D"/>
    <w:rsid w:val="00013207"/>
    <w:rsid w:val="00013461"/>
    <w:rsid w:val="0001358C"/>
    <w:rsid w:val="000136A6"/>
    <w:rsid w:val="0001394A"/>
    <w:rsid w:val="00013EC7"/>
    <w:rsid w:val="00013FA2"/>
    <w:rsid w:val="000143AE"/>
    <w:rsid w:val="00014518"/>
    <w:rsid w:val="000146FE"/>
    <w:rsid w:val="00014D8A"/>
    <w:rsid w:val="00014F05"/>
    <w:rsid w:val="0001549A"/>
    <w:rsid w:val="000154D9"/>
    <w:rsid w:val="00015728"/>
    <w:rsid w:val="0001641A"/>
    <w:rsid w:val="0001661A"/>
    <w:rsid w:val="000167B6"/>
    <w:rsid w:val="000168FE"/>
    <w:rsid w:val="00016BB2"/>
    <w:rsid w:val="00017155"/>
    <w:rsid w:val="00017297"/>
    <w:rsid w:val="00017A71"/>
    <w:rsid w:val="00017A84"/>
    <w:rsid w:val="000202AE"/>
    <w:rsid w:val="000208B6"/>
    <w:rsid w:val="00020CE1"/>
    <w:rsid w:val="00020DCA"/>
    <w:rsid w:val="000216AF"/>
    <w:rsid w:val="00021C13"/>
    <w:rsid w:val="000222B8"/>
    <w:rsid w:val="00022470"/>
    <w:rsid w:val="00022B7E"/>
    <w:rsid w:val="00022DA1"/>
    <w:rsid w:val="000230FC"/>
    <w:rsid w:val="000235C3"/>
    <w:rsid w:val="00023C97"/>
    <w:rsid w:val="00024D43"/>
    <w:rsid w:val="00025855"/>
    <w:rsid w:val="00025AFD"/>
    <w:rsid w:val="00025BA4"/>
    <w:rsid w:val="00025DEF"/>
    <w:rsid w:val="00025E13"/>
    <w:rsid w:val="000263E1"/>
    <w:rsid w:val="00026B8C"/>
    <w:rsid w:val="00026BA7"/>
    <w:rsid w:val="00026FD7"/>
    <w:rsid w:val="0002767A"/>
    <w:rsid w:val="00027A7A"/>
    <w:rsid w:val="00027F21"/>
    <w:rsid w:val="000305C0"/>
    <w:rsid w:val="000305F4"/>
    <w:rsid w:val="00030850"/>
    <w:rsid w:val="00030CD8"/>
    <w:rsid w:val="00031D50"/>
    <w:rsid w:val="00031EC7"/>
    <w:rsid w:val="00031FF4"/>
    <w:rsid w:val="00032226"/>
    <w:rsid w:val="00032544"/>
    <w:rsid w:val="00032796"/>
    <w:rsid w:val="00032870"/>
    <w:rsid w:val="000328E5"/>
    <w:rsid w:val="00032DAF"/>
    <w:rsid w:val="0003307F"/>
    <w:rsid w:val="000331AE"/>
    <w:rsid w:val="00033604"/>
    <w:rsid w:val="00033A9B"/>
    <w:rsid w:val="00033C49"/>
    <w:rsid w:val="00034432"/>
    <w:rsid w:val="0003462C"/>
    <w:rsid w:val="00034C79"/>
    <w:rsid w:val="00034C90"/>
    <w:rsid w:val="000357EA"/>
    <w:rsid w:val="00035E6D"/>
    <w:rsid w:val="00036220"/>
    <w:rsid w:val="000362C0"/>
    <w:rsid w:val="00036A22"/>
    <w:rsid w:val="0003706E"/>
    <w:rsid w:val="000371EF"/>
    <w:rsid w:val="00037437"/>
    <w:rsid w:val="00037916"/>
    <w:rsid w:val="00037924"/>
    <w:rsid w:val="00037961"/>
    <w:rsid w:val="00037F03"/>
    <w:rsid w:val="0004050C"/>
    <w:rsid w:val="0004093B"/>
    <w:rsid w:val="00040A23"/>
    <w:rsid w:val="00040C71"/>
    <w:rsid w:val="00040E3D"/>
    <w:rsid w:val="00040EE2"/>
    <w:rsid w:val="000412E3"/>
    <w:rsid w:val="00041962"/>
    <w:rsid w:val="00041B0E"/>
    <w:rsid w:val="00041BC7"/>
    <w:rsid w:val="00041CDE"/>
    <w:rsid w:val="00043489"/>
    <w:rsid w:val="00043A3B"/>
    <w:rsid w:val="000440D0"/>
    <w:rsid w:val="00045401"/>
    <w:rsid w:val="0004557E"/>
    <w:rsid w:val="00045773"/>
    <w:rsid w:val="0004656C"/>
    <w:rsid w:val="00046630"/>
    <w:rsid w:val="00047036"/>
    <w:rsid w:val="00047434"/>
    <w:rsid w:val="00047E66"/>
    <w:rsid w:val="000503EA"/>
    <w:rsid w:val="00050B50"/>
    <w:rsid w:val="00050D96"/>
    <w:rsid w:val="00050F74"/>
    <w:rsid w:val="000510AD"/>
    <w:rsid w:val="00051776"/>
    <w:rsid w:val="000519D5"/>
    <w:rsid w:val="00051D4E"/>
    <w:rsid w:val="000526CA"/>
    <w:rsid w:val="000528D1"/>
    <w:rsid w:val="00052C0F"/>
    <w:rsid w:val="00052FBE"/>
    <w:rsid w:val="00053610"/>
    <w:rsid w:val="00053D14"/>
    <w:rsid w:val="00053F61"/>
    <w:rsid w:val="00054514"/>
    <w:rsid w:val="00054529"/>
    <w:rsid w:val="00054572"/>
    <w:rsid w:val="00054B33"/>
    <w:rsid w:val="00054F1E"/>
    <w:rsid w:val="000551DF"/>
    <w:rsid w:val="000555A0"/>
    <w:rsid w:val="0005585B"/>
    <w:rsid w:val="00055BE5"/>
    <w:rsid w:val="00055CC1"/>
    <w:rsid w:val="00055DF7"/>
    <w:rsid w:val="000567D0"/>
    <w:rsid w:val="000569E7"/>
    <w:rsid w:val="00056BFF"/>
    <w:rsid w:val="00056F65"/>
    <w:rsid w:val="00057412"/>
    <w:rsid w:val="000574F5"/>
    <w:rsid w:val="00057828"/>
    <w:rsid w:val="00060008"/>
    <w:rsid w:val="000609ED"/>
    <w:rsid w:val="00060CC6"/>
    <w:rsid w:val="0006137D"/>
    <w:rsid w:val="0006171A"/>
    <w:rsid w:val="00061B25"/>
    <w:rsid w:val="0006276A"/>
    <w:rsid w:val="0006298E"/>
    <w:rsid w:val="00062F96"/>
    <w:rsid w:val="000631AE"/>
    <w:rsid w:val="00063E9E"/>
    <w:rsid w:val="00064706"/>
    <w:rsid w:val="000648D7"/>
    <w:rsid w:val="00064930"/>
    <w:rsid w:val="00064C0C"/>
    <w:rsid w:val="00064DC1"/>
    <w:rsid w:val="00066092"/>
    <w:rsid w:val="0006636F"/>
    <w:rsid w:val="000664EE"/>
    <w:rsid w:val="00066F9A"/>
    <w:rsid w:val="00067D1E"/>
    <w:rsid w:val="000700B1"/>
    <w:rsid w:val="00070140"/>
    <w:rsid w:val="000709EA"/>
    <w:rsid w:val="00070BC4"/>
    <w:rsid w:val="00070E3E"/>
    <w:rsid w:val="0007173F"/>
    <w:rsid w:val="0007190B"/>
    <w:rsid w:val="0007195E"/>
    <w:rsid w:val="0007234F"/>
    <w:rsid w:val="000724E8"/>
    <w:rsid w:val="00072786"/>
    <w:rsid w:val="00072A6C"/>
    <w:rsid w:val="00072F60"/>
    <w:rsid w:val="000730A6"/>
    <w:rsid w:val="0007320E"/>
    <w:rsid w:val="0007374A"/>
    <w:rsid w:val="000738A4"/>
    <w:rsid w:val="000739AB"/>
    <w:rsid w:val="000739FC"/>
    <w:rsid w:val="00073ECC"/>
    <w:rsid w:val="000745C2"/>
    <w:rsid w:val="00074B41"/>
    <w:rsid w:val="00074D43"/>
    <w:rsid w:val="00074EBC"/>
    <w:rsid w:val="00074F18"/>
    <w:rsid w:val="000757C0"/>
    <w:rsid w:val="0007588B"/>
    <w:rsid w:val="00075CD4"/>
    <w:rsid w:val="00076086"/>
    <w:rsid w:val="00076343"/>
    <w:rsid w:val="0007643F"/>
    <w:rsid w:val="00076472"/>
    <w:rsid w:val="00076552"/>
    <w:rsid w:val="0007665A"/>
    <w:rsid w:val="0007668B"/>
    <w:rsid w:val="00076C83"/>
    <w:rsid w:val="00076CB4"/>
    <w:rsid w:val="00076F97"/>
    <w:rsid w:val="00077403"/>
    <w:rsid w:val="00077462"/>
    <w:rsid w:val="00077485"/>
    <w:rsid w:val="00077642"/>
    <w:rsid w:val="0008017E"/>
    <w:rsid w:val="000808FA"/>
    <w:rsid w:val="00080BD6"/>
    <w:rsid w:val="00080C26"/>
    <w:rsid w:val="000811A9"/>
    <w:rsid w:val="000816EF"/>
    <w:rsid w:val="00081846"/>
    <w:rsid w:val="00081C84"/>
    <w:rsid w:val="0008236A"/>
    <w:rsid w:val="0008250A"/>
    <w:rsid w:val="00082688"/>
    <w:rsid w:val="00082AFE"/>
    <w:rsid w:val="00082DC4"/>
    <w:rsid w:val="0008378D"/>
    <w:rsid w:val="00083998"/>
    <w:rsid w:val="000839B0"/>
    <w:rsid w:val="00083D14"/>
    <w:rsid w:val="0008427B"/>
    <w:rsid w:val="00084C07"/>
    <w:rsid w:val="0008543D"/>
    <w:rsid w:val="0008588E"/>
    <w:rsid w:val="000859E0"/>
    <w:rsid w:val="00085F6A"/>
    <w:rsid w:val="0008602C"/>
    <w:rsid w:val="000862C8"/>
    <w:rsid w:val="00086535"/>
    <w:rsid w:val="0008664D"/>
    <w:rsid w:val="00087A4D"/>
    <w:rsid w:val="00087BD9"/>
    <w:rsid w:val="00087C22"/>
    <w:rsid w:val="00087C94"/>
    <w:rsid w:val="00087EA4"/>
    <w:rsid w:val="000901AB"/>
    <w:rsid w:val="000905EC"/>
    <w:rsid w:val="00090DD0"/>
    <w:rsid w:val="000911A0"/>
    <w:rsid w:val="0009130A"/>
    <w:rsid w:val="00091F71"/>
    <w:rsid w:val="000925B3"/>
    <w:rsid w:val="000928A5"/>
    <w:rsid w:val="0009354A"/>
    <w:rsid w:val="000935D6"/>
    <w:rsid w:val="000939FA"/>
    <w:rsid w:val="00093CEF"/>
    <w:rsid w:val="00095440"/>
    <w:rsid w:val="000954D6"/>
    <w:rsid w:val="00095674"/>
    <w:rsid w:val="00095A4F"/>
    <w:rsid w:val="00095CBC"/>
    <w:rsid w:val="00096B5B"/>
    <w:rsid w:val="00096BCB"/>
    <w:rsid w:val="00096E50"/>
    <w:rsid w:val="00097254"/>
    <w:rsid w:val="0009741B"/>
    <w:rsid w:val="000976F7"/>
    <w:rsid w:val="000A00E0"/>
    <w:rsid w:val="000A07BA"/>
    <w:rsid w:val="000A097B"/>
    <w:rsid w:val="000A0A5B"/>
    <w:rsid w:val="000A0F62"/>
    <w:rsid w:val="000A166F"/>
    <w:rsid w:val="000A1730"/>
    <w:rsid w:val="000A1E8A"/>
    <w:rsid w:val="000A23C5"/>
    <w:rsid w:val="000A25A6"/>
    <w:rsid w:val="000A2805"/>
    <w:rsid w:val="000A30CF"/>
    <w:rsid w:val="000A30F4"/>
    <w:rsid w:val="000A30FB"/>
    <w:rsid w:val="000A3873"/>
    <w:rsid w:val="000A3E03"/>
    <w:rsid w:val="000A3E0F"/>
    <w:rsid w:val="000A4B9F"/>
    <w:rsid w:val="000A4D16"/>
    <w:rsid w:val="000A4E7A"/>
    <w:rsid w:val="000A534A"/>
    <w:rsid w:val="000A638F"/>
    <w:rsid w:val="000A6988"/>
    <w:rsid w:val="000A7075"/>
    <w:rsid w:val="000A7414"/>
    <w:rsid w:val="000A7F01"/>
    <w:rsid w:val="000B07AD"/>
    <w:rsid w:val="000B096D"/>
    <w:rsid w:val="000B0A54"/>
    <w:rsid w:val="000B187C"/>
    <w:rsid w:val="000B1FFC"/>
    <w:rsid w:val="000B20B2"/>
    <w:rsid w:val="000B24B1"/>
    <w:rsid w:val="000B2AEF"/>
    <w:rsid w:val="000B2B97"/>
    <w:rsid w:val="000B2BE0"/>
    <w:rsid w:val="000B2BEE"/>
    <w:rsid w:val="000B2C02"/>
    <w:rsid w:val="000B2C63"/>
    <w:rsid w:val="000B2CAD"/>
    <w:rsid w:val="000B3136"/>
    <w:rsid w:val="000B4535"/>
    <w:rsid w:val="000B4BB4"/>
    <w:rsid w:val="000B4E65"/>
    <w:rsid w:val="000B4ED8"/>
    <w:rsid w:val="000B569E"/>
    <w:rsid w:val="000B57A3"/>
    <w:rsid w:val="000B5E9A"/>
    <w:rsid w:val="000B66D6"/>
    <w:rsid w:val="000B6868"/>
    <w:rsid w:val="000B6980"/>
    <w:rsid w:val="000B6F6F"/>
    <w:rsid w:val="000B6F82"/>
    <w:rsid w:val="000B7486"/>
    <w:rsid w:val="000C00A0"/>
    <w:rsid w:val="000C02AF"/>
    <w:rsid w:val="000C0D8E"/>
    <w:rsid w:val="000C19AB"/>
    <w:rsid w:val="000C1D47"/>
    <w:rsid w:val="000C22B0"/>
    <w:rsid w:val="000C2907"/>
    <w:rsid w:val="000C2A9F"/>
    <w:rsid w:val="000C2ADD"/>
    <w:rsid w:val="000C3231"/>
    <w:rsid w:val="000C336B"/>
    <w:rsid w:val="000C385A"/>
    <w:rsid w:val="000C397D"/>
    <w:rsid w:val="000C3DC7"/>
    <w:rsid w:val="000C415C"/>
    <w:rsid w:val="000C44DE"/>
    <w:rsid w:val="000C4574"/>
    <w:rsid w:val="000C4917"/>
    <w:rsid w:val="000C4BF5"/>
    <w:rsid w:val="000C4E13"/>
    <w:rsid w:val="000C4EF3"/>
    <w:rsid w:val="000C51E0"/>
    <w:rsid w:val="000C5A1B"/>
    <w:rsid w:val="000C5DB0"/>
    <w:rsid w:val="000C6290"/>
    <w:rsid w:val="000C6828"/>
    <w:rsid w:val="000C6A04"/>
    <w:rsid w:val="000C6C5B"/>
    <w:rsid w:val="000C6F5D"/>
    <w:rsid w:val="000C7CAD"/>
    <w:rsid w:val="000D0839"/>
    <w:rsid w:val="000D1068"/>
    <w:rsid w:val="000D14B4"/>
    <w:rsid w:val="000D1681"/>
    <w:rsid w:val="000D18C6"/>
    <w:rsid w:val="000D20A4"/>
    <w:rsid w:val="000D2485"/>
    <w:rsid w:val="000D2563"/>
    <w:rsid w:val="000D2695"/>
    <w:rsid w:val="000D2CA0"/>
    <w:rsid w:val="000D2D97"/>
    <w:rsid w:val="000D4098"/>
    <w:rsid w:val="000D40A7"/>
    <w:rsid w:val="000D4678"/>
    <w:rsid w:val="000D467A"/>
    <w:rsid w:val="000D4742"/>
    <w:rsid w:val="000D47CC"/>
    <w:rsid w:val="000D5490"/>
    <w:rsid w:val="000D5569"/>
    <w:rsid w:val="000D699D"/>
    <w:rsid w:val="000D6A31"/>
    <w:rsid w:val="000D6CA8"/>
    <w:rsid w:val="000D73A3"/>
    <w:rsid w:val="000D747A"/>
    <w:rsid w:val="000D7826"/>
    <w:rsid w:val="000D792A"/>
    <w:rsid w:val="000D7983"/>
    <w:rsid w:val="000D79E3"/>
    <w:rsid w:val="000E0581"/>
    <w:rsid w:val="000E1C57"/>
    <w:rsid w:val="000E21F9"/>
    <w:rsid w:val="000E2294"/>
    <w:rsid w:val="000E338D"/>
    <w:rsid w:val="000E36E1"/>
    <w:rsid w:val="000E37B0"/>
    <w:rsid w:val="000E3A5B"/>
    <w:rsid w:val="000E4179"/>
    <w:rsid w:val="000E42D1"/>
    <w:rsid w:val="000E4D8E"/>
    <w:rsid w:val="000E50A9"/>
    <w:rsid w:val="000E5159"/>
    <w:rsid w:val="000E5381"/>
    <w:rsid w:val="000E552D"/>
    <w:rsid w:val="000E63E1"/>
    <w:rsid w:val="000E702E"/>
    <w:rsid w:val="000E7333"/>
    <w:rsid w:val="000E7A27"/>
    <w:rsid w:val="000E7E89"/>
    <w:rsid w:val="000F01E3"/>
    <w:rsid w:val="000F0B1A"/>
    <w:rsid w:val="000F0F41"/>
    <w:rsid w:val="000F25F8"/>
    <w:rsid w:val="000F2AF9"/>
    <w:rsid w:val="000F2C50"/>
    <w:rsid w:val="000F2C58"/>
    <w:rsid w:val="000F2CBB"/>
    <w:rsid w:val="000F3693"/>
    <w:rsid w:val="000F3696"/>
    <w:rsid w:val="000F3C97"/>
    <w:rsid w:val="000F3CE1"/>
    <w:rsid w:val="000F4021"/>
    <w:rsid w:val="000F492D"/>
    <w:rsid w:val="000F4A39"/>
    <w:rsid w:val="000F4FED"/>
    <w:rsid w:val="000F5001"/>
    <w:rsid w:val="000F5151"/>
    <w:rsid w:val="000F5372"/>
    <w:rsid w:val="000F5B6F"/>
    <w:rsid w:val="000F5B84"/>
    <w:rsid w:val="000F623A"/>
    <w:rsid w:val="000F6322"/>
    <w:rsid w:val="000F6754"/>
    <w:rsid w:val="000F694F"/>
    <w:rsid w:val="000F6A38"/>
    <w:rsid w:val="000F73DC"/>
    <w:rsid w:val="000F7649"/>
    <w:rsid w:val="000F77C6"/>
    <w:rsid w:val="00100023"/>
    <w:rsid w:val="001008E9"/>
    <w:rsid w:val="00100B0C"/>
    <w:rsid w:val="00100B45"/>
    <w:rsid w:val="00100CDC"/>
    <w:rsid w:val="00101B34"/>
    <w:rsid w:val="00101E74"/>
    <w:rsid w:val="00102094"/>
    <w:rsid w:val="0010220C"/>
    <w:rsid w:val="001023D6"/>
    <w:rsid w:val="001026C3"/>
    <w:rsid w:val="001028D5"/>
    <w:rsid w:val="00103322"/>
    <w:rsid w:val="00103565"/>
    <w:rsid w:val="001039A1"/>
    <w:rsid w:val="00103A9C"/>
    <w:rsid w:val="00103B1A"/>
    <w:rsid w:val="00103C9C"/>
    <w:rsid w:val="00103CA0"/>
    <w:rsid w:val="00103D57"/>
    <w:rsid w:val="00104703"/>
    <w:rsid w:val="00104A1C"/>
    <w:rsid w:val="001050C3"/>
    <w:rsid w:val="0010598F"/>
    <w:rsid w:val="00105B9F"/>
    <w:rsid w:val="00105E72"/>
    <w:rsid w:val="00105F72"/>
    <w:rsid w:val="00105FDE"/>
    <w:rsid w:val="0010642C"/>
    <w:rsid w:val="001069D1"/>
    <w:rsid w:val="001069E6"/>
    <w:rsid w:val="00106D96"/>
    <w:rsid w:val="00107316"/>
    <w:rsid w:val="0010737C"/>
    <w:rsid w:val="001075CA"/>
    <w:rsid w:val="00107630"/>
    <w:rsid w:val="00110207"/>
    <w:rsid w:val="001102B4"/>
    <w:rsid w:val="001104DC"/>
    <w:rsid w:val="00110EB8"/>
    <w:rsid w:val="0011148E"/>
    <w:rsid w:val="00111505"/>
    <w:rsid w:val="00111BF1"/>
    <w:rsid w:val="0011240A"/>
    <w:rsid w:val="00112DAB"/>
    <w:rsid w:val="00113269"/>
    <w:rsid w:val="00114877"/>
    <w:rsid w:val="00115286"/>
    <w:rsid w:val="001154A7"/>
    <w:rsid w:val="001155B2"/>
    <w:rsid w:val="001156FE"/>
    <w:rsid w:val="001158E6"/>
    <w:rsid w:val="00115E5B"/>
    <w:rsid w:val="001163FF"/>
    <w:rsid w:val="0011721E"/>
    <w:rsid w:val="001176DF"/>
    <w:rsid w:val="001177DB"/>
    <w:rsid w:val="00117DD6"/>
    <w:rsid w:val="001201F8"/>
    <w:rsid w:val="001204BE"/>
    <w:rsid w:val="00120687"/>
    <w:rsid w:val="00120D3E"/>
    <w:rsid w:val="0012108D"/>
    <w:rsid w:val="00121115"/>
    <w:rsid w:val="001213C5"/>
    <w:rsid w:val="0012241B"/>
    <w:rsid w:val="001225AC"/>
    <w:rsid w:val="00122790"/>
    <w:rsid w:val="001227D9"/>
    <w:rsid w:val="00122B31"/>
    <w:rsid w:val="00122BB8"/>
    <w:rsid w:val="00122E78"/>
    <w:rsid w:val="001232AF"/>
    <w:rsid w:val="0012363A"/>
    <w:rsid w:val="00124263"/>
    <w:rsid w:val="00124273"/>
    <w:rsid w:val="00124339"/>
    <w:rsid w:val="001243DD"/>
    <w:rsid w:val="001245DA"/>
    <w:rsid w:val="00124F9E"/>
    <w:rsid w:val="00124FB5"/>
    <w:rsid w:val="00125141"/>
    <w:rsid w:val="001254FD"/>
    <w:rsid w:val="0012579C"/>
    <w:rsid w:val="00125845"/>
    <w:rsid w:val="00125D53"/>
    <w:rsid w:val="00125E05"/>
    <w:rsid w:val="00125F79"/>
    <w:rsid w:val="00125FA3"/>
    <w:rsid w:val="00126093"/>
    <w:rsid w:val="001262EF"/>
    <w:rsid w:val="00126313"/>
    <w:rsid w:val="001267A1"/>
    <w:rsid w:val="0012746F"/>
    <w:rsid w:val="00127C6B"/>
    <w:rsid w:val="00127F6A"/>
    <w:rsid w:val="0013118A"/>
    <w:rsid w:val="00131EE5"/>
    <w:rsid w:val="001326BE"/>
    <w:rsid w:val="001327D1"/>
    <w:rsid w:val="001328D2"/>
    <w:rsid w:val="001329C9"/>
    <w:rsid w:val="00132D8D"/>
    <w:rsid w:val="00132E19"/>
    <w:rsid w:val="00133388"/>
    <w:rsid w:val="00133865"/>
    <w:rsid w:val="0013440E"/>
    <w:rsid w:val="00134DB6"/>
    <w:rsid w:val="00134DFD"/>
    <w:rsid w:val="00135553"/>
    <w:rsid w:val="00135773"/>
    <w:rsid w:val="0013582A"/>
    <w:rsid w:val="001358E4"/>
    <w:rsid w:val="0013591E"/>
    <w:rsid w:val="00135D4D"/>
    <w:rsid w:val="001360C0"/>
    <w:rsid w:val="00136E2C"/>
    <w:rsid w:val="00136F50"/>
    <w:rsid w:val="001371F2"/>
    <w:rsid w:val="00137404"/>
    <w:rsid w:val="0013768F"/>
    <w:rsid w:val="00137808"/>
    <w:rsid w:val="00137897"/>
    <w:rsid w:val="00137BD7"/>
    <w:rsid w:val="00137E69"/>
    <w:rsid w:val="00137F09"/>
    <w:rsid w:val="001402F1"/>
    <w:rsid w:val="00140480"/>
    <w:rsid w:val="001406F0"/>
    <w:rsid w:val="001407B1"/>
    <w:rsid w:val="00140F2A"/>
    <w:rsid w:val="00141096"/>
    <w:rsid w:val="001410FE"/>
    <w:rsid w:val="00141121"/>
    <w:rsid w:val="00141545"/>
    <w:rsid w:val="001415AD"/>
    <w:rsid w:val="00141B0F"/>
    <w:rsid w:val="00141BE6"/>
    <w:rsid w:val="00141EF3"/>
    <w:rsid w:val="00141F13"/>
    <w:rsid w:val="00142426"/>
    <w:rsid w:val="001427DB"/>
    <w:rsid w:val="00143517"/>
    <w:rsid w:val="00143702"/>
    <w:rsid w:val="0014479F"/>
    <w:rsid w:val="00144B15"/>
    <w:rsid w:val="0014505E"/>
    <w:rsid w:val="00145918"/>
    <w:rsid w:val="0014598F"/>
    <w:rsid w:val="00145ADD"/>
    <w:rsid w:val="00145BD2"/>
    <w:rsid w:val="00146967"/>
    <w:rsid w:val="00147704"/>
    <w:rsid w:val="00147BFB"/>
    <w:rsid w:val="001501F3"/>
    <w:rsid w:val="00150DD9"/>
    <w:rsid w:val="001512F6"/>
    <w:rsid w:val="00151354"/>
    <w:rsid w:val="001517A4"/>
    <w:rsid w:val="0015207E"/>
    <w:rsid w:val="00152439"/>
    <w:rsid w:val="00152530"/>
    <w:rsid w:val="00153794"/>
    <w:rsid w:val="00153F2B"/>
    <w:rsid w:val="0015402D"/>
    <w:rsid w:val="001541BB"/>
    <w:rsid w:val="00154647"/>
    <w:rsid w:val="00154887"/>
    <w:rsid w:val="00154A71"/>
    <w:rsid w:val="00154C3D"/>
    <w:rsid w:val="0015603C"/>
    <w:rsid w:val="0015611C"/>
    <w:rsid w:val="00156306"/>
    <w:rsid w:val="001565BD"/>
    <w:rsid w:val="00156D26"/>
    <w:rsid w:val="001576F6"/>
    <w:rsid w:val="00157924"/>
    <w:rsid w:val="00157A59"/>
    <w:rsid w:val="00157EDB"/>
    <w:rsid w:val="00160864"/>
    <w:rsid w:val="001608E0"/>
    <w:rsid w:val="0016115E"/>
    <w:rsid w:val="00161215"/>
    <w:rsid w:val="001616CE"/>
    <w:rsid w:val="00161937"/>
    <w:rsid w:val="00161BEC"/>
    <w:rsid w:val="00161C36"/>
    <w:rsid w:val="0016205E"/>
    <w:rsid w:val="0016210F"/>
    <w:rsid w:val="00162363"/>
    <w:rsid w:val="001626DA"/>
    <w:rsid w:val="001627E1"/>
    <w:rsid w:val="0016284D"/>
    <w:rsid w:val="00162A25"/>
    <w:rsid w:val="00163A77"/>
    <w:rsid w:val="00163AE2"/>
    <w:rsid w:val="001641AA"/>
    <w:rsid w:val="001642C0"/>
    <w:rsid w:val="00164AAA"/>
    <w:rsid w:val="00164C76"/>
    <w:rsid w:val="00164DB7"/>
    <w:rsid w:val="00165208"/>
    <w:rsid w:val="001658DE"/>
    <w:rsid w:val="001659A7"/>
    <w:rsid w:val="00165BD5"/>
    <w:rsid w:val="00165E08"/>
    <w:rsid w:val="00165F1E"/>
    <w:rsid w:val="001661AF"/>
    <w:rsid w:val="00166A53"/>
    <w:rsid w:val="00166C2A"/>
    <w:rsid w:val="00166F7D"/>
    <w:rsid w:val="0016795E"/>
    <w:rsid w:val="00167983"/>
    <w:rsid w:val="001703A2"/>
    <w:rsid w:val="001705A5"/>
    <w:rsid w:val="0017094C"/>
    <w:rsid w:val="001709EC"/>
    <w:rsid w:val="00171418"/>
    <w:rsid w:val="0017148A"/>
    <w:rsid w:val="00171821"/>
    <w:rsid w:val="00171CC5"/>
    <w:rsid w:val="00171D6F"/>
    <w:rsid w:val="001724D5"/>
    <w:rsid w:val="001724FF"/>
    <w:rsid w:val="001726F3"/>
    <w:rsid w:val="00172B7B"/>
    <w:rsid w:val="00172CF0"/>
    <w:rsid w:val="00173628"/>
    <w:rsid w:val="00173734"/>
    <w:rsid w:val="00173921"/>
    <w:rsid w:val="00173AA1"/>
    <w:rsid w:val="001742B0"/>
    <w:rsid w:val="001744FE"/>
    <w:rsid w:val="00174D7A"/>
    <w:rsid w:val="00174DEA"/>
    <w:rsid w:val="0017537F"/>
    <w:rsid w:val="00175565"/>
    <w:rsid w:val="001755EB"/>
    <w:rsid w:val="00175A41"/>
    <w:rsid w:val="001762F1"/>
    <w:rsid w:val="0017641D"/>
    <w:rsid w:val="00176497"/>
    <w:rsid w:val="00176825"/>
    <w:rsid w:val="001769CE"/>
    <w:rsid w:val="00176A0C"/>
    <w:rsid w:val="00176B5A"/>
    <w:rsid w:val="00177BCD"/>
    <w:rsid w:val="00177DF1"/>
    <w:rsid w:val="001803B0"/>
    <w:rsid w:val="00180911"/>
    <w:rsid w:val="00180CC8"/>
    <w:rsid w:val="00181118"/>
    <w:rsid w:val="00181197"/>
    <w:rsid w:val="0018131E"/>
    <w:rsid w:val="0018177D"/>
    <w:rsid w:val="00181B6B"/>
    <w:rsid w:val="00181DDF"/>
    <w:rsid w:val="00181FB3"/>
    <w:rsid w:val="00182009"/>
    <w:rsid w:val="00183342"/>
    <w:rsid w:val="001834E7"/>
    <w:rsid w:val="001837E0"/>
    <w:rsid w:val="001838C5"/>
    <w:rsid w:val="00183D1F"/>
    <w:rsid w:val="00183D22"/>
    <w:rsid w:val="00184BD8"/>
    <w:rsid w:val="001851ED"/>
    <w:rsid w:val="001867F1"/>
    <w:rsid w:val="001875B1"/>
    <w:rsid w:val="0019042E"/>
    <w:rsid w:val="00190504"/>
    <w:rsid w:val="001906AA"/>
    <w:rsid w:val="001907C4"/>
    <w:rsid w:val="0019086D"/>
    <w:rsid w:val="001919B6"/>
    <w:rsid w:val="00191DBF"/>
    <w:rsid w:val="00192BFD"/>
    <w:rsid w:val="00192FC3"/>
    <w:rsid w:val="0019378B"/>
    <w:rsid w:val="00193D65"/>
    <w:rsid w:val="00193D96"/>
    <w:rsid w:val="00194510"/>
    <w:rsid w:val="00194DEC"/>
    <w:rsid w:val="0019505E"/>
    <w:rsid w:val="00195500"/>
    <w:rsid w:val="00195AE1"/>
    <w:rsid w:val="00195B36"/>
    <w:rsid w:val="0019626D"/>
    <w:rsid w:val="00196326"/>
    <w:rsid w:val="00196B88"/>
    <w:rsid w:val="001976EF"/>
    <w:rsid w:val="00197B92"/>
    <w:rsid w:val="00197D18"/>
    <w:rsid w:val="001A0225"/>
    <w:rsid w:val="001A0A63"/>
    <w:rsid w:val="001A1434"/>
    <w:rsid w:val="001A1558"/>
    <w:rsid w:val="001A255B"/>
    <w:rsid w:val="001A2A39"/>
    <w:rsid w:val="001A2BB1"/>
    <w:rsid w:val="001A37E9"/>
    <w:rsid w:val="001A3A13"/>
    <w:rsid w:val="001A3E55"/>
    <w:rsid w:val="001A4312"/>
    <w:rsid w:val="001A4593"/>
    <w:rsid w:val="001A46A8"/>
    <w:rsid w:val="001A4860"/>
    <w:rsid w:val="001A4A85"/>
    <w:rsid w:val="001A4DBD"/>
    <w:rsid w:val="001A4E70"/>
    <w:rsid w:val="001A568E"/>
    <w:rsid w:val="001A57C3"/>
    <w:rsid w:val="001A57FF"/>
    <w:rsid w:val="001A58B4"/>
    <w:rsid w:val="001A5E4A"/>
    <w:rsid w:val="001A6194"/>
    <w:rsid w:val="001A6A05"/>
    <w:rsid w:val="001A72DC"/>
    <w:rsid w:val="001A7749"/>
    <w:rsid w:val="001B0744"/>
    <w:rsid w:val="001B0AE8"/>
    <w:rsid w:val="001B0CAB"/>
    <w:rsid w:val="001B131E"/>
    <w:rsid w:val="001B16B3"/>
    <w:rsid w:val="001B1749"/>
    <w:rsid w:val="001B1EB2"/>
    <w:rsid w:val="001B2392"/>
    <w:rsid w:val="001B313A"/>
    <w:rsid w:val="001B3F29"/>
    <w:rsid w:val="001B4B2E"/>
    <w:rsid w:val="001B4EFD"/>
    <w:rsid w:val="001B5094"/>
    <w:rsid w:val="001B5219"/>
    <w:rsid w:val="001B524B"/>
    <w:rsid w:val="001B52E3"/>
    <w:rsid w:val="001B5566"/>
    <w:rsid w:val="001B5918"/>
    <w:rsid w:val="001B61B4"/>
    <w:rsid w:val="001B62EA"/>
    <w:rsid w:val="001B6509"/>
    <w:rsid w:val="001B653F"/>
    <w:rsid w:val="001B67D9"/>
    <w:rsid w:val="001B6EB8"/>
    <w:rsid w:val="001B7074"/>
    <w:rsid w:val="001B7230"/>
    <w:rsid w:val="001B7B43"/>
    <w:rsid w:val="001B7DFF"/>
    <w:rsid w:val="001B7E6B"/>
    <w:rsid w:val="001B7F21"/>
    <w:rsid w:val="001B7F69"/>
    <w:rsid w:val="001B7FCE"/>
    <w:rsid w:val="001C0297"/>
    <w:rsid w:val="001C04F9"/>
    <w:rsid w:val="001C1F7A"/>
    <w:rsid w:val="001C2759"/>
    <w:rsid w:val="001C2923"/>
    <w:rsid w:val="001C3354"/>
    <w:rsid w:val="001C4096"/>
    <w:rsid w:val="001C4BA9"/>
    <w:rsid w:val="001C4ED1"/>
    <w:rsid w:val="001C511A"/>
    <w:rsid w:val="001C5344"/>
    <w:rsid w:val="001C5783"/>
    <w:rsid w:val="001C6192"/>
    <w:rsid w:val="001C621A"/>
    <w:rsid w:val="001C6B84"/>
    <w:rsid w:val="001C6BE5"/>
    <w:rsid w:val="001C70A4"/>
    <w:rsid w:val="001C73E2"/>
    <w:rsid w:val="001C79D4"/>
    <w:rsid w:val="001C7B14"/>
    <w:rsid w:val="001D02E8"/>
    <w:rsid w:val="001D0854"/>
    <w:rsid w:val="001D09CB"/>
    <w:rsid w:val="001D0B16"/>
    <w:rsid w:val="001D0C6C"/>
    <w:rsid w:val="001D0E8A"/>
    <w:rsid w:val="001D140D"/>
    <w:rsid w:val="001D1605"/>
    <w:rsid w:val="001D1FE0"/>
    <w:rsid w:val="001D210C"/>
    <w:rsid w:val="001D2A58"/>
    <w:rsid w:val="001D2E1A"/>
    <w:rsid w:val="001D3210"/>
    <w:rsid w:val="001D32A6"/>
    <w:rsid w:val="001D32F1"/>
    <w:rsid w:val="001D3585"/>
    <w:rsid w:val="001D36BA"/>
    <w:rsid w:val="001D3B1B"/>
    <w:rsid w:val="001D4CF5"/>
    <w:rsid w:val="001D4FB2"/>
    <w:rsid w:val="001D557C"/>
    <w:rsid w:val="001D571E"/>
    <w:rsid w:val="001D61EF"/>
    <w:rsid w:val="001D643F"/>
    <w:rsid w:val="001D65D5"/>
    <w:rsid w:val="001D68D7"/>
    <w:rsid w:val="001D6BD8"/>
    <w:rsid w:val="001D6EDB"/>
    <w:rsid w:val="001D6F1C"/>
    <w:rsid w:val="001D799A"/>
    <w:rsid w:val="001D7B8D"/>
    <w:rsid w:val="001E058B"/>
    <w:rsid w:val="001E089E"/>
    <w:rsid w:val="001E0E91"/>
    <w:rsid w:val="001E1404"/>
    <w:rsid w:val="001E16D2"/>
    <w:rsid w:val="001E17A8"/>
    <w:rsid w:val="001E2D9F"/>
    <w:rsid w:val="001E2EE3"/>
    <w:rsid w:val="001E2F7B"/>
    <w:rsid w:val="001E34D2"/>
    <w:rsid w:val="001E3C27"/>
    <w:rsid w:val="001E43D4"/>
    <w:rsid w:val="001E4565"/>
    <w:rsid w:val="001E4582"/>
    <w:rsid w:val="001E4F45"/>
    <w:rsid w:val="001E4FBE"/>
    <w:rsid w:val="001E5198"/>
    <w:rsid w:val="001E535E"/>
    <w:rsid w:val="001E5729"/>
    <w:rsid w:val="001E5F2C"/>
    <w:rsid w:val="001E6391"/>
    <w:rsid w:val="001E68F5"/>
    <w:rsid w:val="001E6E15"/>
    <w:rsid w:val="001E6F4A"/>
    <w:rsid w:val="001E70C2"/>
    <w:rsid w:val="001E73A4"/>
    <w:rsid w:val="001E75DF"/>
    <w:rsid w:val="001E7D62"/>
    <w:rsid w:val="001F041C"/>
    <w:rsid w:val="001F10E9"/>
    <w:rsid w:val="001F1921"/>
    <w:rsid w:val="001F1F7B"/>
    <w:rsid w:val="001F20BE"/>
    <w:rsid w:val="001F217F"/>
    <w:rsid w:val="001F31AE"/>
    <w:rsid w:val="001F38B4"/>
    <w:rsid w:val="001F3B3D"/>
    <w:rsid w:val="001F4086"/>
    <w:rsid w:val="001F513F"/>
    <w:rsid w:val="001F5420"/>
    <w:rsid w:val="001F5805"/>
    <w:rsid w:val="001F58DE"/>
    <w:rsid w:val="001F643D"/>
    <w:rsid w:val="001F72BC"/>
    <w:rsid w:val="001F7E1A"/>
    <w:rsid w:val="002003D5"/>
    <w:rsid w:val="002008E1"/>
    <w:rsid w:val="00201537"/>
    <w:rsid w:val="00201552"/>
    <w:rsid w:val="002015A2"/>
    <w:rsid w:val="002017E7"/>
    <w:rsid w:val="00201B3A"/>
    <w:rsid w:val="00201FB5"/>
    <w:rsid w:val="0020262C"/>
    <w:rsid w:val="0020325E"/>
    <w:rsid w:val="0020471F"/>
    <w:rsid w:val="00204817"/>
    <w:rsid w:val="00204982"/>
    <w:rsid w:val="00204C1E"/>
    <w:rsid w:val="00204D80"/>
    <w:rsid w:val="00204D8A"/>
    <w:rsid w:val="00205CE0"/>
    <w:rsid w:val="00206A21"/>
    <w:rsid w:val="00206AC8"/>
    <w:rsid w:val="00207126"/>
    <w:rsid w:val="002074C2"/>
    <w:rsid w:val="00207E19"/>
    <w:rsid w:val="0021070E"/>
    <w:rsid w:val="0021072F"/>
    <w:rsid w:val="0021089B"/>
    <w:rsid w:val="00210DB6"/>
    <w:rsid w:val="00211349"/>
    <w:rsid w:val="00211709"/>
    <w:rsid w:val="00212B03"/>
    <w:rsid w:val="00213535"/>
    <w:rsid w:val="002138C2"/>
    <w:rsid w:val="0021391D"/>
    <w:rsid w:val="00213D94"/>
    <w:rsid w:val="002140DE"/>
    <w:rsid w:val="0021441E"/>
    <w:rsid w:val="00214A7C"/>
    <w:rsid w:val="00214E1C"/>
    <w:rsid w:val="00214E2D"/>
    <w:rsid w:val="00214EBA"/>
    <w:rsid w:val="00215F56"/>
    <w:rsid w:val="0021616E"/>
    <w:rsid w:val="002161AD"/>
    <w:rsid w:val="0021680A"/>
    <w:rsid w:val="00216958"/>
    <w:rsid w:val="00216DEB"/>
    <w:rsid w:val="002176BD"/>
    <w:rsid w:val="002177DD"/>
    <w:rsid w:val="00217901"/>
    <w:rsid w:val="002179CD"/>
    <w:rsid w:val="00217CE9"/>
    <w:rsid w:val="0022008E"/>
    <w:rsid w:val="0022055C"/>
    <w:rsid w:val="002210AE"/>
    <w:rsid w:val="00221633"/>
    <w:rsid w:val="0022179D"/>
    <w:rsid w:val="00222317"/>
    <w:rsid w:val="002223CA"/>
    <w:rsid w:val="002225D6"/>
    <w:rsid w:val="002227BC"/>
    <w:rsid w:val="00222DDF"/>
    <w:rsid w:val="0022420E"/>
    <w:rsid w:val="0022422B"/>
    <w:rsid w:val="002242DC"/>
    <w:rsid w:val="002246F7"/>
    <w:rsid w:val="00224CBF"/>
    <w:rsid w:val="00224DA8"/>
    <w:rsid w:val="002251D4"/>
    <w:rsid w:val="00225DAC"/>
    <w:rsid w:val="00225FD4"/>
    <w:rsid w:val="00226D06"/>
    <w:rsid w:val="002273DB"/>
    <w:rsid w:val="002278A3"/>
    <w:rsid w:val="00227C8E"/>
    <w:rsid w:val="00227F22"/>
    <w:rsid w:val="00230471"/>
    <w:rsid w:val="00230885"/>
    <w:rsid w:val="00230C6D"/>
    <w:rsid w:val="00230C8E"/>
    <w:rsid w:val="00230E99"/>
    <w:rsid w:val="00232171"/>
    <w:rsid w:val="002324CC"/>
    <w:rsid w:val="002326E9"/>
    <w:rsid w:val="00232C69"/>
    <w:rsid w:val="00232E0F"/>
    <w:rsid w:val="00233278"/>
    <w:rsid w:val="0023329C"/>
    <w:rsid w:val="00233E4C"/>
    <w:rsid w:val="002344AB"/>
    <w:rsid w:val="0023480C"/>
    <w:rsid w:val="00234D88"/>
    <w:rsid w:val="00235009"/>
    <w:rsid w:val="002352A8"/>
    <w:rsid w:val="002357BA"/>
    <w:rsid w:val="0023598B"/>
    <w:rsid w:val="002360E7"/>
    <w:rsid w:val="00236465"/>
    <w:rsid w:val="00236C61"/>
    <w:rsid w:val="00236D45"/>
    <w:rsid w:val="002372E9"/>
    <w:rsid w:val="002379C5"/>
    <w:rsid w:val="00237C12"/>
    <w:rsid w:val="00237EEB"/>
    <w:rsid w:val="00237FA6"/>
    <w:rsid w:val="0024002F"/>
    <w:rsid w:val="0024055C"/>
    <w:rsid w:val="002406FB"/>
    <w:rsid w:val="002407E1"/>
    <w:rsid w:val="00240A0C"/>
    <w:rsid w:val="002413E9"/>
    <w:rsid w:val="00241912"/>
    <w:rsid w:val="002419A6"/>
    <w:rsid w:val="002420FC"/>
    <w:rsid w:val="002429EF"/>
    <w:rsid w:val="00242C16"/>
    <w:rsid w:val="00243344"/>
    <w:rsid w:val="002439C6"/>
    <w:rsid w:val="00243B3D"/>
    <w:rsid w:val="00243C0C"/>
    <w:rsid w:val="0024435F"/>
    <w:rsid w:val="0024449A"/>
    <w:rsid w:val="00244970"/>
    <w:rsid w:val="00245BAD"/>
    <w:rsid w:val="00245BF8"/>
    <w:rsid w:val="00246005"/>
    <w:rsid w:val="00246265"/>
    <w:rsid w:val="002464C9"/>
    <w:rsid w:val="00246EF5"/>
    <w:rsid w:val="002472A4"/>
    <w:rsid w:val="00247402"/>
    <w:rsid w:val="0024740C"/>
    <w:rsid w:val="002474C8"/>
    <w:rsid w:val="002479E4"/>
    <w:rsid w:val="00247FA2"/>
    <w:rsid w:val="00250A8C"/>
    <w:rsid w:val="00250DA2"/>
    <w:rsid w:val="00250F6B"/>
    <w:rsid w:val="0025158C"/>
    <w:rsid w:val="002516B0"/>
    <w:rsid w:val="002517DC"/>
    <w:rsid w:val="00251B9D"/>
    <w:rsid w:val="0025255E"/>
    <w:rsid w:val="002530A0"/>
    <w:rsid w:val="002534AC"/>
    <w:rsid w:val="00254087"/>
    <w:rsid w:val="0025445A"/>
    <w:rsid w:val="002545CB"/>
    <w:rsid w:val="00254F21"/>
    <w:rsid w:val="00255398"/>
    <w:rsid w:val="00255475"/>
    <w:rsid w:val="0025553B"/>
    <w:rsid w:val="0025569D"/>
    <w:rsid w:val="00255C2F"/>
    <w:rsid w:val="002561FE"/>
    <w:rsid w:val="002566BA"/>
    <w:rsid w:val="00256817"/>
    <w:rsid w:val="00256CB9"/>
    <w:rsid w:val="00256D13"/>
    <w:rsid w:val="00257006"/>
    <w:rsid w:val="00257300"/>
    <w:rsid w:val="00257366"/>
    <w:rsid w:val="00257700"/>
    <w:rsid w:val="002579D4"/>
    <w:rsid w:val="0026040D"/>
    <w:rsid w:val="00261002"/>
    <w:rsid w:val="002617DB"/>
    <w:rsid w:val="00261BCF"/>
    <w:rsid w:val="00261DB8"/>
    <w:rsid w:val="00261FEF"/>
    <w:rsid w:val="002622F5"/>
    <w:rsid w:val="00262510"/>
    <w:rsid w:val="0026275F"/>
    <w:rsid w:val="00262892"/>
    <w:rsid w:val="00262AA2"/>
    <w:rsid w:val="00262BF0"/>
    <w:rsid w:val="00262F2F"/>
    <w:rsid w:val="00263500"/>
    <w:rsid w:val="00263597"/>
    <w:rsid w:val="00263782"/>
    <w:rsid w:val="00263AD7"/>
    <w:rsid w:val="00263E28"/>
    <w:rsid w:val="00264275"/>
    <w:rsid w:val="002645F3"/>
    <w:rsid w:val="002647FC"/>
    <w:rsid w:val="00264A67"/>
    <w:rsid w:val="00264CFF"/>
    <w:rsid w:val="00264D88"/>
    <w:rsid w:val="00265662"/>
    <w:rsid w:val="002656CE"/>
    <w:rsid w:val="00266504"/>
    <w:rsid w:val="002667F9"/>
    <w:rsid w:val="00266B39"/>
    <w:rsid w:val="00266CD2"/>
    <w:rsid w:val="00266FD6"/>
    <w:rsid w:val="00267153"/>
    <w:rsid w:val="002677A1"/>
    <w:rsid w:val="002677DB"/>
    <w:rsid w:val="0026794A"/>
    <w:rsid w:val="00267994"/>
    <w:rsid w:val="00270222"/>
    <w:rsid w:val="00270339"/>
    <w:rsid w:val="00270E56"/>
    <w:rsid w:val="0027102F"/>
    <w:rsid w:val="0027105A"/>
    <w:rsid w:val="0027141B"/>
    <w:rsid w:val="002717AB"/>
    <w:rsid w:val="00271970"/>
    <w:rsid w:val="00271BE0"/>
    <w:rsid w:val="00271D67"/>
    <w:rsid w:val="00272268"/>
    <w:rsid w:val="002723E4"/>
    <w:rsid w:val="00272503"/>
    <w:rsid w:val="00272F14"/>
    <w:rsid w:val="00272F18"/>
    <w:rsid w:val="00272FA9"/>
    <w:rsid w:val="0027339F"/>
    <w:rsid w:val="002736EB"/>
    <w:rsid w:val="00274446"/>
    <w:rsid w:val="00274C29"/>
    <w:rsid w:val="00274C5D"/>
    <w:rsid w:val="002757FA"/>
    <w:rsid w:val="00275A1A"/>
    <w:rsid w:val="00276DFB"/>
    <w:rsid w:val="002776A4"/>
    <w:rsid w:val="002776A8"/>
    <w:rsid w:val="002778D6"/>
    <w:rsid w:val="00277C48"/>
    <w:rsid w:val="00280931"/>
    <w:rsid w:val="00280A04"/>
    <w:rsid w:val="00280B92"/>
    <w:rsid w:val="00280D60"/>
    <w:rsid w:val="002812FF"/>
    <w:rsid w:val="0028177A"/>
    <w:rsid w:val="002820EA"/>
    <w:rsid w:val="0028210D"/>
    <w:rsid w:val="00282218"/>
    <w:rsid w:val="00282612"/>
    <w:rsid w:val="00282775"/>
    <w:rsid w:val="0028284D"/>
    <w:rsid w:val="0028285E"/>
    <w:rsid w:val="002828E2"/>
    <w:rsid w:val="00283190"/>
    <w:rsid w:val="002835FA"/>
    <w:rsid w:val="00283C18"/>
    <w:rsid w:val="00283D9D"/>
    <w:rsid w:val="00284BFB"/>
    <w:rsid w:val="0028511C"/>
    <w:rsid w:val="00285590"/>
    <w:rsid w:val="00285930"/>
    <w:rsid w:val="00286101"/>
    <w:rsid w:val="0028651E"/>
    <w:rsid w:val="00286623"/>
    <w:rsid w:val="0028736B"/>
    <w:rsid w:val="00287977"/>
    <w:rsid w:val="00287BC0"/>
    <w:rsid w:val="00287BE6"/>
    <w:rsid w:val="00287D97"/>
    <w:rsid w:val="00287EE4"/>
    <w:rsid w:val="00287F6F"/>
    <w:rsid w:val="00290018"/>
    <w:rsid w:val="002906AD"/>
    <w:rsid w:val="00290999"/>
    <w:rsid w:val="002916BB"/>
    <w:rsid w:val="002917D1"/>
    <w:rsid w:val="00291881"/>
    <w:rsid w:val="00291C72"/>
    <w:rsid w:val="00292194"/>
    <w:rsid w:val="00292535"/>
    <w:rsid w:val="00292848"/>
    <w:rsid w:val="00292C3C"/>
    <w:rsid w:val="00292D5F"/>
    <w:rsid w:val="002935BF"/>
    <w:rsid w:val="0029382D"/>
    <w:rsid w:val="002939FE"/>
    <w:rsid w:val="00293C6E"/>
    <w:rsid w:val="00293DA0"/>
    <w:rsid w:val="00294413"/>
    <w:rsid w:val="00294619"/>
    <w:rsid w:val="00294944"/>
    <w:rsid w:val="00294F96"/>
    <w:rsid w:val="00294F99"/>
    <w:rsid w:val="00294FA2"/>
    <w:rsid w:val="00295870"/>
    <w:rsid w:val="002959BB"/>
    <w:rsid w:val="00296A51"/>
    <w:rsid w:val="00296E2A"/>
    <w:rsid w:val="002979EF"/>
    <w:rsid w:val="002A00E6"/>
    <w:rsid w:val="002A07AB"/>
    <w:rsid w:val="002A0E20"/>
    <w:rsid w:val="002A162E"/>
    <w:rsid w:val="002A190F"/>
    <w:rsid w:val="002A3587"/>
    <w:rsid w:val="002A3760"/>
    <w:rsid w:val="002A3867"/>
    <w:rsid w:val="002A39AB"/>
    <w:rsid w:val="002A3D38"/>
    <w:rsid w:val="002A42EB"/>
    <w:rsid w:val="002A5C1C"/>
    <w:rsid w:val="002A65F0"/>
    <w:rsid w:val="002A675E"/>
    <w:rsid w:val="002A6A61"/>
    <w:rsid w:val="002A6E4E"/>
    <w:rsid w:val="002A74C5"/>
    <w:rsid w:val="002A7BF0"/>
    <w:rsid w:val="002A7CDA"/>
    <w:rsid w:val="002A7F81"/>
    <w:rsid w:val="002B0305"/>
    <w:rsid w:val="002B07C0"/>
    <w:rsid w:val="002B07EF"/>
    <w:rsid w:val="002B1552"/>
    <w:rsid w:val="002B1C43"/>
    <w:rsid w:val="002B2946"/>
    <w:rsid w:val="002B2D11"/>
    <w:rsid w:val="002B3B26"/>
    <w:rsid w:val="002B40C0"/>
    <w:rsid w:val="002B483B"/>
    <w:rsid w:val="002B58FB"/>
    <w:rsid w:val="002B5906"/>
    <w:rsid w:val="002B631B"/>
    <w:rsid w:val="002B6AD1"/>
    <w:rsid w:val="002B6D4C"/>
    <w:rsid w:val="002B74A0"/>
    <w:rsid w:val="002C033F"/>
    <w:rsid w:val="002C0585"/>
    <w:rsid w:val="002C07F4"/>
    <w:rsid w:val="002C14A9"/>
    <w:rsid w:val="002C1589"/>
    <w:rsid w:val="002C16A6"/>
    <w:rsid w:val="002C1B52"/>
    <w:rsid w:val="002C1C63"/>
    <w:rsid w:val="002C1F52"/>
    <w:rsid w:val="002C1F57"/>
    <w:rsid w:val="002C209A"/>
    <w:rsid w:val="002C2165"/>
    <w:rsid w:val="002C2988"/>
    <w:rsid w:val="002C2CBF"/>
    <w:rsid w:val="002C312A"/>
    <w:rsid w:val="002C44D9"/>
    <w:rsid w:val="002C4510"/>
    <w:rsid w:val="002C4B67"/>
    <w:rsid w:val="002C5026"/>
    <w:rsid w:val="002C524B"/>
    <w:rsid w:val="002C63F7"/>
    <w:rsid w:val="002C6A5E"/>
    <w:rsid w:val="002C6BFB"/>
    <w:rsid w:val="002C78C3"/>
    <w:rsid w:val="002C790C"/>
    <w:rsid w:val="002C7B2D"/>
    <w:rsid w:val="002C7D99"/>
    <w:rsid w:val="002C7F00"/>
    <w:rsid w:val="002C7F22"/>
    <w:rsid w:val="002D010D"/>
    <w:rsid w:val="002D077B"/>
    <w:rsid w:val="002D08AD"/>
    <w:rsid w:val="002D0C01"/>
    <w:rsid w:val="002D1FA1"/>
    <w:rsid w:val="002D2085"/>
    <w:rsid w:val="002D2A9B"/>
    <w:rsid w:val="002D2DD1"/>
    <w:rsid w:val="002D2F9E"/>
    <w:rsid w:val="002D33C2"/>
    <w:rsid w:val="002D3752"/>
    <w:rsid w:val="002D3834"/>
    <w:rsid w:val="002D3F91"/>
    <w:rsid w:val="002D4105"/>
    <w:rsid w:val="002D4A76"/>
    <w:rsid w:val="002D4F90"/>
    <w:rsid w:val="002D52BA"/>
    <w:rsid w:val="002D60E4"/>
    <w:rsid w:val="002D7299"/>
    <w:rsid w:val="002D76C3"/>
    <w:rsid w:val="002D785A"/>
    <w:rsid w:val="002D7B29"/>
    <w:rsid w:val="002D7DD1"/>
    <w:rsid w:val="002D7F94"/>
    <w:rsid w:val="002E004B"/>
    <w:rsid w:val="002E0293"/>
    <w:rsid w:val="002E06CD"/>
    <w:rsid w:val="002E07F9"/>
    <w:rsid w:val="002E091F"/>
    <w:rsid w:val="002E1133"/>
    <w:rsid w:val="002E17FF"/>
    <w:rsid w:val="002E1EC5"/>
    <w:rsid w:val="002E2791"/>
    <w:rsid w:val="002E2808"/>
    <w:rsid w:val="002E2A20"/>
    <w:rsid w:val="002E2D2B"/>
    <w:rsid w:val="002E2FD0"/>
    <w:rsid w:val="002E3390"/>
    <w:rsid w:val="002E37A3"/>
    <w:rsid w:val="002E3D4C"/>
    <w:rsid w:val="002E4054"/>
    <w:rsid w:val="002E4287"/>
    <w:rsid w:val="002E4628"/>
    <w:rsid w:val="002E4690"/>
    <w:rsid w:val="002E48B7"/>
    <w:rsid w:val="002E48BB"/>
    <w:rsid w:val="002E4D52"/>
    <w:rsid w:val="002E5750"/>
    <w:rsid w:val="002E59B8"/>
    <w:rsid w:val="002E5E6C"/>
    <w:rsid w:val="002E64BD"/>
    <w:rsid w:val="002E6688"/>
    <w:rsid w:val="002E6D56"/>
    <w:rsid w:val="002E6EBD"/>
    <w:rsid w:val="002E7186"/>
    <w:rsid w:val="002E72E3"/>
    <w:rsid w:val="002F0A7E"/>
    <w:rsid w:val="002F11FE"/>
    <w:rsid w:val="002F138D"/>
    <w:rsid w:val="002F20DC"/>
    <w:rsid w:val="002F29D7"/>
    <w:rsid w:val="002F2F7A"/>
    <w:rsid w:val="002F3D46"/>
    <w:rsid w:val="002F40E4"/>
    <w:rsid w:val="002F43C5"/>
    <w:rsid w:val="002F4423"/>
    <w:rsid w:val="002F4703"/>
    <w:rsid w:val="002F5781"/>
    <w:rsid w:val="002F5DE4"/>
    <w:rsid w:val="002F67C0"/>
    <w:rsid w:val="002F6C16"/>
    <w:rsid w:val="002F6DB3"/>
    <w:rsid w:val="002F702F"/>
    <w:rsid w:val="002F7A7A"/>
    <w:rsid w:val="002F7B58"/>
    <w:rsid w:val="003000CF"/>
    <w:rsid w:val="00300C63"/>
    <w:rsid w:val="00300D80"/>
    <w:rsid w:val="00300F20"/>
    <w:rsid w:val="0030182B"/>
    <w:rsid w:val="0030215F"/>
    <w:rsid w:val="003023DB"/>
    <w:rsid w:val="003023E9"/>
    <w:rsid w:val="003025A8"/>
    <w:rsid w:val="00302A19"/>
    <w:rsid w:val="00303458"/>
    <w:rsid w:val="00303804"/>
    <w:rsid w:val="00303AD3"/>
    <w:rsid w:val="00303F2D"/>
    <w:rsid w:val="00304708"/>
    <w:rsid w:val="00304790"/>
    <w:rsid w:val="00304E56"/>
    <w:rsid w:val="003054B5"/>
    <w:rsid w:val="00305DE9"/>
    <w:rsid w:val="00305EC2"/>
    <w:rsid w:val="00306627"/>
    <w:rsid w:val="00306748"/>
    <w:rsid w:val="00306BC5"/>
    <w:rsid w:val="00306C8C"/>
    <w:rsid w:val="00307075"/>
    <w:rsid w:val="00307156"/>
    <w:rsid w:val="00307364"/>
    <w:rsid w:val="00307E2D"/>
    <w:rsid w:val="00307ECD"/>
    <w:rsid w:val="00310128"/>
    <w:rsid w:val="0031124D"/>
    <w:rsid w:val="00311897"/>
    <w:rsid w:val="00311A3E"/>
    <w:rsid w:val="00311BF6"/>
    <w:rsid w:val="00311D5B"/>
    <w:rsid w:val="00312892"/>
    <w:rsid w:val="00312CCD"/>
    <w:rsid w:val="00312FCE"/>
    <w:rsid w:val="00313DCB"/>
    <w:rsid w:val="00314055"/>
    <w:rsid w:val="003142F9"/>
    <w:rsid w:val="00314A57"/>
    <w:rsid w:val="00314B5F"/>
    <w:rsid w:val="00315307"/>
    <w:rsid w:val="003153A7"/>
    <w:rsid w:val="00315791"/>
    <w:rsid w:val="003157BC"/>
    <w:rsid w:val="003159C2"/>
    <w:rsid w:val="003159FD"/>
    <w:rsid w:val="00316969"/>
    <w:rsid w:val="00316C22"/>
    <w:rsid w:val="00317ABB"/>
    <w:rsid w:val="00317EDE"/>
    <w:rsid w:val="00320510"/>
    <w:rsid w:val="003206B2"/>
    <w:rsid w:val="0032086A"/>
    <w:rsid w:val="00320FAF"/>
    <w:rsid w:val="003215A3"/>
    <w:rsid w:val="00321DF6"/>
    <w:rsid w:val="00322BA4"/>
    <w:rsid w:val="00322DE4"/>
    <w:rsid w:val="00322EF1"/>
    <w:rsid w:val="003234D9"/>
    <w:rsid w:val="00323677"/>
    <w:rsid w:val="00323AF6"/>
    <w:rsid w:val="00324122"/>
    <w:rsid w:val="003248CA"/>
    <w:rsid w:val="00324981"/>
    <w:rsid w:val="00324F57"/>
    <w:rsid w:val="00325AB1"/>
    <w:rsid w:val="00325AFA"/>
    <w:rsid w:val="00325DF9"/>
    <w:rsid w:val="00325F4F"/>
    <w:rsid w:val="00326005"/>
    <w:rsid w:val="00326115"/>
    <w:rsid w:val="003266C6"/>
    <w:rsid w:val="00326A26"/>
    <w:rsid w:val="00326D00"/>
    <w:rsid w:val="00326D01"/>
    <w:rsid w:val="00326D43"/>
    <w:rsid w:val="00326F43"/>
    <w:rsid w:val="00327047"/>
    <w:rsid w:val="0032705C"/>
    <w:rsid w:val="00327652"/>
    <w:rsid w:val="00327C7E"/>
    <w:rsid w:val="00327E21"/>
    <w:rsid w:val="00330704"/>
    <w:rsid w:val="00330DEA"/>
    <w:rsid w:val="0033171D"/>
    <w:rsid w:val="00331C2A"/>
    <w:rsid w:val="00331FF5"/>
    <w:rsid w:val="003324B3"/>
    <w:rsid w:val="0033271D"/>
    <w:rsid w:val="003329B7"/>
    <w:rsid w:val="003330D0"/>
    <w:rsid w:val="003331F2"/>
    <w:rsid w:val="0033368C"/>
    <w:rsid w:val="0033370B"/>
    <w:rsid w:val="00333858"/>
    <w:rsid w:val="00334171"/>
    <w:rsid w:val="003341F3"/>
    <w:rsid w:val="0033532F"/>
    <w:rsid w:val="00335964"/>
    <w:rsid w:val="00335C00"/>
    <w:rsid w:val="00336C7F"/>
    <w:rsid w:val="00336F7B"/>
    <w:rsid w:val="003405DE"/>
    <w:rsid w:val="003406E0"/>
    <w:rsid w:val="0034074D"/>
    <w:rsid w:val="003409FB"/>
    <w:rsid w:val="00340DD2"/>
    <w:rsid w:val="00340E77"/>
    <w:rsid w:val="003412CF"/>
    <w:rsid w:val="0034221E"/>
    <w:rsid w:val="00342E39"/>
    <w:rsid w:val="00343700"/>
    <w:rsid w:val="003437E3"/>
    <w:rsid w:val="00344521"/>
    <w:rsid w:val="00344B93"/>
    <w:rsid w:val="00345245"/>
    <w:rsid w:val="00345355"/>
    <w:rsid w:val="00345618"/>
    <w:rsid w:val="0034563E"/>
    <w:rsid w:val="00345807"/>
    <w:rsid w:val="00345A5D"/>
    <w:rsid w:val="00345D2F"/>
    <w:rsid w:val="00346081"/>
    <w:rsid w:val="00346F70"/>
    <w:rsid w:val="003471A7"/>
    <w:rsid w:val="003472C0"/>
    <w:rsid w:val="00347464"/>
    <w:rsid w:val="003477BA"/>
    <w:rsid w:val="00347FC2"/>
    <w:rsid w:val="003503E1"/>
    <w:rsid w:val="003504C5"/>
    <w:rsid w:val="00350A7F"/>
    <w:rsid w:val="00350BF4"/>
    <w:rsid w:val="00350E9F"/>
    <w:rsid w:val="003510E7"/>
    <w:rsid w:val="003512BB"/>
    <w:rsid w:val="00351968"/>
    <w:rsid w:val="00351BCA"/>
    <w:rsid w:val="00351CDA"/>
    <w:rsid w:val="0035282C"/>
    <w:rsid w:val="003537AE"/>
    <w:rsid w:val="003538F7"/>
    <w:rsid w:val="00353D97"/>
    <w:rsid w:val="00353DF2"/>
    <w:rsid w:val="00353E0B"/>
    <w:rsid w:val="00353F2C"/>
    <w:rsid w:val="00353FB0"/>
    <w:rsid w:val="003543CD"/>
    <w:rsid w:val="0035458E"/>
    <w:rsid w:val="0035469E"/>
    <w:rsid w:val="0035472C"/>
    <w:rsid w:val="00354767"/>
    <w:rsid w:val="00354A02"/>
    <w:rsid w:val="00354A4E"/>
    <w:rsid w:val="00354C0A"/>
    <w:rsid w:val="00355299"/>
    <w:rsid w:val="003552D7"/>
    <w:rsid w:val="00356056"/>
    <w:rsid w:val="003563AE"/>
    <w:rsid w:val="0035653B"/>
    <w:rsid w:val="00356F5F"/>
    <w:rsid w:val="00357085"/>
    <w:rsid w:val="003576C9"/>
    <w:rsid w:val="003578CA"/>
    <w:rsid w:val="00360177"/>
    <w:rsid w:val="0036024A"/>
    <w:rsid w:val="00360775"/>
    <w:rsid w:val="003609BC"/>
    <w:rsid w:val="00360B58"/>
    <w:rsid w:val="00360CD7"/>
    <w:rsid w:val="003617AE"/>
    <w:rsid w:val="00361BA5"/>
    <w:rsid w:val="00362B12"/>
    <w:rsid w:val="003639E9"/>
    <w:rsid w:val="00363F9A"/>
    <w:rsid w:val="0036464D"/>
    <w:rsid w:val="00364DE0"/>
    <w:rsid w:val="00365268"/>
    <w:rsid w:val="00365599"/>
    <w:rsid w:val="00365680"/>
    <w:rsid w:val="003658B6"/>
    <w:rsid w:val="00365963"/>
    <w:rsid w:val="00365C10"/>
    <w:rsid w:val="00365C14"/>
    <w:rsid w:val="003666AA"/>
    <w:rsid w:val="003668AE"/>
    <w:rsid w:val="003670E7"/>
    <w:rsid w:val="0036727D"/>
    <w:rsid w:val="00370639"/>
    <w:rsid w:val="00370B4A"/>
    <w:rsid w:val="00370F98"/>
    <w:rsid w:val="00371021"/>
    <w:rsid w:val="003714AB"/>
    <w:rsid w:val="00371C67"/>
    <w:rsid w:val="00371E3C"/>
    <w:rsid w:val="003721E3"/>
    <w:rsid w:val="00372BCD"/>
    <w:rsid w:val="00372CE1"/>
    <w:rsid w:val="00372F88"/>
    <w:rsid w:val="00372F96"/>
    <w:rsid w:val="0037343E"/>
    <w:rsid w:val="003739E8"/>
    <w:rsid w:val="003740BD"/>
    <w:rsid w:val="0037457E"/>
    <w:rsid w:val="00375E31"/>
    <w:rsid w:val="00377238"/>
    <w:rsid w:val="003779BB"/>
    <w:rsid w:val="00377BC6"/>
    <w:rsid w:val="00380853"/>
    <w:rsid w:val="0038094F"/>
    <w:rsid w:val="00380EA5"/>
    <w:rsid w:val="00380F86"/>
    <w:rsid w:val="003813C8"/>
    <w:rsid w:val="00381B56"/>
    <w:rsid w:val="00382E5F"/>
    <w:rsid w:val="00382F04"/>
    <w:rsid w:val="003837AD"/>
    <w:rsid w:val="003837B3"/>
    <w:rsid w:val="00383B52"/>
    <w:rsid w:val="00383D43"/>
    <w:rsid w:val="00383E61"/>
    <w:rsid w:val="00384BD5"/>
    <w:rsid w:val="00385082"/>
    <w:rsid w:val="00385729"/>
    <w:rsid w:val="00385B0E"/>
    <w:rsid w:val="00385F9F"/>
    <w:rsid w:val="003867E0"/>
    <w:rsid w:val="003869D7"/>
    <w:rsid w:val="00386A06"/>
    <w:rsid w:val="00386A8C"/>
    <w:rsid w:val="00386C5C"/>
    <w:rsid w:val="00387351"/>
    <w:rsid w:val="003873E4"/>
    <w:rsid w:val="0039044E"/>
    <w:rsid w:val="00391062"/>
    <w:rsid w:val="003910E0"/>
    <w:rsid w:val="0039152F"/>
    <w:rsid w:val="003917D7"/>
    <w:rsid w:val="003921D4"/>
    <w:rsid w:val="00392751"/>
    <w:rsid w:val="00392879"/>
    <w:rsid w:val="00392EE1"/>
    <w:rsid w:val="00392F1D"/>
    <w:rsid w:val="003932B9"/>
    <w:rsid w:val="00393500"/>
    <w:rsid w:val="00393984"/>
    <w:rsid w:val="00394476"/>
    <w:rsid w:val="00394553"/>
    <w:rsid w:val="00395112"/>
    <w:rsid w:val="00395724"/>
    <w:rsid w:val="003957A8"/>
    <w:rsid w:val="00396739"/>
    <w:rsid w:val="003967D1"/>
    <w:rsid w:val="00396CE7"/>
    <w:rsid w:val="00397158"/>
    <w:rsid w:val="003975AD"/>
    <w:rsid w:val="00397A5B"/>
    <w:rsid w:val="003A0158"/>
    <w:rsid w:val="003A0551"/>
    <w:rsid w:val="003A0BE0"/>
    <w:rsid w:val="003A0E3D"/>
    <w:rsid w:val="003A0EB4"/>
    <w:rsid w:val="003A20BB"/>
    <w:rsid w:val="003A23F4"/>
    <w:rsid w:val="003A31FF"/>
    <w:rsid w:val="003A32EF"/>
    <w:rsid w:val="003A37C6"/>
    <w:rsid w:val="003A37F0"/>
    <w:rsid w:val="003A3C24"/>
    <w:rsid w:val="003A3EDE"/>
    <w:rsid w:val="003A42B8"/>
    <w:rsid w:val="003A46E0"/>
    <w:rsid w:val="003A530D"/>
    <w:rsid w:val="003A561D"/>
    <w:rsid w:val="003A5A3A"/>
    <w:rsid w:val="003A79F8"/>
    <w:rsid w:val="003A7A86"/>
    <w:rsid w:val="003B118A"/>
    <w:rsid w:val="003B1B02"/>
    <w:rsid w:val="003B1CAD"/>
    <w:rsid w:val="003B1F61"/>
    <w:rsid w:val="003B21E4"/>
    <w:rsid w:val="003B22DC"/>
    <w:rsid w:val="003B26F4"/>
    <w:rsid w:val="003B32C2"/>
    <w:rsid w:val="003B3537"/>
    <w:rsid w:val="003B377F"/>
    <w:rsid w:val="003B3B06"/>
    <w:rsid w:val="003B3C91"/>
    <w:rsid w:val="003B3FE0"/>
    <w:rsid w:val="003B4690"/>
    <w:rsid w:val="003B47A9"/>
    <w:rsid w:val="003B4AB4"/>
    <w:rsid w:val="003B4B08"/>
    <w:rsid w:val="003B4CE0"/>
    <w:rsid w:val="003B4F45"/>
    <w:rsid w:val="003B5032"/>
    <w:rsid w:val="003B587F"/>
    <w:rsid w:val="003B60BD"/>
    <w:rsid w:val="003B6EDB"/>
    <w:rsid w:val="003B6F49"/>
    <w:rsid w:val="003B7406"/>
    <w:rsid w:val="003B788D"/>
    <w:rsid w:val="003C0291"/>
    <w:rsid w:val="003C0303"/>
    <w:rsid w:val="003C04BB"/>
    <w:rsid w:val="003C0CFB"/>
    <w:rsid w:val="003C17AE"/>
    <w:rsid w:val="003C1830"/>
    <w:rsid w:val="003C1B42"/>
    <w:rsid w:val="003C1E0E"/>
    <w:rsid w:val="003C1FCE"/>
    <w:rsid w:val="003C259B"/>
    <w:rsid w:val="003C2804"/>
    <w:rsid w:val="003C336A"/>
    <w:rsid w:val="003C3539"/>
    <w:rsid w:val="003C3629"/>
    <w:rsid w:val="003C362B"/>
    <w:rsid w:val="003C3B3B"/>
    <w:rsid w:val="003C4214"/>
    <w:rsid w:val="003C4566"/>
    <w:rsid w:val="003C4C99"/>
    <w:rsid w:val="003C4D31"/>
    <w:rsid w:val="003C5095"/>
    <w:rsid w:val="003C56B2"/>
    <w:rsid w:val="003C58CB"/>
    <w:rsid w:val="003C5C05"/>
    <w:rsid w:val="003C6179"/>
    <w:rsid w:val="003C6707"/>
    <w:rsid w:val="003C78C0"/>
    <w:rsid w:val="003C7EE4"/>
    <w:rsid w:val="003C7F8D"/>
    <w:rsid w:val="003D03E2"/>
    <w:rsid w:val="003D0688"/>
    <w:rsid w:val="003D079C"/>
    <w:rsid w:val="003D1068"/>
    <w:rsid w:val="003D1658"/>
    <w:rsid w:val="003D191E"/>
    <w:rsid w:val="003D1E8E"/>
    <w:rsid w:val="003D23C8"/>
    <w:rsid w:val="003D2677"/>
    <w:rsid w:val="003D282A"/>
    <w:rsid w:val="003D29A9"/>
    <w:rsid w:val="003D320B"/>
    <w:rsid w:val="003D32D8"/>
    <w:rsid w:val="003D3FDD"/>
    <w:rsid w:val="003D4217"/>
    <w:rsid w:val="003D4B6B"/>
    <w:rsid w:val="003D4CDD"/>
    <w:rsid w:val="003D4D1A"/>
    <w:rsid w:val="003D5E4B"/>
    <w:rsid w:val="003D6258"/>
    <w:rsid w:val="003D6775"/>
    <w:rsid w:val="003D7020"/>
    <w:rsid w:val="003D7467"/>
    <w:rsid w:val="003D7803"/>
    <w:rsid w:val="003E029E"/>
    <w:rsid w:val="003E0444"/>
    <w:rsid w:val="003E0F49"/>
    <w:rsid w:val="003E14C7"/>
    <w:rsid w:val="003E1E9F"/>
    <w:rsid w:val="003E1F42"/>
    <w:rsid w:val="003E23CD"/>
    <w:rsid w:val="003E2648"/>
    <w:rsid w:val="003E2FE3"/>
    <w:rsid w:val="003E313B"/>
    <w:rsid w:val="003E3FC0"/>
    <w:rsid w:val="003E42BE"/>
    <w:rsid w:val="003E4F5B"/>
    <w:rsid w:val="003E52D0"/>
    <w:rsid w:val="003E54FD"/>
    <w:rsid w:val="003E5532"/>
    <w:rsid w:val="003E5544"/>
    <w:rsid w:val="003E57C4"/>
    <w:rsid w:val="003E5863"/>
    <w:rsid w:val="003E5982"/>
    <w:rsid w:val="003E5D0F"/>
    <w:rsid w:val="003E630A"/>
    <w:rsid w:val="003E65CE"/>
    <w:rsid w:val="003E6C10"/>
    <w:rsid w:val="003E6D08"/>
    <w:rsid w:val="003E717D"/>
    <w:rsid w:val="003E764D"/>
    <w:rsid w:val="003E7AFF"/>
    <w:rsid w:val="003E7F42"/>
    <w:rsid w:val="003E7F87"/>
    <w:rsid w:val="003F12E9"/>
    <w:rsid w:val="003F16F8"/>
    <w:rsid w:val="003F1950"/>
    <w:rsid w:val="003F1AD7"/>
    <w:rsid w:val="003F26A4"/>
    <w:rsid w:val="003F2B5C"/>
    <w:rsid w:val="003F2C09"/>
    <w:rsid w:val="003F2D03"/>
    <w:rsid w:val="003F319E"/>
    <w:rsid w:val="003F36D6"/>
    <w:rsid w:val="003F3922"/>
    <w:rsid w:val="003F3C82"/>
    <w:rsid w:val="003F3E93"/>
    <w:rsid w:val="003F41BB"/>
    <w:rsid w:val="003F49A4"/>
    <w:rsid w:val="003F4B39"/>
    <w:rsid w:val="003F558A"/>
    <w:rsid w:val="003F5599"/>
    <w:rsid w:val="003F55A9"/>
    <w:rsid w:val="003F5E07"/>
    <w:rsid w:val="003F5E3C"/>
    <w:rsid w:val="003F5F56"/>
    <w:rsid w:val="003F6206"/>
    <w:rsid w:val="003F6730"/>
    <w:rsid w:val="003F6AAB"/>
    <w:rsid w:val="003F6DA8"/>
    <w:rsid w:val="003F6EEE"/>
    <w:rsid w:val="003F6F2F"/>
    <w:rsid w:val="003F704A"/>
    <w:rsid w:val="003F7850"/>
    <w:rsid w:val="003F7BB2"/>
    <w:rsid w:val="004000A6"/>
    <w:rsid w:val="004003BD"/>
    <w:rsid w:val="004009EC"/>
    <w:rsid w:val="00400F89"/>
    <w:rsid w:val="004011EF"/>
    <w:rsid w:val="00401C0D"/>
    <w:rsid w:val="004024E5"/>
    <w:rsid w:val="0040344F"/>
    <w:rsid w:val="00403D1D"/>
    <w:rsid w:val="0040415C"/>
    <w:rsid w:val="0040445F"/>
    <w:rsid w:val="004048F3"/>
    <w:rsid w:val="00404C27"/>
    <w:rsid w:val="0040519F"/>
    <w:rsid w:val="004057E1"/>
    <w:rsid w:val="00405CEF"/>
    <w:rsid w:val="00406104"/>
    <w:rsid w:val="00406150"/>
    <w:rsid w:val="00406E1D"/>
    <w:rsid w:val="004075C8"/>
    <w:rsid w:val="00407ACD"/>
    <w:rsid w:val="00407DEA"/>
    <w:rsid w:val="00410798"/>
    <w:rsid w:val="004109C9"/>
    <w:rsid w:val="00410F10"/>
    <w:rsid w:val="004118EC"/>
    <w:rsid w:val="0041198D"/>
    <w:rsid w:val="00411D89"/>
    <w:rsid w:val="00412CE2"/>
    <w:rsid w:val="00412F09"/>
    <w:rsid w:val="00413112"/>
    <w:rsid w:val="00413283"/>
    <w:rsid w:val="004137EB"/>
    <w:rsid w:val="00413893"/>
    <w:rsid w:val="00413BA3"/>
    <w:rsid w:val="0041454A"/>
    <w:rsid w:val="0041486C"/>
    <w:rsid w:val="0041554E"/>
    <w:rsid w:val="004156FD"/>
    <w:rsid w:val="00416215"/>
    <w:rsid w:val="00416579"/>
    <w:rsid w:val="0041692A"/>
    <w:rsid w:val="00416CA3"/>
    <w:rsid w:val="00417F1B"/>
    <w:rsid w:val="00417F34"/>
    <w:rsid w:val="0042026A"/>
    <w:rsid w:val="00420BC4"/>
    <w:rsid w:val="00420BFC"/>
    <w:rsid w:val="00421646"/>
    <w:rsid w:val="00421BD9"/>
    <w:rsid w:val="00421BDD"/>
    <w:rsid w:val="00421CC1"/>
    <w:rsid w:val="004221B6"/>
    <w:rsid w:val="004223AC"/>
    <w:rsid w:val="00422452"/>
    <w:rsid w:val="004224AF"/>
    <w:rsid w:val="004226E7"/>
    <w:rsid w:val="00422BA2"/>
    <w:rsid w:val="00422BBE"/>
    <w:rsid w:val="00422E52"/>
    <w:rsid w:val="00423277"/>
    <w:rsid w:val="00423409"/>
    <w:rsid w:val="00423C46"/>
    <w:rsid w:val="00424113"/>
    <w:rsid w:val="0042449E"/>
    <w:rsid w:val="00424760"/>
    <w:rsid w:val="00424B49"/>
    <w:rsid w:val="00424F6E"/>
    <w:rsid w:val="00425060"/>
    <w:rsid w:val="00425272"/>
    <w:rsid w:val="00425DFD"/>
    <w:rsid w:val="00426CCF"/>
    <w:rsid w:val="00427954"/>
    <w:rsid w:val="004279D3"/>
    <w:rsid w:val="00430633"/>
    <w:rsid w:val="00430E0E"/>
    <w:rsid w:val="004312F5"/>
    <w:rsid w:val="00431799"/>
    <w:rsid w:val="0043188A"/>
    <w:rsid w:val="00431BB7"/>
    <w:rsid w:val="00431C16"/>
    <w:rsid w:val="00431EE3"/>
    <w:rsid w:val="0043230D"/>
    <w:rsid w:val="004324F2"/>
    <w:rsid w:val="00432C35"/>
    <w:rsid w:val="00432DB7"/>
    <w:rsid w:val="00433208"/>
    <w:rsid w:val="004336EE"/>
    <w:rsid w:val="0043379C"/>
    <w:rsid w:val="00433C1D"/>
    <w:rsid w:val="00433F75"/>
    <w:rsid w:val="0043414A"/>
    <w:rsid w:val="004343A7"/>
    <w:rsid w:val="004344D3"/>
    <w:rsid w:val="0043484E"/>
    <w:rsid w:val="00434F3C"/>
    <w:rsid w:val="00435A14"/>
    <w:rsid w:val="00435B72"/>
    <w:rsid w:val="00435BC2"/>
    <w:rsid w:val="00435E73"/>
    <w:rsid w:val="00436176"/>
    <w:rsid w:val="004361A9"/>
    <w:rsid w:val="00436B8D"/>
    <w:rsid w:val="004374EE"/>
    <w:rsid w:val="00437717"/>
    <w:rsid w:val="0043784D"/>
    <w:rsid w:val="0043795D"/>
    <w:rsid w:val="00437BC7"/>
    <w:rsid w:val="00440566"/>
    <w:rsid w:val="00440697"/>
    <w:rsid w:val="0044089B"/>
    <w:rsid w:val="00440972"/>
    <w:rsid w:val="004409E4"/>
    <w:rsid w:val="004412F2"/>
    <w:rsid w:val="00441ADA"/>
    <w:rsid w:val="00441BC0"/>
    <w:rsid w:val="00441DB9"/>
    <w:rsid w:val="00441E93"/>
    <w:rsid w:val="00441FD4"/>
    <w:rsid w:val="00442463"/>
    <w:rsid w:val="004424AD"/>
    <w:rsid w:val="004426E7"/>
    <w:rsid w:val="004427B7"/>
    <w:rsid w:val="00442DD7"/>
    <w:rsid w:val="00442E55"/>
    <w:rsid w:val="0044393C"/>
    <w:rsid w:val="00443993"/>
    <w:rsid w:val="004444AF"/>
    <w:rsid w:val="00444CFB"/>
    <w:rsid w:val="004453F3"/>
    <w:rsid w:val="0044560F"/>
    <w:rsid w:val="00445E9E"/>
    <w:rsid w:val="00446013"/>
    <w:rsid w:val="00446045"/>
    <w:rsid w:val="004462D2"/>
    <w:rsid w:val="004462F4"/>
    <w:rsid w:val="00446B21"/>
    <w:rsid w:val="00446F70"/>
    <w:rsid w:val="00447069"/>
    <w:rsid w:val="0044728F"/>
    <w:rsid w:val="00447A6D"/>
    <w:rsid w:val="00447BF6"/>
    <w:rsid w:val="00447DF4"/>
    <w:rsid w:val="00447EEC"/>
    <w:rsid w:val="004500A9"/>
    <w:rsid w:val="00451CA7"/>
    <w:rsid w:val="00451E31"/>
    <w:rsid w:val="00452249"/>
    <w:rsid w:val="00452F41"/>
    <w:rsid w:val="0045343D"/>
    <w:rsid w:val="00453C4A"/>
    <w:rsid w:val="00454866"/>
    <w:rsid w:val="0045491F"/>
    <w:rsid w:val="00454939"/>
    <w:rsid w:val="00455189"/>
    <w:rsid w:val="0045576A"/>
    <w:rsid w:val="00455808"/>
    <w:rsid w:val="00455DEC"/>
    <w:rsid w:val="004560DB"/>
    <w:rsid w:val="004564E5"/>
    <w:rsid w:val="00456AF3"/>
    <w:rsid w:val="0045741B"/>
    <w:rsid w:val="004579BE"/>
    <w:rsid w:val="00457B37"/>
    <w:rsid w:val="004603BC"/>
    <w:rsid w:val="00460738"/>
    <w:rsid w:val="00460859"/>
    <w:rsid w:val="00460EFF"/>
    <w:rsid w:val="004610BD"/>
    <w:rsid w:val="004612E5"/>
    <w:rsid w:val="004613EC"/>
    <w:rsid w:val="004622E9"/>
    <w:rsid w:val="004627CE"/>
    <w:rsid w:val="0046285E"/>
    <w:rsid w:val="00462CF9"/>
    <w:rsid w:val="004632FA"/>
    <w:rsid w:val="004639DC"/>
    <w:rsid w:val="00463E32"/>
    <w:rsid w:val="00464EAC"/>
    <w:rsid w:val="00465142"/>
    <w:rsid w:val="00465403"/>
    <w:rsid w:val="0046540B"/>
    <w:rsid w:val="0046542B"/>
    <w:rsid w:val="00465622"/>
    <w:rsid w:val="004656C8"/>
    <w:rsid w:val="004659F8"/>
    <w:rsid w:val="00466216"/>
    <w:rsid w:val="004667E9"/>
    <w:rsid w:val="00466C48"/>
    <w:rsid w:val="00467821"/>
    <w:rsid w:val="004678B5"/>
    <w:rsid w:val="00467ADE"/>
    <w:rsid w:val="00467B85"/>
    <w:rsid w:val="00470793"/>
    <w:rsid w:val="00470FB8"/>
    <w:rsid w:val="00471079"/>
    <w:rsid w:val="004711DF"/>
    <w:rsid w:val="004718D5"/>
    <w:rsid w:val="004719D0"/>
    <w:rsid w:val="00471A67"/>
    <w:rsid w:val="00471A7C"/>
    <w:rsid w:val="00471D48"/>
    <w:rsid w:val="00471DCA"/>
    <w:rsid w:val="00471DFC"/>
    <w:rsid w:val="00471EBB"/>
    <w:rsid w:val="00471FCF"/>
    <w:rsid w:val="00472207"/>
    <w:rsid w:val="0047254C"/>
    <w:rsid w:val="00473271"/>
    <w:rsid w:val="004732A1"/>
    <w:rsid w:val="004735A5"/>
    <w:rsid w:val="0047360B"/>
    <w:rsid w:val="004746F7"/>
    <w:rsid w:val="00474ED9"/>
    <w:rsid w:val="004751D5"/>
    <w:rsid w:val="004756D7"/>
    <w:rsid w:val="00475971"/>
    <w:rsid w:val="004759A3"/>
    <w:rsid w:val="00476B39"/>
    <w:rsid w:val="00476B9F"/>
    <w:rsid w:val="00477608"/>
    <w:rsid w:val="0047777F"/>
    <w:rsid w:val="00477828"/>
    <w:rsid w:val="00477D67"/>
    <w:rsid w:val="00480245"/>
    <w:rsid w:val="0048033A"/>
    <w:rsid w:val="00480CCD"/>
    <w:rsid w:val="00480FA6"/>
    <w:rsid w:val="004810C1"/>
    <w:rsid w:val="0048152B"/>
    <w:rsid w:val="00481AF8"/>
    <w:rsid w:val="00482277"/>
    <w:rsid w:val="00482A6E"/>
    <w:rsid w:val="00482D58"/>
    <w:rsid w:val="0048308E"/>
    <w:rsid w:val="00483329"/>
    <w:rsid w:val="00483821"/>
    <w:rsid w:val="00483D6C"/>
    <w:rsid w:val="00484B1E"/>
    <w:rsid w:val="00484B3E"/>
    <w:rsid w:val="00485761"/>
    <w:rsid w:val="004858E5"/>
    <w:rsid w:val="00485A65"/>
    <w:rsid w:val="0048676F"/>
    <w:rsid w:val="0048684F"/>
    <w:rsid w:val="00487F95"/>
    <w:rsid w:val="0049003B"/>
    <w:rsid w:val="0049017B"/>
    <w:rsid w:val="00490374"/>
    <w:rsid w:val="0049042B"/>
    <w:rsid w:val="00490AF2"/>
    <w:rsid w:val="0049125B"/>
    <w:rsid w:val="004912B2"/>
    <w:rsid w:val="00491AA3"/>
    <w:rsid w:val="00492748"/>
    <w:rsid w:val="00492888"/>
    <w:rsid w:val="00492EA9"/>
    <w:rsid w:val="0049349E"/>
    <w:rsid w:val="00493DA1"/>
    <w:rsid w:val="00493EEC"/>
    <w:rsid w:val="0049425F"/>
    <w:rsid w:val="004947B8"/>
    <w:rsid w:val="00494E84"/>
    <w:rsid w:val="00494EEA"/>
    <w:rsid w:val="00495419"/>
    <w:rsid w:val="00495C80"/>
    <w:rsid w:val="004963F2"/>
    <w:rsid w:val="00497419"/>
    <w:rsid w:val="00497628"/>
    <w:rsid w:val="00497DA0"/>
    <w:rsid w:val="00497DB9"/>
    <w:rsid w:val="004A030D"/>
    <w:rsid w:val="004A0404"/>
    <w:rsid w:val="004A045E"/>
    <w:rsid w:val="004A0630"/>
    <w:rsid w:val="004A0673"/>
    <w:rsid w:val="004A0BD6"/>
    <w:rsid w:val="004A0CBD"/>
    <w:rsid w:val="004A0D22"/>
    <w:rsid w:val="004A1C2A"/>
    <w:rsid w:val="004A1E2D"/>
    <w:rsid w:val="004A1E64"/>
    <w:rsid w:val="004A1F70"/>
    <w:rsid w:val="004A2DF0"/>
    <w:rsid w:val="004A2F0E"/>
    <w:rsid w:val="004A3137"/>
    <w:rsid w:val="004A319A"/>
    <w:rsid w:val="004A349B"/>
    <w:rsid w:val="004A384D"/>
    <w:rsid w:val="004A3932"/>
    <w:rsid w:val="004A3B0E"/>
    <w:rsid w:val="004A4033"/>
    <w:rsid w:val="004A4935"/>
    <w:rsid w:val="004A4EFC"/>
    <w:rsid w:val="004A5A71"/>
    <w:rsid w:val="004A5E50"/>
    <w:rsid w:val="004A5ED0"/>
    <w:rsid w:val="004A6C2A"/>
    <w:rsid w:val="004A6E7D"/>
    <w:rsid w:val="004A752C"/>
    <w:rsid w:val="004A771A"/>
    <w:rsid w:val="004A7837"/>
    <w:rsid w:val="004A7B95"/>
    <w:rsid w:val="004A7F1F"/>
    <w:rsid w:val="004B010E"/>
    <w:rsid w:val="004B0857"/>
    <w:rsid w:val="004B0B3C"/>
    <w:rsid w:val="004B0C7B"/>
    <w:rsid w:val="004B194F"/>
    <w:rsid w:val="004B1E44"/>
    <w:rsid w:val="004B251F"/>
    <w:rsid w:val="004B2A12"/>
    <w:rsid w:val="004B2E5B"/>
    <w:rsid w:val="004B364C"/>
    <w:rsid w:val="004B3E7B"/>
    <w:rsid w:val="004B452C"/>
    <w:rsid w:val="004B4CE1"/>
    <w:rsid w:val="004B505C"/>
    <w:rsid w:val="004B57DF"/>
    <w:rsid w:val="004B597B"/>
    <w:rsid w:val="004B6521"/>
    <w:rsid w:val="004B6B5F"/>
    <w:rsid w:val="004C00F7"/>
    <w:rsid w:val="004C08CE"/>
    <w:rsid w:val="004C0D4B"/>
    <w:rsid w:val="004C33EA"/>
    <w:rsid w:val="004C3466"/>
    <w:rsid w:val="004C37AA"/>
    <w:rsid w:val="004C381E"/>
    <w:rsid w:val="004C3DEC"/>
    <w:rsid w:val="004C4583"/>
    <w:rsid w:val="004C45A4"/>
    <w:rsid w:val="004C4C6D"/>
    <w:rsid w:val="004C4C9A"/>
    <w:rsid w:val="004C4FE3"/>
    <w:rsid w:val="004C5023"/>
    <w:rsid w:val="004C53E4"/>
    <w:rsid w:val="004C5483"/>
    <w:rsid w:val="004C61AF"/>
    <w:rsid w:val="004C6CB7"/>
    <w:rsid w:val="004C6F1D"/>
    <w:rsid w:val="004C7133"/>
    <w:rsid w:val="004C719F"/>
    <w:rsid w:val="004C7FEA"/>
    <w:rsid w:val="004C7FEC"/>
    <w:rsid w:val="004D0830"/>
    <w:rsid w:val="004D0D68"/>
    <w:rsid w:val="004D13CB"/>
    <w:rsid w:val="004D16D5"/>
    <w:rsid w:val="004D1AB6"/>
    <w:rsid w:val="004D1AD2"/>
    <w:rsid w:val="004D1AEA"/>
    <w:rsid w:val="004D1D2E"/>
    <w:rsid w:val="004D1E93"/>
    <w:rsid w:val="004D208A"/>
    <w:rsid w:val="004D240A"/>
    <w:rsid w:val="004D278D"/>
    <w:rsid w:val="004D2CAB"/>
    <w:rsid w:val="004D3CDA"/>
    <w:rsid w:val="004D4317"/>
    <w:rsid w:val="004D4B8B"/>
    <w:rsid w:val="004D4D57"/>
    <w:rsid w:val="004D5271"/>
    <w:rsid w:val="004D53EC"/>
    <w:rsid w:val="004D55B5"/>
    <w:rsid w:val="004D55FC"/>
    <w:rsid w:val="004D6054"/>
    <w:rsid w:val="004D6A31"/>
    <w:rsid w:val="004D6A93"/>
    <w:rsid w:val="004D7321"/>
    <w:rsid w:val="004D7629"/>
    <w:rsid w:val="004D7C86"/>
    <w:rsid w:val="004E0144"/>
    <w:rsid w:val="004E0182"/>
    <w:rsid w:val="004E0361"/>
    <w:rsid w:val="004E08CA"/>
    <w:rsid w:val="004E0A27"/>
    <w:rsid w:val="004E0E15"/>
    <w:rsid w:val="004E1042"/>
    <w:rsid w:val="004E12C8"/>
    <w:rsid w:val="004E14D4"/>
    <w:rsid w:val="004E1D2E"/>
    <w:rsid w:val="004E251A"/>
    <w:rsid w:val="004E25F8"/>
    <w:rsid w:val="004E28AA"/>
    <w:rsid w:val="004E2A5A"/>
    <w:rsid w:val="004E2FB9"/>
    <w:rsid w:val="004E2FDC"/>
    <w:rsid w:val="004E3D72"/>
    <w:rsid w:val="004E4A02"/>
    <w:rsid w:val="004E5256"/>
    <w:rsid w:val="004E5B05"/>
    <w:rsid w:val="004E5B98"/>
    <w:rsid w:val="004E5ED0"/>
    <w:rsid w:val="004E6A35"/>
    <w:rsid w:val="004E7808"/>
    <w:rsid w:val="004E7C79"/>
    <w:rsid w:val="004E7CD8"/>
    <w:rsid w:val="004F0983"/>
    <w:rsid w:val="004F15FA"/>
    <w:rsid w:val="004F224B"/>
    <w:rsid w:val="004F27AE"/>
    <w:rsid w:val="004F2A57"/>
    <w:rsid w:val="004F2B15"/>
    <w:rsid w:val="004F2B9E"/>
    <w:rsid w:val="004F2F4C"/>
    <w:rsid w:val="004F31D9"/>
    <w:rsid w:val="004F35E5"/>
    <w:rsid w:val="004F36A9"/>
    <w:rsid w:val="004F3954"/>
    <w:rsid w:val="004F4004"/>
    <w:rsid w:val="004F44FB"/>
    <w:rsid w:val="004F58D0"/>
    <w:rsid w:val="004F5B27"/>
    <w:rsid w:val="004F5E32"/>
    <w:rsid w:val="004F6055"/>
    <w:rsid w:val="004F685C"/>
    <w:rsid w:val="004F7179"/>
    <w:rsid w:val="004F7377"/>
    <w:rsid w:val="004F7477"/>
    <w:rsid w:val="004F7607"/>
    <w:rsid w:val="004F7C19"/>
    <w:rsid w:val="004F7DFE"/>
    <w:rsid w:val="004F7E6F"/>
    <w:rsid w:val="0050048F"/>
    <w:rsid w:val="005007D0"/>
    <w:rsid w:val="00500B0E"/>
    <w:rsid w:val="00501131"/>
    <w:rsid w:val="005018E7"/>
    <w:rsid w:val="00501D82"/>
    <w:rsid w:val="00501E16"/>
    <w:rsid w:val="00501E3F"/>
    <w:rsid w:val="005039E0"/>
    <w:rsid w:val="00503D4B"/>
    <w:rsid w:val="00503E24"/>
    <w:rsid w:val="00503E7C"/>
    <w:rsid w:val="00504972"/>
    <w:rsid w:val="00505260"/>
    <w:rsid w:val="00505962"/>
    <w:rsid w:val="005061B3"/>
    <w:rsid w:val="00506405"/>
    <w:rsid w:val="00506927"/>
    <w:rsid w:val="00506F00"/>
    <w:rsid w:val="005074AC"/>
    <w:rsid w:val="00510D96"/>
    <w:rsid w:val="005119CF"/>
    <w:rsid w:val="00511AA0"/>
    <w:rsid w:val="00512335"/>
    <w:rsid w:val="00512391"/>
    <w:rsid w:val="00512499"/>
    <w:rsid w:val="0051262D"/>
    <w:rsid w:val="0051285F"/>
    <w:rsid w:val="00512F6C"/>
    <w:rsid w:val="0051379D"/>
    <w:rsid w:val="005142DD"/>
    <w:rsid w:val="005146EB"/>
    <w:rsid w:val="00514A5B"/>
    <w:rsid w:val="00515007"/>
    <w:rsid w:val="00515240"/>
    <w:rsid w:val="00515D23"/>
    <w:rsid w:val="00516810"/>
    <w:rsid w:val="00516D24"/>
    <w:rsid w:val="00517064"/>
    <w:rsid w:val="0051708D"/>
    <w:rsid w:val="00517E57"/>
    <w:rsid w:val="00520303"/>
    <w:rsid w:val="0052043B"/>
    <w:rsid w:val="00520F52"/>
    <w:rsid w:val="00521344"/>
    <w:rsid w:val="00522120"/>
    <w:rsid w:val="00522F0C"/>
    <w:rsid w:val="00523306"/>
    <w:rsid w:val="00523505"/>
    <w:rsid w:val="005237A0"/>
    <w:rsid w:val="00523CDA"/>
    <w:rsid w:val="005242AF"/>
    <w:rsid w:val="00524517"/>
    <w:rsid w:val="00524848"/>
    <w:rsid w:val="00524A78"/>
    <w:rsid w:val="00524ABC"/>
    <w:rsid w:val="00524D2D"/>
    <w:rsid w:val="00524D3B"/>
    <w:rsid w:val="0052510D"/>
    <w:rsid w:val="00525112"/>
    <w:rsid w:val="005252FD"/>
    <w:rsid w:val="005256E2"/>
    <w:rsid w:val="00525C14"/>
    <w:rsid w:val="00525F7E"/>
    <w:rsid w:val="00526145"/>
    <w:rsid w:val="0052629F"/>
    <w:rsid w:val="00526DD6"/>
    <w:rsid w:val="00526FAF"/>
    <w:rsid w:val="0052738A"/>
    <w:rsid w:val="005276B3"/>
    <w:rsid w:val="00527A6E"/>
    <w:rsid w:val="00530240"/>
    <w:rsid w:val="00530298"/>
    <w:rsid w:val="005302A9"/>
    <w:rsid w:val="0053053A"/>
    <w:rsid w:val="0053069B"/>
    <w:rsid w:val="0053109B"/>
    <w:rsid w:val="00531304"/>
    <w:rsid w:val="0053150D"/>
    <w:rsid w:val="00531B3B"/>
    <w:rsid w:val="0053255C"/>
    <w:rsid w:val="0053265B"/>
    <w:rsid w:val="00533077"/>
    <w:rsid w:val="00533A0F"/>
    <w:rsid w:val="005340AF"/>
    <w:rsid w:val="005341A7"/>
    <w:rsid w:val="005341D1"/>
    <w:rsid w:val="005342F4"/>
    <w:rsid w:val="00534643"/>
    <w:rsid w:val="00534FAC"/>
    <w:rsid w:val="0053530A"/>
    <w:rsid w:val="005356C3"/>
    <w:rsid w:val="00535B15"/>
    <w:rsid w:val="00535BE8"/>
    <w:rsid w:val="00535DCA"/>
    <w:rsid w:val="00535E6E"/>
    <w:rsid w:val="00536154"/>
    <w:rsid w:val="00536319"/>
    <w:rsid w:val="00536599"/>
    <w:rsid w:val="005365F6"/>
    <w:rsid w:val="00536604"/>
    <w:rsid w:val="00536C4E"/>
    <w:rsid w:val="00536C72"/>
    <w:rsid w:val="00536D36"/>
    <w:rsid w:val="00537489"/>
    <w:rsid w:val="00537683"/>
    <w:rsid w:val="0053790E"/>
    <w:rsid w:val="00537967"/>
    <w:rsid w:val="005403EF"/>
    <w:rsid w:val="0054122D"/>
    <w:rsid w:val="0054183F"/>
    <w:rsid w:val="0054246D"/>
    <w:rsid w:val="005424AB"/>
    <w:rsid w:val="0054252F"/>
    <w:rsid w:val="00542556"/>
    <w:rsid w:val="005425CA"/>
    <w:rsid w:val="0054274E"/>
    <w:rsid w:val="00542A80"/>
    <w:rsid w:val="00543356"/>
    <w:rsid w:val="00543D90"/>
    <w:rsid w:val="00543F81"/>
    <w:rsid w:val="00544302"/>
    <w:rsid w:val="005448F7"/>
    <w:rsid w:val="00544CB7"/>
    <w:rsid w:val="005458A6"/>
    <w:rsid w:val="00546B76"/>
    <w:rsid w:val="0054708F"/>
    <w:rsid w:val="0054713B"/>
    <w:rsid w:val="00547943"/>
    <w:rsid w:val="00547D17"/>
    <w:rsid w:val="0055050F"/>
    <w:rsid w:val="00550911"/>
    <w:rsid w:val="00550A6B"/>
    <w:rsid w:val="00550B70"/>
    <w:rsid w:val="00552261"/>
    <w:rsid w:val="005522C6"/>
    <w:rsid w:val="00552368"/>
    <w:rsid w:val="00552A55"/>
    <w:rsid w:val="00553120"/>
    <w:rsid w:val="0055374A"/>
    <w:rsid w:val="00553772"/>
    <w:rsid w:val="00553A55"/>
    <w:rsid w:val="00553B6C"/>
    <w:rsid w:val="00554760"/>
    <w:rsid w:val="0055512C"/>
    <w:rsid w:val="0055539F"/>
    <w:rsid w:val="005553FE"/>
    <w:rsid w:val="00555823"/>
    <w:rsid w:val="00555A74"/>
    <w:rsid w:val="00556F92"/>
    <w:rsid w:val="0055702B"/>
    <w:rsid w:val="005576CB"/>
    <w:rsid w:val="00557E2F"/>
    <w:rsid w:val="0056013D"/>
    <w:rsid w:val="005609AA"/>
    <w:rsid w:val="005619F9"/>
    <w:rsid w:val="0056207C"/>
    <w:rsid w:val="0056246E"/>
    <w:rsid w:val="005637F4"/>
    <w:rsid w:val="00563947"/>
    <w:rsid w:val="00563C00"/>
    <w:rsid w:val="00563DC4"/>
    <w:rsid w:val="00564500"/>
    <w:rsid w:val="00564739"/>
    <w:rsid w:val="0056572B"/>
    <w:rsid w:val="0056592E"/>
    <w:rsid w:val="00565CEA"/>
    <w:rsid w:val="005660FF"/>
    <w:rsid w:val="005666BC"/>
    <w:rsid w:val="0056721D"/>
    <w:rsid w:val="0056749A"/>
    <w:rsid w:val="005674D7"/>
    <w:rsid w:val="005679F0"/>
    <w:rsid w:val="00567F16"/>
    <w:rsid w:val="005711FB"/>
    <w:rsid w:val="00571253"/>
    <w:rsid w:val="00571958"/>
    <w:rsid w:val="00571AF6"/>
    <w:rsid w:val="00572085"/>
    <w:rsid w:val="00573040"/>
    <w:rsid w:val="00573064"/>
    <w:rsid w:val="005731DC"/>
    <w:rsid w:val="005735FE"/>
    <w:rsid w:val="005736BF"/>
    <w:rsid w:val="00573E83"/>
    <w:rsid w:val="00573F18"/>
    <w:rsid w:val="0057402E"/>
    <w:rsid w:val="0057459A"/>
    <w:rsid w:val="00574989"/>
    <w:rsid w:val="0057498E"/>
    <w:rsid w:val="00574E3B"/>
    <w:rsid w:val="005750FB"/>
    <w:rsid w:val="005756E4"/>
    <w:rsid w:val="0057604D"/>
    <w:rsid w:val="005760B5"/>
    <w:rsid w:val="005763A5"/>
    <w:rsid w:val="0057640F"/>
    <w:rsid w:val="00577023"/>
    <w:rsid w:val="005770BB"/>
    <w:rsid w:val="00577457"/>
    <w:rsid w:val="005775F3"/>
    <w:rsid w:val="00577C43"/>
    <w:rsid w:val="00577DD2"/>
    <w:rsid w:val="00580635"/>
    <w:rsid w:val="00580C18"/>
    <w:rsid w:val="005811D8"/>
    <w:rsid w:val="00581A74"/>
    <w:rsid w:val="00581B37"/>
    <w:rsid w:val="00581C46"/>
    <w:rsid w:val="00582190"/>
    <w:rsid w:val="00582777"/>
    <w:rsid w:val="00582910"/>
    <w:rsid w:val="00582D65"/>
    <w:rsid w:val="00583342"/>
    <w:rsid w:val="0058336A"/>
    <w:rsid w:val="00583CBC"/>
    <w:rsid w:val="005841D3"/>
    <w:rsid w:val="00584366"/>
    <w:rsid w:val="0058449D"/>
    <w:rsid w:val="005844DF"/>
    <w:rsid w:val="00584900"/>
    <w:rsid w:val="005853F9"/>
    <w:rsid w:val="00585459"/>
    <w:rsid w:val="00585AB6"/>
    <w:rsid w:val="0058655F"/>
    <w:rsid w:val="0058788E"/>
    <w:rsid w:val="00587E16"/>
    <w:rsid w:val="00587E88"/>
    <w:rsid w:val="00590475"/>
    <w:rsid w:val="0059110F"/>
    <w:rsid w:val="005919C4"/>
    <w:rsid w:val="00591D57"/>
    <w:rsid w:val="00592E14"/>
    <w:rsid w:val="00593BA8"/>
    <w:rsid w:val="00594375"/>
    <w:rsid w:val="00594446"/>
    <w:rsid w:val="00594719"/>
    <w:rsid w:val="00594BBE"/>
    <w:rsid w:val="005951BB"/>
    <w:rsid w:val="00595427"/>
    <w:rsid w:val="0059614F"/>
    <w:rsid w:val="005962A1"/>
    <w:rsid w:val="005964F3"/>
    <w:rsid w:val="00596678"/>
    <w:rsid w:val="00596684"/>
    <w:rsid w:val="005971A1"/>
    <w:rsid w:val="005973E2"/>
    <w:rsid w:val="005976FB"/>
    <w:rsid w:val="005979F6"/>
    <w:rsid w:val="00597C17"/>
    <w:rsid w:val="005A0069"/>
    <w:rsid w:val="005A0575"/>
    <w:rsid w:val="005A068B"/>
    <w:rsid w:val="005A0AC2"/>
    <w:rsid w:val="005A0C9A"/>
    <w:rsid w:val="005A0E04"/>
    <w:rsid w:val="005A1279"/>
    <w:rsid w:val="005A129E"/>
    <w:rsid w:val="005A15DC"/>
    <w:rsid w:val="005A1CEE"/>
    <w:rsid w:val="005A1D68"/>
    <w:rsid w:val="005A20C3"/>
    <w:rsid w:val="005A242F"/>
    <w:rsid w:val="005A2D85"/>
    <w:rsid w:val="005A2D9B"/>
    <w:rsid w:val="005A31BB"/>
    <w:rsid w:val="005A3A00"/>
    <w:rsid w:val="005A3A79"/>
    <w:rsid w:val="005A3F35"/>
    <w:rsid w:val="005A44C9"/>
    <w:rsid w:val="005A44CA"/>
    <w:rsid w:val="005A5039"/>
    <w:rsid w:val="005A55B7"/>
    <w:rsid w:val="005A5B4A"/>
    <w:rsid w:val="005A5D1E"/>
    <w:rsid w:val="005A6132"/>
    <w:rsid w:val="005A6B66"/>
    <w:rsid w:val="005A79A1"/>
    <w:rsid w:val="005A7A3D"/>
    <w:rsid w:val="005B0303"/>
    <w:rsid w:val="005B05F6"/>
    <w:rsid w:val="005B0F68"/>
    <w:rsid w:val="005B161B"/>
    <w:rsid w:val="005B18D8"/>
    <w:rsid w:val="005B20A1"/>
    <w:rsid w:val="005B251F"/>
    <w:rsid w:val="005B276D"/>
    <w:rsid w:val="005B3031"/>
    <w:rsid w:val="005B3341"/>
    <w:rsid w:val="005B356E"/>
    <w:rsid w:val="005B361D"/>
    <w:rsid w:val="005B46B7"/>
    <w:rsid w:val="005B4C04"/>
    <w:rsid w:val="005B5011"/>
    <w:rsid w:val="005B52ED"/>
    <w:rsid w:val="005B548A"/>
    <w:rsid w:val="005B5CC6"/>
    <w:rsid w:val="005B63FE"/>
    <w:rsid w:val="005B6774"/>
    <w:rsid w:val="005B7B81"/>
    <w:rsid w:val="005B7F1A"/>
    <w:rsid w:val="005C0022"/>
    <w:rsid w:val="005C03F2"/>
    <w:rsid w:val="005C03F8"/>
    <w:rsid w:val="005C0968"/>
    <w:rsid w:val="005C0D67"/>
    <w:rsid w:val="005C11C9"/>
    <w:rsid w:val="005C159A"/>
    <w:rsid w:val="005C16FD"/>
    <w:rsid w:val="005C1F6C"/>
    <w:rsid w:val="005C20D5"/>
    <w:rsid w:val="005C28C1"/>
    <w:rsid w:val="005C324B"/>
    <w:rsid w:val="005C3DDE"/>
    <w:rsid w:val="005C3FCC"/>
    <w:rsid w:val="005C48F4"/>
    <w:rsid w:val="005C4AB2"/>
    <w:rsid w:val="005C525A"/>
    <w:rsid w:val="005C5BA4"/>
    <w:rsid w:val="005C694F"/>
    <w:rsid w:val="005C7571"/>
    <w:rsid w:val="005C757B"/>
    <w:rsid w:val="005C79CE"/>
    <w:rsid w:val="005D0F51"/>
    <w:rsid w:val="005D10DB"/>
    <w:rsid w:val="005D1111"/>
    <w:rsid w:val="005D1411"/>
    <w:rsid w:val="005D190A"/>
    <w:rsid w:val="005D1AB1"/>
    <w:rsid w:val="005D1D78"/>
    <w:rsid w:val="005D25AF"/>
    <w:rsid w:val="005D26A8"/>
    <w:rsid w:val="005D274B"/>
    <w:rsid w:val="005D2E50"/>
    <w:rsid w:val="005D3256"/>
    <w:rsid w:val="005D34E4"/>
    <w:rsid w:val="005D3537"/>
    <w:rsid w:val="005D36C9"/>
    <w:rsid w:val="005D3852"/>
    <w:rsid w:val="005D3A69"/>
    <w:rsid w:val="005D3C31"/>
    <w:rsid w:val="005D3D6E"/>
    <w:rsid w:val="005D3E04"/>
    <w:rsid w:val="005D3F53"/>
    <w:rsid w:val="005D4017"/>
    <w:rsid w:val="005D4517"/>
    <w:rsid w:val="005D4881"/>
    <w:rsid w:val="005D4D6D"/>
    <w:rsid w:val="005D4FD7"/>
    <w:rsid w:val="005D61D4"/>
    <w:rsid w:val="005D6359"/>
    <w:rsid w:val="005D6B9F"/>
    <w:rsid w:val="005D7BED"/>
    <w:rsid w:val="005E0D3D"/>
    <w:rsid w:val="005E13F3"/>
    <w:rsid w:val="005E1C9B"/>
    <w:rsid w:val="005E1EB5"/>
    <w:rsid w:val="005E2D38"/>
    <w:rsid w:val="005E2FB8"/>
    <w:rsid w:val="005E4132"/>
    <w:rsid w:val="005E45AD"/>
    <w:rsid w:val="005E4E87"/>
    <w:rsid w:val="005E518C"/>
    <w:rsid w:val="005E558D"/>
    <w:rsid w:val="005E5D6D"/>
    <w:rsid w:val="005E6642"/>
    <w:rsid w:val="005E68DC"/>
    <w:rsid w:val="005E6DAD"/>
    <w:rsid w:val="005E7683"/>
    <w:rsid w:val="005E777C"/>
    <w:rsid w:val="005E7E34"/>
    <w:rsid w:val="005F031F"/>
    <w:rsid w:val="005F05DE"/>
    <w:rsid w:val="005F0B60"/>
    <w:rsid w:val="005F14E6"/>
    <w:rsid w:val="005F1544"/>
    <w:rsid w:val="005F240E"/>
    <w:rsid w:val="005F2976"/>
    <w:rsid w:val="005F2EE3"/>
    <w:rsid w:val="005F3369"/>
    <w:rsid w:val="005F3385"/>
    <w:rsid w:val="005F35C9"/>
    <w:rsid w:val="005F3C7D"/>
    <w:rsid w:val="005F3CE5"/>
    <w:rsid w:val="005F3F29"/>
    <w:rsid w:val="005F45E2"/>
    <w:rsid w:val="005F49AB"/>
    <w:rsid w:val="005F5284"/>
    <w:rsid w:val="005F554D"/>
    <w:rsid w:val="005F5F02"/>
    <w:rsid w:val="005F5F7A"/>
    <w:rsid w:val="005F67B2"/>
    <w:rsid w:val="005F689F"/>
    <w:rsid w:val="005F7473"/>
    <w:rsid w:val="005F751A"/>
    <w:rsid w:val="005F75FD"/>
    <w:rsid w:val="0060054D"/>
    <w:rsid w:val="006005FB"/>
    <w:rsid w:val="006006A6"/>
    <w:rsid w:val="00600D3A"/>
    <w:rsid w:val="00601392"/>
    <w:rsid w:val="00601772"/>
    <w:rsid w:val="00601B83"/>
    <w:rsid w:val="00602290"/>
    <w:rsid w:val="0060247B"/>
    <w:rsid w:val="00602836"/>
    <w:rsid w:val="006029BF"/>
    <w:rsid w:val="00602D92"/>
    <w:rsid w:val="00602FED"/>
    <w:rsid w:val="00603D6F"/>
    <w:rsid w:val="00604234"/>
    <w:rsid w:val="00604778"/>
    <w:rsid w:val="00605C5D"/>
    <w:rsid w:val="00605E40"/>
    <w:rsid w:val="00605F63"/>
    <w:rsid w:val="00605FFF"/>
    <w:rsid w:val="0060619D"/>
    <w:rsid w:val="00606259"/>
    <w:rsid w:val="006063BF"/>
    <w:rsid w:val="006065E1"/>
    <w:rsid w:val="0060694E"/>
    <w:rsid w:val="00606B9C"/>
    <w:rsid w:val="00606D6B"/>
    <w:rsid w:val="00607842"/>
    <w:rsid w:val="00607DE4"/>
    <w:rsid w:val="006108F4"/>
    <w:rsid w:val="00610A30"/>
    <w:rsid w:val="0061114F"/>
    <w:rsid w:val="006114FC"/>
    <w:rsid w:val="0061164B"/>
    <w:rsid w:val="00611E55"/>
    <w:rsid w:val="00612356"/>
    <w:rsid w:val="0061237F"/>
    <w:rsid w:val="00612841"/>
    <w:rsid w:val="006129FC"/>
    <w:rsid w:val="00612CFA"/>
    <w:rsid w:val="00612DBE"/>
    <w:rsid w:val="00613AB2"/>
    <w:rsid w:val="00613D66"/>
    <w:rsid w:val="00614038"/>
    <w:rsid w:val="006141D7"/>
    <w:rsid w:val="0061470C"/>
    <w:rsid w:val="00614A05"/>
    <w:rsid w:val="00615C84"/>
    <w:rsid w:val="00615D2C"/>
    <w:rsid w:val="0061618D"/>
    <w:rsid w:val="0061635B"/>
    <w:rsid w:val="0061655D"/>
    <w:rsid w:val="006167A0"/>
    <w:rsid w:val="00616A5C"/>
    <w:rsid w:val="00616C48"/>
    <w:rsid w:val="00616F79"/>
    <w:rsid w:val="00617020"/>
    <w:rsid w:val="00617556"/>
    <w:rsid w:val="00617839"/>
    <w:rsid w:val="00617C60"/>
    <w:rsid w:val="00617F67"/>
    <w:rsid w:val="006204DC"/>
    <w:rsid w:val="00620A31"/>
    <w:rsid w:val="00620CD7"/>
    <w:rsid w:val="00620D03"/>
    <w:rsid w:val="00622238"/>
    <w:rsid w:val="006227ED"/>
    <w:rsid w:val="0062372B"/>
    <w:rsid w:val="0062376C"/>
    <w:rsid w:val="00623C12"/>
    <w:rsid w:val="006243A7"/>
    <w:rsid w:val="006248E5"/>
    <w:rsid w:val="00625143"/>
    <w:rsid w:val="00625278"/>
    <w:rsid w:val="006254AD"/>
    <w:rsid w:val="0062556B"/>
    <w:rsid w:val="0062562A"/>
    <w:rsid w:val="00625A99"/>
    <w:rsid w:val="00625C67"/>
    <w:rsid w:val="006260D8"/>
    <w:rsid w:val="00626527"/>
    <w:rsid w:val="006265F3"/>
    <w:rsid w:val="006269F7"/>
    <w:rsid w:val="00626F24"/>
    <w:rsid w:val="006270D1"/>
    <w:rsid w:val="006271B5"/>
    <w:rsid w:val="00627557"/>
    <w:rsid w:val="00627645"/>
    <w:rsid w:val="006277AA"/>
    <w:rsid w:val="006277F1"/>
    <w:rsid w:val="00627E15"/>
    <w:rsid w:val="006312F3"/>
    <w:rsid w:val="00631752"/>
    <w:rsid w:val="006318EA"/>
    <w:rsid w:val="00631B8C"/>
    <w:rsid w:val="006329DA"/>
    <w:rsid w:val="00632A2E"/>
    <w:rsid w:val="00632D6C"/>
    <w:rsid w:val="00632D81"/>
    <w:rsid w:val="00632D96"/>
    <w:rsid w:val="006330FE"/>
    <w:rsid w:val="006335CC"/>
    <w:rsid w:val="00633AD9"/>
    <w:rsid w:val="00633FFB"/>
    <w:rsid w:val="00634AEB"/>
    <w:rsid w:val="00634DD4"/>
    <w:rsid w:val="0063505C"/>
    <w:rsid w:val="0063531A"/>
    <w:rsid w:val="00636809"/>
    <w:rsid w:val="00636D23"/>
    <w:rsid w:val="00637177"/>
    <w:rsid w:val="006372BF"/>
    <w:rsid w:val="00637551"/>
    <w:rsid w:val="00637DCF"/>
    <w:rsid w:val="006401C3"/>
    <w:rsid w:val="00640604"/>
    <w:rsid w:val="00640709"/>
    <w:rsid w:val="00640A42"/>
    <w:rsid w:val="00640D1C"/>
    <w:rsid w:val="0064154E"/>
    <w:rsid w:val="0064181D"/>
    <w:rsid w:val="00641CED"/>
    <w:rsid w:val="00643A6F"/>
    <w:rsid w:val="00643D5B"/>
    <w:rsid w:val="00643D80"/>
    <w:rsid w:val="00644DEE"/>
    <w:rsid w:val="00644FA6"/>
    <w:rsid w:val="0064574C"/>
    <w:rsid w:val="00645A7F"/>
    <w:rsid w:val="00645A93"/>
    <w:rsid w:val="00645B33"/>
    <w:rsid w:val="006467DB"/>
    <w:rsid w:val="006503FF"/>
    <w:rsid w:val="006504A3"/>
    <w:rsid w:val="006509E7"/>
    <w:rsid w:val="00650A96"/>
    <w:rsid w:val="00650AC6"/>
    <w:rsid w:val="00650E04"/>
    <w:rsid w:val="006512DD"/>
    <w:rsid w:val="00651744"/>
    <w:rsid w:val="006524B4"/>
    <w:rsid w:val="00652832"/>
    <w:rsid w:val="00652C30"/>
    <w:rsid w:val="00652DC8"/>
    <w:rsid w:val="006535CE"/>
    <w:rsid w:val="00653D7D"/>
    <w:rsid w:val="00654BBF"/>
    <w:rsid w:val="00654D97"/>
    <w:rsid w:val="00654D98"/>
    <w:rsid w:val="00655038"/>
    <w:rsid w:val="006555E3"/>
    <w:rsid w:val="006556CC"/>
    <w:rsid w:val="006559E4"/>
    <w:rsid w:val="00656698"/>
    <w:rsid w:val="00656B1A"/>
    <w:rsid w:val="00657726"/>
    <w:rsid w:val="00657BD8"/>
    <w:rsid w:val="00657EA0"/>
    <w:rsid w:val="0066027D"/>
    <w:rsid w:val="00660588"/>
    <w:rsid w:val="00660603"/>
    <w:rsid w:val="00660808"/>
    <w:rsid w:val="006608AC"/>
    <w:rsid w:val="00660B89"/>
    <w:rsid w:val="006616D8"/>
    <w:rsid w:val="00661AA2"/>
    <w:rsid w:val="00661B38"/>
    <w:rsid w:val="006621CC"/>
    <w:rsid w:val="00662895"/>
    <w:rsid w:val="00662DF0"/>
    <w:rsid w:val="00663744"/>
    <w:rsid w:val="006637E7"/>
    <w:rsid w:val="0066384B"/>
    <w:rsid w:val="00663C40"/>
    <w:rsid w:val="00663EC3"/>
    <w:rsid w:val="006644F6"/>
    <w:rsid w:val="00664879"/>
    <w:rsid w:val="00664BB4"/>
    <w:rsid w:val="00665943"/>
    <w:rsid w:val="00665CA4"/>
    <w:rsid w:val="00666CC1"/>
    <w:rsid w:val="006671F5"/>
    <w:rsid w:val="00667963"/>
    <w:rsid w:val="006701B2"/>
    <w:rsid w:val="006706F1"/>
    <w:rsid w:val="0067086D"/>
    <w:rsid w:val="00670909"/>
    <w:rsid w:val="00670B13"/>
    <w:rsid w:val="00670EF2"/>
    <w:rsid w:val="00671169"/>
    <w:rsid w:val="00671914"/>
    <w:rsid w:val="006719E1"/>
    <w:rsid w:val="00672270"/>
    <w:rsid w:val="006729F5"/>
    <w:rsid w:val="00672F33"/>
    <w:rsid w:val="0067324B"/>
    <w:rsid w:val="00673E30"/>
    <w:rsid w:val="0067436F"/>
    <w:rsid w:val="0067447D"/>
    <w:rsid w:val="00674579"/>
    <w:rsid w:val="00675121"/>
    <w:rsid w:val="006756FA"/>
    <w:rsid w:val="006760F1"/>
    <w:rsid w:val="0067677D"/>
    <w:rsid w:val="00676ADE"/>
    <w:rsid w:val="0067751F"/>
    <w:rsid w:val="0067767B"/>
    <w:rsid w:val="0067772C"/>
    <w:rsid w:val="006778A9"/>
    <w:rsid w:val="00677CAA"/>
    <w:rsid w:val="00677F4C"/>
    <w:rsid w:val="006809FA"/>
    <w:rsid w:val="006810EF"/>
    <w:rsid w:val="006812E0"/>
    <w:rsid w:val="00681977"/>
    <w:rsid w:val="00682310"/>
    <w:rsid w:val="00682765"/>
    <w:rsid w:val="00683100"/>
    <w:rsid w:val="00683D6D"/>
    <w:rsid w:val="00684583"/>
    <w:rsid w:val="006847CE"/>
    <w:rsid w:val="00684AA5"/>
    <w:rsid w:val="00684C1D"/>
    <w:rsid w:val="00684F01"/>
    <w:rsid w:val="00684F4D"/>
    <w:rsid w:val="00685381"/>
    <w:rsid w:val="006853C0"/>
    <w:rsid w:val="0068584E"/>
    <w:rsid w:val="00685CAD"/>
    <w:rsid w:val="0068613B"/>
    <w:rsid w:val="0068627E"/>
    <w:rsid w:val="006867E4"/>
    <w:rsid w:val="00686810"/>
    <w:rsid w:val="00686821"/>
    <w:rsid w:val="00686972"/>
    <w:rsid w:val="006905F4"/>
    <w:rsid w:val="00690959"/>
    <w:rsid w:val="00692395"/>
    <w:rsid w:val="00692543"/>
    <w:rsid w:val="006925F3"/>
    <w:rsid w:val="00692642"/>
    <w:rsid w:val="00693164"/>
    <w:rsid w:val="00693991"/>
    <w:rsid w:val="00693BB8"/>
    <w:rsid w:val="00694225"/>
    <w:rsid w:val="00694864"/>
    <w:rsid w:val="00694DA9"/>
    <w:rsid w:val="00695237"/>
    <w:rsid w:val="006954EE"/>
    <w:rsid w:val="00695538"/>
    <w:rsid w:val="006955C5"/>
    <w:rsid w:val="00696596"/>
    <w:rsid w:val="0069690D"/>
    <w:rsid w:val="00696998"/>
    <w:rsid w:val="006969E1"/>
    <w:rsid w:val="00697D4F"/>
    <w:rsid w:val="006A0E0C"/>
    <w:rsid w:val="006A1AA6"/>
    <w:rsid w:val="006A1B7D"/>
    <w:rsid w:val="006A25B2"/>
    <w:rsid w:val="006A2686"/>
    <w:rsid w:val="006A26C1"/>
    <w:rsid w:val="006A283A"/>
    <w:rsid w:val="006A2917"/>
    <w:rsid w:val="006A2E6C"/>
    <w:rsid w:val="006A4585"/>
    <w:rsid w:val="006A4AAF"/>
    <w:rsid w:val="006A4BB3"/>
    <w:rsid w:val="006A5090"/>
    <w:rsid w:val="006A548D"/>
    <w:rsid w:val="006B0037"/>
    <w:rsid w:val="006B0CE9"/>
    <w:rsid w:val="006B0DC1"/>
    <w:rsid w:val="006B10DF"/>
    <w:rsid w:val="006B11E3"/>
    <w:rsid w:val="006B12D2"/>
    <w:rsid w:val="006B1B8C"/>
    <w:rsid w:val="006B2277"/>
    <w:rsid w:val="006B2A49"/>
    <w:rsid w:val="006B2CF4"/>
    <w:rsid w:val="006B30DB"/>
    <w:rsid w:val="006B3315"/>
    <w:rsid w:val="006B4165"/>
    <w:rsid w:val="006B4221"/>
    <w:rsid w:val="006B489C"/>
    <w:rsid w:val="006B5295"/>
    <w:rsid w:val="006B5609"/>
    <w:rsid w:val="006B5816"/>
    <w:rsid w:val="006B59D3"/>
    <w:rsid w:val="006B5C1D"/>
    <w:rsid w:val="006B5D4C"/>
    <w:rsid w:val="006B6266"/>
    <w:rsid w:val="006B63BD"/>
    <w:rsid w:val="006B64D2"/>
    <w:rsid w:val="006B6647"/>
    <w:rsid w:val="006B6883"/>
    <w:rsid w:val="006B6C0B"/>
    <w:rsid w:val="006B7068"/>
    <w:rsid w:val="006B7AC8"/>
    <w:rsid w:val="006B7CB5"/>
    <w:rsid w:val="006B7D65"/>
    <w:rsid w:val="006C0540"/>
    <w:rsid w:val="006C0A0E"/>
    <w:rsid w:val="006C12F4"/>
    <w:rsid w:val="006C179D"/>
    <w:rsid w:val="006C1AF7"/>
    <w:rsid w:val="006C1C9F"/>
    <w:rsid w:val="006C1D0D"/>
    <w:rsid w:val="006C1DCE"/>
    <w:rsid w:val="006C257E"/>
    <w:rsid w:val="006C3050"/>
    <w:rsid w:val="006C3145"/>
    <w:rsid w:val="006C32E4"/>
    <w:rsid w:val="006C332F"/>
    <w:rsid w:val="006C3589"/>
    <w:rsid w:val="006C369B"/>
    <w:rsid w:val="006C3A2E"/>
    <w:rsid w:val="006C3C5B"/>
    <w:rsid w:val="006C3E3B"/>
    <w:rsid w:val="006C3F89"/>
    <w:rsid w:val="006C3FD0"/>
    <w:rsid w:val="006C4573"/>
    <w:rsid w:val="006C47FB"/>
    <w:rsid w:val="006C495B"/>
    <w:rsid w:val="006C50B5"/>
    <w:rsid w:val="006C5F98"/>
    <w:rsid w:val="006C6ED3"/>
    <w:rsid w:val="006C7BA6"/>
    <w:rsid w:val="006D054D"/>
    <w:rsid w:val="006D055B"/>
    <w:rsid w:val="006D0D12"/>
    <w:rsid w:val="006D0FF0"/>
    <w:rsid w:val="006D10E6"/>
    <w:rsid w:val="006D170D"/>
    <w:rsid w:val="006D1973"/>
    <w:rsid w:val="006D1E24"/>
    <w:rsid w:val="006D221F"/>
    <w:rsid w:val="006D2917"/>
    <w:rsid w:val="006D2D06"/>
    <w:rsid w:val="006D2E36"/>
    <w:rsid w:val="006D30D1"/>
    <w:rsid w:val="006D3422"/>
    <w:rsid w:val="006D3669"/>
    <w:rsid w:val="006D38A5"/>
    <w:rsid w:val="006D38B6"/>
    <w:rsid w:val="006D3A8A"/>
    <w:rsid w:val="006D4127"/>
    <w:rsid w:val="006D4387"/>
    <w:rsid w:val="006D4C7D"/>
    <w:rsid w:val="006D5000"/>
    <w:rsid w:val="006D5327"/>
    <w:rsid w:val="006D5680"/>
    <w:rsid w:val="006D5963"/>
    <w:rsid w:val="006D5AE0"/>
    <w:rsid w:val="006D6642"/>
    <w:rsid w:val="006D66C9"/>
    <w:rsid w:val="006D6706"/>
    <w:rsid w:val="006D6A53"/>
    <w:rsid w:val="006D6B72"/>
    <w:rsid w:val="006D6BCF"/>
    <w:rsid w:val="006E08F4"/>
    <w:rsid w:val="006E0916"/>
    <w:rsid w:val="006E0C38"/>
    <w:rsid w:val="006E0EE9"/>
    <w:rsid w:val="006E176C"/>
    <w:rsid w:val="006E1AE0"/>
    <w:rsid w:val="006E1CD5"/>
    <w:rsid w:val="006E1FC5"/>
    <w:rsid w:val="006E21B8"/>
    <w:rsid w:val="006E25CA"/>
    <w:rsid w:val="006E2AB8"/>
    <w:rsid w:val="006E2CF7"/>
    <w:rsid w:val="006E2D4F"/>
    <w:rsid w:val="006E2FE6"/>
    <w:rsid w:val="006E31C4"/>
    <w:rsid w:val="006E32AB"/>
    <w:rsid w:val="006E3657"/>
    <w:rsid w:val="006E3C54"/>
    <w:rsid w:val="006E3C6A"/>
    <w:rsid w:val="006E3CBE"/>
    <w:rsid w:val="006E3E2F"/>
    <w:rsid w:val="006E49A6"/>
    <w:rsid w:val="006E4A47"/>
    <w:rsid w:val="006E5847"/>
    <w:rsid w:val="006E5C51"/>
    <w:rsid w:val="006E606C"/>
    <w:rsid w:val="006E6D26"/>
    <w:rsid w:val="006E7520"/>
    <w:rsid w:val="006E7645"/>
    <w:rsid w:val="006F0088"/>
    <w:rsid w:val="006F0245"/>
    <w:rsid w:val="006F0569"/>
    <w:rsid w:val="006F068B"/>
    <w:rsid w:val="006F0E1D"/>
    <w:rsid w:val="006F1053"/>
    <w:rsid w:val="006F16EC"/>
    <w:rsid w:val="006F179A"/>
    <w:rsid w:val="006F1D4C"/>
    <w:rsid w:val="006F21FA"/>
    <w:rsid w:val="006F248E"/>
    <w:rsid w:val="006F2748"/>
    <w:rsid w:val="006F2B1C"/>
    <w:rsid w:val="006F2CC2"/>
    <w:rsid w:val="006F3083"/>
    <w:rsid w:val="006F3283"/>
    <w:rsid w:val="006F37FB"/>
    <w:rsid w:val="006F3A4E"/>
    <w:rsid w:val="006F3A9C"/>
    <w:rsid w:val="006F4576"/>
    <w:rsid w:val="006F53E7"/>
    <w:rsid w:val="006F567C"/>
    <w:rsid w:val="006F5CD9"/>
    <w:rsid w:val="006F5D68"/>
    <w:rsid w:val="006F6279"/>
    <w:rsid w:val="006F62F4"/>
    <w:rsid w:val="006F6526"/>
    <w:rsid w:val="006F6AF0"/>
    <w:rsid w:val="006F7174"/>
    <w:rsid w:val="006F7A01"/>
    <w:rsid w:val="006F7C07"/>
    <w:rsid w:val="007001AF"/>
    <w:rsid w:val="0070107B"/>
    <w:rsid w:val="00701101"/>
    <w:rsid w:val="00701C1C"/>
    <w:rsid w:val="007025E8"/>
    <w:rsid w:val="00702C29"/>
    <w:rsid w:val="00702D9E"/>
    <w:rsid w:val="007031D2"/>
    <w:rsid w:val="007034E9"/>
    <w:rsid w:val="00703721"/>
    <w:rsid w:val="00703A73"/>
    <w:rsid w:val="00703AD4"/>
    <w:rsid w:val="00703D0C"/>
    <w:rsid w:val="00703FB2"/>
    <w:rsid w:val="007044C9"/>
    <w:rsid w:val="0070455D"/>
    <w:rsid w:val="00704E1B"/>
    <w:rsid w:val="00704FBD"/>
    <w:rsid w:val="00705112"/>
    <w:rsid w:val="00705A51"/>
    <w:rsid w:val="00705E9A"/>
    <w:rsid w:val="00705FC0"/>
    <w:rsid w:val="00706142"/>
    <w:rsid w:val="0070638C"/>
    <w:rsid w:val="00706F84"/>
    <w:rsid w:val="007073D8"/>
    <w:rsid w:val="007074B6"/>
    <w:rsid w:val="00707E4A"/>
    <w:rsid w:val="00710281"/>
    <w:rsid w:val="00710947"/>
    <w:rsid w:val="0071150F"/>
    <w:rsid w:val="0071196E"/>
    <w:rsid w:val="00711E75"/>
    <w:rsid w:val="0071235A"/>
    <w:rsid w:val="00712672"/>
    <w:rsid w:val="00712E82"/>
    <w:rsid w:val="00712F07"/>
    <w:rsid w:val="00713718"/>
    <w:rsid w:val="007139EB"/>
    <w:rsid w:val="00714402"/>
    <w:rsid w:val="00714AE2"/>
    <w:rsid w:val="00714F95"/>
    <w:rsid w:val="0071518C"/>
    <w:rsid w:val="0071524B"/>
    <w:rsid w:val="0071526A"/>
    <w:rsid w:val="007152BF"/>
    <w:rsid w:val="007154E5"/>
    <w:rsid w:val="00715CA6"/>
    <w:rsid w:val="007165BC"/>
    <w:rsid w:val="007166F7"/>
    <w:rsid w:val="00716772"/>
    <w:rsid w:val="00717455"/>
    <w:rsid w:val="00717565"/>
    <w:rsid w:val="0071791B"/>
    <w:rsid w:val="00717B64"/>
    <w:rsid w:val="00717C31"/>
    <w:rsid w:val="00717CE3"/>
    <w:rsid w:val="007204DE"/>
    <w:rsid w:val="00720C88"/>
    <w:rsid w:val="00721B07"/>
    <w:rsid w:val="00721B8A"/>
    <w:rsid w:val="00721CBC"/>
    <w:rsid w:val="00721D5D"/>
    <w:rsid w:val="00721F17"/>
    <w:rsid w:val="0072208F"/>
    <w:rsid w:val="00722577"/>
    <w:rsid w:val="0072261D"/>
    <w:rsid w:val="00722A4B"/>
    <w:rsid w:val="00722A55"/>
    <w:rsid w:val="00722CD1"/>
    <w:rsid w:val="007230E2"/>
    <w:rsid w:val="007235CF"/>
    <w:rsid w:val="007238A0"/>
    <w:rsid w:val="007239D9"/>
    <w:rsid w:val="00724402"/>
    <w:rsid w:val="0072537D"/>
    <w:rsid w:val="007256FC"/>
    <w:rsid w:val="00725AC5"/>
    <w:rsid w:val="00725D74"/>
    <w:rsid w:val="00725DFA"/>
    <w:rsid w:val="00726712"/>
    <w:rsid w:val="00726E28"/>
    <w:rsid w:val="00726E97"/>
    <w:rsid w:val="007271A3"/>
    <w:rsid w:val="007271D7"/>
    <w:rsid w:val="007272D6"/>
    <w:rsid w:val="007279BD"/>
    <w:rsid w:val="00727DAC"/>
    <w:rsid w:val="00730543"/>
    <w:rsid w:val="0073095B"/>
    <w:rsid w:val="00730CD9"/>
    <w:rsid w:val="007312C5"/>
    <w:rsid w:val="007313D4"/>
    <w:rsid w:val="00731518"/>
    <w:rsid w:val="00731C54"/>
    <w:rsid w:val="0073225E"/>
    <w:rsid w:val="00732281"/>
    <w:rsid w:val="007328D2"/>
    <w:rsid w:val="00732B5C"/>
    <w:rsid w:val="00732BC2"/>
    <w:rsid w:val="00732C32"/>
    <w:rsid w:val="007331A0"/>
    <w:rsid w:val="00733940"/>
    <w:rsid w:val="00734671"/>
    <w:rsid w:val="007346B2"/>
    <w:rsid w:val="007346F5"/>
    <w:rsid w:val="00734CE3"/>
    <w:rsid w:val="00735771"/>
    <w:rsid w:val="00735853"/>
    <w:rsid w:val="00736168"/>
    <w:rsid w:val="007362F8"/>
    <w:rsid w:val="007368F3"/>
    <w:rsid w:val="007372E0"/>
    <w:rsid w:val="0073756A"/>
    <w:rsid w:val="00737B38"/>
    <w:rsid w:val="00737E4B"/>
    <w:rsid w:val="0074003D"/>
    <w:rsid w:val="00740F96"/>
    <w:rsid w:val="00740FB5"/>
    <w:rsid w:val="00741499"/>
    <w:rsid w:val="00741A2E"/>
    <w:rsid w:val="00742715"/>
    <w:rsid w:val="00742893"/>
    <w:rsid w:val="0074291F"/>
    <w:rsid w:val="00742A00"/>
    <w:rsid w:val="00742B0D"/>
    <w:rsid w:val="00743B65"/>
    <w:rsid w:val="0074445A"/>
    <w:rsid w:val="007446AE"/>
    <w:rsid w:val="007456F8"/>
    <w:rsid w:val="00745900"/>
    <w:rsid w:val="00745D59"/>
    <w:rsid w:val="0074686E"/>
    <w:rsid w:val="007469DA"/>
    <w:rsid w:val="00746FC0"/>
    <w:rsid w:val="00747075"/>
    <w:rsid w:val="00747A54"/>
    <w:rsid w:val="00747ACC"/>
    <w:rsid w:val="00747F3F"/>
    <w:rsid w:val="00750403"/>
    <w:rsid w:val="0075098F"/>
    <w:rsid w:val="007510C4"/>
    <w:rsid w:val="007510F7"/>
    <w:rsid w:val="007516A0"/>
    <w:rsid w:val="00751D46"/>
    <w:rsid w:val="00752157"/>
    <w:rsid w:val="0075239D"/>
    <w:rsid w:val="00752B1D"/>
    <w:rsid w:val="00752D34"/>
    <w:rsid w:val="00752EDD"/>
    <w:rsid w:val="00752F89"/>
    <w:rsid w:val="00753FEA"/>
    <w:rsid w:val="00754B88"/>
    <w:rsid w:val="00754E4A"/>
    <w:rsid w:val="00754EAC"/>
    <w:rsid w:val="0075514D"/>
    <w:rsid w:val="0075537D"/>
    <w:rsid w:val="007558FE"/>
    <w:rsid w:val="007560C0"/>
    <w:rsid w:val="00756446"/>
    <w:rsid w:val="007567EB"/>
    <w:rsid w:val="00756F1C"/>
    <w:rsid w:val="00756FDF"/>
    <w:rsid w:val="0075794A"/>
    <w:rsid w:val="007600BF"/>
    <w:rsid w:val="0076058C"/>
    <w:rsid w:val="0076085A"/>
    <w:rsid w:val="00760B43"/>
    <w:rsid w:val="00760D09"/>
    <w:rsid w:val="00760DB1"/>
    <w:rsid w:val="00761081"/>
    <w:rsid w:val="00761826"/>
    <w:rsid w:val="00761F32"/>
    <w:rsid w:val="00762180"/>
    <w:rsid w:val="007622B0"/>
    <w:rsid w:val="00763182"/>
    <w:rsid w:val="00763B7A"/>
    <w:rsid w:val="00763D6A"/>
    <w:rsid w:val="00763D8C"/>
    <w:rsid w:val="00764579"/>
    <w:rsid w:val="00764B7F"/>
    <w:rsid w:val="00764BA6"/>
    <w:rsid w:val="00764C51"/>
    <w:rsid w:val="00764F4C"/>
    <w:rsid w:val="00765108"/>
    <w:rsid w:val="00765325"/>
    <w:rsid w:val="0076575C"/>
    <w:rsid w:val="00765BF5"/>
    <w:rsid w:val="00766C6B"/>
    <w:rsid w:val="00770777"/>
    <w:rsid w:val="00770B33"/>
    <w:rsid w:val="00771594"/>
    <w:rsid w:val="00771F6F"/>
    <w:rsid w:val="007727DB"/>
    <w:rsid w:val="00772C14"/>
    <w:rsid w:val="00772EF1"/>
    <w:rsid w:val="0077355D"/>
    <w:rsid w:val="0077356B"/>
    <w:rsid w:val="00773579"/>
    <w:rsid w:val="00773B6A"/>
    <w:rsid w:val="00773F33"/>
    <w:rsid w:val="007748A5"/>
    <w:rsid w:val="00774CC9"/>
    <w:rsid w:val="00774EBE"/>
    <w:rsid w:val="00775137"/>
    <w:rsid w:val="00775210"/>
    <w:rsid w:val="00775380"/>
    <w:rsid w:val="00775E8F"/>
    <w:rsid w:val="00775E97"/>
    <w:rsid w:val="00776349"/>
    <w:rsid w:val="00776995"/>
    <w:rsid w:val="00776CAC"/>
    <w:rsid w:val="00776CC5"/>
    <w:rsid w:val="00776DA6"/>
    <w:rsid w:val="00777E94"/>
    <w:rsid w:val="00780F3E"/>
    <w:rsid w:val="00781A9E"/>
    <w:rsid w:val="00781D9E"/>
    <w:rsid w:val="00781DFC"/>
    <w:rsid w:val="007822A6"/>
    <w:rsid w:val="00782301"/>
    <w:rsid w:val="00782C28"/>
    <w:rsid w:val="007830B8"/>
    <w:rsid w:val="007835AC"/>
    <w:rsid w:val="00783E37"/>
    <w:rsid w:val="00783ECD"/>
    <w:rsid w:val="00783F47"/>
    <w:rsid w:val="00784379"/>
    <w:rsid w:val="0078444E"/>
    <w:rsid w:val="00784592"/>
    <w:rsid w:val="00784787"/>
    <w:rsid w:val="0078590D"/>
    <w:rsid w:val="007869F9"/>
    <w:rsid w:val="00786ED4"/>
    <w:rsid w:val="0078763F"/>
    <w:rsid w:val="00787D76"/>
    <w:rsid w:val="007907F5"/>
    <w:rsid w:val="00790EA6"/>
    <w:rsid w:val="00790EAF"/>
    <w:rsid w:val="00791079"/>
    <w:rsid w:val="00791162"/>
    <w:rsid w:val="007916A9"/>
    <w:rsid w:val="00791740"/>
    <w:rsid w:val="00791868"/>
    <w:rsid w:val="00791D2B"/>
    <w:rsid w:val="00792505"/>
    <w:rsid w:val="00792AB4"/>
    <w:rsid w:val="00792FFE"/>
    <w:rsid w:val="007930E9"/>
    <w:rsid w:val="00793260"/>
    <w:rsid w:val="00793520"/>
    <w:rsid w:val="0079380D"/>
    <w:rsid w:val="00793BBD"/>
    <w:rsid w:val="00793C6B"/>
    <w:rsid w:val="00793D9B"/>
    <w:rsid w:val="00793F54"/>
    <w:rsid w:val="00793FAE"/>
    <w:rsid w:val="007942E5"/>
    <w:rsid w:val="007944A5"/>
    <w:rsid w:val="00794C45"/>
    <w:rsid w:val="0079532B"/>
    <w:rsid w:val="00795745"/>
    <w:rsid w:val="0079588C"/>
    <w:rsid w:val="00795AF5"/>
    <w:rsid w:val="007961A9"/>
    <w:rsid w:val="00796D03"/>
    <w:rsid w:val="00796D61"/>
    <w:rsid w:val="00797014"/>
    <w:rsid w:val="00797024"/>
    <w:rsid w:val="0079746C"/>
    <w:rsid w:val="00797721"/>
    <w:rsid w:val="007A04DC"/>
    <w:rsid w:val="007A0CFA"/>
    <w:rsid w:val="007A0D87"/>
    <w:rsid w:val="007A0DC0"/>
    <w:rsid w:val="007A135E"/>
    <w:rsid w:val="007A13F4"/>
    <w:rsid w:val="007A1625"/>
    <w:rsid w:val="007A1814"/>
    <w:rsid w:val="007A1999"/>
    <w:rsid w:val="007A1C2D"/>
    <w:rsid w:val="007A209E"/>
    <w:rsid w:val="007A26A6"/>
    <w:rsid w:val="007A2900"/>
    <w:rsid w:val="007A2CE4"/>
    <w:rsid w:val="007A2DCB"/>
    <w:rsid w:val="007A3749"/>
    <w:rsid w:val="007A3CDC"/>
    <w:rsid w:val="007A3DA2"/>
    <w:rsid w:val="007A3DE5"/>
    <w:rsid w:val="007A4224"/>
    <w:rsid w:val="007A431E"/>
    <w:rsid w:val="007A43B5"/>
    <w:rsid w:val="007A4445"/>
    <w:rsid w:val="007A48FB"/>
    <w:rsid w:val="007A4935"/>
    <w:rsid w:val="007A4BE3"/>
    <w:rsid w:val="007A4C83"/>
    <w:rsid w:val="007A4CF7"/>
    <w:rsid w:val="007A4E83"/>
    <w:rsid w:val="007A4F4E"/>
    <w:rsid w:val="007A53E4"/>
    <w:rsid w:val="007A5872"/>
    <w:rsid w:val="007A5D7C"/>
    <w:rsid w:val="007A6046"/>
    <w:rsid w:val="007A60CD"/>
    <w:rsid w:val="007A63D5"/>
    <w:rsid w:val="007A6883"/>
    <w:rsid w:val="007A6FD3"/>
    <w:rsid w:val="007B074F"/>
    <w:rsid w:val="007B1185"/>
    <w:rsid w:val="007B13BC"/>
    <w:rsid w:val="007B19EC"/>
    <w:rsid w:val="007B2257"/>
    <w:rsid w:val="007B2961"/>
    <w:rsid w:val="007B2C33"/>
    <w:rsid w:val="007B2DAE"/>
    <w:rsid w:val="007B2E13"/>
    <w:rsid w:val="007B2EB1"/>
    <w:rsid w:val="007B3144"/>
    <w:rsid w:val="007B3406"/>
    <w:rsid w:val="007B3C58"/>
    <w:rsid w:val="007B4174"/>
    <w:rsid w:val="007B41A5"/>
    <w:rsid w:val="007B4292"/>
    <w:rsid w:val="007B46A6"/>
    <w:rsid w:val="007B5E43"/>
    <w:rsid w:val="007B61C8"/>
    <w:rsid w:val="007B6C35"/>
    <w:rsid w:val="007B6DBB"/>
    <w:rsid w:val="007B6F00"/>
    <w:rsid w:val="007B7345"/>
    <w:rsid w:val="007B76D2"/>
    <w:rsid w:val="007C0A86"/>
    <w:rsid w:val="007C0F48"/>
    <w:rsid w:val="007C136D"/>
    <w:rsid w:val="007C1500"/>
    <w:rsid w:val="007C1859"/>
    <w:rsid w:val="007C1B19"/>
    <w:rsid w:val="007C1D2D"/>
    <w:rsid w:val="007C1D6E"/>
    <w:rsid w:val="007C210F"/>
    <w:rsid w:val="007C23E6"/>
    <w:rsid w:val="007C272D"/>
    <w:rsid w:val="007C2EEB"/>
    <w:rsid w:val="007C2EF0"/>
    <w:rsid w:val="007C303A"/>
    <w:rsid w:val="007C387F"/>
    <w:rsid w:val="007C3A74"/>
    <w:rsid w:val="007C3FB2"/>
    <w:rsid w:val="007C44DA"/>
    <w:rsid w:val="007C4835"/>
    <w:rsid w:val="007C4997"/>
    <w:rsid w:val="007C539F"/>
    <w:rsid w:val="007C5769"/>
    <w:rsid w:val="007C5F54"/>
    <w:rsid w:val="007C6277"/>
    <w:rsid w:val="007C6C17"/>
    <w:rsid w:val="007C6CF3"/>
    <w:rsid w:val="007C6D33"/>
    <w:rsid w:val="007C6F25"/>
    <w:rsid w:val="007C72B3"/>
    <w:rsid w:val="007C77A2"/>
    <w:rsid w:val="007C788B"/>
    <w:rsid w:val="007C7A24"/>
    <w:rsid w:val="007D03B3"/>
    <w:rsid w:val="007D06E7"/>
    <w:rsid w:val="007D0A1F"/>
    <w:rsid w:val="007D0D82"/>
    <w:rsid w:val="007D0EA1"/>
    <w:rsid w:val="007D1044"/>
    <w:rsid w:val="007D15E9"/>
    <w:rsid w:val="007D196F"/>
    <w:rsid w:val="007D2187"/>
    <w:rsid w:val="007D23D8"/>
    <w:rsid w:val="007D3246"/>
    <w:rsid w:val="007D3328"/>
    <w:rsid w:val="007D3E84"/>
    <w:rsid w:val="007D3F2B"/>
    <w:rsid w:val="007D435B"/>
    <w:rsid w:val="007D4429"/>
    <w:rsid w:val="007D491B"/>
    <w:rsid w:val="007D51FD"/>
    <w:rsid w:val="007D5ABC"/>
    <w:rsid w:val="007D6091"/>
    <w:rsid w:val="007D6727"/>
    <w:rsid w:val="007D672C"/>
    <w:rsid w:val="007D6A02"/>
    <w:rsid w:val="007D6E9C"/>
    <w:rsid w:val="007D6FA0"/>
    <w:rsid w:val="007D7A7B"/>
    <w:rsid w:val="007D7AE7"/>
    <w:rsid w:val="007D7AF5"/>
    <w:rsid w:val="007D7B97"/>
    <w:rsid w:val="007E00CA"/>
    <w:rsid w:val="007E04F1"/>
    <w:rsid w:val="007E05AB"/>
    <w:rsid w:val="007E069D"/>
    <w:rsid w:val="007E13A9"/>
    <w:rsid w:val="007E168F"/>
    <w:rsid w:val="007E1A12"/>
    <w:rsid w:val="007E23A1"/>
    <w:rsid w:val="007E23E9"/>
    <w:rsid w:val="007E2412"/>
    <w:rsid w:val="007E297F"/>
    <w:rsid w:val="007E2BDA"/>
    <w:rsid w:val="007E328F"/>
    <w:rsid w:val="007E3373"/>
    <w:rsid w:val="007E3610"/>
    <w:rsid w:val="007E3C0A"/>
    <w:rsid w:val="007E3CD1"/>
    <w:rsid w:val="007E3D59"/>
    <w:rsid w:val="007E3F6D"/>
    <w:rsid w:val="007E3F7C"/>
    <w:rsid w:val="007E403F"/>
    <w:rsid w:val="007E41C8"/>
    <w:rsid w:val="007E43D4"/>
    <w:rsid w:val="007E4460"/>
    <w:rsid w:val="007E46DE"/>
    <w:rsid w:val="007E51E3"/>
    <w:rsid w:val="007E5438"/>
    <w:rsid w:val="007E576D"/>
    <w:rsid w:val="007E583D"/>
    <w:rsid w:val="007E5C7B"/>
    <w:rsid w:val="007E5E9A"/>
    <w:rsid w:val="007E5F64"/>
    <w:rsid w:val="007E646F"/>
    <w:rsid w:val="007E65B1"/>
    <w:rsid w:val="007E73DF"/>
    <w:rsid w:val="007E758F"/>
    <w:rsid w:val="007E7631"/>
    <w:rsid w:val="007E7EF3"/>
    <w:rsid w:val="007E7F9B"/>
    <w:rsid w:val="007F0428"/>
    <w:rsid w:val="007F04EE"/>
    <w:rsid w:val="007F061F"/>
    <w:rsid w:val="007F0D77"/>
    <w:rsid w:val="007F16C2"/>
    <w:rsid w:val="007F1710"/>
    <w:rsid w:val="007F18C0"/>
    <w:rsid w:val="007F20C8"/>
    <w:rsid w:val="007F244A"/>
    <w:rsid w:val="007F2703"/>
    <w:rsid w:val="007F2862"/>
    <w:rsid w:val="007F2DAF"/>
    <w:rsid w:val="007F3140"/>
    <w:rsid w:val="007F3802"/>
    <w:rsid w:val="007F384C"/>
    <w:rsid w:val="007F3A09"/>
    <w:rsid w:val="007F3BD9"/>
    <w:rsid w:val="007F3DB6"/>
    <w:rsid w:val="007F3F38"/>
    <w:rsid w:val="007F40A7"/>
    <w:rsid w:val="007F413F"/>
    <w:rsid w:val="007F42CB"/>
    <w:rsid w:val="007F4534"/>
    <w:rsid w:val="007F465B"/>
    <w:rsid w:val="007F4A11"/>
    <w:rsid w:val="007F4B9A"/>
    <w:rsid w:val="007F4D40"/>
    <w:rsid w:val="007F5064"/>
    <w:rsid w:val="007F526B"/>
    <w:rsid w:val="007F535C"/>
    <w:rsid w:val="007F5413"/>
    <w:rsid w:val="007F55C2"/>
    <w:rsid w:val="007F5C67"/>
    <w:rsid w:val="007F68A0"/>
    <w:rsid w:val="007F710A"/>
    <w:rsid w:val="007F76F2"/>
    <w:rsid w:val="0080015D"/>
    <w:rsid w:val="00801000"/>
    <w:rsid w:val="008010DA"/>
    <w:rsid w:val="008013C2"/>
    <w:rsid w:val="00801930"/>
    <w:rsid w:val="00802C8C"/>
    <w:rsid w:val="008032CF"/>
    <w:rsid w:val="00803FDD"/>
    <w:rsid w:val="00804399"/>
    <w:rsid w:val="00804580"/>
    <w:rsid w:val="00804C24"/>
    <w:rsid w:val="00804EB7"/>
    <w:rsid w:val="008050D9"/>
    <w:rsid w:val="0080513E"/>
    <w:rsid w:val="0080516A"/>
    <w:rsid w:val="00805418"/>
    <w:rsid w:val="008054E2"/>
    <w:rsid w:val="008057B9"/>
    <w:rsid w:val="0080597D"/>
    <w:rsid w:val="00806204"/>
    <w:rsid w:val="00806292"/>
    <w:rsid w:val="00806415"/>
    <w:rsid w:val="0080706E"/>
    <w:rsid w:val="008077F5"/>
    <w:rsid w:val="00807A26"/>
    <w:rsid w:val="00807AAF"/>
    <w:rsid w:val="008101A2"/>
    <w:rsid w:val="00810764"/>
    <w:rsid w:val="00810B83"/>
    <w:rsid w:val="008121CF"/>
    <w:rsid w:val="00812887"/>
    <w:rsid w:val="008128EB"/>
    <w:rsid w:val="00812E0E"/>
    <w:rsid w:val="008139EE"/>
    <w:rsid w:val="00813CF1"/>
    <w:rsid w:val="00814897"/>
    <w:rsid w:val="00814B37"/>
    <w:rsid w:val="00814E1B"/>
    <w:rsid w:val="00815109"/>
    <w:rsid w:val="008152C4"/>
    <w:rsid w:val="008154F9"/>
    <w:rsid w:val="00815C9D"/>
    <w:rsid w:val="00815CCD"/>
    <w:rsid w:val="00815F7D"/>
    <w:rsid w:val="00816024"/>
    <w:rsid w:val="0081630A"/>
    <w:rsid w:val="0081737E"/>
    <w:rsid w:val="00817577"/>
    <w:rsid w:val="00820203"/>
    <w:rsid w:val="0082102E"/>
    <w:rsid w:val="00821A91"/>
    <w:rsid w:val="00821A92"/>
    <w:rsid w:val="00822022"/>
    <w:rsid w:val="00822099"/>
    <w:rsid w:val="00822610"/>
    <w:rsid w:val="00822CD4"/>
    <w:rsid w:val="00823091"/>
    <w:rsid w:val="00823602"/>
    <w:rsid w:val="00823BB7"/>
    <w:rsid w:val="00823C20"/>
    <w:rsid w:val="008241BB"/>
    <w:rsid w:val="0082445A"/>
    <w:rsid w:val="00824703"/>
    <w:rsid w:val="00824E04"/>
    <w:rsid w:val="00824E56"/>
    <w:rsid w:val="00824EAD"/>
    <w:rsid w:val="00824F28"/>
    <w:rsid w:val="00825556"/>
    <w:rsid w:val="00825AF7"/>
    <w:rsid w:val="00825BFE"/>
    <w:rsid w:val="00826522"/>
    <w:rsid w:val="0082682F"/>
    <w:rsid w:val="008268B1"/>
    <w:rsid w:val="0082753B"/>
    <w:rsid w:val="008276E7"/>
    <w:rsid w:val="00827970"/>
    <w:rsid w:val="00827C1E"/>
    <w:rsid w:val="00827E65"/>
    <w:rsid w:val="00830274"/>
    <w:rsid w:val="008302FF"/>
    <w:rsid w:val="00830643"/>
    <w:rsid w:val="00831217"/>
    <w:rsid w:val="00831D86"/>
    <w:rsid w:val="00831E17"/>
    <w:rsid w:val="00832212"/>
    <w:rsid w:val="0083262C"/>
    <w:rsid w:val="00832D59"/>
    <w:rsid w:val="00832DB3"/>
    <w:rsid w:val="008330FA"/>
    <w:rsid w:val="00833668"/>
    <w:rsid w:val="0083372E"/>
    <w:rsid w:val="00833976"/>
    <w:rsid w:val="00833A95"/>
    <w:rsid w:val="00833DC8"/>
    <w:rsid w:val="008340DB"/>
    <w:rsid w:val="008344EA"/>
    <w:rsid w:val="00834695"/>
    <w:rsid w:val="00834807"/>
    <w:rsid w:val="00834A65"/>
    <w:rsid w:val="00834C3D"/>
    <w:rsid w:val="00834F93"/>
    <w:rsid w:val="00835EC5"/>
    <w:rsid w:val="008360A2"/>
    <w:rsid w:val="0083634C"/>
    <w:rsid w:val="00836729"/>
    <w:rsid w:val="00836839"/>
    <w:rsid w:val="0083722A"/>
    <w:rsid w:val="00837672"/>
    <w:rsid w:val="00837813"/>
    <w:rsid w:val="008379A6"/>
    <w:rsid w:val="008401F4"/>
    <w:rsid w:val="00840252"/>
    <w:rsid w:val="008403C4"/>
    <w:rsid w:val="00840B6C"/>
    <w:rsid w:val="008412E0"/>
    <w:rsid w:val="008414F6"/>
    <w:rsid w:val="00841DA9"/>
    <w:rsid w:val="00842125"/>
    <w:rsid w:val="008429F1"/>
    <w:rsid w:val="00843277"/>
    <w:rsid w:val="00843286"/>
    <w:rsid w:val="0084340D"/>
    <w:rsid w:val="008442B8"/>
    <w:rsid w:val="00844462"/>
    <w:rsid w:val="0084455A"/>
    <w:rsid w:val="0084514F"/>
    <w:rsid w:val="00845414"/>
    <w:rsid w:val="00845BCD"/>
    <w:rsid w:val="0084697A"/>
    <w:rsid w:val="008469A1"/>
    <w:rsid w:val="00846BAB"/>
    <w:rsid w:val="00846E70"/>
    <w:rsid w:val="0084749D"/>
    <w:rsid w:val="00847683"/>
    <w:rsid w:val="00847CC1"/>
    <w:rsid w:val="008508E9"/>
    <w:rsid w:val="00850DE9"/>
    <w:rsid w:val="008517C1"/>
    <w:rsid w:val="0085195C"/>
    <w:rsid w:val="008519E8"/>
    <w:rsid w:val="00851AC3"/>
    <w:rsid w:val="00851C17"/>
    <w:rsid w:val="00852614"/>
    <w:rsid w:val="008526FA"/>
    <w:rsid w:val="00852737"/>
    <w:rsid w:val="008528D2"/>
    <w:rsid w:val="00852B23"/>
    <w:rsid w:val="00852B3F"/>
    <w:rsid w:val="00852B79"/>
    <w:rsid w:val="00852B97"/>
    <w:rsid w:val="00852D85"/>
    <w:rsid w:val="008533F4"/>
    <w:rsid w:val="00853631"/>
    <w:rsid w:val="00853AC2"/>
    <w:rsid w:val="00853CC1"/>
    <w:rsid w:val="00854899"/>
    <w:rsid w:val="00854C1C"/>
    <w:rsid w:val="00854EF0"/>
    <w:rsid w:val="00855722"/>
    <w:rsid w:val="008558DF"/>
    <w:rsid w:val="00855A29"/>
    <w:rsid w:val="00856106"/>
    <w:rsid w:val="00856265"/>
    <w:rsid w:val="0085669A"/>
    <w:rsid w:val="00856826"/>
    <w:rsid w:val="0085685A"/>
    <w:rsid w:val="008568A2"/>
    <w:rsid w:val="00856A97"/>
    <w:rsid w:val="00857BC9"/>
    <w:rsid w:val="00857C76"/>
    <w:rsid w:val="008608CE"/>
    <w:rsid w:val="00861ADE"/>
    <w:rsid w:val="00861B08"/>
    <w:rsid w:val="00861B43"/>
    <w:rsid w:val="00861E47"/>
    <w:rsid w:val="008625C3"/>
    <w:rsid w:val="00862C8A"/>
    <w:rsid w:val="00862FDA"/>
    <w:rsid w:val="00863447"/>
    <w:rsid w:val="00863717"/>
    <w:rsid w:val="00863F59"/>
    <w:rsid w:val="0086423A"/>
    <w:rsid w:val="0086425C"/>
    <w:rsid w:val="008642A6"/>
    <w:rsid w:val="008642EB"/>
    <w:rsid w:val="008645B4"/>
    <w:rsid w:val="0086476F"/>
    <w:rsid w:val="008647CC"/>
    <w:rsid w:val="00864B80"/>
    <w:rsid w:val="00864C2F"/>
    <w:rsid w:val="00864C95"/>
    <w:rsid w:val="00865102"/>
    <w:rsid w:val="0086549A"/>
    <w:rsid w:val="0086553F"/>
    <w:rsid w:val="0086582C"/>
    <w:rsid w:val="0086584A"/>
    <w:rsid w:val="008668A8"/>
    <w:rsid w:val="0086768F"/>
    <w:rsid w:val="00870368"/>
    <w:rsid w:val="0087087E"/>
    <w:rsid w:val="00870EBB"/>
    <w:rsid w:val="00871352"/>
    <w:rsid w:val="00871B7C"/>
    <w:rsid w:val="00871B83"/>
    <w:rsid w:val="00871BB5"/>
    <w:rsid w:val="00871C6F"/>
    <w:rsid w:val="00871DB0"/>
    <w:rsid w:val="008723BE"/>
    <w:rsid w:val="008727D1"/>
    <w:rsid w:val="00872D7F"/>
    <w:rsid w:val="0087319D"/>
    <w:rsid w:val="00873324"/>
    <w:rsid w:val="00874991"/>
    <w:rsid w:val="00874B27"/>
    <w:rsid w:val="00874EAD"/>
    <w:rsid w:val="00875311"/>
    <w:rsid w:val="00875491"/>
    <w:rsid w:val="00876146"/>
    <w:rsid w:val="008761ED"/>
    <w:rsid w:val="008762B0"/>
    <w:rsid w:val="008764BC"/>
    <w:rsid w:val="0087681D"/>
    <w:rsid w:val="008768CF"/>
    <w:rsid w:val="00876CA4"/>
    <w:rsid w:val="00876E77"/>
    <w:rsid w:val="00876FDB"/>
    <w:rsid w:val="0087785F"/>
    <w:rsid w:val="008778FA"/>
    <w:rsid w:val="00877D79"/>
    <w:rsid w:val="00877E8A"/>
    <w:rsid w:val="00877FBF"/>
    <w:rsid w:val="0088001B"/>
    <w:rsid w:val="00880C2F"/>
    <w:rsid w:val="00880C69"/>
    <w:rsid w:val="00880D1C"/>
    <w:rsid w:val="00881608"/>
    <w:rsid w:val="008816F8"/>
    <w:rsid w:val="008818C2"/>
    <w:rsid w:val="00881C93"/>
    <w:rsid w:val="00881DF1"/>
    <w:rsid w:val="00881F9C"/>
    <w:rsid w:val="00881FAF"/>
    <w:rsid w:val="00881FBD"/>
    <w:rsid w:val="00882001"/>
    <w:rsid w:val="008824D1"/>
    <w:rsid w:val="008826E7"/>
    <w:rsid w:val="00882BE6"/>
    <w:rsid w:val="00882E4A"/>
    <w:rsid w:val="0088324D"/>
    <w:rsid w:val="00883510"/>
    <w:rsid w:val="0088352E"/>
    <w:rsid w:val="00884B99"/>
    <w:rsid w:val="008850C1"/>
    <w:rsid w:val="008854C8"/>
    <w:rsid w:val="0088585B"/>
    <w:rsid w:val="0088657D"/>
    <w:rsid w:val="00886AD7"/>
    <w:rsid w:val="00886BA8"/>
    <w:rsid w:val="00886CEC"/>
    <w:rsid w:val="0088782A"/>
    <w:rsid w:val="008900A1"/>
    <w:rsid w:val="008904B4"/>
    <w:rsid w:val="00890D35"/>
    <w:rsid w:val="00891995"/>
    <w:rsid w:val="00891C8E"/>
    <w:rsid w:val="0089264A"/>
    <w:rsid w:val="008927C0"/>
    <w:rsid w:val="00892ABA"/>
    <w:rsid w:val="00892C7C"/>
    <w:rsid w:val="00892E36"/>
    <w:rsid w:val="00892EA7"/>
    <w:rsid w:val="0089380A"/>
    <w:rsid w:val="0089404B"/>
    <w:rsid w:val="00894299"/>
    <w:rsid w:val="008959E5"/>
    <w:rsid w:val="00895B32"/>
    <w:rsid w:val="00896544"/>
    <w:rsid w:val="00897472"/>
    <w:rsid w:val="008976B8"/>
    <w:rsid w:val="00897B6C"/>
    <w:rsid w:val="00897E1F"/>
    <w:rsid w:val="008A18D4"/>
    <w:rsid w:val="008A19C1"/>
    <w:rsid w:val="008A1C49"/>
    <w:rsid w:val="008A24F4"/>
    <w:rsid w:val="008A2A68"/>
    <w:rsid w:val="008A30F7"/>
    <w:rsid w:val="008A324B"/>
    <w:rsid w:val="008A33AE"/>
    <w:rsid w:val="008A3727"/>
    <w:rsid w:val="008A38FD"/>
    <w:rsid w:val="008A3DA0"/>
    <w:rsid w:val="008A4178"/>
    <w:rsid w:val="008A5000"/>
    <w:rsid w:val="008A501D"/>
    <w:rsid w:val="008A58C7"/>
    <w:rsid w:val="008A5E2C"/>
    <w:rsid w:val="008A5FF2"/>
    <w:rsid w:val="008A61A8"/>
    <w:rsid w:val="008A6B6E"/>
    <w:rsid w:val="008A7341"/>
    <w:rsid w:val="008A752A"/>
    <w:rsid w:val="008A7890"/>
    <w:rsid w:val="008B03FA"/>
    <w:rsid w:val="008B0473"/>
    <w:rsid w:val="008B04AB"/>
    <w:rsid w:val="008B0656"/>
    <w:rsid w:val="008B07B4"/>
    <w:rsid w:val="008B0991"/>
    <w:rsid w:val="008B1101"/>
    <w:rsid w:val="008B2991"/>
    <w:rsid w:val="008B2F46"/>
    <w:rsid w:val="008B2FD1"/>
    <w:rsid w:val="008B34B1"/>
    <w:rsid w:val="008B3CC9"/>
    <w:rsid w:val="008B40E4"/>
    <w:rsid w:val="008B439D"/>
    <w:rsid w:val="008B4A4F"/>
    <w:rsid w:val="008B4C32"/>
    <w:rsid w:val="008B5045"/>
    <w:rsid w:val="008B5BC4"/>
    <w:rsid w:val="008B5C6B"/>
    <w:rsid w:val="008B5FC2"/>
    <w:rsid w:val="008B6135"/>
    <w:rsid w:val="008B6F42"/>
    <w:rsid w:val="008B70D4"/>
    <w:rsid w:val="008B716A"/>
    <w:rsid w:val="008B79B3"/>
    <w:rsid w:val="008B7AAB"/>
    <w:rsid w:val="008B7CAE"/>
    <w:rsid w:val="008B7D71"/>
    <w:rsid w:val="008C0587"/>
    <w:rsid w:val="008C0D68"/>
    <w:rsid w:val="008C0F19"/>
    <w:rsid w:val="008C16FC"/>
    <w:rsid w:val="008C1DDA"/>
    <w:rsid w:val="008C2449"/>
    <w:rsid w:val="008C2D73"/>
    <w:rsid w:val="008C2FCE"/>
    <w:rsid w:val="008C32D2"/>
    <w:rsid w:val="008C3FD6"/>
    <w:rsid w:val="008C4269"/>
    <w:rsid w:val="008C42A4"/>
    <w:rsid w:val="008C486E"/>
    <w:rsid w:val="008C4916"/>
    <w:rsid w:val="008C49B7"/>
    <w:rsid w:val="008C527D"/>
    <w:rsid w:val="008C5345"/>
    <w:rsid w:val="008C5451"/>
    <w:rsid w:val="008C578D"/>
    <w:rsid w:val="008C5B2F"/>
    <w:rsid w:val="008C5BF9"/>
    <w:rsid w:val="008C5C79"/>
    <w:rsid w:val="008C5EDE"/>
    <w:rsid w:val="008C6240"/>
    <w:rsid w:val="008C640E"/>
    <w:rsid w:val="008C6442"/>
    <w:rsid w:val="008C6F1E"/>
    <w:rsid w:val="008C70B9"/>
    <w:rsid w:val="008C735D"/>
    <w:rsid w:val="008C7987"/>
    <w:rsid w:val="008C7A89"/>
    <w:rsid w:val="008D02AC"/>
    <w:rsid w:val="008D0DF6"/>
    <w:rsid w:val="008D10F3"/>
    <w:rsid w:val="008D12FB"/>
    <w:rsid w:val="008D1462"/>
    <w:rsid w:val="008D16E5"/>
    <w:rsid w:val="008D1875"/>
    <w:rsid w:val="008D18A6"/>
    <w:rsid w:val="008D19EE"/>
    <w:rsid w:val="008D1E22"/>
    <w:rsid w:val="008D1F37"/>
    <w:rsid w:val="008D2692"/>
    <w:rsid w:val="008D29D4"/>
    <w:rsid w:val="008D2DDF"/>
    <w:rsid w:val="008D3CE3"/>
    <w:rsid w:val="008D3DA1"/>
    <w:rsid w:val="008D41CB"/>
    <w:rsid w:val="008D4225"/>
    <w:rsid w:val="008D4BE7"/>
    <w:rsid w:val="008D4F22"/>
    <w:rsid w:val="008D50CD"/>
    <w:rsid w:val="008D51B7"/>
    <w:rsid w:val="008D546C"/>
    <w:rsid w:val="008D571A"/>
    <w:rsid w:val="008D59B9"/>
    <w:rsid w:val="008D5D6A"/>
    <w:rsid w:val="008D5DF6"/>
    <w:rsid w:val="008D6462"/>
    <w:rsid w:val="008D65CF"/>
    <w:rsid w:val="008D6FCC"/>
    <w:rsid w:val="008D78D2"/>
    <w:rsid w:val="008D7ABE"/>
    <w:rsid w:val="008E0C50"/>
    <w:rsid w:val="008E0CA8"/>
    <w:rsid w:val="008E0FFE"/>
    <w:rsid w:val="008E162D"/>
    <w:rsid w:val="008E1AD6"/>
    <w:rsid w:val="008E1B03"/>
    <w:rsid w:val="008E2345"/>
    <w:rsid w:val="008E23CF"/>
    <w:rsid w:val="008E2503"/>
    <w:rsid w:val="008E28A2"/>
    <w:rsid w:val="008E2B51"/>
    <w:rsid w:val="008E3359"/>
    <w:rsid w:val="008E33D2"/>
    <w:rsid w:val="008E3493"/>
    <w:rsid w:val="008E3676"/>
    <w:rsid w:val="008E369C"/>
    <w:rsid w:val="008E380C"/>
    <w:rsid w:val="008E4365"/>
    <w:rsid w:val="008E4920"/>
    <w:rsid w:val="008E4FC7"/>
    <w:rsid w:val="008E50EB"/>
    <w:rsid w:val="008E54F6"/>
    <w:rsid w:val="008E560A"/>
    <w:rsid w:val="008E5C87"/>
    <w:rsid w:val="008E65FE"/>
    <w:rsid w:val="008E6815"/>
    <w:rsid w:val="008E6D84"/>
    <w:rsid w:val="008E6F19"/>
    <w:rsid w:val="008E754A"/>
    <w:rsid w:val="008E788D"/>
    <w:rsid w:val="008E7ED3"/>
    <w:rsid w:val="008F07D5"/>
    <w:rsid w:val="008F0AB3"/>
    <w:rsid w:val="008F0BE6"/>
    <w:rsid w:val="008F0D20"/>
    <w:rsid w:val="008F0E08"/>
    <w:rsid w:val="008F14AD"/>
    <w:rsid w:val="008F1FA0"/>
    <w:rsid w:val="008F2647"/>
    <w:rsid w:val="008F271F"/>
    <w:rsid w:val="008F3837"/>
    <w:rsid w:val="008F3920"/>
    <w:rsid w:val="008F4173"/>
    <w:rsid w:val="008F45A9"/>
    <w:rsid w:val="008F4636"/>
    <w:rsid w:val="008F4BE0"/>
    <w:rsid w:val="008F4E7E"/>
    <w:rsid w:val="008F5276"/>
    <w:rsid w:val="008F52E6"/>
    <w:rsid w:val="008F5326"/>
    <w:rsid w:val="008F5D77"/>
    <w:rsid w:val="008F60BD"/>
    <w:rsid w:val="008F6697"/>
    <w:rsid w:val="008F6DF8"/>
    <w:rsid w:val="008F72BF"/>
    <w:rsid w:val="008F72DA"/>
    <w:rsid w:val="008F76C8"/>
    <w:rsid w:val="008F7E56"/>
    <w:rsid w:val="008F7EBE"/>
    <w:rsid w:val="0090029E"/>
    <w:rsid w:val="00900998"/>
    <w:rsid w:val="00900D44"/>
    <w:rsid w:val="00900D59"/>
    <w:rsid w:val="00901377"/>
    <w:rsid w:val="00901A8F"/>
    <w:rsid w:val="00901B79"/>
    <w:rsid w:val="00901F38"/>
    <w:rsid w:val="0090209A"/>
    <w:rsid w:val="0090255C"/>
    <w:rsid w:val="00902793"/>
    <w:rsid w:val="00902CAE"/>
    <w:rsid w:val="009031C6"/>
    <w:rsid w:val="009034D0"/>
    <w:rsid w:val="009037FF"/>
    <w:rsid w:val="00904538"/>
    <w:rsid w:val="00904E08"/>
    <w:rsid w:val="00904F3A"/>
    <w:rsid w:val="00904F89"/>
    <w:rsid w:val="0090515F"/>
    <w:rsid w:val="0090540C"/>
    <w:rsid w:val="0090550E"/>
    <w:rsid w:val="009055DA"/>
    <w:rsid w:val="00905755"/>
    <w:rsid w:val="0090583E"/>
    <w:rsid w:val="00905CB9"/>
    <w:rsid w:val="0090663D"/>
    <w:rsid w:val="00906BC3"/>
    <w:rsid w:val="009073D6"/>
    <w:rsid w:val="00907688"/>
    <w:rsid w:val="00907BC9"/>
    <w:rsid w:val="009107AD"/>
    <w:rsid w:val="0091098D"/>
    <w:rsid w:val="00910C96"/>
    <w:rsid w:val="00910CCD"/>
    <w:rsid w:val="00911172"/>
    <w:rsid w:val="00911235"/>
    <w:rsid w:val="009121E4"/>
    <w:rsid w:val="00912860"/>
    <w:rsid w:val="00912C18"/>
    <w:rsid w:val="00913060"/>
    <w:rsid w:val="009136D7"/>
    <w:rsid w:val="009137C2"/>
    <w:rsid w:val="00913832"/>
    <w:rsid w:val="00913E1F"/>
    <w:rsid w:val="009141CA"/>
    <w:rsid w:val="00914203"/>
    <w:rsid w:val="00914591"/>
    <w:rsid w:val="009146FA"/>
    <w:rsid w:val="00914970"/>
    <w:rsid w:val="00914A92"/>
    <w:rsid w:val="009151EC"/>
    <w:rsid w:val="009152C1"/>
    <w:rsid w:val="0091568E"/>
    <w:rsid w:val="00915B6F"/>
    <w:rsid w:val="0091689A"/>
    <w:rsid w:val="00916F99"/>
    <w:rsid w:val="00917736"/>
    <w:rsid w:val="00917BA8"/>
    <w:rsid w:val="00917DC9"/>
    <w:rsid w:val="00920235"/>
    <w:rsid w:val="0092057D"/>
    <w:rsid w:val="00920BB5"/>
    <w:rsid w:val="0092176E"/>
    <w:rsid w:val="00922125"/>
    <w:rsid w:val="0092246A"/>
    <w:rsid w:val="00922698"/>
    <w:rsid w:val="0092279C"/>
    <w:rsid w:val="009228E6"/>
    <w:rsid w:val="00922DF9"/>
    <w:rsid w:val="00923635"/>
    <w:rsid w:val="00923754"/>
    <w:rsid w:val="0092377E"/>
    <w:rsid w:val="00923C35"/>
    <w:rsid w:val="00923C9B"/>
    <w:rsid w:val="00923EFD"/>
    <w:rsid w:val="00924274"/>
    <w:rsid w:val="00924FF0"/>
    <w:rsid w:val="009251EB"/>
    <w:rsid w:val="00925343"/>
    <w:rsid w:val="0092551E"/>
    <w:rsid w:val="00925E0C"/>
    <w:rsid w:val="009270E5"/>
    <w:rsid w:val="0092771B"/>
    <w:rsid w:val="00927D34"/>
    <w:rsid w:val="00930143"/>
    <w:rsid w:val="0093038F"/>
    <w:rsid w:val="00930A69"/>
    <w:rsid w:val="00930F3D"/>
    <w:rsid w:val="00931877"/>
    <w:rsid w:val="00931CE1"/>
    <w:rsid w:val="009321B4"/>
    <w:rsid w:val="0093231C"/>
    <w:rsid w:val="00932464"/>
    <w:rsid w:val="00932534"/>
    <w:rsid w:val="009326A9"/>
    <w:rsid w:val="00932A0B"/>
    <w:rsid w:val="00932A50"/>
    <w:rsid w:val="00932BD3"/>
    <w:rsid w:val="00932C2E"/>
    <w:rsid w:val="0093313F"/>
    <w:rsid w:val="00933B45"/>
    <w:rsid w:val="00934CFB"/>
    <w:rsid w:val="00934DC2"/>
    <w:rsid w:val="00935FCA"/>
    <w:rsid w:val="009364C5"/>
    <w:rsid w:val="00937A3D"/>
    <w:rsid w:val="00940555"/>
    <w:rsid w:val="00940BDD"/>
    <w:rsid w:val="00940C71"/>
    <w:rsid w:val="00940CFB"/>
    <w:rsid w:val="00940E4D"/>
    <w:rsid w:val="0094132E"/>
    <w:rsid w:val="00941C5C"/>
    <w:rsid w:val="00941E1C"/>
    <w:rsid w:val="009421F6"/>
    <w:rsid w:val="00942308"/>
    <w:rsid w:val="009424B4"/>
    <w:rsid w:val="0094259E"/>
    <w:rsid w:val="00942A9A"/>
    <w:rsid w:val="00942B6E"/>
    <w:rsid w:val="00942DAA"/>
    <w:rsid w:val="00943044"/>
    <w:rsid w:val="0094316F"/>
    <w:rsid w:val="009436A3"/>
    <w:rsid w:val="00943EB1"/>
    <w:rsid w:val="00943F5B"/>
    <w:rsid w:val="00944F3A"/>
    <w:rsid w:val="009457A6"/>
    <w:rsid w:val="00945879"/>
    <w:rsid w:val="00945CD1"/>
    <w:rsid w:val="00945EBA"/>
    <w:rsid w:val="00946722"/>
    <w:rsid w:val="009467DF"/>
    <w:rsid w:val="00946B9A"/>
    <w:rsid w:val="00946E22"/>
    <w:rsid w:val="00946EC5"/>
    <w:rsid w:val="00947308"/>
    <w:rsid w:val="00947442"/>
    <w:rsid w:val="00947922"/>
    <w:rsid w:val="00947958"/>
    <w:rsid w:val="00947CAC"/>
    <w:rsid w:val="00947CD3"/>
    <w:rsid w:val="00950886"/>
    <w:rsid w:val="009508A7"/>
    <w:rsid w:val="00951935"/>
    <w:rsid w:val="0095218E"/>
    <w:rsid w:val="009526E3"/>
    <w:rsid w:val="0095272F"/>
    <w:rsid w:val="00952997"/>
    <w:rsid w:val="00952E29"/>
    <w:rsid w:val="00953066"/>
    <w:rsid w:val="009530C8"/>
    <w:rsid w:val="0095396F"/>
    <w:rsid w:val="00953B0F"/>
    <w:rsid w:val="00953BD1"/>
    <w:rsid w:val="00954005"/>
    <w:rsid w:val="0095427B"/>
    <w:rsid w:val="00954CE9"/>
    <w:rsid w:val="00954F5B"/>
    <w:rsid w:val="009551BD"/>
    <w:rsid w:val="009557AF"/>
    <w:rsid w:val="00956498"/>
    <w:rsid w:val="00956505"/>
    <w:rsid w:val="009565BB"/>
    <w:rsid w:val="00956846"/>
    <w:rsid w:val="0095698F"/>
    <w:rsid w:val="009569D3"/>
    <w:rsid w:val="00957080"/>
    <w:rsid w:val="009576D6"/>
    <w:rsid w:val="00957A36"/>
    <w:rsid w:val="00957DE4"/>
    <w:rsid w:val="00957E9D"/>
    <w:rsid w:val="00961115"/>
    <w:rsid w:val="00961B42"/>
    <w:rsid w:val="00961B64"/>
    <w:rsid w:val="00961CB3"/>
    <w:rsid w:val="00962399"/>
    <w:rsid w:val="00962B22"/>
    <w:rsid w:val="00962DAC"/>
    <w:rsid w:val="00962EE8"/>
    <w:rsid w:val="009631A4"/>
    <w:rsid w:val="00963379"/>
    <w:rsid w:val="00963581"/>
    <w:rsid w:val="00963943"/>
    <w:rsid w:val="00963D21"/>
    <w:rsid w:val="00963E22"/>
    <w:rsid w:val="00964207"/>
    <w:rsid w:val="009645E6"/>
    <w:rsid w:val="009648E9"/>
    <w:rsid w:val="00964A40"/>
    <w:rsid w:val="00964AA2"/>
    <w:rsid w:val="00965C9C"/>
    <w:rsid w:val="00966230"/>
    <w:rsid w:val="0096679F"/>
    <w:rsid w:val="009667D4"/>
    <w:rsid w:val="009669FB"/>
    <w:rsid w:val="009676D6"/>
    <w:rsid w:val="00967703"/>
    <w:rsid w:val="009704AE"/>
    <w:rsid w:val="00970590"/>
    <w:rsid w:val="00970636"/>
    <w:rsid w:val="009706FF"/>
    <w:rsid w:val="00970E68"/>
    <w:rsid w:val="00971281"/>
    <w:rsid w:val="00971BE0"/>
    <w:rsid w:val="00972407"/>
    <w:rsid w:val="0097463E"/>
    <w:rsid w:val="0097526F"/>
    <w:rsid w:val="00975975"/>
    <w:rsid w:val="00975B89"/>
    <w:rsid w:val="00975C89"/>
    <w:rsid w:val="00975E0A"/>
    <w:rsid w:val="00976185"/>
    <w:rsid w:val="009768FE"/>
    <w:rsid w:val="00976A5B"/>
    <w:rsid w:val="00976FC5"/>
    <w:rsid w:val="00977480"/>
    <w:rsid w:val="00977742"/>
    <w:rsid w:val="009777F1"/>
    <w:rsid w:val="00977830"/>
    <w:rsid w:val="0098117C"/>
    <w:rsid w:val="00981210"/>
    <w:rsid w:val="00982AAD"/>
    <w:rsid w:val="00983464"/>
    <w:rsid w:val="00983825"/>
    <w:rsid w:val="00983BC2"/>
    <w:rsid w:val="00983F49"/>
    <w:rsid w:val="009846E5"/>
    <w:rsid w:val="00985C10"/>
    <w:rsid w:val="00986090"/>
    <w:rsid w:val="00986217"/>
    <w:rsid w:val="009863D2"/>
    <w:rsid w:val="009867AD"/>
    <w:rsid w:val="00986AE6"/>
    <w:rsid w:val="00986CC5"/>
    <w:rsid w:val="009871CA"/>
    <w:rsid w:val="00987745"/>
    <w:rsid w:val="0098794A"/>
    <w:rsid w:val="00990044"/>
    <w:rsid w:val="00990359"/>
    <w:rsid w:val="00990817"/>
    <w:rsid w:val="0099083E"/>
    <w:rsid w:val="009909BA"/>
    <w:rsid w:val="00990E6E"/>
    <w:rsid w:val="00991070"/>
    <w:rsid w:val="00991B16"/>
    <w:rsid w:val="00991BFB"/>
    <w:rsid w:val="009920D1"/>
    <w:rsid w:val="009924D4"/>
    <w:rsid w:val="0099257B"/>
    <w:rsid w:val="009926F2"/>
    <w:rsid w:val="009928EB"/>
    <w:rsid w:val="009931F0"/>
    <w:rsid w:val="009937F5"/>
    <w:rsid w:val="00993A8E"/>
    <w:rsid w:val="00993BAE"/>
    <w:rsid w:val="00994194"/>
    <w:rsid w:val="0099450B"/>
    <w:rsid w:val="0099452D"/>
    <w:rsid w:val="00995A68"/>
    <w:rsid w:val="00995B38"/>
    <w:rsid w:val="00995B8E"/>
    <w:rsid w:val="00995BDE"/>
    <w:rsid w:val="00995D9B"/>
    <w:rsid w:val="0099657A"/>
    <w:rsid w:val="00996761"/>
    <w:rsid w:val="00996835"/>
    <w:rsid w:val="00996855"/>
    <w:rsid w:val="00996954"/>
    <w:rsid w:val="00996DA3"/>
    <w:rsid w:val="0099718B"/>
    <w:rsid w:val="00997D96"/>
    <w:rsid w:val="00997DD5"/>
    <w:rsid w:val="009A00DB"/>
    <w:rsid w:val="009A132D"/>
    <w:rsid w:val="009A2617"/>
    <w:rsid w:val="009A2855"/>
    <w:rsid w:val="009A30BF"/>
    <w:rsid w:val="009A354D"/>
    <w:rsid w:val="009A3742"/>
    <w:rsid w:val="009A3951"/>
    <w:rsid w:val="009A3C3A"/>
    <w:rsid w:val="009A3DD1"/>
    <w:rsid w:val="009A4202"/>
    <w:rsid w:val="009A43A7"/>
    <w:rsid w:val="009A4766"/>
    <w:rsid w:val="009A49DF"/>
    <w:rsid w:val="009A4B6B"/>
    <w:rsid w:val="009A528C"/>
    <w:rsid w:val="009A52B0"/>
    <w:rsid w:val="009A5409"/>
    <w:rsid w:val="009A6308"/>
    <w:rsid w:val="009A7BA8"/>
    <w:rsid w:val="009A7C7C"/>
    <w:rsid w:val="009B0196"/>
    <w:rsid w:val="009B0251"/>
    <w:rsid w:val="009B071B"/>
    <w:rsid w:val="009B08D5"/>
    <w:rsid w:val="009B1345"/>
    <w:rsid w:val="009B1923"/>
    <w:rsid w:val="009B1C58"/>
    <w:rsid w:val="009B2124"/>
    <w:rsid w:val="009B2557"/>
    <w:rsid w:val="009B3432"/>
    <w:rsid w:val="009B3AC2"/>
    <w:rsid w:val="009B3BBF"/>
    <w:rsid w:val="009B3C4C"/>
    <w:rsid w:val="009B3C8B"/>
    <w:rsid w:val="009B3E57"/>
    <w:rsid w:val="009B4053"/>
    <w:rsid w:val="009B428D"/>
    <w:rsid w:val="009B441F"/>
    <w:rsid w:val="009B4A35"/>
    <w:rsid w:val="009B4D0F"/>
    <w:rsid w:val="009B5096"/>
    <w:rsid w:val="009B5226"/>
    <w:rsid w:val="009B5465"/>
    <w:rsid w:val="009B550A"/>
    <w:rsid w:val="009B58E8"/>
    <w:rsid w:val="009B593B"/>
    <w:rsid w:val="009B5AD9"/>
    <w:rsid w:val="009B5D5B"/>
    <w:rsid w:val="009B63A4"/>
    <w:rsid w:val="009B69A5"/>
    <w:rsid w:val="009B6F9A"/>
    <w:rsid w:val="009B7561"/>
    <w:rsid w:val="009B76CE"/>
    <w:rsid w:val="009B797E"/>
    <w:rsid w:val="009C0056"/>
    <w:rsid w:val="009C025C"/>
    <w:rsid w:val="009C053B"/>
    <w:rsid w:val="009C1542"/>
    <w:rsid w:val="009C1AF9"/>
    <w:rsid w:val="009C1F97"/>
    <w:rsid w:val="009C25DD"/>
    <w:rsid w:val="009C26CE"/>
    <w:rsid w:val="009C2FCA"/>
    <w:rsid w:val="009C3530"/>
    <w:rsid w:val="009C36D5"/>
    <w:rsid w:val="009C371C"/>
    <w:rsid w:val="009C3857"/>
    <w:rsid w:val="009C3977"/>
    <w:rsid w:val="009C3B9E"/>
    <w:rsid w:val="009C3BCC"/>
    <w:rsid w:val="009C45FF"/>
    <w:rsid w:val="009C538E"/>
    <w:rsid w:val="009C560B"/>
    <w:rsid w:val="009C5C49"/>
    <w:rsid w:val="009C5D74"/>
    <w:rsid w:val="009C5DBD"/>
    <w:rsid w:val="009C6715"/>
    <w:rsid w:val="009C6E75"/>
    <w:rsid w:val="009C721B"/>
    <w:rsid w:val="009C724C"/>
    <w:rsid w:val="009C7555"/>
    <w:rsid w:val="009C7571"/>
    <w:rsid w:val="009C7CC9"/>
    <w:rsid w:val="009D005D"/>
    <w:rsid w:val="009D038D"/>
    <w:rsid w:val="009D06E2"/>
    <w:rsid w:val="009D09BD"/>
    <w:rsid w:val="009D1CFE"/>
    <w:rsid w:val="009D1DE2"/>
    <w:rsid w:val="009D208F"/>
    <w:rsid w:val="009D21FE"/>
    <w:rsid w:val="009D2544"/>
    <w:rsid w:val="009D27F3"/>
    <w:rsid w:val="009D2FAA"/>
    <w:rsid w:val="009D326A"/>
    <w:rsid w:val="009D3831"/>
    <w:rsid w:val="009D38DC"/>
    <w:rsid w:val="009D3F37"/>
    <w:rsid w:val="009D4A5C"/>
    <w:rsid w:val="009D4D5C"/>
    <w:rsid w:val="009D4F7C"/>
    <w:rsid w:val="009D50E7"/>
    <w:rsid w:val="009D50EB"/>
    <w:rsid w:val="009D5618"/>
    <w:rsid w:val="009D6604"/>
    <w:rsid w:val="009D6C95"/>
    <w:rsid w:val="009D747D"/>
    <w:rsid w:val="009D7733"/>
    <w:rsid w:val="009D79A6"/>
    <w:rsid w:val="009D7E23"/>
    <w:rsid w:val="009E003E"/>
    <w:rsid w:val="009E02E9"/>
    <w:rsid w:val="009E035F"/>
    <w:rsid w:val="009E09B6"/>
    <w:rsid w:val="009E0E6C"/>
    <w:rsid w:val="009E0F04"/>
    <w:rsid w:val="009E1BEF"/>
    <w:rsid w:val="009E2909"/>
    <w:rsid w:val="009E3016"/>
    <w:rsid w:val="009E3154"/>
    <w:rsid w:val="009E382B"/>
    <w:rsid w:val="009E3DE7"/>
    <w:rsid w:val="009E3F4B"/>
    <w:rsid w:val="009E3FF9"/>
    <w:rsid w:val="009E4948"/>
    <w:rsid w:val="009E521B"/>
    <w:rsid w:val="009E52B6"/>
    <w:rsid w:val="009E5B36"/>
    <w:rsid w:val="009E6067"/>
    <w:rsid w:val="009E614A"/>
    <w:rsid w:val="009E6428"/>
    <w:rsid w:val="009E65B5"/>
    <w:rsid w:val="009E6A11"/>
    <w:rsid w:val="009E6E1F"/>
    <w:rsid w:val="009E751F"/>
    <w:rsid w:val="009E7A27"/>
    <w:rsid w:val="009E7AFF"/>
    <w:rsid w:val="009E7BD1"/>
    <w:rsid w:val="009F05C8"/>
    <w:rsid w:val="009F1261"/>
    <w:rsid w:val="009F15A2"/>
    <w:rsid w:val="009F18F8"/>
    <w:rsid w:val="009F1948"/>
    <w:rsid w:val="009F254E"/>
    <w:rsid w:val="009F2A4A"/>
    <w:rsid w:val="009F3818"/>
    <w:rsid w:val="009F3BD5"/>
    <w:rsid w:val="009F3EA4"/>
    <w:rsid w:val="009F4387"/>
    <w:rsid w:val="009F4660"/>
    <w:rsid w:val="009F4852"/>
    <w:rsid w:val="009F4980"/>
    <w:rsid w:val="009F4FA0"/>
    <w:rsid w:val="009F5280"/>
    <w:rsid w:val="009F52C9"/>
    <w:rsid w:val="009F534B"/>
    <w:rsid w:val="009F5630"/>
    <w:rsid w:val="009F57CB"/>
    <w:rsid w:val="009F5F0D"/>
    <w:rsid w:val="009F6067"/>
    <w:rsid w:val="009F63B9"/>
    <w:rsid w:val="009F64E8"/>
    <w:rsid w:val="009F67EC"/>
    <w:rsid w:val="009F6CA4"/>
    <w:rsid w:val="009F6CFD"/>
    <w:rsid w:val="009F703C"/>
    <w:rsid w:val="009F73B6"/>
    <w:rsid w:val="009F79BA"/>
    <w:rsid w:val="00A00658"/>
    <w:rsid w:val="00A00754"/>
    <w:rsid w:val="00A009C5"/>
    <w:rsid w:val="00A00C60"/>
    <w:rsid w:val="00A00D21"/>
    <w:rsid w:val="00A01636"/>
    <w:rsid w:val="00A016FF"/>
    <w:rsid w:val="00A01787"/>
    <w:rsid w:val="00A01CE6"/>
    <w:rsid w:val="00A0216E"/>
    <w:rsid w:val="00A02220"/>
    <w:rsid w:val="00A0263A"/>
    <w:rsid w:val="00A02764"/>
    <w:rsid w:val="00A02B19"/>
    <w:rsid w:val="00A02B26"/>
    <w:rsid w:val="00A02BB1"/>
    <w:rsid w:val="00A0326F"/>
    <w:rsid w:val="00A034A4"/>
    <w:rsid w:val="00A03860"/>
    <w:rsid w:val="00A03865"/>
    <w:rsid w:val="00A03C11"/>
    <w:rsid w:val="00A03DA9"/>
    <w:rsid w:val="00A04277"/>
    <w:rsid w:val="00A04356"/>
    <w:rsid w:val="00A045CE"/>
    <w:rsid w:val="00A04678"/>
    <w:rsid w:val="00A05307"/>
    <w:rsid w:val="00A054F5"/>
    <w:rsid w:val="00A05866"/>
    <w:rsid w:val="00A064F4"/>
    <w:rsid w:val="00A066CE"/>
    <w:rsid w:val="00A06925"/>
    <w:rsid w:val="00A06A6A"/>
    <w:rsid w:val="00A07387"/>
    <w:rsid w:val="00A0761B"/>
    <w:rsid w:val="00A07BC8"/>
    <w:rsid w:val="00A1074D"/>
    <w:rsid w:val="00A11187"/>
    <w:rsid w:val="00A11A19"/>
    <w:rsid w:val="00A12186"/>
    <w:rsid w:val="00A1273C"/>
    <w:rsid w:val="00A130EA"/>
    <w:rsid w:val="00A133F8"/>
    <w:rsid w:val="00A13483"/>
    <w:rsid w:val="00A13A5A"/>
    <w:rsid w:val="00A141CF"/>
    <w:rsid w:val="00A144BE"/>
    <w:rsid w:val="00A14B36"/>
    <w:rsid w:val="00A15116"/>
    <w:rsid w:val="00A151CF"/>
    <w:rsid w:val="00A15734"/>
    <w:rsid w:val="00A1576A"/>
    <w:rsid w:val="00A15945"/>
    <w:rsid w:val="00A15948"/>
    <w:rsid w:val="00A159EB"/>
    <w:rsid w:val="00A15C1A"/>
    <w:rsid w:val="00A15DEA"/>
    <w:rsid w:val="00A15E28"/>
    <w:rsid w:val="00A15EC3"/>
    <w:rsid w:val="00A162C5"/>
    <w:rsid w:val="00A1642D"/>
    <w:rsid w:val="00A16453"/>
    <w:rsid w:val="00A167A7"/>
    <w:rsid w:val="00A212CB"/>
    <w:rsid w:val="00A21940"/>
    <w:rsid w:val="00A21C31"/>
    <w:rsid w:val="00A228A6"/>
    <w:rsid w:val="00A22E2F"/>
    <w:rsid w:val="00A2301C"/>
    <w:rsid w:val="00A233D0"/>
    <w:rsid w:val="00A237FA"/>
    <w:rsid w:val="00A23A50"/>
    <w:rsid w:val="00A24074"/>
    <w:rsid w:val="00A252D4"/>
    <w:rsid w:val="00A25A95"/>
    <w:rsid w:val="00A25D41"/>
    <w:rsid w:val="00A25F80"/>
    <w:rsid w:val="00A261C5"/>
    <w:rsid w:val="00A26697"/>
    <w:rsid w:val="00A26CDC"/>
    <w:rsid w:val="00A26E37"/>
    <w:rsid w:val="00A26F4A"/>
    <w:rsid w:val="00A270E5"/>
    <w:rsid w:val="00A2716D"/>
    <w:rsid w:val="00A273A3"/>
    <w:rsid w:val="00A279DF"/>
    <w:rsid w:val="00A27BDF"/>
    <w:rsid w:val="00A30078"/>
    <w:rsid w:val="00A300EE"/>
    <w:rsid w:val="00A301FF"/>
    <w:rsid w:val="00A302E3"/>
    <w:rsid w:val="00A306CE"/>
    <w:rsid w:val="00A30901"/>
    <w:rsid w:val="00A3106B"/>
    <w:rsid w:val="00A313FF"/>
    <w:rsid w:val="00A3173B"/>
    <w:rsid w:val="00A31943"/>
    <w:rsid w:val="00A31989"/>
    <w:rsid w:val="00A31E42"/>
    <w:rsid w:val="00A31EDB"/>
    <w:rsid w:val="00A32391"/>
    <w:rsid w:val="00A3258F"/>
    <w:rsid w:val="00A328E5"/>
    <w:rsid w:val="00A32AB7"/>
    <w:rsid w:val="00A32FF8"/>
    <w:rsid w:val="00A3357D"/>
    <w:rsid w:val="00A33906"/>
    <w:rsid w:val="00A33B58"/>
    <w:rsid w:val="00A33D0F"/>
    <w:rsid w:val="00A33E3B"/>
    <w:rsid w:val="00A34071"/>
    <w:rsid w:val="00A34100"/>
    <w:rsid w:val="00A3433B"/>
    <w:rsid w:val="00A343E5"/>
    <w:rsid w:val="00A34C4C"/>
    <w:rsid w:val="00A34D12"/>
    <w:rsid w:val="00A34EB2"/>
    <w:rsid w:val="00A34F4A"/>
    <w:rsid w:val="00A35044"/>
    <w:rsid w:val="00A3612F"/>
    <w:rsid w:val="00A367F2"/>
    <w:rsid w:val="00A37D65"/>
    <w:rsid w:val="00A37D93"/>
    <w:rsid w:val="00A40162"/>
    <w:rsid w:val="00A4066E"/>
    <w:rsid w:val="00A40B8C"/>
    <w:rsid w:val="00A413B3"/>
    <w:rsid w:val="00A41470"/>
    <w:rsid w:val="00A41C1D"/>
    <w:rsid w:val="00A41C26"/>
    <w:rsid w:val="00A4284D"/>
    <w:rsid w:val="00A42C69"/>
    <w:rsid w:val="00A42CBC"/>
    <w:rsid w:val="00A42D0F"/>
    <w:rsid w:val="00A431CB"/>
    <w:rsid w:val="00A438EF"/>
    <w:rsid w:val="00A43978"/>
    <w:rsid w:val="00A4405D"/>
    <w:rsid w:val="00A440F9"/>
    <w:rsid w:val="00A4433E"/>
    <w:rsid w:val="00A445C8"/>
    <w:rsid w:val="00A44ECD"/>
    <w:rsid w:val="00A44ED6"/>
    <w:rsid w:val="00A45843"/>
    <w:rsid w:val="00A45E8F"/>
    <w:rsid w:val="00A46AA5"/>
    <w:rsid w:val="00A46B7C"/>
    <w:rsid w:val="00A47594"/>
    <w:rsid w:val="00A47639"/>
    <w:rsid w:val="00A477F7"/>
    <w:rsid w:val="00A5026A"/>
    <w:rsid w:val="00A5065A"/>
    <w:rsid w:val="00A507EB"/>
    <w:rsid w:val="00A50CEE"/>
    <w:rsid w:val="00A5129C"/>
    <w:rsid w:val="00A51605"/>
    <w:rsid w:val="00A52094"/>
    <w:rsid w:val="00A5248B"/>
    <w:rsid w:val="00A53E3A"/>
    <w:rsid w:val="00A53FD2"/>
    <w:rsid w:val="00A5410E"/>
    <w:rsid w:val="00A5477D"/>
    <w:rsid w:val="00A54866"/>
    <w:rsid w:val="00A54997"/>
    <w:rsid w:val="00A54AC7"/>
    <w:rsid w:val="00A54AEE"/>
    <w:rsid w:val="00A55422"/>
    <w:rsid w:val="00A556BC"/>
    <w:rsid w:val="00A5583F"/>
    <w:rsid w:val="00A5598E"/>
    <w:rsid w:val="00A55DBD"/>
    <w:rsid w:val="00A561B2"/>
    <w:rsid w:val="00A562AA"/>
    <w:rsid w:val="00A56443"/>
    <w:rsid w:val="00A56A4E"/>
    <w:rsid w:val="00A56D12"/>
    <w:rsid w:val="00A572F2"/>
    <w:rsid w:val="00A57509"/>
    <w:rsid w:val="00A604A5"/>
    <w:rsid w:val="00A60A79"/>
    <w:rsid w:val="00A60D25"/>
    <w:rsid w:val="00A611A7"/>
    <w:rsid w:val="00A61BA0"/>
    <w:rsid w:val="00A61DA0"/>
    <w:rsid w:val="00A61DD3"/>
    <w:rsid w:val="00A62673"/>
    <w:rsid w:val="00A626A4"/>
    <w:rsid w:val="00A627CE"/>
    <w:rsid w:val="00A62D65"/>
    <w:rsid w:val="00A62F0C"/>
    <w:rsid w:val="00A62FEC"/>
    <w:rsid w:val="00A63311"/>
    <w:rsid w:val="00A63670"/>
    <w:rsid w:val="00A63FD4"/>
    <w:rsid w:val="00A643BE"/>
    <w:rsid w:val="00A645D1"/>
    <w:rsid w:val="00A6467A"/>
    <w:rsid w:val="00A64773"/>
    <w:rsid w:val="00A64A7A"/>
    <w:rsid w:val="00A64CF1"/>
    <w:rsid w:val="00A64E83"/>
    <w:rsid w:val="00A651F9"/>
    <w:rsid w:val="00A65585"/>
    <w:rsid w:val="00A6597F"/>
    <w:rsid w:val="00A66B3A"/>
    <w:rsid w:val="00A7003E"/>
    <w:rsid w:val="00A700D5"/>
    <w:rsid w:val="00A700EE"/>
    <w:rsid w:val="00A70316"/>
    <w:rsid w:val="00A703DF"/>
    <w:rsid w:val="00A708FB"/>
    <w:rsid w:val="00A70D89"/>
    <w:rsid w:val="00A72031"/>
    <w:rsid w:val="00A720C1"/>
    <w:rsid w:val="00A721E6"/>
    <w:rsid w:val="00A72340"/>
    <w:rsid w:val="00A724B1"/>
    <w:rsid w:val="00A72951"/>
    <w:rsid w:val="00A72E43"/>
    <w:rsid w:val="00A73190"/>
    <w:rsid w:val="00A73CA6"/>
    <w:rsid w:val="00A743CF"/>
    <w:rsid w:val="00A7495B"/>
    <w:rsid w:val="00A74B86"/>
    <w:rsid w:val="00A75871"/>
    <w:rsid w:val="00A75A0A"/>
    <w:rsid w:val="00A75BEB"/>
    <w:rsid w:val="00A75E1A"/>
    <w:rsid w:val="00A75E1C"/>
    <w:rsid w:val="00A75F26"/>
    <w:rsid w:val="00A762A5"/>
    <w:rsid w:val="00A763DC"/>
    <w:rsid w:val="00A764D3"/>
    <w:rsid w:val="00A7655A"/>
    <w:rsid w:val="00A76868"/>
    <w:rsid w:val="00A768E5"/>
    <w:rsid w:val="00A76D72"/>
    <w:rsid w:val="00A76E6B"/>
    <w:rsid w:val="00A77A7A"/>
    <w:rsid w:val="00A77D9A"/>
    <w:rsid w:val="00A77EAA"/>
    <w:rsid w:val="00A80206"/>
    <w:rsid w:val="00A803E2"/>
    <w:rsid w:val="00A807F4"/>
    <w:rsid w:val="00A80B74"/>
    <w:rsid w:val="00A80B88"/>
    <w:rsid w:val="00A816F2"/>
    <w:rsid w:val="00A81F87"/>
    <w:rsid w:val="00A822CE"/>
    <w:rsid w:val="00A82B49"/>
    <w:rsid w:val="00A82BA3"/>
    <w:rsid w:val="00A833AD"/>
    <w:rsid w:val="00A83655"/>
    <w:rsid w:val="00A836CA"/>
    <w:rsid w:val="00A83924"/>
    <w:rsid w:val="00A83C38"/>
    <w:rsid w:val="00A84015"/>
    <w:rsid w:val="00A851D0"/>
    <w:rsid w:val="00A8530E"/>
    <w:rsid w:val="00A858C1"/>
    <w:rsid w:val="00A8599C"/>
    <w:rsid w:val="00A85F33"/>
    <w:rsid w:val="00A86159"/>
    <w:rsid w:val="00A864C8"/>
    <w:rsid w:val="00A86BDD"/>
    <w:rsid w:val="00A873D8"/>
    <w:rsid w:val="00A875AB"/>
    <w:rsid w:val="00A87CB7"/>
    <w:rsid w:val="00A87D17"/>
    <w:rsid w:val="00A9055D"/>
    <w:rsid w:val="00A90CB5"/>
    <w:rsid w:val="00A90E24"/>
    <w:rsid w:val="00A90F15"/>
    <w:rsid w:val="00A91116"/>
    <w:rsid w:val="00A916A3"/>
    <w:rsid w:val="00A91A2B"/>
    <w:rsid w:val="00A91B3B"/>
    <w:rsid w:val="00A91EEC"/>
    <w:rsid w:val="00A91F4C"/>
    <w:rsid w:val="00A9238A"/>
    <w:rsid w:val="00A92A93"/>
    <w:rsid w:val="00A92B3E"/>
    <w:rsid w:val="00A92CF2"/>
    <w:rsid w:val="00A92DE4"/>
    <w:rsid w:val="00A92DF6"/>
    <w:rsid w:val="00A92E8E"/>
    <w:rsid w:val="00A93435"/>
    <w:rsid w:val="00A93DF8"/>
    <w:rsid w:val="00A9412C"/>
    <w:rsid w:val="00A9420C"/>
    <w:rsid w:val="00A94E58"/>
    <w:rsid w:val="00A95024"/>
    <w:rsid w:val="00A954B2"/>
    <w:rsid w:val="00A95721"/>
    <w:rsid w:val="00A957C2"/>
    <w:rsid w:val="00A960D3"/>
    <w:rsid w:val="00A967DD"/>
    <w:rsid w:val="00A96AFE"/>
    <w:rsid w:val="00A9754C"/>
    <w:rsid w:val="00A97892"/>
    <w:rsid w:val="00AA1BB4"/>
    <w:rsid w:val="00AA2C65"/>
    <w:rsid w:val="00AA2EE1"/>
    <w:rsid w:val="00AA33EA"/>
    <w:rsid w:val="00AA35CC"/>
    <w:rsid w:val="00AA3C05"/>
    <w:rsid w:val="00AA44C3"/>
    <w:rsid w:val="00AA4847"/>
    <w:rsid w:val="00AA4ED3"/>
    <w:rsid w:val="00AA4F78"/>
    <w:rsid w:val="00AA514C"/>
    <w:rsid w:val="00AA5253"/>
    <w:rsid w:val="00AA54C7"/>
    <w:rsid w:val="00AA5591"/>
    <w:rsid w:val="00AA561B"/>
    <w:rsid w:val="00AA57F5"/>
    <w:rsid w:val="00AA5AA1"/>
    <w:rsid w:val="00AA5BD4"/>
    <w:rsid w:val="00AA5C9F"/>
    <w:rsid w:val="00AA60DD"/>
    <w:rsid w:val="00AA6DE0"/>
    <w:rsid w:val="00AA6E15"/>
    <w:rsid w:val="00AA769A"/>
    <w:rsid w:val="00AB005D"/>
    <w:rsid w:val="00AB0854"/>
    <w:rsid w:val="00AB0A3D"/>
    <w:rsid w:val="00AB0C07"/>
    <w:rsid w:val="00AB0CFB"/>
    <w:rsid w:val="00AB13A9"/>
    <w:rsid w:val="00AB14C0"/>
    <w:rsid w:val="00AB1BC1"/>
    <w:rsid w:val="00AB2562"/>
    <w:rsid w:val="00AB26A2"/>
    <w:rsid w:val="00AB27B4"/>
    <w:rsid w:val="00AB34E8"/>
    <w:rsid w:val="00AB35A1"/>
    <w:rsid w:val="00AB3AEF"/>
    <w:rsid w:val="00AB4CF8"/>
    <w:rsid w:val="00AB4F84"/>
    <w:rsid w:val="00AB53C7"/>
    <w:rsid w:val="00AB5B84"/>
    <w:rsid w:val="00AB5CF8"/>
    <w:rsid w:val="00AB603D"/>
    <w:rsid w:val="00AB60D1"/>
    <w:rsid w:val="00AB660D"/>
    <w:rsid w:val="00AB6834"/>
    <w:rsid w:val="00AB7631"/>
    <w:rsid w:val="00AB7E7C"/>
    <w:rsid w:val="00AC0076"/>
    <w:rsid w:val="00AC0B1E"/>
    <w:rsid w:val="00AC0FD0"/>
    <w:rsid w:val="00AC134E"/>
    <w:rsid w:val="00AC141C"/>
    <w:rsid w:val="00AC1B88"/>
    <w:rsid w:val="00AC1BCA"/>
    <w:rsid w:val="00AC1BE1"/>
    <w:rsid w:val="00AC2106"/>
    <w:rsid w:val="00AC2295"/>
    <w:rsid w:val="00AC254A"/>
    <w:rsid w:val="00AC2EB9"/>
    <w:rsid w:val="00AC327A"/>
    <w:rsid w:val="00AC3800"/>
    <w:rsid w:val="00AC409C"/>
    <w:rsid w:val="00AC4803"/>
    <w:rsid w:val="00AC4904"/>
    <w:rsid w:val="00AC497C"/>
    <w:rsid w:val="00AC523D"/>
    <w:rsid w:val="00AC5455"/>
    <w:rsid w:val="00AC596F"/>
    <w:rsid w:val="00AC5CCC"/>
    <w:rsid w:val="00AC680E"/>
    <w:rsid w:val="00AC6CB4"/>
    <w:rsid w:val="00AC6E30"/>
    <w:rsid w:val="00AC7F12"/>
    <w:rsid w:val="00AD0027"/>
    <w:rsid w:val="00AD0685"/>
    <w:rsid w:val="00AD0A79"/>
    <w:rsid w:val="00AD0BE5"/>
    <w:rsid w:val="00AD0D53"/>
    <w:rsid w:val="00AD111F"/>
    <w:rsid w:val="00AD1222"/>
    <w:rsid w:val="00AD1A2C"/>
    <w:rsid w:val="00AD1AF1"/>
    <w:rsid w:val="00AD1B85"/>
    <w:rsid w:val="00AD1D47"/>
    <w:rsid w:val="00AD1D99"/>
    <w:rsid w:val="00AD1FD9"/>
    <w:rsid w:val="00AD21C2"/>
    <w:rsid w:val="00AD29FC"/>
    <w:rsid w:val="00AD2EC5"/>
    <w:rsid w:val="00AD3C3D"/>
    <w:rsid w:val="00AD429D"/>
    <w:rsid w:val="00AD5208"/>
    <w:rsid w:val="00AD5297"/>
    <w:rsid w:val="00AD533A"/>
    <w:rsid w:val="00AD5446"/>
    <w:rsid w:val="00AD5690"/>
    <w:rsid w:val="00AD5CCB"/>
    <w:rsid w:val="00AD604E"/>
    <w:rsid w:val="00AD60C2"/>
    <w:rsid w:val="00AD65E9"/>
    <w:rsid w:val="00AD666F"/>
    <w:rsid w:val="00AD6706"/>
    <w:rsid w:val="00AD6A41"/>
    <w:rsid w:val="00AD6A6D"/>
    <w:rsid w:val="00AD6B0C"/>
    <w:rsid w:val="00AD6FD1"/>
    <w:rsid w:val="00AD7517"/>
    <w:rsid w:val="00AD7B64"/>
    <w:rsid w:val="00AE0159"/>
    <w:rsid w:val="00AE0446"/>
    <w:rsid w:val="00AE0619"/>
    <w:rsid w:val="00AE09E8"/>
    <w:rsid w:val="00AE0CD5"/>
    <w:rsid w:val="00AE0EC1"/>
    <w:rsid w:val="00AE12DE"/>
    <w:rsid w:val="00AE1570"/>
    <w:rsid w:val="00AE22F7"/>
    <w:rsid w:val="00AE231E"/>
    <w:rsid w:val="00AE24A6"/>
    <w:rsid w:val="00AE2FF8"/>
    <w:rsid w:val="00AE37A2"/>
    <w:rsid w:val="00AE3973"/>
    <w:rsid w:val="00AE3F1D"/>
    <w:rsid w:val="00AE44AC"/>
    <w:rsid w:val="00AE4ACC"/>
    <w:rsid w:val="00AE4DF5"/>
    <w:rsid w:val="00AE51D3"/>
    <w:rsid w:val="00AE52D9"/>
    <w:rsid w:val="00AE52EB"/>
    <w:rsid w:val="00AE5796"/>
    <w:rsid w:val="00AE6365"/>
    <w:rsid w:val="00AE66BA"/>
    <w:rsid w:val="00AE6827"/>
    <w:rsid w:val="00AE6CC6"/>
    <w:rsid w:val="00AE6E6A"/>
    <w:rsid w:val="00AE6F8D"/>
    <w:rsid w:val="00AE7229"/>
    <w:rsid w:val="00AE73A7"/>
    <w:rsid w:val="00AE747A"/>
    <w:rsid w:val="00AE7487"/>
    <w:rsid w:val="00AE76DB"/>
    <w:rsid w:val="00AE7702"/>
    <w:rsid w:val="00AE7845"/>
    <w:rsid w:val="00AE78A4"/>
    <w:rsid w:val="00AF094C"/>
    <w:rsid w:val="00AF0BE5"/>
    <w:rsid w:val="00AF17A1"/>
    <w:rsid w:val="00AF1EE0"/>
    <w:rsid w:val="00AF1F9C"/>
    <w:rsid w:val="00AF217D"/>
    <w:rsid w:val="00AF275E"/>
    <w:rsid w:val="00AF2944"/>
    <w:rsid w:val="00AF2F4B"/>
    <w:rsid w:val="00AF31E0"/>
    <w:rsid w:val="00AF33B4"/>
    <w:rsid w:val="00AF403B"/>
    <w:rsid w:val="00AF4169"/>
    <w:rsid w:val="00AF4302"/>
    <w:rsid w:val="00AF47DF"/>
    <w:rsid w:val="00AF4861"/>
    <w:rsid w:val="00AF4B2E"/>
    <w:rsid w:val="00AF4B41"/>
    <w:rsid w:val="00AF4C18"/>
    <w:rsid w:val="00AF4D58"/>
    <w:rsid w:val="00AF5082"/>
    <w:rsid w:val="00AF54D9"/>
    <w:rsid w:val="00AF573D"/>
    <w:rsid w:val="00AF5AE3"/>
    <w:rsid w:val="00AF5D31"/>
    <w:rsid w:val="00AF6450"/>
    <w:rsid w:val="00AF64CF"/>
    <w:rsid w:val="00AF673C"/>
    <w:rsid w:val="00AF6851"/>
    <w:rsid w:val="00AF6863"/>
    <w:rsid w:val="00AF7F30"/>
    <w:rsid w:val="00B01296"/>
    <w:rsid w:val="00B01449"/>
    <w:rsid w:val="00B0150F"/>
    <w:rsid w:val="00B016EE"/>
    <w:rsid w:val="00B017B0"/>
    <w:rsid w:val="00B01A56"/>
    <w:rsid w:val="00B01C2C"/>
    <w:rsid w:val="00B023DB"/>
    <w:rsid w:val="00B02AFE"/>
    <w:rsid w:val="00B02C51"/>
    <w:rsid w:val="00B02E91"/>
    <w:rsid w:val="00B03028"/>
    <w:rsid w:val="00B031DB"/>
    <w:rsid w:val="00B0361B"/>
    <w:rsid w:val="00B036CC"/>
    <w:rsid w:val="00B03975"/>
    <w:rsid w:val="00B03CBD"/>
    <w:rsid w:val="00B03D94"/>
    <w:rsid w:val="00B03EB1"/>
    <w:rsid w:val="00B03FAE"/>
    <w:rsid w:val="00B0441A"/>
    <w:rsid w:val="00B0458D"/>
    <w:rsid w:val="00B0468D"/>
    <w:rsid w:val="00B04941"/>
    <w:rsid w:val="00B0513E"/>
    <w:rsid w:val="00B05382"/>
    <w:rsid w:val="00B054DF"/>
    <w:rsid w:val="00B05544"/>
    <w:rsid w:val="00B0574D"/>
    <w:rsid w:val="00B059CA"/>
    <w:rsid w:val="00B05D1D"/>
    <w:rsid w:val="00B0657D"/>
    <w:rsid w:val="00B065B5"/>
    <w:rsid w:val="00B0672F"/>
    <w:rsid w:val="00B0699E"/>
    <w:rsid w:val="00B06B67"/>
    <w:rsid w:val="00B06D7B"/>
    <w:rsid w:val="00B072CB"/>
    <w:rsid w:val="00B07406"/>
    <w:rsid w:val="00B077A8"/>
    <w:rsid w:val="00B07A66"/>
    <w:rsid w:val="00B07EB3"/>
    <w:rsid w:val="00B1025B"/>
    <w:rsid w:val="00B1049E"/>
    <w:rsid w:val="00B1155F"/>
    <w:rsid w:val="00B117D6"/>
    <w:rsid w:val="00B11A41"/>
    <w:rsid w:val="00B1206D"/>
    <w:rsid w:val="00B1228B"/>
    <w:rsid w:val="00B122E4"/>
    <w:rsid w:val="00B126A1"/>
    <w:rsid w:val="00B12BAC"/>
    <w:rsid w:val="00B12BB4"/>
    <w:rsid w:val="00B12C14"/>
    <w:rsid w:val="00B136DB"/>
    <w:rsid w:val="00B1370F"/>
    <w:rsid w:val="00B137F7"/>
    <w:rsid w:val="00B13DC7"/>
    <w:rsid w:val="00B140D1"/>
    <w:rsid w:val="00B140E5"/>
    <w:rsid w:val="00B14207"/>
    <w:rsid w:val="00B147CE"/>
    <w:rsid w:val="00B14A23"/>
    <w:rsid w:val="00B14B80"/>
    <w:rsid w:val="00B14F5A"/>
    <w:rsid w:val="00B15417"/>
    <w:rsid w:val="00B154CA"/>
    <w:rsid w:val="00B15FA1"/>
    <w:rsid w:val="00B16981"/>
    <w:rsid w:val="00B16B98"/>
    <w:rsid w:val="00B16F22"/>
    <w:rsid w:val="00B175F8"/>
    <w:rsid w:val="00B1799E"/>
    <w:rsid w:val="00B20030"/>
    <w:rsid w:val="00B20E2E"/>
    <w:rsid w:val="00B2142A"/>
    <w:rsid w:val="00B22982"/>
    <w:rsid w:val="00B22AA7"/>
    <w:rsid w:val="00B22CFB"/>
    <w:rsid w:val="00B23361"/>
    <w:rsid w:val="00B23ABB"/>
    <w:rsid w:val="00B23F7E"/>
    <w:rsid w:val="00B24A2F"/>
    <w:rsid w:val="00B25123"/>
    <w:rsid w:val="00B25E68"/>
    <w:rsid w:val="00B2624A"/>
    <w:rsid w:val="00B2670F"/>
    <w:rsid w:val="00B26AE2"/>
    <w:rsid w:val="00B26C73"/>
    <w:rsid w:val="00B2728E"/>
    <w:rsid w:val="00B278F5"/>
    <w:rsid w:val="00B27FB1"/>
    <w:rsid w:val="00B301CF"/>
    <w:rsid w:val="00B30379"/>
    <w:rsid w:val="00B307A4"/>
    <w:rsid w:val="00B3177D"/>
    <w:rsid w:val="00B317C5"/>
    <w:rsid w:val="00B320D9"/>
    <w:rsid w:val="00B32312"/>
    <w:rsid w:val="00B32328"/>
    <w:rsid w:val="00B3247E"/>
    <w:rsid w:val="00B32891"/>
    <w:rsid w:val="00B328F2"/>
    <w:rsid w:val="00B3292A"/>
    <w:rsid w:val="00B33A8B"/>
    <w:rsid w:val="00B33C0C"/>
    <w:rsid w:val="00B340AC"/>
    <w:rsid w:val="00B341E6"/>
    <w:rsid w:val="00B34313"/>
    <w:rsid w:val="00B34A34"/>
    <w:rsid w:val="00B34B88"/>
    <w:rsid w:val="00B34DAB"/>
    <w:rsid w:val="00B352E5"/>
    <w:rsid w:val="00B3586B"/>
    <w:rsid w:val="00B35B34"/>
    <w:rsid w:val="00B36534"/>
    <w:rsid w:val="00B365D1"/>
    <w:rsid w:val="00B369BF"/>
    <w:rsid w:val="00B36B4F"/>
    <w:rsid w:val="00B374E8"/>
    <w:rsid w:val="00B37D10"/>
    <w:rsid w:val="00B37D1F"/>
    <w:rsid w:val="00B37FD4"/>
    <w:rsid w:val="00B40903"/>
    <w:rsid w:val="00B40E51"/>
    <w:rsid w:val="00B40E5B"/>
    <w:rsid w:val="00B41222"/>
    <w:rsid w:val="00B41440"/>
    <w:rsid w:val="00B41A92"/>
    <w:rsid w:val="00B41B69"/>
    <w:rsid w:val="00B41BA3"/>
    <w:rsid w:val="00B421B7"/>
    <w:rsid w:val="00B42BAE"/>
    <w:rsid w:val="00B42DFA"/>
    <w:rsid w:val="00B4328F"/>
    <w:rsid w:val="00B43B7C"/>
    <w:rsid w:val="00B43FA2"/>
    <w:rsid w:val="00B4413B"/>
    <w:rsid w:val="00B4423D"/>
    <w:rsid w:val="00B446B3"/>
    <w:rsid w:val="00B447ED"/>
    <w:rsid w:val="00B4499E"/>
    <w:rsid w:val="00B450CC"/>
    <w:rsid w:val="00B4522D"/>
    <w:rsid w:val="00B45532"/>
    <w:rsid w:val="00B4565B"/>
    <w:rsid w:val="00B456B1"/>
    <w:rsid w:val="00B456FF"/>
    <w:rsid w:val="00B45BBB"/>
    <w:rsid w:val="00B45CCB"/>
    <w:rsid w:val="00B45F1B"/>
    <w:rsid w:val="00B4675A"/>
    <w:rsid w:val="00B46C55"/>
    <w:rsid w:val="00B46CA7"/>
    <w:rsid w:val="00B46E29"/>
    <w:rsid w:val="00B46EDA"/>
    <w:rsid w:val="00B4708F"/>
    <w:rsid w:val="00B474F0"/>
    <w:rsid w:val="00B47526"/>
    <w:rsid w:val="00B4774B"/>
    <w:rsid w:val="00B478FF"/>
    <w:rsid w:val="00B47D9B"/>
    <w:rsid w:val="00B504AC"/>
    <w:rsid w:val="00B50C98"/>
    <w:rsid w:val="00B50FB3"/>
    <w:rsid w:val="00B5108A"/>
    <w:rsid w:val="00B513C9"/>
    <w:rsid w:val="00B51613"/>
    <w:rsid w:val="00B51922"/>
    <w:rsid w:val="00B51F7D"/>
    <w:rsid w:val="00B52A06"/>
    <w:rsid w:val="00B52AB2"/>
    <w:rsid w:val="00B52B1A"/>
    <w:rsid w:val="00B52D69"/>
    <w:rsid w:val="00B532E1"/>
    <w:rsid w:val="00B5359D"/>
    <w:rsid w:val="00B535D7"/>
    <w:rsid w:val="00B5374A"/>
    <w:rsid w:val="00B53E9B"/>
    <w:rsid w:val="00B53F34"/>
    <w:rsid w:val="00B5488E"/>
    <w:rsid w:val="00B54C11"/>
    <w:rsid w:val="00B55188"/>
    <w:rsid w:val="00B5525C"/>
    <w:rsid w:val="00B552D6"/>
    <w:rsid w:val="00B55468"/>
    <w:rsid w:val="00B55486"/>
    <w:rsid w:val="00B55616"/>
    <w:rsid w:val="00B55F06"/>
    <w:rsid w:val="00B5622D"/>
    <w:rsid w:val="00B5650D"/>
    <w:rsid w:val="00B56CD3"/>
    <w:rsid w:val="00B571E3"/>
    <w:rsid w:val="00B5795C"/>
    <w:rsid w:val="00B600CF"/>
    <w:rsid w:val="00B60B6F"/>
    <w:rsid w:val="00B614CA"/>
    <w:rsid w:val="00B617BE"/>
    <w:rsid w:val="00B631E5"/>
    <w:rsid w:val="00B63471"/>
    <w:rsid w:val="00B63649"/>
    <w:rsid w:val="00B6399F"/>
    <w:rsid w:val="00B64FA4"/>
    <w:rsid w:val="00B6537E"/>
    <w:rsid w:val="00B6552E"/>
    <w:rsid w:val="00B65617"/>
    <w:rsid w:val="00B65651"/>
    <w:rsid w:val="00B657A5"/>
    <w:rsid w:val="00B65B24"/>
    <w:rsid w:val="00B65C35"/>
    <w:rsid w:val="00B6649E"/>
    <w:rsid w:val="00B6661E"/>
    <w:rsid w:val="00B66D0A"/>
    <w:rsid w:val="00B673B8"/>
    <w:rsid w:val="00B674B5"/>
    <w:rsid w:val="00B70741"/>
    <w:rsid w:val="00B70A4A"/>
    <w:rsid w:val="00B70D77"/>
    <w:rsid w:val="00B70DA6"/>
    <w:rsid w:val="00B70E9E"/>
    <w:rsid w:val="00B712A4"/>
    <w:rsid w:val="00B71385"/>
    <w:rsid w:val="00B716BA"/>
    <w:rsid w:val="00B72871"/>
    <w:rsid w:val="00B72A85"/>
    <w:rsid w:val="00B72BD6"/>
    <w:rsid w:val="00B72D85"/>
    <w:rsid w:val="00B74235"/>
    <w:rsid w:val="00B742EB"/>
    <w:rsid w:val="00B744C6"/>
    <w:rsid w:val="00B74527"/>
    <w:rsid w:val="00B748CC"/>
    <w:rsid w:val="00B74A49"/>
    <w:rsid w:val="00B74D23"/>
    <w:rsid w:val="00B75018"/>
    <w:rsid w:val="00B7502A"/>
    <w:rsid w:val="00B75254"/>
    <w:rsid w:val="00B7530F"/>
    <w:rsid w:val="00B75871"/>
    <w:rsid w:val="00B75D8E"/>
    <w:rsid w:val="00B76387"/>
    <w:rsid w:val="00B765A5"/>
    <w:rsid w:val="00B76654"/>
    <w:rsid w:val="00B76B5C"/>
    <w:rsid w:val="00B76F28"/>
    <w:rsid w:val="00B77169"/>
    <w:rsid w:val="00B7747B"/>
    <w:rsid w:val="00B7782F"/>
    <w:rsid w:val="00B8038D"/>
    <w:rsid w:val="00B803A0"/>
    <w:rsid w:val="00B803E4"/>
    <w:rsid w:val="00B80599"/>
    <w:rsid w:val="00B8103A"/>
    <w:rsid w:val="00B81068"/>
    <w:rsid w:val="00B81185"/>
    <w:rsid w:val="00B81329"/>
    <w:rsid w:val="00B813D0"/>
    <w:rsid w:val="00B81672"/>
    <w:rsid w:val="00B820BA"/>
    <w:rsid w:val="00B827A9"/>
    <w:rsid w:val="00B827F9"/>
    <w:rsid w:val="00B82980"/>
    <w:rsid w:val="00B832EB"/>
    <w:rsid w:val="00B844A1"/>
    <w:rsid w:val="00B84804"/>
    <w:rsid w:val="00B848AA"/>
    <w:rsid w:val="00B85628"/>
    <w:rsid w:val="00B85720"/>
    <w:rsid w:val="00B85986"/>
    <w:rsid w:val="00B85992"/>
    <w:rsid w:val="00B8600D"/>
    <w:rsid w:val="00B8632C"/>
    <w:rsid w:val="00B867D8"/>
    <w:rsid w:val="00B86AFA"/>
    <w:rsid w:val="00B86BB9"/>
    <w:rsid w:val="00B86E63"/>
    <w:rsid w:val="00B87E80"/>
    <w:rsid w:val="00B9025A"/>
    <w:rsid w:val="00B904AD"/>
    <w:rsid w:val="00B906F7"/>
    <w:rsid w:val="00B908B0"/>
    <w:rsid w:val="00B911AC"/>
    <w:rsid w:val="00B91649"/>
    <w:rsid w:val="00B9166C"/>
    <w:rsid w:val="00B91AA6"/>
    <w:rsid w:val="00B920C8"/>
    <w:rsid w:val="00B9274E"/>
    <w:rsid w:val="00B9338F"/>
    <w:rsid w:val="00B93B32"/>
    <w:rsid w:val="00B94474"/>
    <w:rsid w:val="00B948A9"/>
    <w:rsid w:val="00B94AF5"/>
    <w:rsid w:val="00B94FE4"/>
    <w:rsid w:val="00B95026"/>
    <w:rsid w:val="00B9546B"/>
    <w:rsid w:val="00B956F4"/>
    <w:rsid w:val="00B95813"/>
    <w:rsid w:val="00B95B41"/>
    <w:rsid w:val="00B961D4"/>
    <w:rsid w:val="00B965FE"/>
    <w:rsid w:val="00B96B8B"/>
    <w:rsid w:val="00B97CD0"/>
    <w:rsid w:val="00BA03B7"/>
    <w:rsid w:val="00BA09A8"/>
    <w:rsid w:val="00BA0BBF"/>
    <w:rsid w:val="00BA0C5B"/>
    <w:rsid w:val="00BA1344"/>
    <w:rsid w:val="00BA1874"/>
    <w:rsid w:val="00BA321E"/>
    <w:rsid w:val="00BA33C5"/>
    <w:rsid w:val="00BA3402"/>
    <w:rsid w:val="00BA39F4"/>
    <w:rsid w:val="00BA3E41"/>
    <w:rsid w:val="00BA3FAF"/>
    <w:rsid w:val="00BA44BD"/>
    <w:rsid w:val="00BA4808"/>
    <w:rsid w:val="00BA503D"/>
    <w:rsid w:val="00BA514A"/>
    <w:rsid w:val="00BA5364"/>
    <w:rsid w:val="00BA54D6"/>
    <w:rsid w:val="00BA5C78"/>
    <w:rsid w:val="00BA5D48"/>
    <w:rsid w:val="00BA5EB4"/>
    <w:rsid w:val="00BA6314"/>
    <w:rsid w:val="00BA6377"/>
    <w:rsid w:val="00BA63EE"/>
    <w:rsid w:val="00BA67F4"/>
    <w:rsid w:val="00BA6857"/>
    <w:rsid w:val="00BA6E16"/>
    <w:rsid w:val="00BA6E28"/>
    <w:rsid w:val="00BA7121"/>
    <w:rsid w:val="00BA7287"/>
    <w:rsid w:val="00BA7662"/>
    <w:rsid w:val="00BA7865"/>
    <w:rsid w:val="00BA7A30"/>
    <w:rsid w:val="00BB0147"/>
    <w:rsid w:val="00BB0368"/>
    <w:rsid w:val="00BB0514"/>
    <w:rsid w:val="00BB0673"/>
    <w:rsid w:val="00BB0926"/>
    <w:rsid w:val="00BB0EC1"/>
    <w:rsid w:val="00BB14EA"/>
    <w:rsid w:val="00BB187F"/>
    <w:rsid w:val="00BB2DA4"/>
    <w:rsid w:val="00BB3E82"/>
    <w:rsid w:val="00BB4189"/>
    <w:rsid w:val="00BB41FA"/>
    <w:rsid w:val="00BB43C4"/>
    <w:rsid w:val="00BB4998"/>
    <w:rsid w:val="00BB4DA7"/>
    <w:rsid w:val="00BB4F7E"/>
    <w:rsid w:val="00BB5346"/>
    <w:rsid w:val="00BB5609"/>
    <w:rsid w:val="00BB5CFE"/>
    <w:rsid w:val="00BB690D"/>
    <w:rsid w:val="00BB6992"/>
    <w:rsid w:val="00BB6A78"/>
    <w:rsid w:val="00BB6B4A"/>
    <w:rsid w:val="00BB6EDE"/>
    <w:rsid w:val="00BB6EE3"/>
    <w:rsid w:val="00BB725B"/>
    <w:rsid w:val="00BB762C"/>
    <w:rsid w:val="00BB7BAE"/>
    <w:rsid w:val="00BC1034"/>
    <w:rsid w:val="00BC1436"/>
    <w:rsid w:val="00BC1660"/>
    <w:rsid w:val="00BC1B3F"/>
    <w:rsid w:val="00BC21A8"/>
    <w:rsid w:val="00BC26BB"/>
    <w:rsid w:val="00BC2D35"/>
    <w:rsid w:val="00BC30B6"/>
    <w:rsid w:val="00BC318E"/>
    <w:rsid w:val="00BC362D"/>
    <w:rsid w:val="00BC3696"/>
    <w:rsid w:val="00BC374E"/>
    <w:rsid w:val="00BC3C9B"/>
    <w:rsid w:val="00BC3D41"/>
    <w:rsid w:val="00BC3F40"/>
    <w:rsid w:val="00BC46BB"/>
    <w:rsid w:val="00BC50F5"/>
    <w:rsid w:val="00BC56A3"/>
    <w:rsid w:val="00BC56CD"/>
    <w:rsid w:val="00BC5D80"/>
    <w:rsid w:val="00BC671F"/>
    <w:rsid w:val="00BC67FA"/>
    <w:rsid w:val="00BC6932"/>
    <w:rsid w:val="00BC6C21"/>
    <w:rsid w:val="00BC6E59"/>
    <w:rsid w:val="00BC78E2"/>
    <w:rsid w:val="00BC7A6B"/>
    <w:rsid w:val="00BC7ADD"/>
    <w:rsid w:val="00BC7B20"/>
    <w:rsid w:val="00BD0CA4"/>
    <w:rsid w:val="00BD1326"/>
    <w:rsid w:val="00BD15FD"/>
    <w:rsid w:val="00BD176C"/>
    <w:rsid w:val="00BD1909"/>
    <w:rsid w:val="00BD1AFD"/>
    <w:rsid w:val="00BD22ED"/>
    <w:rsid w:val="00BD240E"/>
    <w:rsid w:val="00BD27FB"/>
    <w:rsid w:val="00BD29A6"/>
    <w:rsid w:val="00BD29F5"/>
    <w:rsid w:val="00BD2B32"/>
    <w:rsid w:val="00BD2E28"/>
    <w:rsid w:val="00BD3266"/>
    <w:rsid w:val="00BD404E"/>
    <w:rsid w:val="00BD4671"/>
    <w:rsid w:val="00BD4B93"/>
    <w:rsid w:val="00BD4F9F"/>
    <w:rsid w:val="00BD5018"/>
    <w:rsid w:val="00BD506C"/>
    <w:rsid w:val="00BD6654"/>
    <w:rsid w:val="00BD67BE"/>
    <w:rsid w:val="00BD7014"/>
    <w:rsid w:val="00BD7CE3"/>
    <w:rsid w:val="00BD7F92"/>
    <w:rsid w:val="00BE07DE"/>
    <w:rsid w:val="00BE0C3D"/>
    <w:rsid w:val="00BE0CAF"/>
    <w:rsid w:val="00BE1599"/>
    <w:rsid w:val="00BE1BBC"/>
    <w:rsid w:val="00BE1E92"/>
    <w:rsid w:val="00BE243E"/>
    <w:rsid w:val="00BE2559"/>
    <w:rsid w:val="00BE2E6B"/>
    <w:rsid w:val="00BE3837"/>
    <w:rsid w:val="00BE496C"/>
    <w:rsid w:val="00BE4AE8"/>
    <w:rsid w:val="00BE4FFB"/>
    <w:rsid w:val="00BE5EC3"/>
    <w:rsid w:val="00BE6245"/>
    <w:rsid w:val="00BE6450"/>
    <w:rsid w:val="00BE6628"/>
    <w:rsid w:val="00BE680A"/>
    <w:rsid w:val="00BE6E50"/>
    <w:rsid w:val="00BE6F55"/>
    <w:rsid w:val="00BE6FAA"/>
    <w:rsid w:val="00BE7336"/>
    <w:rsid w:val="00BE7666"/>
    <w:rsid w:val="00BE7BAB"/>
    <w:rsid w:val="00BF00D8"/>
    <w:rsid w:val="00BF0506"/>
    <w:rsid w:val="00BF0EBE"/>
    <w:rsid w:val="00BF101C"/>
    <w:rsid w:val="00BF1300"/>
    <w:rsid w:val="00BF1508"/>
    <w:rsid w:val="00BF218D"/>
    <w:rsid w:val="00BF2992"/>
    <w:rsid w:val="00BF2B4E"/>
    <w:rsid w:val="00BF34AA"/>
    <w:rsid w:val="00BF3AD4"/>
    <w:rsid w:val="00BF3CC6"/>
    <w:rsid w:val="00BF454E"/>
    <w:rsid w:val="00BF46F9"/>
    <w:rsid w:val="00BF4982"/>
    <w:rsid w:val="00BF4991"/>
    <w:rsid w:val="00BF5B1D"/>
    <w:rsid w:val="00BF5CD8"/>
    <w:rsid w:val="00BF5DB5"/>
    <w:rsid w:val="00BF61EA"/>
    <w:rsid w:val="00BF6570"/>
    <w:rsid w:val="00BF6606"/>
    <w:rsid w:val="00BF66A8"/>
    <w:rsid w:val="00BF6768"/>
    <w:rsid w:val="00BF6F4B"/>
    <w:rsid w:val="00BF6FAF"/>
    <w:rsid w:val="00BF7A1D"/>
    <w:rsid w:val="00C0019E"/>
    <w:rsid w:val="00C0042B"/>
    <w:rsid w:val="00C0073B"/>
    <w:rsid w:val="00C0075F"/>
    <w:rsid w:val="00C00840"/>
    <w:rsid w:val="00C01348"/>
    <w:rsid w:val="00C01A6D"/>
    <w:rsid w:val="00C01C64"/>
    <w:rsid w:val="00C01D2F"/>
    <w:rsid w:val="00C02110"/>
    <w:rsid w:val="00C02367"/>
    <w:rsid w:val="00C02423"/>
    <w:rsid w:val="00C0295D"/>
    <w:rsid w:val="00C02B2E"/>
    <w:rsid w:val="00C02C25"/>
    <w:rsid w:val="00C0329F"/>
    <w:rsid w:val="00C03652"/>
    <w:rsid w:val="00C037CA"/>
    <w:rsid w:val="00C03837"/>
    <w:rsid w:val="00C039FC"/>
    <w:rsid w:val="00C03D1A"/>
    <w:rsid w:val="00C043BA"/>
    <w:rsid w:val="00C04797"/>
    <w:rsid w:val="00C056AA"/>
    <w:rsid w:val="00C05C4A"/>
    <w:rsid w:val="00C05DCC"/>
    <w:rsid w:val="00C05E41"/>
    <w:rsid w:val="00C06276"/>
    <w:rsid w:val="00C065B6"/>
    <w:rsid w:val="00C066CB"/>
    <w:rsid w:val="00C068CF"/>
    <w:rsid w:val="00C06952"/>
    <w:rsid w:val="00C07374"/>
    <w:rsid w:val="00C07EE9"/>
    <w:rsid w:val="00C07F78"/>
    <w:rsid w:val="00C1000D"/>
    <w:rsid w:val="00C1023C"/>
    <w:rsid w:val="00C10A11"/>
    <w:rsid w:val="00C11475"/>
    <w:rsid w:val="00C1176E"/>
    <w:rsid w:val="00C11BD5"/>
    <w:rsid w:val="00C11EA8"/>
    <w:rsid w:val="00C12274"/>
    <w:rsid w:val="00C125BF"/>
    <w:rsid w:val="00C1263C"/>
    <w:rsid w:val="00C12878"/>
    <w:rsid w:val="00C12A64"/>
    <w:rsid w:val="00C12DF7"/>
    <w:rsid w:val="00C13839"/>
    <w:rsid w:val="00C14380"/>
    <w:rsid w:val="00C14C17"/>
    <w:rsid w:val="00C14C23"/>
    <w:rsid w:val="00C14D88"/>
    <w:rsid w:val="00C14EEF"/>
    <w:rsid w:val="00C14FA2"/>
    <w:rsid w:val="00C150C7"/>
    <w:rsid w:val="00C1550B"/>
    <w:rsid w:val="00C15FFA"/>
    <w:rsid w:val="00C16653"/>
    <w:rsid w:val="00C16C2B"/>
    <w:rsid w:val="00C203E4"/>
    <w:rsid w:val="00C20428"/>
    <w:rsid w:val="00C20EA6"/>
    <w:rsid w:val="00C21921"/>
    <w:rsid w:val="00C22329"/>
    <w:rsid w:val="00C22551"/>
    <w:rsid w:val="00C22580"/>
    <w:rsid w:val="00C225BF"/>
    <w:rsid w:val="00C22DB1"/>
    <w:rsid w:val="00C22DC8"/>
    <w:rsid w:val="00C23431"/>
    <w:rsid w:val="00C2363C"/>
    <w:rsid w:val="00C23836"/>
    <w:rsid w:val="00C2398A"/>
    <w:rsid w:val="00C239F9"/>
    <w:rsid w:val="00C23EE6"/>
    <w:rsid w:val="00C23FA9"/>
    <w:rsid w:val="00C240F7"/>
    <w:rsid w:val="00C24162"/>
    <w:rsid w:val="00C2429A"/>
    <w:rsid w:val="00C2492B"/>
    <w:rsid w:val="00C24EAD"/>
    <w:rsid w:val="00C254FA"/>
    <w:rsid w:val="00C257B1"/>
    <w:rsid w:val="00C25946"/>
    <w:rsid w:val="00C25CC9"/>
    <w:rsid w:val="00C25EE5"/>
    <w:rsid w:val="00C2624E"/>
    <w:rsid w:val="00C26486"/>
    <w:rsid w:val="00C26C66"/>
    <w:rsid w:val="00C26CFF"/>
    <w:rsid w:val="00C27127"/>
    <w:rsid w:val="00C27E3A"/>
    <w:rsid w:val="00C307C7"/>
    <w:rsid w:val="00C30969"/>
    <w:rsid w:val="00C30C3C"/>
    <w:rsid w:val="00C311A7"/>
    <w:rsid w:val="00C31896"/>
    <w:rsid w:val="00C31A3D"/>
    <w:rsid w:val="00C31D84"/>
    <w:rsid w:val="00C32468"/>
    <w:rsid w:val="00C32925"/>
    <w:rsid w:val="00C32B96"/>
    <w:rsid w:val="00C32EC9"/>
    <w:rsid w:val="00C32F6A"/>
    <w:rsid w:val="00C32FDC"/>
    <w:rsid w:val="00C34B2D"/>
    <w:rsid w:val="00C35651"/>
    <w:rsid w:val="00C35F6E"/>
    <w:rsid w:val="00C3605E"/>
    <w:rsid w:val="00C36717"/>
    <w:rsid w:val="00C368A8"/>
    <w:rsid w:val="00C3799F"/>
    <w:rsid w:val="00C37B3B"/>
    <w:rsid w:val="00C37E83"/>
    <w:rsid w:val="00C40047"/>
    <w:rsid w:val="00C4021C"/>
    <w:rsid w:val="00C4086B"/>
    <w:rsid w:val="00C40C8D"/>
    <w:rsid w:val="00C40F9A"/>
    <w:rsid w:val="00C40FAF"/>
    <w:rsid w:val="00C40FFE"/>
    <w:rsid w:val="00C413DA"/>
    <w:rsid w:val="00C414D7"/>
    <w:rsid w:val="00C418CB"/>
    <w:rsid w:val="00C4196F"/>
    <w:rsid w:val="00C41991"/>
    <w:rsid w:val="00C42060"/>
    <w:rsid w:val="00C4252F"/>
    <w:rsid w:val="00C43046"/>
    <w:rsid w:val="00C43A81"/>
    <w:rsid w:val="00C43D68"/>
    <w:rsid w:val="00C44563"/>
    <w:rsid w:val="00C44AB3"/>
    <w:rsid w:val="00C44E8C"/>
    <w:rsid w:val="00C46770"/>
    <w:rsid w:val="00C46950"/>
    <w:rsid w:val="00C469CD"/>
    <w:rsid w:val="00C469DA"/>
    <w:rsid w:val="00C46ABF"/>
    <w:rsid w:val="00C478CC"/>
    <w:rsid w:val="00C47A4E"/>
    <w:rsid w:val="00C5032C"/>
    <w:rsid w:val="00C505DA"/>
    <w:rsid w:val="00C50907"/>
    <w:rsid w:val="00C50B95"/>
    <w:rsid w:val="00C50F0B"/>
    <w:rsid w:val="00C5197D"/>
    <w:rsid w:val="00C51B63"/>
    <w:rsid w:val="00C524E5"/>
    <w:rsid w:val="00C526A9"/>
    <w:rsid w:val="00C52B9D"/>
    <w:rsid w:val="00C52D3D"/>
    <w:rsid w:val="00C52EF5"/>
    <w:rsid w:val="00C534B3"/>
    <w:rsid w:val="00C54128"/>
    <w:rsid w:val="00C54F21"/>
    <w:rsid w:val="00C557C5"/>
    <w:rsid w:val="00C558D1"/>
    <w:rsid w:val="00C55CAB"/>
    <w:rsid w:val="00C566F4"/>
    <w:rsid w:val="00C56F19"/>
    <w:rsid w:val="00C5733C"/>
    <w:rsid w:val="00C57509"/>
    <w:rsid w:val="00C57582"/>
    <w:rsid w:val="00C57595"/>
    <w:rsid w:val="00C57AB6"/>
    <w:rsid w:val="00C57B8D"/>
    <w:rsid w:val="00C57F82"/>
    <w:rsid w:val="00C6008D"/>
    <w:rsid w:val="00C600DB"/>
    <w:rsid w:val="00C6052A"/>
    <w:rsid w:val="00C61096"/>
    <w:rsid w:val="00C61415"/>
    <w:rsid w:val="00C6193A"/>
    <w:rsid w:val="00C61B02"/>
    <w:rsid w:val="00C620DD"/>
    <w:rsid w:val="00C622B2"/>
    <w:rsid w:val="00C62715"/>
    <w:rsid w:val="00C6291C"/>
    <w:rsid w:val="00C6292B"/>
    <w:rsid w:val="00C62CF5"/>
    <w:rsid w:val="00C62F7E"/>
    <w:rsid w:val="00C63220"/>
    <w:rsid w:val="00C63347"/>
    <w:rsid w:val="00C64068"/>
    <w:rsid w:val="00C6410E"/>
    <w:rsid w:val="00C6439B"/>
    <w:rsid w:val="00C6489E"/>
    <w:rsid w:val="00C648E1"/>
    <w:rsid w:val="00C64AF7"/>
    <w:rsid w:val="00C6500F"/>
    <w:rsid w:val="00C65369"/>
    <w:rsid w:val="00C657F5"/>
    <w:rsid w:val="00C65828"/>
    <w:rsid w:val="00C65849"/>
    <w:rsid w:val="00C658B5"/>
    <w:rsid w:val="00C65F3D"/>
    <w:rsid w:val="00C6610D"/>
    <w:rsid w:val="00C66580"/>
    <w:rsid w:val="00C666C5"/>
    <w:rsid w:val="00C66E24"/>
    <w:rsid w:val="00C66EA2"/>
    <w:rsid w:val="00C67031"/>
    <w:rsid w:val="00C67348"/>
    <w:rsid w:val="00C67432"/>
    <w:rsid w:val="00C67469"/>
    <w:rsid w:val="00C67790"/>
    <w:rsid w:val="00C67C2C"/>
    <w:rsid w:val="00C67F83"/>
    <w:rsid w:val="00C70022"/>
    <w:rsid w:val="00C7028F"/>
    <w:rsid w:val="00C702EE"/>
    <w:rsid w:val="00C703F4"/>
    <w:rsid w:val="00C70650"/>
    <w:rsid w:val="00C717CE"/>
    <w:rsid w:val="00C72314"/>
    <w:rsid w:val="00C72B5C"/>
    <w:rsid w:val="00C72D4C"/>
    <w:rsid w:val="00C72F9C"/>
    <w:rsid w:val="00C7314F"/>
    <w:rsid w:val="00C73CB0"/>
    <w:rsid w:val="00C747A3"/>
    <w:rsid w:val="00C7512C"/>
    <w:rsid w:val="00C756CB"/>
    <w:rsid w:val="00C75A20"/>
    <w:rsid w:val="00C75CDB"/>
    <w:rsid w:val="00C75DF1"/>
    <w:rsid w:val="00C76140"/>
    <w:rsid w:val="00C76789"/>
    <w:rsid w:val="00C76803"/>
    <w:rsid w:val="00C76C31"/>
    <w:rsid w:val="00C76CDF"/>
    <w:rsid w:val="00C77540"/>
    <w:rsid w:val="00C77995"/>
    <w:rsid w:val="00C801EF"/>
    <w:rsid w:val="00C8032F"/>
    <w:rsid w:val="00C812B0"/>
    <w:rsid w:val="00C812B4"/>
    <w:rsid w:val="00C8181E"/>
    <w:rsid w:val="00C819DA"/>
    <w:rsid w:val="00C81B2C"/>
    <w:rsid w:val="00C82251"/>
    <w:rsid w:val="00C82396"/>
    <w:rsid w:val="00C8267F"/>
    <w:rsid w:val="00C82C3D"/>
    <w:rsid w:val="00C82F38"/>
    <w:rsid w:val="00C83662"/>
    <w:rsid w:val="00C836DF"/>
    <w:rsid w:val="00C83CEB"/>
    <w:rsid w:val="00C83EAA"/>
    <w:rsid w:val="00C83EF4"/>
    <w:rsid w:val="00C8439D"/>
    <w:rsid w:val="00C84A44"/>
    <w:rsid w:val="00C85D85"/>
    <w:rsid w:val="00C85F75"/>
    <w:rsid w:val="00C8691A"/>
    <w:rsid w:val="00C86D1B"/>
    <w:rsid w:val="00C86EDD"/>
    <w:rsid w:val="00C87052"/>
    <w:rsid w:val="00C87192"/>
    <w:rsid w:val="00C87404"/>
    <w:rsid w:val="00C8748A"/>
    <w:rsid w:val="00C87B73"/>
    <w:rsid w:val="00C87E73"/>
    <w:rsid w:val="00C904E5"/>
    <w:rsid w:val="00C906C6"/>
    <w:rsid w:val="00C9086D"/>
    <w:rsid w:val="00C90A9B"/>
    <w:rsid w:val="00C90B18"/>
    <w:rsid w:val="00C90BC5"/>
    <w:rsid w:val="00C90CD8"/>
    <w:rsid w:val="00C911EE"/>
    <w:rsid w:val="00C9199C"/>
    <w:rsid w:val="00C91C9A"/>
    <w:rsid w:val="00C92021"/>
    <w:rsid w:val="00C924C3"/>
    <w:rsid w:val="00C929DB"/>
    <w:rsid w:val="00C92B67"/>
    <w:rsid w:val="00C92E59"/>
    <w:rsid w:val="00C9378A"/>
    <w:rsid w:val="00C94F06"/>
    <w:rsid w:val="00C96122"/>
    <w:rsid w:val="00C9625B"/>
    <w:rsid w:val="00C96425"/>
    <w:rsid w:val="00C96655"/>
    <w:rsid w:val="00C96A1B"/>
    <w:rsid w:val="00C96F59"/>
    <w:rsid w:val="00C973F7"/>
    <w:rsid w:val="00C97533"/>
    <w:rsid w:val="00C97EAC"/>
    <w:rsid w:val="00CA012B"/>
    <w:rsid w:val="00CA05B2"/>
    <w:rsid w:val="00CA0C9F"/>
    <w:rsid w:val="00CA14B6"/>
    <w:rsid w:val="00CA178C"/>
    <w:rsid w:val="00CA1845"/>
    <w:rsid w:val="00CA26BC"/>
    <w:rsid w:val="00CA2756"/>
    <w:rsid w:val="00CA2849"/>
    <w:rsid w:val="00CA306F"/>
    <w:rsid w:val="00CA3164"/>
    <w:rsid w:val="00CA324F"/>
    <w:rsid w:val="00CA3285"/>
    <w:rsid w:val="00CA3972"/>
    <w:rsid w:val="00CA418E"/>
    <w:rsid w:val="00CA460A"/>
    <w:rsid w:val="00CA498B"/>
    <w:rsid w:val="00CA4E40"/>
    <w:rsid w:val="00CA52B1"/>
    <w:rsid w:val="00CA5AC4"/>
    <w:rsid w:val="00CA62FE"/>
    <w:rsid w:val="00CA661A"/>
    <w:rsid w:val="00CA67E0"/>
    <w:rsid w:val="00CA67FB"/>
    <w:rsid w:val="00CA6C00"/>
    <w:rsid w:val="00CA6D8B"/>
    <w:rsid w:val="00CA6D96"/>
    <w:rsid w:val="00CA6E8B"/>
    <w:rsid w:val="00CA76B0"/>
    <w:rsid w:val="00CB0CDB"/>
    <w:rsid w:val="00CB1845"/>
    <w:rsid w:val="00CB1B9E"/>
    <w:rsid w:val="00CB1E79"/>
    <w:rsid w:val="00CB1F1F"/>
    <w:rsid w:val="00CB2131"/>
    <w:rsid w:val="00CB222B"/>
    <w:rsid w:val="00CB2257"/>
    <w:rsid w:val="00CB2A47"/>
    <w:rsid w:val="00CB2DDA"/>
    <w:rsid w:val="00CB3E5E"/>
    <w:rsid w:val="00CB45B9"/>
    <w:rsid w:val="00CB45EA"/>
    <w:rsid w:val="00CB4784"/>
    <w:rsid w:val="00CB4AFF"/>
    <w:rsid w:val="00CB4D66"/>
    <w:rsid w:val="00CB51DC"/>
    <w:rsid w:val="00CB54EC"/>
    <w:rsid w:val="00CB56DE"/>
    <w:rsid w:val="00CB5C5B"/>
    <w:rsid w:val="00CB5CD0"/>
    <w:rsid w:val="00CB5E87"/>
    <w:rsid w:val="00CB5F5B"/>
    <w:rsid w:val="00CB60AB"/>
    <w:rsid w:val="00CB6275"/>
    <w:rsid w:val="00CB77C5"/>
    <w:rsid w:val="00CB789B"/>
    <w:rsid w:val="00CB7907"/>
    <w:rsid w:val="00CB7CDD"/>
    <w:rsid w:val="00CC011F"/>
    <w:rsid w:val="00CC0187"/>
    <w:rsid w:val="00CC0800"/>
    <w:rsid w:val="00CC0F57"/>
    <w:rsid w:val="00CC111F"/>
    <w:rsid w:val="00CC116F"/>
    <w:rsid w:val="00CC1213"/>
    <w:rsid w:val="00CC143D"/>
    <w:rsid w:val="00CC144A"/>
    <w:rsid w:val="00CC1484"/>
    <w:rsid w:val="00CC16A1"/>
    <w:rsid w:val="00CC209C"/>
    <w:rsid w:val="00CC26EA"/>
    <w:rsid w:val="00CC2BD2"/>
    <w:rsid w:val="00CC2E93"/>
    <w:rsid w:val="00CC3079"/>
    <w:rsid w:val="00CC3127"/>
    <w:rsid w:val="00CC3683"/>
    <w:rsid w:val="00CC37C1"/>
    <w:rsid w:val="00CC382E"/>
    <w:rsid w:val="00CC3BD8"/>
    <w:rsid w:val="00CC3C61"/>
    <w:rsid w:val="00CC3EF8"/>
    <w:rsid w:val="00CC4189"/>
    <w:rsid w:val="00CC425B"/>
    <w:rsid w:val="00CC44EE"/>
    <w:rsid w:val="00CC4875"/>
    <w:rsid w:val="00CC4A8A"/>
    <w:rsid w:val="00CC4BBF"/>
    <w:rsid w:val="00CC4EDE"/>
    <w:rsid w:val="00CC5873"/>
    <w:rsid w:val="00CC5884"/>
    <w:rsid w:val="00CC58AF"/>
    <w:rsid w:val="00CC5E80"/>
    <w:rsid w:val="00CC5F6F"/>
    <w:rsid w:val="00CC5FAE"/>
    <w:rsid w:val="00CC64FB"/>
    <w:rsid w:val="00CC6843"/>
    <w:rsid w:val="00CC6A83"/>
    <w:rsid w:val="00CD0271"/>
    <w:rsid w:val="00CD050B"/>
    <w:rsid w:val="00CD06CE"/>
    <w:rsid w:val="00CD0946"/>
    <w:rsid w:val="00CD0A72"/>
    <w:rsid w:val="00CD1399"/>
    <w:rsid w:val="00CD15FF"/>
    <w:rsid w:val="00CD20B0"/>
    <w:rsid w:val="00CD26B0"/>
    <w:rsid w:val="00CD2BBE"/>
    <w:rsid w:val="00CD30E5"/>
    <w:rsid w:val="00CD32B6"/>
    <w:rsid w:val="00CD3B2F"/>
    <w:rsid w:val="00CD461A"/>
    <w:rsid w:val="00CD4E58"/>
    <w:rsid w:val="00CD58E7"/>
    <w:rsid w:val="00CD59CC"/>
    <w:rsid w:val="00CD5DFD"/>
    <w:rsid w:val="00CD5F2E"/>
    <w:rsid w:val="00CD60BF"/>
    <w:rsid w:val="00CD6D2E"/>
    <w:rsid w:val="00CD6D67"/>
    <w:rsid w:val="00CD6DDE"/>
    <w:rsid w:val="00CD7428"/>
    <w:rsid w:val="00CE0370"/>
    <w:rsid w:val="00CE0C46"/>
    <w:rsid w:val="00CE1492"/>
    <w:rsid w:val="00CE1613"/>
    <w:rsid w:val="00CE1A47"/>
    <w:rsid w:val="00CE1B96"/>
    <w:rsid w:val="00CE21CA"/>
    <w:rsid w:val="00CE23D6"/>
    <w:rsid w:val="00CE2A57"/>
    <w:rsid w:val="00CE2D7F"/>
    <w:rsid w:val="00CE3545"/>
    <w:rsid w:val="00CE4118"/>
    <w:rsid w:val="00CE4144"/>
    <w:rsid w:val="00CE4731"/>
    <w:rsid w:val="00CE48CC"/>
    <w:rsid w:val="00CE54FC"/>
    <w:rsid w:val="00CE5C84"/>
    <w:rsid w:val="00CE6835"/>
    <w:rsid w:val="00CE70C3"/>
    <w:rsid w:val="00CE72AF"/>
    <w:rsid w:val="00CE7562"/>
    <w:rsid w:val="00CE7E55"/>
    <w:rsid w:val="00CE7E9D"/>
    <w:rsid w:val="00CF001B"/>
    <w:rsid w:val="00CF033C"/>
    <w:rsid w:val="00CF0432"/>
    <w:rsid w:val="00CF0AC5"/>
    <w:rsid w:val="00CF0BCE"/>
    <w:rsid w:val="00CF15AE"/>
    <w:rsid w:val="00CF2106"/>
    <w:rsid w:val="00CF284E"/>
    <w:rsid w:val="00CF329F"/>
    <w:rsid w:val="00CF3301"/>
    <w:rsid w:val="00CF3AB3"/>
    <w:rsid w:val="00CF4124"/>
    <w:rsid w:val="00CF46D5"/>
    <w:rsid w:val="00CF483E"/>
    <w:rsid w:val="00CF488F"/>
    <w:rsid w:val="00CF48DA"/>
    <w:rsid w:val="00CF4EE9"/>
    <w:rsid w:val="00CF5137"/>
    <w:rsid w:val="00CF56EC"/>
    <w:rsid w:val="00CF5E90"/>
    <w:rsid w:val="00CF6185"/>
    <w:rsid w:val="00CF6499"/>
    <w:rsid w:val="00CF6942"/>
    <w:rsid w:val="00CF6EB8"/>
    <w:rsid w:val="00CF745E"/>
    <w:rsid w:val="00CF74EF"/>
    <w:rsid w:val="00CF768A"/>
    <w:rsid w:val="00CF785B"/>
    <w:rsid w:val="00CF7937"/>
    <w:rsid w:val="00D00033"/>
    <w:rsid w:val="00D00869"/>
    <w:rsid w:val="00D009C1"/>
    <w:rsid w:val="00D01529"/>
    <w:rsid w:val="00D01710"/>
    <w:rsid w:val="00D01737"/>
    <w:rsid w:val="00D01835"/>
    <w:rsid w:val="00D01945"/>
    <w:rsid w:val="00D01AD3"/>
    <w:rsid w:val="00D01EB5"/>
    <w:rsid w:val="00D02327"/>
    <w:rsid w:val="00D025A7"/>
    <w:rsid w:val="00D02920"/>
    <w:rsid w:val="00D02A39"/>
    <w:rsid w:val="00D02A9F"/>
    <w:rsid w:val="00D0347C"/>
    <w:rsid w:val="00D039E7"/>
    <w:rsid w:val="00D04005"/>
    <w:rsid w:val="00D04083"/>
    <w:rsid w:val="00D04145"/>
    <w:rsid w:val="00D0482A"/>
    <w:rsid w:val="00D04C3D"/>
    <w:rsid w:val="00D0567B"/>
    <w:rsid w:val="00D059BE"/>
    <w:rsid w:val="00D05D52"/>
    <w:rsid w:val="00D05EA3"/>
    <w:rsid w:val="00D062C9"/>
    <w:rsid w:val="00D0650B"/>
    <w:rsid w:val="00D06879"/>
    <w:rsid w:val="00D068CF"/>
    <w:rsid w:val="00D06934"/>
    <w:rsid w:val="00D069BF"/>
    <w:rsid w:val="00D073B8"/>
    <w:rsid w:val="00D07697"/>
    <w:rsid w:val="00D07918"/>
    <w:rsid w:val="00D07C63"/>
    <w:rsid w:val="00D07F0E"/>
    <w:rsid w:val="00D07F20"/>
    <w:rsid w:val="00D07FA5"/>
    <w:rsid w:val="00D10433"/>
    <w:rsid w:val="00D104D3"/>
    <w:rsid w:val="00D1172C"/>
    <w:rsid w:val="00D1182D"/>
    <w:rsid w:val="00D11C34"/>
    <w:rsid w:val="00D11F0C"/>
    <w:rsid w:val="00D12039"/>
    <w:rsid w:val="00D12D5B"/>
    <w:rsid w:val="00D13359"/>
    <w:rsid w:val="00D13745"/>
    <w:rsid w:val="00D147C3"/>
    <w:rsid w:val="00D14965"/>
    <w:rsid w:val="00D14972"/>
    <w:rsid w:val="00D15070"/>
    <w:rsid w:val="00D151B1"/>
    <w:rsid w:val="00D153E9"/>
    <w:rsid w:val="00D155E7"/>
    <w:rsid w:val="00D15962"/>
    <w:rsid w:val="00D15A44"/>
    <w:rsid w:val="00D16308"/>
    <w:rsid w:val="00D16D84"/>
    <w:rsid w:val="00D17391"/>
    <w:rsid w:val="00D173CE"/>
    <w:rsid w:val="00D17625"/>
    <w:rsid w:val="00D17A7F"/>
    <w:rsid w:val="00D17CC8"/>
    <w:rsid w:val="00D17D89"/>
    <w:rsid w:val="00D17D9D"/>
    <w:rsid w:val="00D17F97"/>
    <w:rsid w:val="00D201D4"/>
    <w:rsid w:val="00D20348"/>
    <w:rsid w:val="00D20457"/>
    <w:rsid w:val="00D20495"/>
    <w:rsid w:val="00D204C8"/>
    <w:rsid w:val="00D207E7"/>
    <w:rsid w:val="00D20FCE"/>
    <w:rsid w:val="00D215C5"/>
    <w:rsid w:val="00D21863"/>
    <w:rsid w:val="00D21ADC"/>
    <w:rsid w:val="00D2233B"/>
    <w:rsid w:val="00D22420"/>
    <w:rsid w:val="00D2347B"/>
    <w:rsid w:val="00D235A0"/>
    <w:rsid w:val="00D23769"/>
    <w:rsid w:val="00D24270"/>
    <w:rsid w:val="00D245D3"/>
    <w:rsid w:val="00D2480D"/>
    <w:rsid w:val="00D24AF9"/>
    <w:rsid w:val="00D24EE1"/>
    <w:rsid w:val="00D250F7"/>
    <w:rsid w:val="00D259F7"/>
    <w:rsid w:val="00D264F2"/>
    <w:rsid w:val="00D26E19"/>
    <w:rsid w:val="00D270D4"/>
    <w:rsid w:val="00D27A6C"/>
    <w:rsid w:val="00D30108"/>
    <w:rsid w:val="00D303F6"/>
    <w:rsid w:val="00D30821"/>
    <w:rsid w:val="00D30A48"/>
    <w:rsid w:val="00D30D88"/>
    <w:rsid w:val="00D31482"/>
    <w:rsid w:val="00D32224"/>
    <w:rsid w:val="00D32657"/>
    <w:rsid w:val="00D3286B"/>
    <w:rsid w:val="00D32D03"/>
    <w:rsid w:val="00D32E1A"/>
    <w:rsid w:val="00D32E31"/>
    <w:rsid w:val="00D330F8"/>
    <w:rsid w:val="00D33685"/>
    <w:rsid w:val="00D336DC"/>
    <w:rsid w:val="00D33A89"/>
    <w:rsid w:val="00D33BAA"/>
    <w:rsid w:val="00D34532"/>
    <w:rsid w:val="00D3473B"/>
    <w:rsid w:val="00D348FB"/>
    <w:rsid w:val="00D34923"/>
    <w:rsid w:val="00D34E41"/>
    <w:rsid w:val="00D35063"/>
    <w:rsid w:val="00D3518D"/>
    <w:rsid w:val="00D35A62"/>
    <w:rsid w:val="00D360EA"/>
    <w:rsid w:val="00D3662F"/>
    <w:rsid w:val="00D367B3"/>
    <w:rsid w:val="00D370B5"/>
    <w:rsid w:val="00D37474"/>
    <w:rsid w:val="00D37575"/>
    <w:rsid w:val="00D37A53"/>
    <w:rsid w:val="00D37A60"/>
    <w:rsid w:val="00D37E2B"/>
    <w:rsid w:val="00D40227"/>
    <w:rsid w:val="00D40511"/>
    <w:rsid w:val="00D40B3E"/>
    <w:rsid w:val="00D41574"/>
    <w:rsid w:val="00D41619"/>
    <w:rsid w:val="00D41784"/>
    <w:rsid w:val="00D41F28"/>
    <w:rsid w:val="00D41FEB"/>
    <w:rsid w:val="00D42611"/>
    <w:rsid w:val="00D42F71"/>
    <w:rsid w:val="00D43015"/>
    <w:rsid w:val="00D4310E"/>
    <w:rsid w:val="00D43667"/>
    <w:rsid w:val="00D43839"/>
    <w:rsid w:val="00D439BC"/>
    <w:rsid w:val="00D43A20"/>
    <w:rsid w:val="00D44A8F"/>
    <w:rsid w:val="00D44EB4"/>
    <w:rsid w:val="00D4546B"/>
    <w:rsid w:val="00D455F0"/>
    <w:rsid w:val="00D458BE"/>
    <w:rsid w:val="00D462D6"/>
    <w:rsid w:val="00D47024"/>
    <w:rsid w:val="00D47466"/>
    <w:rsid w:val="00D4763D"/>
    <w:rsid w:val="00D47804"/>
    <w:rsid w:val="00D47CA5"/>
    <w:rsid w:val="00D47CF3"/>
    <w:rsid w:val="00D50059"/>
    <w:rsid w:val="00D50593"/>
    <w:rsid w:val="00D50D92"/>
    <w:rsid w:val="00D50E94"/>
    <w:rsid w:val="00D51293"/>
    <w:rsid w:val="00D5139C"/>
    <w:rsid w:val="00D51AD2"/>
    <w:rsid w:val="00D51AEB"/>
    <w:rsid w:val="00D51E19"/>
    <w:rsid w:val="00D52015"/>
    <w:rsid w:val="00D52022"/>
    <w:rsid w:val="00D522E4"/>
    <w:rsid w:val="00D52C0F"/>
    <w:rsid w:val="00D5399A"/>
    <w:rsid w:val="00D53BB1"/>
    <w:rsid w:val="00D541BF"/>
    <w:rsid w:val="00D541DF"/>
    <w:rsid w:val="00D546B8"/>
    <w:rsid w:val="00D5484B"/>
    <w:rsid w:val="00D549DE"/>
    <w:rsid w:val="00D54CD6"/>
    <w:rsid w:val="00D5506C"/>
    <w:rsid w:val="00D5508C"/>
    <w:rsid w:val="00D5566A"/>
    <w:rsid w:val="00D557DC"/>
    <w:rsid w:val="00D55A6C"/>
    <w:rsid w:val="00D55EA9"/>
    <w:rsid w:val="00D56068"/>
    <w:rsid w:val="00D5638B"/>
    <w:rsid w:val="00D563AC"/>
    <w:rsid w:val="00D5730E"/>
    <w:rsid w:val="00D6007D"/>
    <w:rsid w:val="00D60143"/>
    <w:rsid w:val="00D60A42"/>
    <w:rsid w:val="00D60C72"/>
    <w:rsid w:val="00D60DA6"/>
    <w:rsid w:val="00D61686"/>
    <w:rsid w:val="00D6176B"/>
    <w:rsid w:val="00D61C76"/>
    <w:rsid w:val="00D631AA"/>
    <w:rsid w:val="00D63E4D"/>
    <w:rsid w:val="00D64556"/>
    <w:rsid w:val="00D649B8"/>
    <w:rsid w:val="00D64FFE"/>
    <w:rsid w:val="00D65656"/>
    <w:rsid w:val="00D66602"/>
    <w:rsid w:val="00D668EB"/>
    <w:rsid w:val="00D66F36"/>
    <w:rsid w:val="00D673A1"/>
    <w:rsid w:val="00D67810"/>
    <w:rsid w:val="00D67B7F"/>
    <w:rsid w:val="00D67CAE"/>
    <w:rsid w:val="00D67FE5"/>
    <w:rsid w:val="00D705AA"/>
    <w:rsid w:val="00D7087A"/>
    <w:rsid w:val="00D70C65"/>
    <w:rsid w:val="00D70FAA"/>
    <w:rsid w:val="00D711E9"/>
    <w:rsid w:val="00D71560"/>
    <w:rsid w:val="00D71777"/>
    <w:rsid w:val="00D71A92"/>
    <w:rsid w:val="00D71EAE"/>
    <w:rsid w:val="00D722CF"/>
    <w:rsid w:val="00D72411"/>
    <w:rsid w:val="00D72953"/>
    <w:rsid w:val="00D72CD0"/>
    <w:rsid w:val="00D72D6A"/>
    <w:rsid w:val="00D72ECA"/>
    <w:rsid w:val="00D72F3C"/>
    <w:rsid w:val="00D735F1"/>
    <w:rsid w:val="00D73686"/>
    <w:rsid w:val="00D744E0"/>
    <w:rsid w:val="00D7473B"/>
    <w:rsid w:val="00D74FB5"/>
    <w:rsid w:val="00D7576C"/>
    <w:rsid w:val="00D757F2"/>
    <w:rsid w:val="00D75819"/>
    <w:rsid w:val="00D759DC"/>
    <w:rsid w:val="00D7623D"/>
    <w:rsid w:val="00D7660F"/>
    <w:rsid w:val="00D76FBB"/>
    <w:rsid w:val="00D770ED"/>
    <w:rsid w:val="00D771F8"/>
    <w:rsid w:val="00D77514"/>
    <w:rsid w:val="00D776EC"/>
    <w:rsid w:val="00D77E8B"/>
    <w:rsid w:val="00D800BF"/>
    <w:rsid w:val="00D8011C"/>
    <w:rsid w:val="00D80583"/>
    <w:rsid w:val="00D80B19"/>
    <w:rsid w:val="00D81125"/>
    <w:rsid w:val="00D811B0"/>
    <w:rsid w:val="00D81636"/>
    <w:rsid w:val="00D81E10"/>
    <w:rsid w:val="00D81F2C"/>
    <w:rsid w:val="00D82D38"/>
    <w:rsid w:val="00D82F0A"/>
    <w:rsid w:val="00D83976"/>
    <w:rsid w:val="00D83989"/>
    <w:rsid w:val="00D839B6"/>
    <w:rsid w:val="00D83EF5"/>
    <w:rsid w:val="00D84154"/>
    <w:rsid w:val="00D842F5"/>
    <w:rsid w:val="00D84537"/>
    <w:rsid w:val="00D846BE"/>
    <w:rsid w:val="00D846DD"/>
    <w:rsid w:val="00D849B5"/>
    <w:rsid w:val="00D85101"/>
    <w:rsid w:val="00D85FBB"/>
    <w:rsid w:val="00D86021"/>
    <w:rsid w:val="00D8619E"/>
    <w:rsid w:val="00D86391"/>
    <w:rsid w:val="00D866EE"/>
    <w:rsid w:val="00D8693C"/>
    <w:rsid w:val="00D86F11"/>
    <w:rsid w:val="00D8744B"/>
    <w:rsid w:val="00D87549"/>
    <w:rsid w:val="00D87BA1"/>
    <w:rsid w:val="00D9022C"/>
    <w:rsid w:val="00D906D0"/>
    <w:rsid w:val="00D906F7"/>
    <w:rsid w:val="00D90BE4"/>
    <w:rsid w:val="00D91124"/>
    <w:rsid w:val="00D91B56"/>
    <w:rsid w:val="00D91F61"/>
    <w:rsid w:val="00D92162"/>
    <w:rsid w:val="00D92408"/>
    <w:rsid w:val="00D9273D"/>
    <w:rsid w:val="00D9274E"/>
    <w:rsid w:val="00D928C6"/>
    <w:rsid w:val="00D92B38"/>
    <w:rsid w:val="00D92C53"/>
    <w:rsid w:val="00D92C95"/>
    <w:rsid w:val="00D93104"/>
    <w:rsid w:val="00D93584"/>
    <w:rsid w:val="00D937F1"/>
    <w:rsid w:val="00D937F6"/>
    <w:rsid w:val="00D93E47"/>
    <w:rsid w:val="00D93F9F"/>
    <w:rsid w:val="00D942AA"/>
    <w:rsid w:val="00D943DB"/>
    <w:rsid w:val="00D94BD6"/>
    <w:rsid w:val="00D94E82"/>
    <w:rsid w:val="00D9594C"/>
    <w:rsid w:val="00D959E0"/>
    <w:rsid w:val="00D95C36"/>
    <w:rsid w:val="00D9628A"/>
    <w:rsid w:val="00D963C9"/>
    <w:rsid w:val="00D965C1"/>
    <w:rsid w:val="00D96A06"/>
    <w:rsid w:val="00D96CBE"/>
    <w:rsid w:val="00D96DB4"/>
    <w:rsid w:val="00D97177"/>
    <w:rsid w:val="00D972D9"/>
    <w:rsid w:val="00D973F3"/>
    <w:rsid w:val="00D97652"/>
    <w:rsid w:val="00D976B4"/>
    <w:rsid w:val="00D97F40"/>
    <w:rsid w:val="00DA072B"/>
    <w:rsid w:val="00DA08DF"/>
    <w:rsid w:val="00DA0CBB"/>
    <w:rsid w:val="00DA0FA9"/>
    <w:rsid w:val="00DA1174"/>
    <w:rsid w:val="00DA1503"/>
    <w:rsid w:val="00DA1BBA"/>
    <w:rsid w:val="00DA2322"/>
    <w:rsid w:val="00DA2EC5"/>
    <w:rsid w:val="00DA32B4"/>
    <w:rsid w:val="00DA3331"/>
    <w:rsid w:val="00DA39D2"/>
    <w:rsid w:val="00DA39EE"/>
    <w:rsid w:val="00DA3A60"/>
    <w:rsid w:val="00DA415B"/>
    <w:rsid w:val="00DA4B89"/>
    <w:rsid w:val="00DA4C69"/>
    <w:rsid w:val="00DA50F1"/>
    <w:rsid w:val="00DA51F8"/>
    <w:rsid w:val="00DA5DF9"/>
    <w:rsid w:val="00DA60B2"/>
    <w:rsid w:val="00DA6961"/>
    <w:rsid w:val="00DA6C00"/>
    <w:rsid w:val="00DA6FC6"/>
    <w:rsid w:val="00DA7EE5"/>
    <w:rsid w:val="00DB0789"/>
    <w:rsid w:val="00DB07A9"/>
    <w:rsid w:val="00DB07E0"/>
    <w:rsid w:val="00DB0A3E"/>
    <w:rsid w:val="00DB0BC9"/>
    <w:rsid w:val="00DB14F4"/>
    <w:rsid w:val="00DB1727"/>
    <w:rsid w:val="00DB17F3"/>
    <w:rsid w:val="00DB18E7"/>
    <w:rsid w:val="00DB240F"/>
    <w:rsid w:val="00DB2ED0"/>
    <w:rsid w:val="00DB2FB8"/>
    <w:rsid w:val="00DB3046"/>
    <w:rsid w:val="00DB3813"/>
    <w:rsid w:val="00DB3FD6"/>
    <w:rsid w:val="00DB467C"/>
    <w:rsid w:val="00DB5C64"/>
    <w:rsid w:val="00DB5F94"/>
    <w:rsid w:val="00DB648D"/>
    <w:rsid w:val="00DB687E"/>
    <w:rsid w:val="00DB6CA5"/>
    <w:rsid w:val="00DB6F7A"/>
    <w:rsid w:val="00DB717B"/>
    <w:rsid w:val="00DB7380"/>
    <w:rsid w:val="00DB78BD"/>
    <w:rsid w:val="00DC0A96"/>
    <w:rsid w:val="00DC0BD8"/>
    <w:rsid w:val="00DC0D6B"/>
    <w:rsid w:val="00DC143C"/>
    <w:rsid w:val="00DC16A9"/>
    <w:rsid w:val="00DC17E2"/>
    <w:rsid w:val="00DC1AE7"/>
    <w:rsid w:val="00DC20FA"/>
    <w:rsid w:val="00DC2527"/>
    <w:rsid w:val="00DC306B"/>
    <w:rsid w:val="00DC3290"/>
    <w:rsid w:val="00DC36C5"/>
    <w:rsid w:val="00DC42D5"/>
    <w:rsid w:val="00DC4F48"/>
    <w:rsid w:val="00DC5969"/>
    <w:rsid w:val="00DC5AAD"/>
    <w:rsid w:val="00DC5B1B"/>
    <w:rsid w:val="00DC5D49"/>
    <w:rsid w:val="00DC5DC4"/>
    <w:rsid w:val="00DC66F9"/>
    <w:rsid w:val="00DC68F4"/>
    <w:rsid w:val="00DC6BF8"/>
    <w:rsid w:val="00DC6FC3"/>
    <w:rsid w:val="00DC705A"/>
    <w:rsid w:val="00DC75BC"/>
    <w:rsid w:val="00DC7714"/>
    <w:rsid w:val="00DC7B44"/>
    <w:rsid w:val="00DC7DAD"/>
    <w:rsid w:val="00DD005C"/>
    <w:rsid w:val="00DD07CD"/>
    <w:rsid w:val="00DD0B44"/>
    <w:rsid w:val="00DD0CDE"/>
    <w:rsid w:val="00DD11BE"/>
    <w:rsid w:val="00DD1362"/>
    <w:rsid w:val="00DD148C"/>
    <w:rsid w:val="00DD15AB"/>
    <w:rsid w:val="00DD16E1"/>
    <w:rsid w:val="00DD19D7"/>
    <w:rsid w:val="00DD1BCE"/>
    <w:rsid w:val="00DD1F2D"/>
    <w:rsid w:val="00DD264B"/>
    <w:rsid w:val="00DD27DE"/>
    <w:rsid w:val="00DD2CED"/>
    <w:rsid w:val="00DD2FF9"/>
    <w:rsid w:val="00DD3C21"/>
    <w:rsid w:val="00DD3D7A"/>
    <w:rsid w:val="00DD3ECA"/>
    <w:rsid w:val="00DD4412"/>
    <w:rsid w:val="00DD4A9D"/>
    <w:rsid w:val="00DD4AD8"/>
    <w:rsid w:val="00DD4ECF"/>
    <w:rsid w:val="00DD5865"/>
    <w:rsid w:val="00DD5B92"/>
    <w:rsid w:val="00DD5DE6"/>
    <w:rsid w:val="00DD5EBE"/>
    <w:rsid w:val="00DD6102"/>
    <w:rsid w:val="00DD62DA"/>
    <w:rsid w:val="00DD6AA9"/>
    <w:rsid w:val="00DD748A"/>
    <w:rsid w:val="00DD7657"/>
    <w:rsid w:val="00DD79A0"/>
    <w:rsid w:val="00DD7E22"/>
    <w:rsid w:val="00DD7ECA"/>
    <w:rsid w:val="00DE01CA"/>
    <w:rsid w:val="00DE04EB"/>
    <w:rsid w:val="00DE0935"/>
    <w:rsid w:val="00DE0BBF"/>
    <w:rsid w:val="00DE171B"/>
    <w:rsid w:val="00DE1CFF"/>
    <w:rsid w:val="00DE1D71"/>
    <w:rsid w:val="00DE27CC"/>
    <w:rsid w:val="00DE2926"/>
    <w:rsid w:val="00DE346C"/>
    <w:rsid w:val="00DE375D"/>
    <w:rsid w:val="00DE37E6"/>
    <w:rsid w:val="00DE3CA5"/>
    <w:rsid w:val="00DE41E2"/>
    <w:rsid w:val="00DE43E6"/>
    <w:rsid w:val="00DE4782"/>
    <w:rsid w:val="00DE4796"/>
    <w:rsid w:val="00DE4AE5"/>
    <w:rsid w:val="00DE4BE5"/>
    <w:rsid w:val="00DE4EB1"/>
    <w:rsid w:val="00DE5042"/>
    <w:rsid w:val="00DE5054"/>
    <w:rsid w:val="00DE510F"/>
    <w:rsid w:val="00DE589C"/>
    <w:rsid w:val="00DE6F54"/>
    <w:rsid w:val="00DE7103"/>
    <w:rsid w:val="00DE7AE9"/>
    <w:rsid w:val="00DF0D33"/>
    <w:rsid w:val="00DF113F"/>
    <w:rsid w:val="00DF1505"/>
    <w:rsid w:val="00DF1CC7"/>
    <w:rsid w:val="00DF20EF"/>
    <w:rsid w:val="00DF2A4A"/>
    <w:rsid w:val="00DF2CE5"/>
    <w:rsid w:val="00DF4A6A"/>
    <w:rsid w:val="00DF4D8B"/>
    <w:rsid w:val="00DF553B"/>
    <w:rsid w:val="00DF564B"/>
    <w:rsid w:val="00DF588B"/>
    <w:rsid w:val="00DF5CA6"/>
    <w:rsid w:val="00DF60DB"/>
    <w:rsid w:val="00DF618A"/>
    <w:rsid w:val="00DF6211"/>
    <w:rsid w:val="00DF67DB"/>
    <w:rsid w:val="00DF6FC4"/>
    <w:rsid w:val="00DF743F"/>
    <w:rsid w:val="00DF7F8C"/>
    <w:rsid w:val="00E006B5"/>
    <w:rsid w:val="00E007D8"/>
    <w:rsid w:val="00E00C3D"/>
    <w:rsid w:val="00E00D55"/>
    <w:rsid w:val="00E0114D"/>
    <w:rsid w:val="00E011A1"/>
    <w:rsid w:val="00E01406"/>
    <w:rsid w:val="00E01495"/>
    <w:rsid w:val="00E01802"/>
    <w:rsid w:val="00E01BCC"/>
    <w:rsid w:val="00E02233"/>
    <w:rsid w:val="00E02321"/>
    <w:rsid w:val="00E027ED"/>
    <w:rsid w:val="00E0299F"/>
    <w:rsid w:val="00E0331A"/>
    <w:rsid w:val="00E036B5"/>
    <w:rsid w:val="00E03895"/>
    <w:rsid w:val="00E04419"/>
    <w:rsid w:val="00E046FE"/>
    <w:rsid w:val="00E04768"/>
    <w:rsid w:val="00E04E8D"/>
    <w:rsid w:val="00E0533D"/>
    <w:rsid w:val="00E0541E"/>
    <w:rsid w:val="00E055EC"/>
    <w:rsid w:val="00E057AA"/>
    <w:rsid w:val="00E05960"/>
    <w:rsid w:val="00E05B39"/>
    <w:rsid w:val="00E05F16"/>
    <w:rsid w:val="00E05F19"/>
    <w:rsid w:val="00E06AA5"/>
    <w:rsid w:val="00E06AC0"/>
    <w:rsid w:val="00E06B5D"/>
    <w:rsid w:val="00E06D0B"/>
    <w:rsid w:val="00E10490"/>
    <w:rsid w:val="00E10CFF"/>
    <w:rsid w:val="00E10E77"/>
    <w:rsid w:val="00E11488"/>
    <w:rsid w:val="00E114D0"/>
    <w:rsid w:val="00E116CD"/>
    <w:rsid w:val="00E1173F"/>
    <w:rsid w:val="00E12F56"/>
    <w:rsid w:val="00E130D8"/>
    <w:rsid w:val="00E134D0"/>
    <w:rsid w:val="00E144FD"/>
    <w:rsid w:val="00E14831"/>
    <w:rsid w:val="00E14992"/>
    <w:rsid w:val="00E14EEB"/>
    <w:rsid w:val="00E15332"/>
    <w:rsid w:val="00E159DD"/>
    <w:rsid w:val="00E15EAC"/>
    <w:rsid w:val="00E17C89"/>
    <w:rsid w:val="00E17F05"/>
    <w:rsid w:val="00E20396"/>
    <w:rsid w:val="00E20867"/>
    <w:rsid w:val="00E20B63"/>
    <w:rsid w:val="00E21541"/>
    <w:rsid w:val="00E218A0"/>
    <w:rsid w:val="00E22344"/>
    <w:rsid w:val="00E2276C"/>
    <w:rsid w:val="00E23DE4"/>
    <w:rsid w:val="00E247C3"/>
    <w:rsid w:val="00E24817"/>
    <w:rsid w:val="00E24B4A"/>
    <w:rsid w:val="00E24EC2"/>
    <w:rsid w:val="00E2559D"/>
    <w:rsid w:val="00E257B6"/>
    <w:rsid w:val="00E2592E"/>
    <w:rsid w:val="00E25D0A"/>
    <w:rsid w:val="00E25EE0"/>
    <w:rsid w:val="00E260E7"/>
    <w:rsid w:val="00E2628A"/>
    <w:rsid w:val="00E262AD"/>
    <w:rsid w:val="00E266A2"/>
    <w:rsid w:val="00E266F9"/>
    <w:rsid w:val="00E26844"/>
    <w:rsid w:val="00E269AB"/>
    <w:rsid w:val="00E26C5A"/>
    <w:rsid w:val="00E26C65"/>
    <w:rsid w:val="00E26CCE"/>
    <w:rsid w:val="00E27704"/>
    <w:rsid w:val="00E27ECB"/>
    <w:rsid w:val="00E304D9"/>
    <w:rsid w:val="00E31867"/>
    <w:rsid w:val="00E31AEA"/>
    <w:rsid w:val="00E31DBC"/>
    <w:rsid w:val="00E3263D"/>
    <w:rsid w:val="00E32794"/>
    <w:rsid w:val="00E3280E"/>
    <w:rsid w:val="00E329AA"/>
    <w:rsid w:val="00E32A11"/>
    <w:rsid w:val="00E32B5E"/>
    <w:rsid w:val="00E32E04"/>
    <w:rsid w:val="00E32E68"/>
    <w:rsid w:val="00E32E97"/>
    <w:rsid w:val="00E34711"/>
    <w:rsid w:val="00E348A1"/>
    <w:rsid w:val="00E3534D"/>
    <w:rsid w:val="00E35D85"/>
    <w:rsid w:val="00E35E72"/>
    <w:rsid w:val="00E36109"/>
    <w:rsid w:val="00E362DF"/>
    <w:rsid w:val="00E3675B"/>
    <w:rsid w:val="00E36D7A"/>
    <w:rsid w:val="00E36D7D"/>
    <w:rsid w:val="00E3759D"/>
    <w:rsid w:val="00E37884"/>
    <w:rsid w:val="00E3798C"/>
    <w:rsid w:val="00E37E03"/>
    <w:rsid w:val="00E40133"/>
    <w:rsid w:val="00E409B0"/>
    <w:rsid w:val="00E40AB7"/>
    <w:rsid w:val="00E40AE4"/>
    <w:rsid w:val="00E40D3E"/>
    <w:rsid w:val="00E40F74"/>
    <w:rsid w:val="00E413C6"/>
    <w:rsid w:val="00E41AB3"/>
    <w:rsid w:val="00E42013"/>
    <w:rsid w:val="00E421B8"/>
    <w:rsid w:val="00E42288"/>
    <w:rsid w:val="00E425E8"/>
    <w:rsid w:val="00E429BA"/>
    <w:rsid w:val="00E42F56"/>
    <w:rsid w:val="00E431EC"/>
    <w:rsid w:val="00E43FF7"/>
    <w:rsid w:val="00E44464"/>
    <w:rsid w:val="00E44BD5"/>
    <w:rsid w:val="00E45369"/>
    <w:rsid w:val="00E455C2"/>
    <w:rsid w:val="00E457F6"/>
    <w:rsid w:val="00E459C1"/>
    <w:rsid w:val="00E45F1A"/>
    <w:rsid w:val="00E45FE1"/>
    <w:rsid w:val="00E46012"/>
    <w:rsid w:val="00E46DCD"/>
    <w:rsid w:val="00E46EDA"/>
    <w:rsid w:val="00E473F2"/>
    <w:rsid w:val="00E47BCD"/>
    <w:rsid w:val="00E47E08"/>
    <w:rsid w:val="00E47FB7"/>
    <w:rsid w:val="00E5034A"/>
    <w:rsid w:val="00E504F8"/>
    <w:rsid w:val="00E50500"/>
    <w:rsid w:val="00E507EB"/>
    <w:rsid w:val="00E507FC"/>
    <w:rsid w:val="00E50AC5"/>
    <w:rsid w:val="00E50C35"/>
    <w:rsid w:val="00E510B7"/>
    <w:rsid w:val="00E515B7"/>
    <w:rsid w:val="00E516A1"/>
    <w:rsid w:val="00E51981"/>
    <w:rsid w:val="00E52E56"/>
    <w:rsid w:val="00E5313E"/>
    <w:rsid w:val="00E532F4"/>
    <w:rsid w:val="00E535C1"/>
    <w:rsid w:val="00E5371C"/>
    <w:rsid w:val="00E53844"/>
    <w:rsid w:val="00E53E4E"/>
    <w:rsid w:val="00E53EAA"/>
    <w:rsid w:val="00E53EAB"/>
    <w:rsid w:val="00E53F9C"/>
    <w:rsid w:val="00E54037"/>
    <w:rsid w:val="00E54279"/>
    <w:rsid w:val="00E5508B"/>
    <w:rsid w:val="00E55167"/>
    <w:rsid w:val="00E55712"/>
    <w:rsid w:val="00E557DC"/>
    <w:rsid w:val="00E55EDA"/>
    <w:rsid w:val="00E55FCC"/>
    <w:rsid w:val="00E561CA"/>
    <w:rsid w:val="00E56630"/>
    <w:rsid w:val="00E57167"/>
    <w:rsid w:val="00E57AF9"/>
    <w:rsid w:val="00E57C40"/>
    <w:rsid w:val="00E57C9A"/>
    <w:rsid w:val="00E6017F"/>
    <w:rsid w:val="00E603CA"/>
    <w:rsid w:val="00E60752"/>
    <w:rsid w:val="00E608A3"/>
    <w:rsid w:val="00E60941"/>
    <w:rsid w:val="00E609FD"/>
    <w:rsid w:val="00E61315"/>
    <w:rsid w:val="00E61A06"/>
    <w:rsid w:val="00E61C75"/>
    <w:rsid w:val="00E61D9D"/>
    <w:rsid w:val="00E61DD1"/>
    <w:rsid w:val="00E620DE"/>
    <w:rsid w:val="00E6253F"/>
    <w:rsid w:val="00E629C8"/>
    <w:rsid w:val="00E62E66"/>
    <w:rsid w:val="00E63CA2"/>
    <w:rsid w:val="00E63EB4"/>
    <w:rsid w:val="00E6402E"/>
    <w:rsid w:val="00E64940"/>
    <w:rsid w:val="00E65D31"/>
    <w:rsid w:val="00E65D7B"/>
    <w:rsid w:val="00E660D9"/>
    <w:rsid w:val="00E66471"/>
    <w:rsid w:val="00E667A9"/>
    <w:rsid w:val="00E6683F"/>
    <w:rsid w:val="00E66865"/>
    <w:rsid w:val="00E6795C"/>
    <w:rsid w:val="00E67CD5"/>
    <w:rsid w:val="00E67DA1"/>
    <w:rsid w:val="00E70101"/>
    <w:rsid w:val="00E70212"/>
    <w:rsid w:val="00E7163F"/>
    <w:rsid w:val="00E71A4C"/>
    <w:rsid w:val="00E71A56"/>
    <w:rsid w:val="00E720FA"/>
    <w:rsid w:val="00E7277A"/>
    <w:rsid w:val="00E72F6C"/>
    <w:rsid w:val="00E731D9"/>
    <w:rsid w:val="00E732EC"/>
    <w:rsid w:val="00E73673"/>
    <w:rsid w:val="00E73C12"/>
    <w:rsid w:val="00E741E8"/>
    <w:rsid w:val="00E7525C"/>
    <w:rsid w:val="00E75A8D"/>
    <w:rsid w:val="00E75D0F"/>
    <w:rsid w:val="00E7639F"/>
    <w:rsid w:val="00E765A1"/>
    <w:rsid w:val="00E76603"/>
    <w:rsid w:val="00E7665D"/>
    <w:rsid w:val="00E7680E"/>
    <w:rsid w:val="00E770CF"/>
    <w:rsid w:val="00E77DCA"/>
    <w:rsid w:val="00E80034"/>
    <w:rsid w:val="00E80D5D"/>
    <w:rsid w:val="00E81A99"/>
    <w:rsid w:val="00E82066"/>
    <w:rsid w:val="00E8266A"/>
    <w:rsid w:val="00E829F2"/>
    <w:rsid w:val="00E82AD0"/>
    <w:rsid w:val="00E8376A"/>
    <w:rsid w:val="00E841E3"/>
    <w:rsid w:val="00E84359"/>
    <w:rsid w:val="00E84465"/>
    <w:rsid w:val="00E8484F"/>
    <w:rsid w:val="00E84C8F"/>
    <w:rsid w:val="00E84DD6"/>
    <w:rsid w:val="00E84E3C"/>
    <w:rsid w:val="00E858D1"/>
    <w:rsid w:val="00E859F3"/>
    <w:rsid w:val="00E860FF"/>
    <w:rsid w:val="00E864FB"/>
    <w:rsid w:val="00E867A6"/>
    <w:rsid w:val="00E86832"/>
    <w:rsid w:val="00E869BD"/>
    <w:rsid w:val="00E869BE"/>
    <w:rsid w:val="00E86C69"/>
    <w:rsid w:val="00E86F18"/>
    <w:rsid w:val="00E8716E"/>
    <w:rsid w:val="00E877CC"/>
    <w:rsid w:val="00E87896"/>
    <w:rsid w:val="00E87FB4"/>
    <w:rsid w:val="00E90017"/>
    <w:rsid w:val="00E9064B"/>
    <w:rsid w:val="00E9064E"/>
    <w:rsid w:val="00E908D3"/>
    <w:rsid w:val="00E90C81"/>
    <w:rsid w:val="00E911A0"/>
    <w:rsid w:val="00E913B4"/>
    <w:rsid w:val="00E920D5"/>
    <w:rsid w:val="00E926E8"/>
    <w:rsid w:val="00E92844"/>
    <w:rsid w:val="00E933EE"/>
    <w:rsid w:val="00E93547"/>
    <w:rsid w:val="00E9357E"/>
    <w:rsid w:val="00E94677"/>
    <w:rsid w:val="00E94822"/>
    <w:rsid w:val="00E94D04"/>
    <w:rsid w:val="00E94EE7"/>
    <w:rsid w:val="00E94F86"/>
    <w:rsid w:val="00E95190"/>
    <w:rsid w:val="00E951C5"/>
    <w:rsid w:val="00E9524F"/>
    <w:rsid w:val="00E95767"/>
    <w:rsid w:val="00E959C4"/>
    <w:rsid w:val="00E95A95"/>
    <w:rsid w:val="00E95AD5"/>
    <w:rsid w:val="00E963BA"/>
    <w:rsid w:val="00E96660"/>
    <w:rsid w:val="00E96A25"/>
    <w:rsid w:val="00E96E24"/>
    <w:rsid w:val="00E96F72"/>
    <w:rsid w:val="00E9743D"/>
    <w:rsid w:val="00E97C0E"/>
    <w:rsid w:val="00EA052D"/>
    <w:rsid w:val="00EA087D"/>
    <w:rsid w:val="00EA0E68"/>
    <w:rsid w:val="00EA0FC8"/>
    <w:rsid w:val="00EA130D"/>
    <w:rsid w:val="00EA1CAB"/>
    <w:rsid w:val="00EA224A"/>
    <w:rsid w:val="00EA250F"/>
    <w:rsid w:val="00EA29FE"/>
    <w:rsid w:val="00EA2A00"/>
    <w:rsid w:val="00EA3158"/>
    <w:rsid w:val="00EA33C6"/>
    <w:rsid w:val="00EA361A"/>
    <w:rsid w:val="00EA3910"/>
    <w:rsid w:val="00EA3A34"/>
    <w:rsid w:val="00EA3B40"/>
    <w:rsid w:val="00EA4570"/>
    <w:rsid w:val="00EA48CA"/>
    <w:rsid w:val="00EA49A2"/>
    <w:rsid w:val="00EA519F"/>
    <w:rsid w:val="00EA56CA"/>
    <w:rsid w:val="00EA5942"/>
    <w:rsid w:val="00EA5A3D"/>
    <w:rsid w:val="00EA5BB9"/>
    <w:rsid w:val="00EA5C09"/>
    <w:rsid w:val="00EA6010"/>
    <w:rsid w:val="00EA6527"/>
    <w:rsid w:val="00EA6679"/>
    <w:rsid w:val="00EA669E"/>
    <w:rsid w:val="00EA67EF"/>
    <w:rsid w:val="00EA6BB1"/>
    <w:rsid w:val="00EA70CD"/>
    <w:rsid w:val="00EA7116"/>
    <w:rsid w:val="00EA7ADB"/>
    <w:rsid w:val="00EB00ED"/>
    <w:rsid w:val="00EB0A1C"/>
    <w:rsid w:val="00EB0D75"/>
    <w:rsid w:val="00EB13CD"/>
    <w:rsid w:val="00EB13F3"/>
    <w:rsid w:val="00EB1ACE"/>
    <w:rsid w:val="00EB1BBD"/>
    <w:rsid w:val="00EB21A1"/>
    <w:rsid w:val="00EB2B95"/>
    <w:rsid w:val="00EB2DB1"/>
    <w:rsid w:val="00EB311B"/>
    <w:rsid w:val="00EB3597"/>
    <w:rsid w:val="00EB3B6C"/>
    <w:rsid w:val="00EB3F4E"/>
    <w:rsid w:val="00EB44E6"/>
    <w:rsid w:val="00EB4605"/>
    <w:rsid w:val="00EB471C"/>
    <w:rsid w:val="00EB4AB0"/>
    <w:rsid w:val="00EB4AE8"/>
    <w:rsid w:val="00EB52CD"/>
    <w:rsid w:val="00EB5338"/>
    <w:rsid w:val="00EB5606"/>
    <w:rsid w:val="00EB58B9"/>
    <w:rsid w:val="00EB6235"/>
    <w:rsid w:val="00EB63D6"/>
    <w:rsid w:val="00EB6848"/>
    <w:rsid w:val="00EB6BBF"/>
    <w:rsid w:val="00EB6DFB"/>
    <w:rsid w:val="00EB6FA2"/>
    <w:rsid w:val="00EB705D"/>
    <w:rsid w:val="00EB7085"/>
    <w:rsid w:val="00EB7564"/>
    <w:rsid w:val="00EB76DB"/>
    <w:rsid w:val="00EB7CDC"/>
    <w:rsid w:val="00EB7E38"/>
    <w:rsid w:val="00EC005C"/>
    <w:rsid w:val="00EC03DE"/>
    <w:rsid w:val="00EC0A53"/>
    <w:rsid w:val="00EC0F3B"/>
    <w:rsid w:val="00EC26C5"/>
    <w:rsid w:val="00EC2ED0"/>
    <w:rsid w:val="00EC2F75"/>
    <w:rsid w:val="00EC3149"/>
    <w:rsid w:val="00EC342B"/>
    <w:rsid w:val="00EC35C8"/>
    <w:rsid w:val="00EC3F71"/>
    <w:rsid w:val="00EC40CD"/>
    <w:rsid w:val="00EC439C"/>
    <w:rsid w:val="00EC462C"/>
    <w:rsid w:val="00EC4696"/>
    <w:rsid w:val="00EC47DC"/>
    <w:rsid w:val="00EC4EA4"/>
    <w:rsid w:val="00EC510A"/>
    <w:rsid w:val="00EC5F29"/>
    <w:rsid w:val="00EC650E"/>
    <w:rsid w:val="00EC65F0"/>
    <w:rsid w:val="00EC7103"/>
    <w:rsid w:val="00EC783C"/>
    <w:rsid w:val="00EC7AEC"/>
    <w:rsid w:val="00ED01D9"/>
    <w:rsid w:val="00ED03A8"/>
    <w:rsid w:val="00ED03D8"/>
    <w:rsid w:val="00ED0DE9"/>
    <w:rsid w:val="00ED17D6"/>
    <w:rsid w:val="00ED1AC9"/>
    <w:rsid w:val="00ED2347"/>
    <w:rsid w:val="00ED257F"/>
    <w:rsid w:val="00ED25C0"/>
    <w:rsid w:val="00ED28E2"/>
    <w:rsid w:val="00ED2A40"/>
    <w:rsid w:val="00ED2BA4"/>
    <w:rsid w:val="00ED2FA6"/>
    <w:rsid w:val="00ED3286"/>
    <w:rsid w:val="00ED3A1B"/>
    <w:rsid w:val="00ED3B18"/>
    <w:rsid w:val="00ED465A"/>
    <w:rsid w:val="00ED4ABC"/>
    <w:rsid w:val="00ED5323"/>
    <w:rsid w:val="00ED5BDB"/>
    <w:rsid w:val="00ED6355"/>
    <w:rsid w:val="00ED6D01"/>
    <w:rsid w:val="00ED7A7E"/>
    <w:rsid w:val="00ED7F0A"/>
    <w:rsid w:val="00EE01C4"/>
    <w:rsid w:val="00EE0A2F"/>
    <w:rsid w:val="00EE168A"/>
    <w:rsid w:val="00EE23CB"/>
    <w:rsid w:val="00EE26B3"/>
    <w:rsid w:val="00EE29FE"/>
    <w:rsid w:val="00EE3086"/>
    <w:rsid w:val="00EE31F9"/>
    <w:rsid w:val="00EE35C9"/>
    <w:rsid w:val="00EE38C4"/>
    <w:rsid w:val="00EE4095"/>
    <w:rsid w:val="00EE42CC"/>
    <w:rsid w:val="00EE47F2"/>
    <w:rsid w:val="00EE4C2A"/>
    <w:rsid w:val="00EE53EC"/>
    <w:rsid w:val="00EE5906"/>
    <w:rsid w:val="00EE59E1"/>
    <w:rsid w:val="00EE5BB7"/>
    <w:rsid w:val="00EE5FBB"/>
    <w:rsid w:val="00EE5FFE"/>
    <w:rsid w:val="00EE60CD"/>
    <w:rsid w:val="00EE63A5"/>
    <w:rsid w:val="00EE68EF"/>
    <w:rsid w:val="00EE6B05"/>
    <w:rsid w:val="00EE744B"/>
    <w:rsid w:val="00EE7633"/>
    <w:rsid w:val="00EE77AB"/>
    <w:rsid w:val="00EF00E7"/>
    <w:rsid w:val="00EF0500"/>
    <w:rsid w:val="00EF0C4A"/>
    <w:rsid w:val="00EF0D90"/>
    <w:rsid w:val="00EF0F9D"/>
    <w:rsid w:val="00EF1233"/>
    <w:rsid w:val="00EF16EE"/>
    <w:rsid w:val="00EF2975"/>
    <w:rsid w:val="00EF2C5D"/>
    <w:rsid w:val="00EF2F6E"/>
    <w:rsid w:val="00EF3141"/>
    <w:rsid w:val="00EF3677"/>
    <w:rsid w:val="00EF3E5C"/>
    <w:rsid w:val="00EF4C22"/>
    <w:rsid w:val="00EF534B"/>
    <w:rsid w:val="00EF5423"/>
    <w:rsid w:val="00EF5454"/>
    <w:rsid w:val="00EF56FA"/>
    <w:rsid w:val="00EF5BFE"/>
    <w:rsid w:val="00EF5CB3"/>
    <w:rsid w:val="00EF6D31"/>
    <w:rsid w:val="00EF704E"/>
    <w:rsid w:val="00EF7332"/>
    <w:rsid w:val="00EF77FE"/>
    <w:rsid w:val="00EF7BFB"/>
    <w:rsid w:val="00EF7EB4"/>
    <w:rsid w:val="00F00237"/>
    <w:rsid w:val="00F00A0E"/>
    <w:rsid w:val="00F00A70"/>
    <w:rsid w:val="00F00CA3"/>
    <w:rsid w:val="00F00D3B"/>
    <w:rsid w:val="00F01CC1"/>
    <w:rsid w:val="00F01F5C"/>
    <w:rsid w:val="00F0207C"/>
    <w:rsid w:val="00F025A9"/>
    <w:rsid w:val="00F02E78"/>
    <w:rsid w:val="00F02F38"/>
    <w:rsid w:val="00F03E0F"/>
    <w:rsid w:val="00F04013"/>
    <w:rsid w:val="00F041C7"/>
    <w:rsid w:val="00F04551"/>
    <w:rsid w:val="00F046FB"/>
    <w:rsid w:val="00F04723"/>
    <w:rsid w:val="00F049CF"/>
    <w:rsid w:val="00F04A9D"/>
    <w:rsid w:val="00F05146"/>
    <w:rsid w:val="00F0578A"/>
    <w:rsid w:val="00F05B70"/>
    <w:rsid w:val="00F05FB9"/>
    <w:rsid w:val="00F06592"/>
    <w:rsid w:val="00F06653"/>
    <w:rsid w:val="00F06C27"/>
    <w:rsid w:val="00F07239"/>
    <w:rsid w:val="00F07BE6"/>
    <w:rsid w:val="00F107DE"/>
    <w:rsid w:val="00F10B1A"/>
    <w:rsid w:val="00F10C43"/>
    <w:rsid w:val="00F10CF3"/>
    <w:rsid w:val="00F117C5"/>
    <w:rsid w:val="00F11814"/>
    <w:rsid w:val="00F11F84"/>
    <w:rsid w:val="00F125EA"/>
    <w:rsid w:val="00F12893"/>
    <w:rsid w:val="00F130C9"/>
    <w:rsid w:val="00F132DC"/>
    <w:rsid w:val="00F1339B"/>
    <w:rsid w:val="00F133B9"/>
    <w:rsid w:val="00F1389C"/>
    <w:rsid w:val="00F138B3"/>
    <w:rsid w:val="00F13D95"/>
    <w:rsid w:val="00F145A6"/>
    <w:rsid w:val="00F14B9D"/>
    <w:rsid w:val="00F151ED"/>
    <w:rsid w:val="00F16598"/>
    <w:rsid w:val="00F169DF"/>
    <w:rsid w:val="00F16B68"/>
    <w:rsid w:val="00F16F6A"/>
    <w:rsid w:val="00F172AD"/>
    <w:rsid w:val="00F176ED"/>
    <w:rsid w:val="00F1780E"/>
    <w:rsid w:val="00F178A5"/>
    <w:rsid w:val="00F17EB2"/>
    <w:rsid w:val="00F204C0"/>
    <w:rsid w:val="00F20658"/>
    <w:rsid w:val="00F2070E"/>
    <w:rsid w:val="00F207C2"/>
    <w:rsid w:val="00F2124C"/>
    <w:rsid w:val="00F217BC"/>
    <w:rsid w:val="00F218F9"/>
    <w:rsid w:val="00F21CE2"/>
    <w:rsid w:val="00F22117"/>
    <w:rsid w:val="00F224B4"/>
    <w:rsid w:val="00F225F1"/>
    <w:rsid w:val="00F227AD"/>
    <w:rsid w:val="00F227D8"/>
    <w:rsid w:val="00F22855"/>
    <w:rsid w:val="00F22B38"/>
    <w:rsid w:val="00F2339C"/>
    <w:rsid w:val="00F23821"/>
    <w:rsid w:val="00F23AB8"/>
    <w:rsid w:val="00F23BAA"/>
    <w:rsid w:val="00F23E9D"/>
    <w:rsid w:val="00F24692"/>
    <w:rsid w:val="00F24810"/>
    <w:rsid w:val="00F24B3F"/>
    <w:rsid w:val="00F2519B"/>
    <w:rsid w:val="00F251E3"/>
    <w:rsid w:val="00F25A37"/>
    <w:rsid w:val="00F25B57"/>
    <w:rsid w:val="00F25F9A"/>
    <w:rsid w:val="00F26717"/>
    <w:rsid w:val="00F274B2"/>
    <w:rsid w:val="00F27DA9"/>
    <w:rsid w:val="00F30C1B"/>
    <w:rsid w:val="00F31185"/>
    <w:rsid w:val="00F311D7"/>
    <w:rsid w:val="00F31966"/>
    <w:rsid w:val="00F328E4"/>
    <w:rsid w:val="00F33084"/>
    <w:rsid w:val="00F33BEE"/>
    <w:rsid w:val="00F33BFB"/>
    <w:rsid w:val="00F33DD9"/>
    <w:rsid w:val="00F3417E"/>
    <w:rsid w:val="00F342AA"/>
    <w:rsid w:val="00F3470E"/>
    <w:rsid w:val="00F3480D"/>
    <w:rsid w:val="00F34876"/>
    <w:rsid w:val="00F3491C"/>
    <w:rsid w:val="00F34B08"/>
    <w:rsid w:val="00F35004"/>
    <w:rsid w:val="00F35F93"/>
    <w:rsid w:val="00F36435"/>
    <w:rsid w:val="00F37523"/>
    <w:rsid w:val="00F37678"/>
    <w:rsid w:val="00F379FA"/>
    <w:rsid w:val="00F40275"/>
    <w:rsid w:val="00F4035F"/>
    <w:rsid w:val="00F4055A"/>
    <w:rsid w:val="00F4086A"/>
    <w:rsid w:val="00F40B3F"/>
    <w:rsid w:val="00F41648"/>
    <w:rsid w:val="00F41AE3"/>
    <w:rsid w:val="00F420D2"/>
    <w:rsid w:val="00F42C10"/>
    <w:rsid w:val="00F43224"/>
    <w:rsid w:val="00F43D31"/>
    <w:rsid w:val="00F43D3C"/>
    <w:rsid w:val="00F443E2"/>
    <w:rsid w:val="00F443F6"/>
    <w:rsid w:val="00F450E9"/>
    <w:rsid w:val="00F4518D"/>
    <w:rsid w:val="00F45575"/>
    <w:rsid w:val="00F4565A"/>
    <w:rsid w:val="00F458C4"/>
    <w:rsid w:val="00F46302"/>
    <w:rsid w:val="00F467C3"/>
    <w:rsid w:val="00F467DD"/>
    <w:rsid w:val="00F477AE"/>
    <w:rsid w:val="00F47D8C"/>
    <w:rsid w:val="00F50A9F"/>
    <w:rsid w:val="00F514ED"/>
    <w:rsid w:val="00F51B6C"/>
    <w:rsid w:val="00F51C03"/>
    <w:rsid w:val="00F5360A"/>
    <w:rsid w:val="00F538C0"/>
    <w:rsid w:val="00F5395F"/>
    <w:rsid w:val="00F53C52"/>
    <w:rsid w:val="00F53FD9"/>
    <w:rsid w:val="00F543CD"/>
    <w:rsid w:val="00F544D9"/>
    <w:rsid w:val="00F54D19"/>
    <w:rsid w:val="00F54DA9"/>
    <w:rsid w:val="00F54EC7"/>
    <w:rsid w:val="00F561BA"/>
    <w:rsid w:val="00F56736"/>
    <w:rsid w:val="00F57019"/>
    <w:rsid w:val="00F57960"/>
    <w:rsid w:val="00F61069"/>
    <w:rsid w:val="00F611BC"/>
    <w:rsid w:val="00F613E7"/>
    <w:rsid w:val="00F61CB3"/>
    <w:rsid w:val="00F61E40"/>
    <w:rsid w:val="00F61E83"/>
    <w:rsid w:val="00F61EB1"/>
    <w:rsid w:val="00F623A7"/>
    <w:rsid w:val="00F62AB7"/>
    <w:rsid w:val="00F6443B"/>
    <w:rsid w:val="00F649C7"/>
    <w:rsid w:val="00F64AEE"/>
    <w:rsid w:val="00F64D4F"/>
    <w:rsid w:val="00F65013"/>
    <w:rsid w:val="00F650CC"/>
    <w:rsid w:val="00F65454"/>
    <w:rsid w:val="00F65520"/>
    <w:rsid w:val="00F657B4"/>
    <w:rsid w:val="00F659A2"/>
    <w:rsid w:val="00F65C96"/>
    <w:rsid w:val="00F668E3"/>
    <w:rsid w:val="00F66AFD"/>
    <w:rsid w:val="00F66D59"/>
    <w:rsid w:val="00F66E2A"/>
    <w:rsid w:val="00F66F00"/>
    <w:rsid w:val="00F6722F"/>
    <w:rsid w:val="00F67D19"/>
    <w:rsid w:val="00F70265"/>
    <w:rsid w:val="00F7078A"/>
    <w:rsid w:val="00F7185E"/>
    <w:rsid w:val="00F71B85"/>
    <w:rsid w:val="00F71C60"/>
    <w:rsid w:val="00F724B3"/>
    <w:rsid w:val="00F72634"/>
    <w:rsid w:val="00F7283E"/>
    <w:rsid w:val="00F72A1E"/>
    <w:rsid w:val="00F72B67"/>
    <w:rsid w:val="00F72D46"/>
    <w:rsid w:val="00F72FCF"/>
    <w:rsid w:val="00F7308C"/>
    <w:rsid w:val="00F73442"/>
    <w:rsid w:val="00F738F9"/>
    <w:rsid w:val="00F73F5F"/>
    <w:rsid w:val="00F742EE"/>
    <w:rsid w:val="00F7490C"/>
    <w:rsid w:val="00F74DB1"/>
    <w:rsid w:val="00F74F73"/>
    <w:rsid w:val="00F75B3E"/>
    <w:rsid w:val="00F760BD"/>
    <w:rsid w:val="00F7698E"/>
    <w:rsid w:val="00F76C17"/>
    <w:rsid w:val="00F771E3"/>
    <w:rsid w:val="00F77204"/>
    <w:rsid w:val="00F77DE4"/>
    <w:rsid w:val="00F8017C"/>
    <w:rsid w:val="00F80373"/>
    <w:rsid w:val="00F8156C"/>
    <w:rsid w:val="00F81652"/>
    <w:rsid w:val="00F81BA6"/>
    <w:rsid w:val="00F82096"/>
    <w:rsid w:val="00F8262E"/>
    <w:rsid w:val="00F831D0"/>
    <w:rsid w:val="00F83584"/>
    <w:rsid w:val="00F83EDB"/>
    <w:rsid w:val="00F845B6"/>
    <w:rsid w:val="00F849FB"/>
    <w:rsid w:val="00F84D55"/>
    <w:rsid w:val="00F84DB7"/>
    <w:rsid w:val="00F84F2C"/>
    <w:rsid w:val="00F854B4"/>
    <w:rsid w:val="00F859A0"/>
    <w:rsid w:val="00F85C62"/>
    <w:rsid w:val="00F87131"/>
    <w:rsid w:val="00F8713C"/>
    <w:rsid w:val="00F871D0"/>
    <w:rsid w:val="00F87379"/>
    <w:rsid w:val="00F87570"/>
    <w:rsid w:val="00F876F6"/>
    <w:rsid w:val="00F9019E"/>
    <w:rsid w:val="00F91270"/>
    <w:rsid w:val="00F91319"/>
    <w:rsid w:val="00F91B83"/>
    <w:rsid w:val="00F91C57"/>
    <w:rsid w:val="00F92058"/>
    <w:rsid w:val="00F920F7"/>
    <w:rsid w:val="00F921E9"/>
    <w:rsid w:val="00F92516"/>
    <w:rsid w:val="00F92C35"/>
    <w:rsid w:val="00F92F97"/>
    <w:rsid w:val="00F9316A"/>
    <w:rsid w:val="00F935E1"/>
    <w:rsid w:val="00F93A1B"/>
    <w:rsid w:val="00F93D1D"/>
    <w:rsid w:val="00F948A9"/>
    <w:rsid w:val="00F94E92"/>
    <w:rsid w:val="00F9506B"/>
    <w:rsid w:val="00F956D3"/>
    <w:rsid w:val="00F95954"/>
    <w:rsid w:val="00F9652E"/>
    <w:rsid w:val="00F965ED"/>
    <w:rsid w:val="00F966DF"/>
    <w:rsid w:val="00F96C04"/>
    <w:rsid w:val="00F96C83"/>
    <w:rsid w:val="00F96DFE"/>
    <w:rsid w:val="00F96F45"/>
    <w:rsid w:val="00F97022"/>
    <w:rsid w:val="00F97099"/>
    <w:rsid w:val="00F974FC"/>
    <w:rsid w:val="00F97789"/>
    <w:rsid w:val="00F97B04"/>
    <w:rsid w:val="00F97E24"/>
    <w:rsid w:val="00F97E92"/>
    <w:rsid w:val="00FA04B2"/>
    <w:rsid w:val="00FA06B2"/>
    <w:rsid w:val="00FA08B5"/>
    <w:rsid w:val="00FA092E"/>
    <w:rsid w:val="00FA0DED"/>
    <w:rsid w:val="00FA0EDB"/>
    <w:rsid w:val="00FA0FD3"/>
    <w:rsid w:val="00FA124A"/>
    <w:rsid w:val="00FA1689"/>
    <w:rsid w:val="00FA216A"/>
    <w:rsid w:val="00FA235E"/>
    <w:rsid w:val="00FA2679"/>
    <w:rsid w:val="00FA2857"/>
    <w:rsid w:val="00FA2BA6"/>
    <w:rsid w:val="00FA342E"/>
    <w:rsid w:val="00FA385A"/>
    <w:rsid w:val="00FA446D"/>
    <w:rsid w:val="00FA4953"/>
    <w:rsid w:val="00FA4AC7"/>
    <w:rsid w:val="00FA4E95"/>
    <w:rsid w:val="00FA4FD8"/>
    <w:rsid w:val="00FA5383"/>
    <w:rsid w:val="00FA586C"/>
    <w:rsid w:val="00FA6601"/>
    <w:rsid w:val="00FA662E"/>
    <w:rsid w:val="00FA6750"/>
    <w:rsid w:val="00FA6C9E"/>
    <w:rsid w:val="00FA7E18"/>
    <w:rsid w:val="00FB0514"/>
    <w:rsid w:val="00FB0609"/>
    <w:rsid w:val="00FB09D0"/>
    <w:rsid w:val="00FB09E9"/>
    <w:rsid w:val="00FB0AA4"/>
    <w:rsid w:val="00FB0EBD"/>
    <w:rsid w:val="00FB1175"/>
    <w:rsid w:val="00FB16F8"/>
    <w:rsid w:val="00FB1BE1"/>
    <w:rsid w:val="00FB21A1"/>
    <w:rsid w:val="00FB2BC6"/>
    <w:rsid w:val="00FB4584"/>
    <w:rsid w:val="00FB48A5"/>
    <w:rsid w:val="00FB4EE8"/>
    <w:rsid w:val="00FB5272"/>
    <w:rsid w:val="00FB5328"/>
    <w:rsid w:val="00FB5490"/>
    <w:rsid w:val="00FB5996"/>
    <w:rsid w:val="00FB5A0B"/>
    <w:rsid w:val="00FB5E0B"/>
    <w:rsid w:val="00FB6555"/>
    <w:rsid w:val="00FB6A46"/>
    <w:rsid w:val="00FB6F3E"/>
    <w:rsid w:val="00FB706D"/>
    <w:rsid w:val="00FB7254"/>
    <w:rsid w:val="00FB7272"/>
    <w:rsid w:val="00FB72D6"/>
    <w:rsid w:val="00FB73E3"/>
    <w:rsid w:val="00FB75DD"/>
    <w:rsid w:val="00FB76CF"/>
    <w:rsid w:val="00FC04B7"/>
    <w:rsid w:val="00FC06ED"/>
    <w:rsid w:val="00FC0789"/>
    <w:rsid w:val="00FC08A0"/>
    <w:rsid w:val="00FC0DC1"/>
    <w:rsid w:val="00FC1377"/>
    <w:rsid w:val="00FC1561"/>
    <w:rsid w:val="00FC16FC"/>
    <w:rsid w:val="00FC1ABC"/>
    <w:rsid w:val="00FC1C50"/>
    <w:rsid w:val="00FC1EE2"/>
    <w:rsid w:val="00FC1FDB"/>
    <w:rsid w:val="00FC212C"/>
    <w:rsid w:val="00FC2314"/>
    <w:rsid w:val="00FC27F8"/>
    <w:rsid w:val="00FC36E2"/>
    <w:rsid w:val="00FC3883"/>
    <w:rsid w:val="00FC3A69"/>
    <w:rsid w:val="00FC3C0D"/>
    <w:rsid w:val="00FC3CB5"/>
    <w:rsid w:val="00FC44BF"/>
    <w:rsid w:val="00FC473F"/>
    <w:rsid w:val="00FC492F"/>
    <w:rsid w:val="00FC4A00"/>
    <w:rsid w:val="00FC5141"/>
    <w:rsid w:val="00FC528F"/>
    <w:rsid w:val="00FC545C"/>
    <w:rsid w:val="00FC54F0"/>
    <w:rsid w:val="00FC572D"/>
    <w:rsid w:val="00FC5801"/>
    <w:rsid w:val="00FC5854"/>
    <w:rsid w:val="00FC5C95"/>
    <w:rsid w:val="00FC652D"/>
    <w:rsid w:val="00FC67DA"/>
    <w:rsid w:val="00FC688A"/>
    <w:rsid w:val="00FC6953"/>
    <w:rsid w:val="00FC6A7E"/>
    <w:rsid w:val="00FC6B02"/>
    <w:rsid w:val="00FC6BC1"/>
    <w:rsid w:val="00FC6BD0"/>
    <w:rsid w:val="00FC7A42"/>
    <w:rsid w:val="00FC7D2A"/>
    <w:rsid w:val="00FD05B7"/>
    <w:rsid w:val="00FD063C"/>
    <w:rsid w:val="00FD06C5"/>
    <w:rsid w:val="00FD0D2E"/>
    <w:rsid w:val="00FD15C8"/>
    <w:rsid w:val="00FD18E1"/>
    <w:rsid w:val="00FD199B"/>
    <w:rsid w:val="00FD23A4"/>
    <w:rsid w:val="00FD2661"/>
    <w:rsid w:val="00FD27EF"/>
    <w:rsid w:val="00FD2806"/>
    <w:rsid w:val="00FD2B61"/>
    <w:rsid w:val="00FD311A"/>
    <w:rsid w:val="00FD3178"/>
    <w:rsid w:val="00FD3529"/>
    <w:rsid w:val="00FD37D3"/>
    <w:rsid w:val="00FD3802"/>
    <w:rsid w:val="00FD419D"/>
    <w:rsid w:val="00FD429E"/>
    <w:rsid w:val="00FD58EC"/>
    <w:rsid w:val="00FD58F2"/>
    <w:rsid w:val="00FD58F8"/>
    <w:rsid w:val="00FD5BAD"/>
    <w:rsid w:val="00FD62EB"/>
    <w:rsid w:val="00FD6E56"/>
    <w:rsid w:val="00FD6EB0"/>
    <w:rsid w:val="00FD7CE8"/>
    <w:rsid w:val="00FE0412"/>
    <w:rsid w:val="00FE06FE"/>
    <w:rsid w:val="00FE08AC"/>
    <w:rsid w:val="00FE0AFD"/>
    <w:rsid w:val="00FE1463"/>
    <w:rsid w:val="00FE1856"/>
    <w:rsid w:val="00FE1C26"/>
    <w:rsid w:val="00FE2298"/>
    <w:rsid w:val="00FE2723"/>
    <w:rsid w:val="00FE275E"/>
    <w:rsid w:val="00FE27A3"/>
    <w:rsid w:val="00FE2A15"/>
    <w:rsid w:val="00FE2B8F"/>
    <w:rsid w:val="00FE2BC2"/>
    <w:rsid w:val="00FE2E25"/>
    <w:rsid w:val="00FE2F4A"/>
    <w:rsid w:val="00FE307A"/>
    <w:rsid w:val="00FE3611"/>
    <w:rsid w:val="00FE3C01"/>
    <w:rsid w:val="00FE3EAB"/>
    <w:rsid w:val="00FE4006"/>
    <w:rsid w:val="00FE51DE"/>
    <w:rsid w:val="00FE5330"/>
    <w:rsid w:val="00FE5687"/>
    <w:rsid w:val="00FE576D"/>
    <w:rsid w:val="00FE5BF1"/>
    <w:rsid w:val="00FE5C57"/>
    <w:rsid w:val="00FE5D94"/>
    <w:rsid w:val="00FE5DAC"/>
    <w:rsid w:val="00FE6298"/>
    <w:rsid w:val="00FE6330"/>
    <w:rsid w:val="00FE6C7B"/>
    <w:rsid w:val="00FE75CF"/>
    <w:rsid w:val="00FE75FC"/>
    <w:rsid w:val="00FE7CA8"/>
    <w:rsid w:val="00FE7D4B"/>
    <w:rsid w:val="00FE7D7E"/>
    <w:rsid w:val="00FF037F"/>
    <w:rsid w:val="00FF0400"/>
    <w:rsid w:val="00FF1431"/>
    <w:rsid w:val="00FF1734"/>
    <w:rsid w:val="00FF204E"/>
    <w:rsid w:val="00FF3742"/>
    <w:rsid w:val="00FF3D68"/>
    <w:rsid w:val="00FF40C1"/>
    <w:rsid w:val="00FF4249"/>
    <w:rsid w:val="00FF447D"/>
    <w:rsid w:val="00FF4892"/>
    <w:rsid w:val="00FF5237"/>
    <w:rsid w:val="00FF59D9"/>
    <w:rsid w:val="00FF5C13"/>
    <w:rsid w:val="00FF5D05"/>
    <w:rsid w:val="00FF5F30"/>
    <w:rsid w:val="00FF65BE"/>
    <w:rsid w:val="00FF6984"/>
    <w:rsid w:val="00FF7610"/>
    <w:rsid w:val="00FF7D96"/>
    <w:rsid w:val="01A45029"/>
    <w:rsid w:val="0220656C"/>
    <w:rsid w:val="05C44DE3"/>
    <w:rsid w:val="0CE25BDB"/>
    <w:rsid w:val="107DB938"/>
    <w:rsid w:val="1DE0A2C5"/>
    <w:rsid w:val="27BFBCF0"/>
    <w:rsid w:val="2A2C2160"/>
    <w:rsid w:val="2C91E062"/>
    <w:rsid w:val="2DB83388"/>
    <w:rsid w:val="31362FAF"/>
    <w:rsid w:val="32912CB4"/>
    <w:rsid w:val="35616674"/>
    <w:rsid w:val="3832E2F2"/>
    <w:rsid w:val="3C889949"/>
    <w:rsid w:val="3DA31871"/>
    <w:rsid w:val="442CAA92"/>
    <w:rsid w:val="47199005"/>
    <w:rsid w:val="4D619E46"/>
    <w:rsid w:val="4F189AE6"/>
    <w:rsid w:val="5625D34D"/>
    <w:rsid w:val="56EB2564"/>
    <w:rsid w:val="57119C4A"/>
    <w:rsid w:val="5FBCB2C5"/>
    <w:rsid w:val="693FA370"/>
    <w:rsid w:val="6B873F5F"/>
    <w:rsid w:val="6E0FE40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AFC20"/>
  <w15:docId w15:val="{50998749-EB49-490D-A443-06DAE63D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imes New Roman" w:hAnsi="Open Sans" w:cs="Times New Roman"/>
        <w:color w:val="555555"/>
        <w:sz w:val="22"/>
        <w:szCs w:val="22"/>
        <w:lang w:val="lv-LV" w:eastAsia="lv-LV"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4E4"/>
    <w:pPr>
      <w:jc w:val="both"/>
    </w:pPr>
  </w:style>
  <w:style w:type="paragraph" w:styleId="Heading1">
    <w:name w:val="heading 1"/>
    <w:aliases w:val="Section Heading,heading1,Antraste 1,h1,Section Heading Char,heading1 Char,Antraste 1 Char,h1 Char,H1,Virsraksts 1"/>
    <w:basedOn w:val="Normal"/>
    <w:next w:val="Normal"/>
    <w:link w:val="Heading1Char"/>
    <w:autoRedefine/>
    <w:qFormat/>
    <w:rsid w:val="009A5409"/>
    <w:pPr>
      <w:keepNext/>
      <w:keepLines/>
      <w:numPr>
        <w:numId w:val="25"/>
      </w:numPr>
      <w:spacing w:before="600" w:after="360"/>
      <w:jc w:val="left"/>
      <w:outlineLvl w:val="0"/>
    </w:pPr>
    <w:rPr>
      <w:rFonts w:eastAsiaTheme="majorEastAsia"/>
      <w:b/>
      <w:bCs/>
      <w:caps/>
      <w:kern w:val="32"/>
      <w:sz w:val="24"/>
      <w:szCs w:val="32"/>
    </w:rPr>
  </w:style>
  <w:style w:type="paragraph" w:styleId="Heading2">
    <w:name w:val="heading 2"/>
    <w:basedOn w:val="Heading1"/>
    <w:next w:val="Normal"/>
    <w:link w:val="Heading2Char"/>
    <w:autoRedefine/>
    <w:qFormat/>
    <w:rsid w:val="00C801EF"/>
    <w:pPr>
      <w:numPr>
        <w:ilvl w:val="1"/>
      </w:numPr>
      <w:outlineLvl w:val="1"/>
    </w:pPr>
    <w:rPr>
      <w:bCs w:val="0"/>
      <w:iCs/>
      <w:caps w:val="0"/>
      <w:szCs w:val="28"/>
    </w:rPr>
  </w:style>
  <w:style w:type="paragraph" w:styleId="Heading3">
    <w:name w:val="heading 3"/>
    <w:basedOn w:val="Normal"/>
    <w:next w:val="Normal"/>
    <w:link w:val="Heading3Char"/>
    <w:autoRedefine/>
    <w:uiPriority w:val="9"/>
    <w:qFormat/>
    <w:rsid w:val="00AA35CC"/>
    <w:pPr>
      <w:keepNext/>
      <w:numPr>
        <w:ilvl w:val="2"/>
        <w:numId w:val="25"/>
      </w:numPr>
      <w:tabs>
        <w:tab w:val="left" w:pos="1134"/>
      </w:tabs>
      <w:ind w:right="17"/>
      <w:jc w:val="left"/>
      <w:outlineLvl w:val="2"/>
    </w:pPr>
    <w:rPr>
      <w:rFonts w:eastAsiaTheme="majorEastAsia"/>
      <w:b/>
      <w:bCs/>
      <w:sz w:val="24"/>
      <w:szCs w:val="26"/>
    </w:rPr>
  </w:style>
  <w:style w:type="paragraph" w:styleId="Heading4">
    <w:name w:val="heading 4"/>
    <w:basedOn w:val="Normal"/>
    <w:next w:val="Normal"/>
    <w:link w:val="Heading4Char"/>
    <w:autoRedefine/>
    <w:qFormat/>
    <w:rsid w:val="00BD4F9F"/>
    <w:pPr>
      <w:keepNext/>
      <w:numPr>
        <w:ilvl w:val="3"/>
        <w:numId w:val="25"/>
      </w:numPr>
      <w:jc w:val="left"/>
      <w:outlineLvl w:val="3"/>
    </w:pPr>
    <w:rPr>
      <w:rFonts w:eastAsiaTheme="minorEastAsia" w:cstheme="majorBidi"/>
      <w:b/>
      <w:bCs/>
      <w:szCs w:val="28"/>
    </w:rPr>
  </w:style>
  <w:style w:type="paragraph" w:styleId="Heading5">
    <w:name w:val="heading 5"/>
    <w:basedOn w:val="Normal"/>
    <w:next w:val="Normal"/>
    <w:link w:val="Heading5Char"/>
    <w:autoRedefine/>
    <w:qFormat/>
    <w:rsid w:val="00BD22ED"/>
    <w:pPr>
      <w:numPr>
        <w:ilvl w:val="4"/>
        <w:numId w:val="25"/>
      </w:numPr>
      <w:spacing w:before="240" w:after="60" w:line="360" w:lineRule="auto"/>
      <w:ind w:left="1191" w:hanging="1191"/>
      <w:outlineLvl w:val="4"/>
    </w:pPr>
    <w:rPr>
      <w:rFonts w:eastAsiaTheme="minorEastAsia" w:cstheme="majorBidi"/>
      <w:b/>
      <w:bCs/>
      <w:iCs/>
      <w:szCs w:val="26"/>
    </w:rPr>
  </w:style>
  <w:style w:type="paragraph" w:styleId="Heading6">
    <w:name w:val="heading 6"/>
    <w:basedOn w:val="Normal"/>
    <w:next w:val="Normal"/>
    <w:link w:val="Heading6Char"/>
    <w:autoRedefine/>
    <w:qFormat/>
    <w:rsid w:val="0053109B"/>
    <w:pPr>
      <w:keepNext/>
      <w:numPr>
        <w:ilvl w:val="5"/>
        <w:numId w:val="25"/>
      </w:numPr>
      <w:outlineLvl w:val="5"/>
    </w:pPr>
    <w:rPr>
      <w:b/>
      <w:bCs/>
      <w:snapToGrid w:val="0"/>
      <w:sz w:val="20"/>
      <w:szCs w:val="24"/>
    </w:rPr>
  </w:style>
  <w:style w:type="paragraph" w:styleId="Heading7">
    <w:name w:val="heading 7"/>
    <w:basedOn w:val="Normal"/>
    <w:next w:val="Normal"/>
    <w:link w:val="Heading7Char"/>
    <w:qFormat/>
    <w:rsid w:val="00947CAC"/>
    <w:pPr>
      <w:numPr>
        <w:ilvl w:val="6"/>
        <w:numId w:val="25"/>
      </w:numPr>
      <w:spacing w:before="240" w:after="60"/>
      <w:outlineLvl w:val="6"/>
    </w:pPr>
    <w:rPr>
      <w:sz w:val="24"/>
      <w:szCs w:val="24"/>
    </w:rPr>
  </w:style>
  <w:style w:type="paragraph" w:styleId="Heading8">
    <w:name w:val="heading 8"/>
    <w:basedOn w:val="Normal"/>
    <w:next w:val="Normal"/>
    <w:link w:val="Heading8Char"/>
    <w:qFormat/>
    <w:rsid w:val="00947CAC"/>
    <w:pPr>
      <w:numPr>
        <w:ilvl w:val="7"/>
        <w:numId w:val="25"/>
      </w:numPr>
      <w:spacing w:before="240" w:after="60"/>
      <w:outlineLvl w:val="7"/>
    </w:pPr>
    <w:rPr>
      <w:i/>
      <w:iCs/>
      <w:sz w:val="24"/>
      <w:szCs w:val="24"/>
    </w:rPr>
  </w:style>
  <w:style w:type="paragraph" w:styleId="Heading9">
    <w:name w:val="heading 9"/>
    <w:basedOn w:val="Normal"/>
    <w:next w:val="Normal"/>
    <w:link w:val="Heading9Char"/>
    <w:unhideWhenUsed/>
    <w:qFormat/>
    <w:rsid w:val="00A15EC3"/>
    <w:pPr>
      <w:numPr>
        <w:ilvl w:val="8"/>
        <w:numId w:val="25"/>
      </w:numPr>
      <w:spacing w:before="240" w:after="60" w:line="36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9A5409"/>
    <w:rPr>
      <w:rFonts w:eastAsiaTheme="majorEastAsia"/>
      <w:b/>
      <w:bCs/>
      <w:caps/>
      <w:kern w:val="32"/>
      <w:sz w:val="24"/>
      <w:szCs w:val="32"/>
    </w:rPr>
  </w:style>
  <w:style w:type="character" w:customStyle="1" w:styleId="Heading2Char">
    <w:name w:val="Heading 2 Char"/>
    <w:basedOn w:val="DefaultParagraphFont"/>
    <w:link w:val="Heading2"/>
    <w:rsid w:val="00C801EF"/>
    <w:rPr>
      <w:rFonts w:eastAsiaTheme="majorEastAsia"/>
      <w:b/>
      <w:iCs/>
      <w:kern w:val="32"/>
      <w:sz w:val="24"/>
      <w:szCs w:val="28"/>
    </w:rPr>
  </w:style>
  <w:style w:type="paragraph" w:styleId="Header">
    <w:name w:val="header"/>
    <w:basedOn w:val="Normal"/>
    <w:link w:val="HeaderChar"/>
    <w:unhideWhenUsed/>
    <w:rsid w:val="00A15EC3"/>
    <w:pPr>
      <w:tabs>
        <w:tab w:val="center" w:pos="4680"/>
        <w:tab w:val="right" w:pos="9360"/>
      </w:tabs>
    </w:pPr>
  </w:style>
  <w:style w:type="character" w:customStyle="1" w:styleId="HeaderChar">
    <w:name w:val="Header Char"/>
    <w:basedOn w:val="DefaultParagraphFont"/>
    <w:link w:val="Header"/>
    <w:rsid w:val="00A15EC3"/>
    <w:rPr>
      <w:rFonts w:ascii="Open Sans" w:eastAsiaTheme="minorHAnsi" w:hAnsi="Open Sans"/>
      <w:color w:val="555555"/>
      <w:sz w:val="22"/>
      <w:szCs w:val="22"/>
      <w:lang w:eastAsia="en-US"/>
    </w:rPr>
  </w:style>
  <w:style w:type="paragraph" w:styleId="Footer">
    <w:name w:val="footer"/>
    <w:basedOn w:val="Normal"/>
    <w:link w:val="FooterChar"/>
    <w:uiPriority w:val="99"/>
    <w:unhideWhenUsed/>
    <w:rsid w:val="00A15EC3"/>
    <w:pPr>
      <w:tabs>
        <w:tab w:val="center" w:pos="4680"/>
        <w:tab w:val="right" w:pos="9360"/>
      </w:tabs>
    </w:pPr>
  </w:style>
  <w:style w:type="character" w:customStyle="1" w:styleId="FooterChar">
    <w:name w:val="Footer Char"/>
    <w:basedOn w:val="DefaultParagraphFont"/>
    <w:link w:val="Footer"/>
    <w:uiPriority w:val="99"/>
    <w:rsid w:val="00A15EC3"/>
    <w:rPr>
      <w:rFonts w:ascii="Open Sans" w:eastAsiaTheme="minorHAnsi" w:hAnsi="Open Sans"/>
      <w:color w:val="555555"/>
      <w:sz w:val="22"/>
      <w:szCs w:val="22"/>
      <w:lang w:eastAsia="en-US"/>
    </w:rPr>
  </w:style>
  <w:style w:type="character" w:styleId="Hyperlink">
    <w:name w:val="Hyperlink"/>
    <w:basedOn w:val="DefaultParagraphFont"/>
    <w:uiPriority w:val="99"/>
    <w:unhideWhenUsed/>
    <w:rsid w:val="00A15EC3"/>
    <w:rPr>
      <w:color w:val="0000FF" w:themeColor="hyperlink"/>
      <w:u w:val="single"/>
    </w:rPr>
  </w:style>
  <w:style w:type="paragraph" w:styleId="BodyText">
    <w:name w:val="Body Text"/>
    <w:basedOn w:val="Normal"/>
    <w:link w:val="BodyTextChar"/>
    <w:rsid w:val="00A15EC3"/>
  </w:style>
  <w:style w:type="paragraph" w:styleId="BodyTextIndent3">
    <w:name w:val="Body Text Indent 3"/>
    <w:basedOn w:val="Normal"/>
    <w:link w:val="BodyTextIndent3Char"/>
    <w:rsid w:val="004718D5"/>
    <w:pPr>
      <w:ind w:firstLine="709"/>
    </w:pPr>
    <w:rPr>
      <w:sz w:val="28"/>
    </w:rPr>
  </w:style>
  <w:style w:type="paragraph" w:styleId="FootnoteText">
    <w:name w:val="footnote text"/>
    <w:basedOn w:val="Normal"/>
    <w:link w:val="FootnoteTextChar"/>
    <w:semiHidden/>
    <w:rsid w:val="00972407"/>
    <w:pPr>
      <w:tabs>
        <w:tab w:val="left" w:pos="426"/>
      </w:tabs>
      <w:ind w:firstLine="567"/>
    </w:pPr>
    <w:rPr>
      <w:snapToGrid w:val="0"/>
    </w:rPr>
  </w:style>
  <w:style w:type="paragraph" w:customStyle="1" w:styleId="naisf">
    <w:name w:val="naisf"/>
    <w:basedOn w:val="Normal"/>
    <w:rsid w:val="00972407"/>
    <w:pPr>
      <w:spacing w:before="100" w:after="100"/>
    </w:pPr>
    <w:rPr>
      <w:snapToGrid w:val="0"/>
      <w:sz w:val="24"/>
      <w:lang w:val="en-GB"/>
    </w:rPr>
  </w:style>
  <w:style w:type="table" w:styleId="TableGrid">
    <w:name w:val="Table Grid"/>
    <w:basedOn w:val="TableNormal"/>
    <w:uiPriority w:val="39"/>
    <w:rsid w:val="00CC4B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0A00E0"/>
    <w:pPr>
      <w:pBdr>
        <w:bottom w:val="single" w:sz="6" w:space="1" w:color="auto"/>
      </w:pBdr>
      <w:jc w:val="center"/>
    </w:pPr>
    <w:rPr>
      <w:rFonts w:ascii="Arial" w:hAnsi="Arial" w:cs="Arial"/>
      <w:snapToGrid w:val="0"/>
      <w:vanish/>
      <w:sz w:val="16"/>
      <w:szCs w:val="16"/>
    </w:rPr>
  </w:style>
  <w:style w:type="paragraph" w:styleId="z-BottomofForm">
    <w:name w:val="HTML Bottom of Form"/>
    <w:basedOn w:val="Normal"/>
    <w:next w:val="Normal"/>
    <w:link w:val="z-BottomofFormChar"/>
    <w:hidden/>
    <w:rsid w:val="000A00E0"/>
    <w:pPr>
      <w:pBdr>
        <w:top w:val="single" w:sz="6" w:space="1" w:color="auto"/>
      </w:pBdr>
      <w:jc w:val="center"/>
    </w:pPr>
    <w:rPr>
      <w:rFonts w:ascii="Arial" w:hAnsi="Arial" w:cs="Arial"/>
      <w:snapToGrid w:val="0"/>
      <w:vanish/>
      <w:sz w:val="16"/>
      <w:szCs w:val="16"/>
    </w:rPr>
  </w:style>
  <w:style w:type="character" w:styleId="PageNumber">
    <w:name w:val="page number"/>
    <w:basedOn w:val="DefaultParagraphFont"/>
    <w:uiPriority w:val="99"/>
    <w:rsid w:val="00D01529"/>
  </w:style>
  <w:style w:type="paragraph" w:styleId="TOC3">
    <w:name w:val="toc 3"/>
    <w:basedOn w:val="Normal"/>
    <w:next w:val="Normal"/>
    <w:autoRedefine/>
    <w:uiPriority w:val="39"/>
    <w:rsid w:val="005F5F7A"/>
    <w:pPr>
      <w:tabs>
        <w:tab w:val="right" w:leader="dot" w:pos="1296"/>
        <w:tab w:val="right" w:leader="dot" w:pos="9923"/>
      </w:tabs>
      <w:spacing w:after="100" w:line="360" w:lineRule="auto"/>
      <w:ind w:left="900"/>
    </w:pPr>
    <w:rPr>
      <w:rFonts w:eastAsiaTheme="minorEastAsia"/>
      <w:szCs w:val="24"/>
    </w:rPr>
  </w:style>
  <w:style w:type="character" w:styleId="CommentReference">
    <w:name w:val="annotation reference"/>
    <w:uiPriority w:val="99"/>
    <w:qFormat/>
    <w:rsid w:val="00C87404"/>
    <w:rPr>
      <w:sz w:val="16"/>
      <w:szCs w:val="16"/>
    </w:rPr>
  </w:style>
  <w:style w:type="paragraph" w:styleId="CommentText">
    <w:name w:val="annotation text"/>
    <w:basedOn w:val="Normal"/>
    <w:link w:val="CommentTextChar"/>
    <w:uiPriority w:val="99"/>
    <w:qFormat/>
    <w:rsid w:val="00C87404"/>
  </w:style>
  <w:style w:type="paragraph" w:styleId="CommentSubject">
    <w:name w:val="annotation subject"/>
    <w:basedOn w:val="CommentText"/>
    <w:next w:val="CommentText"/>
    <w:link w:val="CommentSubjectChar"/>
    <w:uiPriority w:val="99"/>
    <w:semiHidden/>
    <w:rsid w:val="00C87404"/>
    <w:rPr>
      <w:b/>
      <w:bCs/>
    </w:rPr>
  </w:style>
  <w:style w:type="paragraph" w:styleId="BalloonText">
    <w:name w:val="Balloon Text"/>
    <w:basedOn w:val="Normal"/>
    <w:link w:val="BalloonTextChar"/>
    <w:uiPriority w:val="99"/>
    <w:semiHidden/>
    <w:rsid w:val="00F854B4"/>
    <w:rPr>
      <w:rFonts w:ascii="Tahoma" w:hAnsi="Tahoma" w:cs="Tahoma"/>
      <w:sz w:val="18"/>
      <w:szCs w:val="16"/>
    </w:rPr>
  </w:style>
  <w:style w:type="character" w:customStyle="1" w:styleId="Header1">
    <w:name w:val="Header1"/>
    <w:basedOn w:val="DefaultParagraphFont"/>
    <w:rsid w:val="00A261C5"/>
  </w:style>
  <w:style w:type="paragraph" w:styleId="EndnoteText">
    <w:name w:val="endnote text"/>
    <w:basedOn w:val="Normal"/>
    <w:link w:val="EndnoteTextChar"/>
    <w:semiHidden/>
    <w:unhideWhenUsed/>
    <w:rsid w:val="00A15EC3"/>
    <w:rPr>
      <w:rFonts w:ascii="Calibri" w:eastAsiaTheme="minorEastAsia" w:hAnsi="Calibri"/>
    </w:rPr>
  </w:style>
  <w:style w:type="character" w:styleId="EndnoteReference">
    <w:name w:val="endnote reference"/>
    <w:basedOn w:val="DefaultParagraphFont"/>
    <w:semiHidden/>
    <w:unhideWhenUsed/>
    <w:rsid w:val="00A15EC3"/>
    <w:rPr>
      <w:vertAlign w:val="superscript"/>
    </w:rPr>
  </w:style>
  <w:style w:type="paragraph" w:customStyle="1" w:styleId="rubrik">
    <w:name w:val="rubrik"/>
    <w:basedOn w:val="Normal"/>
    <w:rsid w:val="008C5451"/>
    <w:pPr>
      <w:spacing w:before="100" w:beforeAutospacing="1" w:after="100" w:afterAutospacing="1"/>
    </w:pPr>
    <w:rPr>
      <w:rFonts w:ascii="Verdana" w:hAnsi="Verdana"/>
      <w:b/>
      <w:bCs/>
      <w:snapToGrid w:val="0"/>
      <w:sz w:val="28"/>
      <w:szCs w:val="28"/>
    </w:rPr>
  </w:style>
  <w:style w:type="character" w:styleId="FootnoteReference">
    <w:name w:val="footnote reference"/>
    <w:semiHidden/>
    <w:rsid w:val="00A30078"/>
    <w:rPr>
      <w:vertAlign w:val="superscript"/>
    </w:rPr>
  </w:style>
  <w:style w:type="paragraph" w:styleId="NormalWeb">
    <w:name w:val="Normal (Web)"/>
    <w:basedOn w:val="Normal"/>
    <w:uiPriority w:val="99"/>
    <w:unhideWhenUsed/>
    <w:rsid w:val="00A15EC3"/>
    <w:pPr>
      <w:spacing w:before="100" w:beforeAutospacing="1" w:after="100" w:afterAutospacing="1"/>
    </w:pPr>
    <w:rPr>
      <w:rFonts w:ascii="Times New Roman" w:hAnsi="Times New Roman"/>
      <w:sz w:val="24"/>
      <w:szCs w:val="24"/>
    </w:rPr>
  </w:style>
  <w:style w:type="character" w:styleId="Emphasis">
    <w:name w:val="Emphasis"/>
    <w:rsid w:val="00B07406"/>
    <w:rPr>
      <w:i/>
      <w:iCs/>
    </w:rPr>
  </w:style>
  <w:style w:type="character" w:customStyle="1" w:styleId="small1">
    <w:name w:val="small1"/>
    <w:rsid w:val="00670B13"/>
    <w:rPr>
      <w:rFonts w:ascii="Verdana" w:hAnsi="Verdana" w:hint="default"/>
      <w:sz w:val="20"/>
      <w:szCs w:val="20"/>
    </w:rPr>
  </w:style>
  <w:style w:type="paragraph" w:styleId="TOC1">
    <w:name w:val="toc 1"/>
    <w:basedOn w:val="Normal"/>
    <w:next w:val="Normal"/>
    <w:autoRedefine/>
    <w:uiPriority w:val="39"/>
    <w:rsid w:val="005F5F7A"/>
    <w:pPr>
      <w:tabs>
        <w:tab w:val="left" w:pos="432"/>
        <w:tab w:val="left" w:pos="990"/>
        <w:tab w:val="right" w:leader="dot" w:pos="9923"/>
      </w:tabs>
      <w:spacing w:after="100" w:line="360" w:lineRule="auto"/>
      <w:ind w:left="450" w:hanging="450"/>
    </w:pPr>
    <w:rPr>
      <w:rFonts w:eastAsiaTheme="minorEastAsia"/>
      <w:b/>
      <w:szCs w:val="24"/>
    </w:rPr>
  </w:style>
  <w:style w:type="paragraph" w:styleId="TOC2">
    <w:name w:val="toc 2"/>
    <w:basedOn w:val="Normal"/>
    <w:next w:val="Normal"/>
    <w:autoRedefine/>
    <w:uiPriority w:val="39"/>
    <w:rsid w:val="005F5F7A"/>
    <w:pPr>
      <w:tabs>
        <w:tab w:val="left" w:pos="1134"/>
        <w:tab w:val="right" w:leader="dot" w:pos="9923"/>
      </w:tabs>
      <w:spacing w:after="100" w:line="360" w:lineRule="auto"/>
      <w:ind w:left="900" w:hanging="468"/>
    </w:pPr>
    <w:rPr>
      <w:rFonts w:eastAsiaTheme="minorEastAsia"/>
      <w:szCs w:val="24"/>
    </w:rPr>
  </w:style>
  <w:style w:type="paragraph" w:customStyle="1" w:styleId="TAbulasnormal">
    <w:name w:val="TAbulas normal"/>
    <w:basedOn w:val="Normal"/>
    <w:rsid w:val="00A70D89"/>
    <w:rPr>
      <w:snapToGrid w:val="0"/>
      <w:sz w:val="24"/>
      <w:szCs w:val="24"/>
      <w:lang w:eastAsia="de-DE"/>
    </w:rPr>
  </w:style>
  <w:style w:type="character" w:customStyle="1" w:styleId="default1">
    <w:name w:val="default1"/>
    <w:rsid w:val="008302FF"/>
    <w:rPr>
      <w:rFonts w:ascii="Arial" w:hAnsi="Arial" w:cs="Arial" w:hint="default"/>
      <w:sz w:val="20"/>
      <w:szCs w:val="20"/>
    </w:rPr>
  </w:style>
  <w:style w:type="paragraph" w:styleId="BodyText2">
    <w:name w:val="Body Text 2"/>
    <w:basedOn w:val="Normal"/>
    <w:link w:val="BodyText2Char"/>
    <w:rsid w:val="00A162C5"/>
    <w:pPr>
      <w:spacing w:line="480" w:lineRule="auto"/>
      <w:ind w:firstLine="284"/>
    </w:pPr>
    <w:rPr>
      <w:snapToGrid w:val="0"/>
      <w:sz w:val="24"/>
      <w:szCs w:val="24"/>
      <w:lang w:eastAsia="de-DE"/>
    </w:rPr>
  </w:style>
  <w:style w:type="character" w:styleId="FollowedHyperlink">
    <w:name w:val="FollowedHyperlink"/>
    <w:uiPriority w:val="99"/>
    <w:rsid w:val="00CF6185"/>
    <w:rPr>
      <w:color w:val="800080"/>
      <w:u w:val="single"/>
    </w:rPr>
  </w:style>
  <w:style w:type="paragraph" w:styleId="Title">
    <w:name w:val="Title"/>
    <w:basedOn w:val="Normal"/>
    <w:next w:val="Normal"/>
    <w:link w:val="TitleChar"/>
    <w:uiPriority w:val="10"/>
    <w:qFormat/>
    <w:rsid w:val="00A15EC3"/>
    <w:pPr>
      <w:jc w:val="center"/>
    </w:pPr>
    <w:rPr>
      <w:rFonts w:eastAsiaTheme="majorEastAsia" w:cstheme="majorBidi"/>
      <w:b/>
      <w:color w:val="auto"/>
      <w:spacing w:val="-10"/>
      <w:kern w:val="28"/>
      <w:sz w:val="32"/>
      <w:szCs w:val="56"/>
    </w:rPr>
  </w:style>
  <w:style w:type="paragraph" w:styleId="BodyTextIndent">
    <w:name w:val="Body Text Indent"/>
    <w:basedOn w:val="Normal"/>
    <w:link w:val="BodyTextIndentChar"/>
    <w:rsid w:val="00441FD4"/>
    <w:pPr>
      <w:ind w:left="283"/>
    </w:pPr>
    <w:rPr>
      <w:snapToGrid w:val="0"/>
      <w:sz w:val="24"/>
      <w:szCs w:val="24"/>
    </w:rPr>
  </w:style>
  <w:style w:type="paragraph" w:customStyle="1" w:styleId="Normal1">
    <w:name w:val="Normal1"/>
    <w:basedOn w:val="Normal"/>
    <w:rsid w:val="008D10F3"/>
    <w:pPr>
      <w:tabs>
        <w:tab w:val="num" w:pos="545"/>
      </w:tabs>
      <w:ind w:left="170"/>
    </w:pPr>
    <w:rPr>
      <w:snapToGrid w:val="0"/>
      <w:sz w:val="28"/>
      <w:szCs w:val="28"/>
      <w:lang w:val="en-GB"/>
    </w:rPr>
  </w:style>
  <w:style w:type="paragraph" w:styleId="BodyTextIndent2">
    <w:name w:val="Body Text Indent 2"/>
    <w:basedOn w:val="Normal"/>
    <w:link w:val="BodyTextIndent2Char"/>
    <w:rsid w:val="00C07374"/>
    <w:pPr>
      <w:spacing w:line="480" w:lineRule="auto"/>
      <w:ind w:left="283"/>
    </w:pPr>
  </w:style>
  <w:style w:type="paragraph" w:styleId="Subtitle">
    <w:name w:val="Subtitle"/>
    <w:basedOn w:val="Normal"/>
    <w:link w:val="SubtitleChar"/>
    <w:rsid w:val="00C07374"/>
    <w:rPr>
      <w:b/>
      <w:bCs/>
      <w:snapToGrid w:val="0"/>
      <w:sz w:val="28"/>
      <w:szCs w:val="24"/>
    </w:rPr>
  </w:style>
  <w:style w:type="character" w:customStyle="1" w:styleId="SubtitleChar">
    <w:name w:val="Subtitle Char"/>
    <w:link w:val="Subtitle"/>
    <w:locked/>
    <w:rsid w:val="006E7645"/>
    <w:rPr>
      <w:b/>
      <w:bCs/>
      <w:sz w:val="28"/>
      <w:szCs w:val="24"/>
      <w:lang w:val="lv-LV" w:eastAsia="en-US" w:bidi="ar-SA"/>
    </w:rPr>
  </w:style>
  <w:style w:type="paragraph" w:customStyle="1" w:styleId="Numeracija">
    <w:name w:val="Numeracija"/>
    <w:basedOn w:val="Normal"/>
    <w:rsid w:val="00A32391"/>
    <w:pPr>
      <w:numPr>
        <w:numId w:val="1"/>
      </w:numPr>
    </w:pPr>
    <w:rPr>
      <w:snapToGrid w:val="0"/>
      <w:sz w:val="26"/>
      <w:szCs w:val="24"/>
    </w:rPr>
  </w:style>
  <w:style w:type="paragraph" w:customStyle="1" w:styleId="Style1">
    <w:name w:val="Style1"/>
    <w:basedOn w:val="Normal"/>
    <w:qFormat/>
    <w:rsid w:val="00C27127"/>
    <w:pPr>
      <w:overflowPunct w:val="0"/>
      <w:autoSpaceDE w:val="0"/>
      <w:autoSpaceDN w:val="0"/>
      <w:adjustRightInd w:val="0"/>
      <w:textAlignment w:val="baseline"/>
    </w:pPr>
    <w:rPr>
      <w:snapToGrid w:val="0"/>
      <w:sz w:val="24"/>
    </w:rPr>
  </w:style>
  <w:style w:type="paragraph" w:customStyle="1" w:styleId="A2">
    <w:name w:val="A2"/>
    <w:basedOn w:val="Normal"/>
    <w:rsid w:val="006C12F4"/>
    <w:pPr>
      <w:keepNext/>
      <w:keepLines/>
      <w:tabs>
        <w:tab w:val="num" w:pos="284"/>
      </w:tabs>
      <w:suppressAutoHyphens/>
    </w:pPr>
    <w:rPr>
      <w:snapToGrid w:val="0"/>
      <w:sz w:val="26"/>
      <w:szCs w:val="24"/>
      <w:lang w:eastAsia="ar-SA"/>
    </w:rPr>
  </w:style>
  <w:style w:type="paragraph" w:customStyle="1" w:styleId="mdltxt">
    <w:name w:val="mdltxt"/>
    <w:basedOn w:val="Normal"/>
    <w:rsid w:val="00135773"/>
    <w:pPr>
      <w:spacing w:before="100" w:beforeAutospacing="1" w:after="100" w:afterAutospacing="1"/>
    </w:pPr>
    <w:rPr>
      <w:rFonts w:ascii="Verdana" w:hAnsi="Verdana"/>
      <w:snapToGrid w:val="0"/>
    </w:rPr>
  </w:style>
  <w:style w:type="paragraph" w:customStyle="1" w:styleId="TableContents">
    <w:name w:val="Table Contents"/>
    <w:basedOn w:val="BodyText"/>
    <w:rsid w:val="00D52015"/>
    <w:pPr>
      <w:suppressLineNumbers/>
      <w:suppressAutoHyphens/>
    </w:pPr>
    <w:rPr>
      <w:snapToGrid w:val="0"/>
      <w:kern w:val="1"/>
      <w:sz w:val="20"/>
      <w:lang w:eastAsia="ar-SA"/>
    </w:rPr>
  </w:style>
  <w:style w:type="paragraph" w:styleId="BodyText3">
    <w:name w:val="Body Text 3"/>
    <w:basedOn w:val="Normal"/>
    <w:link w:val="BodyText3Char"/>
    <w:rsid w:val="00056BFF"/>
    <w:rPr>
      <w:snapToGrid w:val="0"/>
      <w:sz w:val="16"/>
      <w:szCs w:val="16"/>
    </w:rPr>
  </w:style>
  <w:style w:type="paragraph" w:styleId="ListParagraph">
    <w:name w:val="List Paragraph"/>
    <w:aliases w:val="Saistīto dokumentu saraksts,Syle 1,List Paragraph1,Numurets,2,H&amp;P List Paragraph,PPS_Bullet,Normal bullet 2,Bullet list,Strip,Colorful List - Accent 12,Virsraksti,Numbering,ERP-List Paragraph,List Paragraph11,Paragraph,Bullet EY,Bullet Li"/>
    <w:basedOn w:val="Normal"/>
    <w:link w:val="ListParagraphChar"/>
    <w:qFormat/>
    <w:rsid w:val="007A2DCB"/>
    <w:pPr>
      <w:spacing w:after="200" w:line="276" w:lineRule="auto"/>
      <w:ind w:left="720"/>
    </w:pPr>
    <w:rPr>
      <w:rFonts w:eastAsia="Calibri"/>
      <w:snapToGrid w:val="0"/>
    </w:rPr>
  </w:style>
  <w:style w:type="paragraph" w:styleId="Index1">
    <w:name w:val="index 1"/>
    <w:basedOn w:val="Normal"/>
    <w:next w:val="Normal"/>
    <w:autoRedefine/>
    <w:semiHidden/>
    <w:rsid w:val="008E6815"/>
    <w:pPr>
      <w:ind w:left="220" w:hanging="220"/>
    </w:pPr>
  </w:style>
  <w:style w:type="paragraph" w:styleId="IndexHeading">
    <w:name w:val="index heading"/>
    <w:basedOn w:val="Normal"/>
    <w:next w:val="Index1"/>
    <w:semiHidden/>
    <w:rsid w:val="008E6815"/>
    <w:rPr>
      <w:snapToGrid w:val="0"/>
      <w:lang w:val="en-US"/>
    </w:rPr>
  </w:style>
  <w:style w:type="character" w:customStyle="1" w:styleId="caps">
    <w:name w:val="caps"/>
    <w:basedOn w:val="DefaultParagraphFont"/>
    <w:rsid w:val="003B3B06"/>
  </w:style>
  <w:style w:type="character" w:customStyle="1" w:styleId="small">
    <w:name w:val="small"/>
    <w:basedOn w:val="DefaultParagraphFont"/>
    <w:rsid w:val="00034432"/>
  </w:style>
  <w:style w:type="character" w:customStyle="1" w:styleId="c93">
    <w:name w:val="c93"/>
    <w:basedOn w:val="DefaultParagraphFont"/>
    <w:rsid w:val="00A81F87"/>
  </w:style>
  <w:style w:type="character" w:styleId="Strong">
    <w:name w:val="Strong"/>
    <w:uiPriority w:val="22"/>
    <w:qFormat/>
    <w:rsid w:val="00EB0A1C"/>
    <w:rPr>
      <w:b/>
      <w:bCs/>
    </w:rPr>
  </w:style>
  <w:style w:type="paragraph" w:styleId="DocumentMap">
    <w:name w:val="Document Map"/>
    <w:basedOn w:val="Normal"/>
    <w:link w:val="DocumentMapChar"/>
    <w:semiHidden/>
    <w:rsid w:val="00A724B1"/>
    <w:pPr>
      <w:shd w:val="clear" w:color="auto" w:fill="000080"/>
    </w:pPr>
    <w:rPr>
      <w:rFonts w:ascii="Tahoma" w:hAnsi="Tahoma" w:cs="Tahoma"/>
    </w:rPr>
  </w:style>
  <w:style w:type="paragraph" w:customStyle="1" w:styleId="Tabletext">
    <w:name w:val="Tabletext"/>
    <w:basedOn w:val="Normal"/>
    <w:rsid w:val="00A34C4C"/>
    <w:pPr>
      <w:keepLines/>
      <w:spacing w:line="240" w:lineRule="atLeast"/>
    </w:pPr>
    <w:rPr>
      <w:snapToGrid w:val="0"/>
    </w:rPr>
  </w:style>
  <w:style w:type="paragraph" w:styleId="Caption">
    <w:name w:val="caption"/>
    <w:basedOn w:val="Normal"/>
    <w:next w:val="Normal"/>
    <w:link w:val="CaptionChar"/>
    <w:unhideWhenUsed/>
    <w:qFormat/>
    <w:rsid w:val="00A15EC3"/>
    <w:pPr>
      <w:spacing w:after="200"/>
      <w:jc w:val="center"/>
    </w:pPr>
    <w:rPr>
      <w:rFonts w:eastAsiaTheme="minorEastAsia"/>
      <w:b/>
      <w:bCs/>
      <w:sz w:val="20"/>
    </w:rPr>
  </w:style>
  <w:style w:type="character" w:customStyle="1" w:styleId="CaptionChar">
    <w:name w:val="Caption Char"/>
    <w:basedOn w:val="DefaultParagraphFont"/>
    <w:link w:val="Caption"/>
    <w:rsid w:val="00A15EC3"/>
    <w:rPr>
      <w:rFonts w:ascii="Open Sans" w:eastAsiaTheme="minorEastAsia" w:hAnsi="Open Sans"/>
      <w:b/>
      <w:bCs/>
      <w:color w:val="555555"/>
      <w:szCs w:val="22"/>
      <w:lang w:eastAsia="en-US"/>
    </w:rPr>
  </w:style>
  <w:style w:type="paragraph" w:customStyle="1" w:styleId="tabula">
    <w:name w:val="tabula"/>
    <w:basedOn w:val="Normal"/>
    <w:link w:val="tabulaChar"/>
    <w:rsid w:val="00A90E24"/>
    <w:pPr>
      <w:spacing w:before="60" w:line="300" w:lineRule="auto"/>
      <w:ind w:firstLine="567"/>
    </w:pPr>
    <w:rPr>
      <w:rFonts w:ascii="Arial" w:hAnsi="Arial" w:cs="Arial"/>
      <w:snapToGrid w:val="0"/>
      <w:szCs w:val="24"/>
    </w:rPr>
  </w:style>
  <w:style w:type="character" w:customStyle="1" w:styleId="tabulaChar">
    <w:name w:val="tabula Char"/>
    <w:link w:val="tabula"/>
    <w:rsid w:val="00A90E24"/>
    <w:rPr>
      <w:rFonts w:ascii="Arial" w:hAnsi="Arial" w:cs="Arial"/>
      <w:sz w:val="22"/>
      <w:szCs w:val="24"/>
      <w:lang w:eastAsia="en-US"/>
    </w:rPr>
  </w:style>
  <w:style w:type="paragraph" w:customStyle="1" w:styleId="Normal3">
    <w:name w:val="Normal3"/>
    <w:basedOn w:val="Normal1"/>
    <w:rsid w:val="00A90E24"/>
    <w:pPr>
      <w:tabs>
        <w:tab w:val="clear" w:pos="545"/>
      </w:tabs>
      <w:ind w:left="426" w:hanging="256"/>
    </w:pPr>
    <w:rPr>
      <w:rFonts w:ascii="Times New Roman BaltRim" w:hAnsi="Times New Roman BaltRim"/>
      <w:sz w:val="24"/>
      <w:szCs w:val="20"/>
      <w:lang w:val="lv-LV"/>
    </w:rPr>
  </w:style>
  <w:style w:type="paragraph" w:customStyle="1" w:styleId="Normal3a">
    <w:name w:val="Normal3a"/>
    <w:basedOn w:val="Normal3"/>
    <w:rsid w:val="00A90E24"/>
    <w:pPr>
      <w:ind w:left="567"/>
    </w:pPr>
  </w:style>
  <w:style w:type="paragraph" w:customStyle="1" w:styleId="TableText0">
    <w:name w:val="Table Text"/>
    <w:basedOn w:val="Normal"/>
    <w:uiPriority w:val="99"/>
    <w:rsid w:val="00303458"/>
    <w:pPr>
      <w:overflowPunct w:val="0"/>
      <w:autoSpaceDE w:val="0"/>
      <w:autoSpaceDN w:val="0"/>
      <w:adjustRightInd w:val="0"/>
      <w:spacing w:before="40"/>
    </w:pPr>
    <w:rPr>
      <w:rFonts w:ascii="Arial" w:hAnsi="Arial"/>
      <w:snapToGrid w:val="0"/>
      <w:lang w:val="en-US"/>
    </w:rPr>
  </w:style>
  <w:style w:type="paragraph" w:customStyle="1" w:styleId="Atsauce">
    <w:name w:val="Atsauce"/>
    <w:basedOn w:val="Normal"/>
    <w:uiPriority w:val="99"/>
    <w:rsid w:val="00F00CA3"/>
    <w:pPr>
      <w:tabs>
        <w:tab w:val="left" w:pos="567"/>
      </w:tabs>
      <w:spacing w:line="360" w:lineRule="auto"/>
      <w:ind w:left="714" w:hanging="357"/>
    </w:pPr>
    <w:rPr>
      <w:rFonts w:ascii="Calibri" w:hAnsi="Calibri"/>
      <w:snapToGrid w:val="0"/>
      <w:szCs w:val="24"/>
    </w:rPr>
  </w:style>
  <w:style w:type="paragraph" w:styleId="ListBullet">
    <w:name w:val="List Bullet"/>
    <w:basedOn w:val="Normal"/>
    <w:uiPriority w:val="99"/>
    <w:unhideWhenUsed/>
    <w:rsid w:val="00A15EC3"/>
    <w:pPr>
      <w:numPr>
        <w:numId w:val="3"/>
      </w:numPr>
      <w:spacing w:line="360" w:lineRule="auto"/>
    </w:pPr>
    <w:rPr>
      <w:rFonts w:cstheme="minorBidi"/>
      <w:color w:val="auto"/>
    </w:rPr>
  </w:style>
  <w:style w:type="paragraph" w:customStyle="1" w:styleId="Normal3b">
    <w:name w:val="Normal3b"/>
    <w:basedOn w:val="Normal3a"/>
    <w:rsid w:val="004A030D"/>
    <w:pPr>
      <w:ind w:left="737"/>
    </w:pPr>
    <w:rPr>
      <w:lang w:val="en-GB"/>
    </w:rPr>
  </w:style>
  <w:style w:type="character" w:customStyle="1" w:styleId="FootnoteTextChar">
    <w:name w:val="Footnote Text Char"/>
    <w:basedOn w:val="DefaultParagraphFont"/>
    <w:link w:val="FootnoteText"/>
    <w:semiHidden/>
    <w:rsid w:val="00703FB2"/>
    <w:rPr>
      <w:rFonts w:ascii="Humnst777 TL" w:hAnsi="Humnst777 TL"/>
      <w:lang w:eastAsia="en-US"/>
    </w:rPr>
  </w:style>
  <w:style w:type="paragraph" w:customStyle="1" w:styleId="Bilde">
    <w:name w:val="Bilde"/>
    <w:basedOn w:val="Normal"/>
    <w:qFormat/>
    <w:rsid w:val="00A15EC3"/>
    <w:pPr>
      <w:keepNext/>
      <w:jc w:val="center"/>
    </w:pPr>
  </w:style>
  <w:style w:type="character" w:customStyle="1" w:styleId="NoSpacingChar">
    <w:name w:val="No Spacing Char"/>
    <w:basedOn w:val="DefaultParagraphFont"/>
    <w:link w:val="NoSpacing"/>
    <w:uiPriority w:val="1"/>
    <w:locked/>
    <w:rsid w:val="00A32FF8"/>
    <w:rPr>
      <w:rFonts w:eastAsiaTheme="minorEastAsia"/>
      <w:lang w:val="en-US"/>
    </w:rPr>
  </w:style>
  <w:style w:type="paragraph" w:styleId="NoSpacing">
    <w:name w:val="No Spacing"/>
    <w:link w:val="NoSpacingChar"/>
    <w:uiPriority w:val="1"/>
    <w:qFormat/>
    <w:rsid w:val="00A32FF8"/>
    <w:rPr>
      <w:rFonts w:eastAsiaTheme="minorEastAsia"/>
      <w:lang w:val="en-US"/>
    </w:rPr>
  </w:style>
  <w:style w:type="character" w:customStyle="1" w:styleId="BodyTextChar">
    <w:name w:val="Body Text Char"/>
    <w:basedOn w:val="DefaultParagraphFont"/>
    <w:link w:val="BodyText"/>
    <w:rsid w:val="00A15EC3"/>
    <w:rPr>
      <w:rFonts w:ascii="Open Sans" w:hAnsi="Open Sans"/>
      <w:color w:val="555555"/>
      <w:sz w:val="22"/>
      <w:szCs w:val="22"/>
    </w:rPr>
  </w:style>
  <w:style w:type="paragraph" w:customStyle="1" w:styleId="Bold">
    <w:name w:val="Bold"/>
    <w:basedOn w:val="ListContinue2"/>
    <w:link w:val="BoldChar"/>
    <w:autoRedefine/>
    <w:uiPriority w:val="99"/>
    <w:rsid w:val="00A15EC3"/>
    <w:pPr>
      <w:tabs>
        <w:tab w:val="num" w:pos="786"/>
      </w:tabs>
      <w:spacing w:after="80"/>
      <w:ind w:left="510" w:hanging="360"/>
    </w:pPr>
    <w:rPr>
      <w:rFonts w:cstheme="minorBidi"/>
      <w:b/>
      <w:sz w:val="24"/>
      <w:szCs w:val="24"/>
      <w:lang w:val="x-none"/>
    </w:rPr>
  </w:style>
  <w:style w:type="character" w:customStyle="1" w:styleId="BoldChar">
    <w:name w:val="Bold Char"/>
    <w:basedOn w:val="DefaultParagraphFont"/>
    <w:link w:val="Bold"/>
    <w:uiPriority w:val="99"/>
    <w:locked/>
    <w:rsid w:val="00A15EC3"/>
    <w:rPr>
      <w:rFonts w:ascii="Open Sans" w:eastAsiaTheme="minorHAnsi" w:hAnsi="Open Sans" w:cstheme="minorBidi"/>
      <w:b/>
      <w:color w:val="555555"/>
      <w:sz w:val="24"/>
      <w:szCs w:val="24"/>
      <w:lang w:val="x-none" w:eastAsia="en-US"/>
    </w:rPr>
  </w:style>
  <w:style w:type="paragraph" w:styleId="ListContinue2">
    <w:name w:val="List Continue 2"/>
    <w:basedOn w:val="Normal"/>
    <w:semiHidden/>
    <w:unhideWhenUsed/>
    <w:rsid w:val="00A15EC3"/>
    <w:pPr>
      <w:ind w:left="566"/>
    </w:pPr>
  </w:style>
  <w:style w:type="paragraph" w:customStyle="1" w:styleId="Bullettable">
    <w:name w:val="Bullet/table"/>
    <w:basedOn w:val="Normal"/>
    <w:link w:val="BullettableChar"/>
    <w:uiPriority w:val="2"/>
    <w:qFormat/>
    <w:rsid w:val="00A15EC3"/>
    <w:pPr>
      <w:spacing w:line="276" w:lineRule="auto"/>
      <w:ind w:left="1987" w:hanging="360"/>
    </w:pPr>
    <w:rPr>
      <w:rFonts w:cs="Tahoma"/>
    </w:rPr>
  </w:style>
  <w:style w:type="character" w:customStyle="1" w:styleId="BullettableChar">
    <w:name w:val="Bullet/table Char"/>
    <w:basedOn w:val="DefaultParagraphFont"/>
    <w:link w:val="Bullettable"/>
    <w:uiPriority w:val="2"/>
    <w:rsid w:val="00A15EC3"/>
    <w:rPr>
      <w:rFonts w:ascii="Open Sans" w:hAnsi="Open Sans" w:cs="Tahoma"/>
      <w:color w:val="555555"/>
      <w:sz w:val="22"/>
      <w:szCs w:val="22"/>
      <w:lang w:eastAsia="en-US"/>
    </w:rPr>
  </w:style>
  <w:style w:type="numbering" w:customStyle="1" w:styleId="Bullets">
    <w:name w:val="Bullets"/>
    <w:rsid w:val="00A15EC3"/>
    <w:pPr>
      <w:numPr>
        <w:numId w:val="2"/>
      </w:numPr>
    </w:pPr>
  </w:style>
  <w:style w:type="paragraph" w:customStyle="1" w:styleId="Captiontable">
    <w:name w:val="Caption table"/>
    <w:basedOn w:val="Caption"/>
    <w:next w:val="Normal"/>
    <w:uiPriority w:val="2"/>
    <w:qFormat/>
    <w:rsid w:val="00A15EC3"/>
    <w:pPr>
      <w:keepNext/>
    </w:pPr>
    <w:rPr>
      <w:rFonts w:eastAsia="Calibri"/>
      <w:bCs w:val="0"/>
      <w:iCs/>
    </w:rPr>
  </w:style>
  <w:style w:type="paragraph" w:customStyle="1" w:styleId="Default">
    <w:name w:val="Default"/>
    <w:uiPriority w:val="99"/>
    <w:rsid w:val="00747ACC"/>
    <w:pPr>
      <w:autoSpaceDE w:val="0"/>
      <w:autoSpaceDN w:val="0"/>
      <w:adjustRightInd w:val="0"/>
    </w:pPr>
    <w:rPr>
      <w:rFonts w:eastAsia="Calibri"/>
      <w:sz w:val="24"/>
      <w:szCs w:val="24"/>
    </w:rPr>
  </w:style>
  <w:style w:type="character" w:customStyle="1" w:styleId="EndnoteTextChar">
    <w:name w:val="Endnote Text Char"/>
    <w:basedOn w:val="DefaultParagraphFont"/>
    <w:link w:val="EndnoteText"/>
    <w:semiHidden/>
    <w:rsid w:val="00A15EC3"/>
    <w:rPr>
      <w:rFonts w:ascii="Calibri" w:eastAsiaTheme="minorEastAsia" w:hAnsi="Calibri"/>
      <w:color w:val="555555"/>
      <w:sz w:val="22"/>
      <w:szCs w:val="22"/>
      <w:lang w:eastAsia="en-US"/>
    </w:rPr>
  </w:style>
  <w:style w:type="table" w:styleId="GridTable1Light">
    <w:name w:val="Grid Table 1 Light"/>
    <w:basedOn w:val="TableNormal"/>
    <w:uiPriority w:val="46"/>
    <w:rsid w:val="00A15EC3"/>
    <w:rPr>
      <w:rFonts w:asciiTheme="minorHAnsi" w:eastAsiaTheme="minorHAnsi" w:hAnsiTheme="minorHAnsi" w:cstheme="minorBidi"/>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aliases w:val="Statoil FIS PPS"/>
    <w:basedOn w:val="TableNormal"/>
    <w:uiPriority w:val="46"/>
    <w:rsid w:val="003B21E4"/>
    <w:pPr>
      <w:jc w:val="center"/>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wordWrap/>
        <w:spacing w:beforeLines="50" w:before="50" w:beforeAutospacing="0" w:afterLines="50" w:after="50" w:afterAutospacing="0"/>
        <w:jc w:val="center"/>
      </w:pPr>
      <w:rPr>
        <w:b/>
        <w:bCs/>
        <w:sz w:val="20"/>
      </w:rPr>
      <w:tblPr/>
      <w:tcPr>
        <w:tcBorders>
          <w:bottom w:val="single" w:sz="12" w:space="0" w:color="666666"/>
        </w:tcBorders>
        <w:shd w:val="pct10" w:color="auto" w:fill="auto"/>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15EC3"/>
    <w:rPr>
      <w:rFonts w:asciiTheme="minorHAnsi" w:eastAsiaTheme="minorHAnsi" w:hAnsiTheme="minorHAnsi" w:cstheme="minorBid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0">
    <w:name w:val="Heading 0"/>
    <w:basedOn w:val="Normal"/>
    <w:next w:val="Normal"/>
    <w:autoRedefine/>
    <w:rsid w:val="00A15EC3"/>
    <w:pPr>
      <w:pageBreakBefore/>
      <w:spacing w:before="4400" w:line="360" w:lineRule="auto"/>
      <w:jc w:val="center"/>
    </w:pPr>
    <w:rPr>
      <w:rFonts w:ascii="Calibri" w:eastAsiaTheme="minorEastAsia" w:hAnsi="Calibri"/>
      <w:b/>
      <w:caps/>
      <w:color w:val="808080" w:themeColor="background1" w:themeShade="80"/>
      <w:sz w:val="48"/>
      <w:szCs w:val="24"/>
    </w:rPr>
  </w:style>
  <w:style w:type="character" w:customStyle="1" w:styleId="Heading3Char">
    <w:name w:val="Heading 3 Char"/>
    <w:basedOn w:val="DefaultParagraphFont"/>
    <w:link w:val="Heading3"/>
    <w:uiPriority w:val="9"/>
    <w:rsid w:val="00AA35CC"/>
    <w:rPr>
      <w:rFonts w:eastAsiaTheme="majorEastAsia"/>
      <w:b/>
      <w:bCs/>
      <w:sz w:val="24"/>
      <w:szCs w:val="26"/>
    </w:rPr>
  </w:style>
  <w:style w:type="character" w:customStyle="1" w:styleId="Heading4Char">
    <w:name w:val="Heading 4 Char"/>
    <w:basedOn w:val="DefaultParagraphFont"/>
    <w:link w:val="Heading4"/>
    <w:rsid w:val="00BD4F9F"/>
    <w:rPr>
      <w:rFonts w:eastAsiaTheme="minorEastAsia" w:cstheme="majorBidi"/>
      <w:b/>
      <w:bCs/>
      <w:szCs w:val="28"/>
    </w:rPr>
  </w:style>
  <w:style w:type="character" w:customStyle="1" w:styleId="Heading5Char">
    <w:name w:val="Heading 5 Char"/>
    <w:basedOn w:val="DefaultParagraphFont"/>
    <w:link w:val="Heading5"/>
    <w:rsid w:val="00BD22ED"/>
    <w:rPr>
      <w:rFonts w:eastAsiaTheme="minorEastAsia" w:cstheme="majorBidi"/>
      <w:b/>
      <w:bCs/>
      <w:iCs/>
      <w:szCs w:val="26"/>
    </w:rPr>
  </w:style>
  <w:style w:type="character" w:customStyle="1" w:styleId="Heading9Char">
    <w:name w:val="Heading 9 Char"/>
    <w:basedOn w:val="DefaultParagraphFont"/>
    <w:link w:val="Heading9"/>
    <w:rsid w:val="00A15EC3"/>
    <w:rPr>
      <w:rFonts w:asciiTheme="majorHAnsi" w:eastAsiaTheme="majorEastAsia" w:hAnsiTheme="majorHAnsi" w:cstheme="majorBidi"/>
    </w:rPr>
  </w:style>
  <w:style w:type="paragraph" w:styleId="ListBullet2">
    <w:name w:val="List Bullet 2"/>
    <w:basedOn w:val="Normal"/>
    <w:uiPriority w:val="99"/>
    <w:semiHidden/>
    <w:unhideWhenUsed/>
    <w:rsid w:val="00A15EC3"/>
    <w:pPr>
      <w:numPr>
        <w:numId w:val="4"/>
      </w:numPr>
      <w:spacing w:line="360" w:lineRule="auto"/>
    </w:pPr>
    <w:rPr>
      <w:rFonts w:ascii="Calibri" w:eastAsiaTheme="minorEastAsia" w:hAnsi="Calibri"/>
      <w:sz w:val="18"/>
      <w:szCs w:val="24"/>
    </w:rPr>
  </w:style>
  <w:style w:type="paragraph" w:styleId="ListBullet3">
    <w:name w:val="List Bullet 3"/>
    <w:basedOn w:val="Normal"/>
    <w:uiPriority w:val="99"/>
    <w:semiHidden/>
    <w:unhideWhenUsed/>
    <w:rsid w:val="00A15EC3"/>
    <w:pPr>
      <w:numPr>
        <w:numId w:val="5"/>
      </w:numPr>
      <w:spacing w:line="360" w:lineRule="auto"/>
    </w:pPr>
    <w:rPr>
      <w:rFonts w:ascii="Calibri" w:eastAsiaTheme="minorEastAsia" w:hAnsi="Calibri"/>
      <w:sz w:val="18"/>
      <w:szCs w:val="24"/>
    </w:rPr>
  </w:style>
  <w:style w:type="paragraph" w:styleId="ListBullet4">
    <w:name w:val="List Bullet 4"/>
    <w:basedOn w:val="Normal"/>
    <w:uiPriority w:val="99"/>
    <w:semiHidden/>
    <w:unhideWhenUsed/>
    <w:rsid w:val="00A15EC3"/>
    <w:pPr>
      <w:numPr>
        <w:numId w:val="6"/>
      </w:numPr>
      <w:spacing w:line="360" w:lineRule="auto"/>
    </w:pPr>
    <w:rPr>
      <w:rFonts w:ascii="Calibri" w:eastAsiaTheme="minorEastAsia" w:hAnsi="Calibri"/>
      <w:sz w:val="18"/>
      <w:szCs w:val="24"/>
    </w:rPr>
  </w:style>
  <w:style w:type="character" w:styleId="PlaceholderText">
    <w:name w:val="Placeholder Text"/>
    <w:basedOn w:val="DefaultParagraphFont"/>
    <w:uiPriority w:val="99"/>
    <w:semiHidden/>
    <w:rsid w:val="00A15EC3"/>
    <w:rPr>
      <w:color w:val="808080"/>
    </w:rPr>
  </w:style>
  <w:style w:type="table" w:customStyle="1" w:styleId="Simpletable">
    <w:name w:val="Simple table"/>
    <w:basedOn w:val="TableNormal"/>
    <w:uiPriority w:val="99"/>
    <w:rsid w:val="00A15E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rPr>
        <w:tblHeader/>
      </w:trPr>
      <w:tcPr>
        <w:shd w:val="clear" w:color="auto" w:fill="D9D9D9" w:themeFill="background1" w:themeFillShade="D9"/>
      </w:tcPr>
    </w:tblStylePr>
  </w:style>
  <w:style w:type="table" w:styleId="TableGridLight">
    <w:name w:val="Grid Table Light"/>
    <w:basedOn w:val="TableNormal"/>
    <w:uiPriority w:val="40"/>
    <w:rsid w:val="00A15EC3"/>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1">
    <w:name w:val="Table Grid11"/>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2">
    <w:name w:val="Table Grid12"/>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3">
    <w:name w:val="Table Grid13"/>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2">
    <w:name w:val="Table Grid2"/>
    <w:basedOn w:val="TableNormal"/>
    <w:next w:val="TableGrid"/>
    <w:uiPriority w:val="59"/>
    <w:rsid w:val="00A15EC3"/>
    <w:pPr>
      <w:spacing w:before="40"/>
    </w:pPr>
    <w:rPr>
      <w:rFonts w:ascii="Calibri" w:eastAsiaTheme="minorEastAsia" w:hAnsi="Calibri"/>
      <w:lang w:eastAsia="en-US"/>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50" w:beforeAutospacing="0" w:afterLines="50" w:after="50" w:afterAutospacing="0" w:line="240" w:lineRule="auto"/>
      </w:pPr>
      <w:rPr>
        <w:rFonts w:ascii="Calibri" w:hAnsi="Calibri"/>
        <w:b/>
        <w:color w:val="FFFFFF" w:themeColor="background1"/>
        <w:sz w:val="20"/>
      </w:rPr>
      <w:tblPr/>
      <w:tcPr>
        <w:shd w:val="clear" w:color="auto" w:fill="9BBB59"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3">
    <w:name w:val="Table Grid3"/>
    <w:basedOn w:val="TableNormal"/>
    <w:next w:val="TableGrid"/>
    <w:uiPriority w:val="59"/>
    <w:rsid w:val="00A15EC3"/>
    <w:pPr>
      <w:spacing w:before="40"/>
    </w:pPr>
    <w:rPr>
      <w:rFonts w:ascii="Calibri" w:eastAsiaTheme="minorEastAsia" w:hAnsi="Calibri"/>
      <w:lang w:eastAsia="en-US"/>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50" w:beforeAutospacing="0" w:afterLines="50" w:after="50" w:afterAutospacing="0" w:line="240" w:lineRule="auto"/>
      </w:pPr>
      <w:rPr>
        <w:rFonts w:ascii="Calibri" w:hAnsi="Calibri"/>
        <w:b/>
        <w:color w:val="FFFFFF" w:themeColor="background1"/>
        <w:sz w:val="20"/>
      </w:rPr>
      <w:tblPr/>
      <w:tcPr>
        <w:shd w:val="clear" w:color="auto" w:fill="9BBB59"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4">
    <w:name w:val="Table Grid4"/>
    <w:basedOn w:val="TableNormal"/>
    <w:next w:val="TableGrid"/>
    <w:uiPriority w:val="59"/>
    <w:rsid w:val="00A15EC3"/>
    <w:pPr>
      <w:spacing w:before="40"/>
    </w:pPr>
    <w:rPr>
      <w:rFonts w:ascii="Segoe UI" w:hAnsi="Segoe UI"/>
      <w:lang w:val="en-US" w:eastAsia="en-US"/>
    </w:rPr>
    <w:tblPr>
      <w:tblBorders>
        <w:top w:val="single" w:sz="4" w:space="0" w:color="808080"/>
        <w:bottom w:val="single" w:sz="4" w:space="0" w:color="808080"/>
        <w:insideH w:val="single" w:sz="4" w:space="0" w:color="808080"/>
      </w:tblBorders>
    </w:tblPr>
    <w:tblStylePr w:type="firstRow">
      <w:pPr>
        <w:wordWrap/>
        <w:spacing w:beforeLines="50" w:before="50" w:beforeAutospacing="0" w:afterLines="50" w:after="50" w:afterAutospacing="0" w:line="240" w:lineRule="auto"/>
      </w:pPr>
      <w:rPr>
        <w:rFonts w:ascii="Calibri" w:hAnsi="Calibri"/>
        <w:b/>
        <w:color w:val="auto"/>
        <w:sz w:val="20"/>
      </w:rPr>
      <w:tblPr/>
      <w:trPr>
        <w:cantSplit/>
        <w:tblHeader/>
      </w:trPr>
      <w:tcPr>
        <w:tcBorders>
          <w:top w:val="nil"/>
          <w:left w:val="nil"/>
          <w:bottom w:val="nil"/>
          <w:right w:val="nil"/>
          <w:insideH w:val="nil"/>
          <w:insideV w:val="nil"/>
          <w:tl2br w:val="nil"/>
          <w:tr2bl w:val="nil"/>
        </w:tcBorders>
        <w:shd w:val="clear" w:color="auto" w:fill="A6A6A6"/>
      </w:tcPr>
    </w:tblStylePr>
    <w:tblStylePr w:type="lastRow">
      <w:rPr>
        <w:rFonts w:ascii="Calibri" w:hAnsi="Calibri"/>
        <w:b/>
        <w:color w:val="FFFFFF"/>
        <w:sz w:val="20"/>
      </w:rPr>
    </w:tblStylePr>
    <w:tblStylePr w:type="firstCol">
      <w:rPr>
        <w:rFonts w:ascii="Segoe UI" w:hAnsi="Segoe UI"/>
        <w:b w:val="0"/>
        <w:color w:val="595959"/>
        <w:sz w:val="20"/>
      </w:rPr>
    </w:tblStylePr>
  </w:style>
  <w:style w:type="table" w:customStyle="1" w:styleId="TableGrid5">
    <w:name w:val="Table Grid5"/>
    <w:basedOn w:val="TableNormal"/>
    <w:next w:val="TableGrid"/>
    <w:uiPriority w:val="59"/>
    <w:rsid w:val="00A15EC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A15EC3"/>
    <w:rPr>
      <w:rFonts w:ascii="Open Sans" w:eastAsiaTheme="majorEastAsia" w:hAnsi="Open Sans" w:cstheme="majorBidi"/>
      <w:b/>
      <w:spacing w:val="-10"/>
      <w:kern w:val="28"/>
      <w:sz w:val="32"/>
      <w:szCs w:val="56"/>
      <w:lang w:eastAsia="en-US"/>
    </w:rPr>
  </w:style>
  <w:style w:type="paragraph" w:styleId="TOC4">
    <w:name w:val="toc 4"/>
    <w:basedOn w:val="Normal"/>
    <w:next w:val="Normal"/>
    <w:autoRedefine/>
    <w:uiPriority w:val="39"/>
    <w:rsid w:val="00A15EC3"/>
    <w:pPr>
      <w:spacing w:after="100" w:line="360" w:lineRule="auto"/>
      <w:ind w:left="600"/>
    </w:pPr>
    <w:rPr>
      <w:rFonts w:ascii="Calibri" w:eastAsiaTheme="minorEastAsia" w:hAnsi="Calibri"/>
      <w:sz w:val="18"/>
      <w:szCs w:val="24"/>
    </w:rPr>
  </w:style>
  <w:style w:type="paragraph" w:styleId="TOC5">
    <w:name w:val="toc 5"/>
    <w:basedOn w:val="Normal"/>
    <w:next w:val="Normal"/>
    <w:autoRedefine/>
    <w:uiPriority w:val="39"/>
    <w:rsid w:val="00A15EC3"/>
    <w:pPr>
      <w:spacing w:after="100" w:line="360" w:lineRule="auto"/>
      <w:ind w:left="800"/>
    </w:pPr>
    <w:rPr>
      <w:rFonts w:ascii="Calibri" w:eastAsiaTheme="minorEastAsia" w:hAnsi="Calibri"/>
      <w:sz w:val="18"/>
      <w:szCs w:val="24"/>
    </w:rPr>
  </w:style>
  <w:style w:type="paragraph" w:styleId="TOC6">
    <w:name w:val="toc 6"/>
    <w:basedOn w:val="Normal"/>
    <w:next w:val="Normal"/>
    <w:autoRedefine/>
    <w:uiPriority w:val="39"/>
    <w:rsid w:val="00A15EC3"/>
    <w:pPr>
      <w:spacing w:after="100" w:line="360" w:lineRule="auto"/>
      <w:ind w:left="1000"/>
    </w:pPr>
    <w:rPr>
      <w:rFonts w:ascii="Calibri" w:eastAsiaTheme="minorEastAsia" w:hAnsi="Calibri"/>
      <w:sz w:val="18"/>
      <w:szCs w:val="24"/>
    </w:rPr>
  </w:style>
  <w:style w:type="paragraph" w:styleId="TOC7">
    <w:name w:val="toc 7"/>
    <w:basedOn w:val="Normal"/>
    <w:next w:val="Normal"/>
    <w:autoRedefine/>
    <w:uiPriority w:val="39"/>
    <w:rsid w:val="00A15EC3"/>
    <w:pPr>
      <w:spacing w:after="100" w:line="360" w:lineRule="auto"/>
      <w:ind w:left="1200"/>
    </w:pPr>
    <w:rPr>
      <w:rFonts w:ascii="Calibri" w:eastAsiaTheme="minorEastAsia" w:hAnsi="Calibri"/>
      <w:sz w:val="18"/>
      <w:szCs w:val="24"/>
    </w:rPr>
  </w:style>
  <w:style w:type="paragraph" w:styleId="TOC8">
    <w:name w:val="toc 8"/>
    <w:basedOn w:val="Normal"/>
    <w:next w:val="Normal"/>
    <w:autoRedefine/>
    <w:uiPriority w:val="39"/>
    <w:rsid w:val="00A15EC3"/>
    <w:pPr>
      <w:spacing w:after="100" w:line="360" w:lineRule="auto"/>
      <w:ind w:left="1400"/>
    </w:pPr>
    <w:rPr>
      <w:rFonts w:ascii="Calibri" w:eastAsiaTheme="minorEastAsia" w:hAnsi="Calibri"/>
      <w:sz w:val="18"/>
      <w:szCs w:val="24"/>
    </w:rPr>
  </w:style>
  <w:style w:type="paragraph" w:styleId="TOC9">
    <w:name w:val="toc 9"/>
    <w:basedOn w:val="Normal"/>
    <w:next w:val="Normal"/>
    <w:autoRedefine/>
    <w:uiPriority w:val="39"/>
    <w:unhideWhenUsed/>
    <w:rsid w:val="00A15EC3"/>
    <w:pPr>
      <w:spacing w:after="100"/>
      <w:ind w:left="1760"/>
    </w:pPr>
    <w:rPr>
      <w:rFonts w:eastAsiaTheme="minorEastAsia"/>
    </w:rPr>
  </w:style>
  <w:style w:type="paragraph" w:styleId="TOCHeading">
    <w:name w:val="TOC Heading"/>
    <w:basedOn w:val="Heading1"/>
    <w:next w:val="Normal"/>
    <w:uiPriority w:val="39"/>
    <w:unhideWhenUsed/>
    <w:qFormat/>
    <w:rsid w:val="0009130A"/>
    <w:pPr>
      <w:numPr>
        <w:numId w:val="0"/>
      </w:numPr>
      <w:spacing w:before="240" w:after="0" w:line="259" w:lineRule="auto"/>
      <w:outlineLvl w:val="9"/>
    </w:pPr>
    <w:rPr>
      <w:rFonts w:cstheme="majorBidi"/>
      <w:bCs w:val="0"/>
      <w:kern w:val="0"/>
      <w:lang w:val="en-US"/>
    </w:rPr>
  </w:style>
  <w:style w:type="character" w:customStyle="1" w:styleId="elementheader1">
    <w:name w:val="elementheader1"/>
    <w:basedOn w:val="DefaultParagraphFont"/>
    <w:rsid w:val="004B505C"/>
    <w:rPr>
      <w:rFonts w:ascii="Arial" w:hAnsi="Arial" w:cs="Arial" w:hint="default"/>
      <w:color w:val="000000"/>
      <w:sz w:val="20"/>
      <w:szCs w:val="20"/>
    </w:rPr>
  </w:style>
  <w:style w:type="character" w:customStyle="1" w:styleId="elementheader21">
    <w:name w:val="elementheader21"/>
    <w:basedOn w:val="DefaultParagraphFont"/>
    <w:rsid w:val="004B505C"/>
    <w:rPr>
      <w:rFonts w:ascii="Arial" w:hAnsi="Arial" w:cs="Arial" w:hint="default"/>
      <w:b/>
      <w:bCs/>
      <w:color w:val="000000"/>
      <w:sz w:val="20"/>
      <w:szCs w:val="20"/>
    </w:rPr>
  </w:style>
  <w:style w:type="table" w:customStyle="1" w:styleId="GridTable4-Accent21">
    <w:name w:val="Grid Table 4 - Accent 21"/>
    <w:basedOn w:val="TableNormal"/>
    <w:uiPriority w:val="49"/>
    <w:rsid w:val="004B505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51">
    <w:name w:val="Grid Table 4 - Accent 51"/>
    <w:basedOn w:val="TableNormal"/>
    <w:uiPriority w:val="49"/>
    <w:rsid w:val="004B505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1">
    <w:name w:val="Grid Table 4 - Accent 31"/>
    <w:basedOn w:val="TableNormal"/>
    <w:uiPriority w:val="49"/>
    <w:rsid w:val="004B505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1">
    <w:name w:val="Grid Table 5 Dark - Accent 31"/>
    <w:basedOn w:val="TableNormal"/>
    <w:uiPriority w:val="50"/>
    <w:rsid w:val="004B50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stTable3-Accent41">
    <w:name w:val="List Table 3 - Accent 41"/>
    <w:basedOn w:val="TableNormal"/>
    <w:uiPriority w:val="48"/>
    <w:rsid w:val="004B505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GridTable4-Accent41">
    <w:name w:val="Grid Table 4 - Accent 41"/>
    <w:basedOn w:val="TableNormal"/>
    <w:uiPriority w:val="49"/>
    <w:rsid w:val="004B505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1">
    <w:name w:val="Grid Table 41"/>
    <w:basedOn w:val="TableNormal"/>
    <w:uiPriority w:val="49"/>
    <w:rsid w:val="004B50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61">
    <w:name w:val="Grid Table 5 Dark - Accent 61"/>
    <w:basedOn w:val="TableNormal"/>
    <w:uiPriority w:val="50"/>
    <w:rsid w:val="004B50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font5">
    <w:name w:val="font5"/>
    <w:basedOn w:val="Normal"/>
    <w:rsid w:val="004B505C"/>
    <w:pPr>
      <w:spacing w:before="100" w:beforeAutospacing="1" w:after="100" w:afterAutospacing="1" w:line="276" w:lineRule="auto"/>
    </w:pPr>
    <w:rPr>
      <w:rFonts w:ascii="Calibri" w:hAnsi="Calibri"/>
      <w:color w:val="000000"/>
      <w:szCs w:val="20"/>
    </w:rPr>
  </w:style>
  <w:style w:type="paragraph" w:customStyle="1" w:styleId="font6">
    <w:name w:val="font6"/>
    <w:basedOn w:val="Normal"/>
    <w:rsid w:val="004B505C"/>
    <w:pPr>
      <w:spacing w:before="100" w:beforeAutospacing="1" w:after="100" w:afterAutospacing="1" w:line="276" w:lineRule="auto"/>
    </w:pPr>
    <w:rPr>
      <w:rFonts w:ascii="Calibri" w:hAnsi="Calibri"/>
      <w:color w:val="000000"/>
      <w:szCs w:val="20"/>
    </w:rPr>
  </w:style>
  <w:style w:type="paragraph" w:customStyle="1" w:styleId="font7">
    <w:name w:val="font7"/>
    <w:basedOn w:val="Normal"/>
    <w:rsid w:val="004B505C"/>
    <w:pPr>
      <w:spacing w:before="100" w:beforeAutospacing="1" w:after="100" w:afterAutospacing="1" w:line="276" w:lineRule="auto"/>
    </w:pPr>
    <w:rPr>
      <w:rFonts w:ascii="Calibri" w:hAnsi="Calibri"/>
      <w:i/>
      <w:iCs/>
      <w:color w:val="000000"/>
      <w:szCs w:val="20"/>
    </w:rPr>
  </w:style>
  <w:style w:type="paragraph" w:customStyle="1" w:styleId="font8">
    <w:name w:val="font8"/>
    <w:basedOn w:val="Normal"/>
    <w:rsid w:val="004B505C"/>
    <w:pPr>
      <w:spacing w:before="100" w:beforeAutospacing="1" w:after="100" w:afterAutospacing="1" w:line="276" w:lineRule="auto"/>
    </w:pPr>
    <w:rPr>
      <w:rFonts w:ascii="Calibri" w:hAnsi="Calibri"/>
      <w:color w:val="FF0000"/>
      <w:szCs w:val="20"/>
    </w:rPr>
  </w:style>
  <w:style w:type="paragraph" w:customStyle="1" w:styleId="font9">
    <w:name w:val="font9"/>
    <w:basedOn w:val="Normal"/>
    <w:rsid w:val="004B505C"/>
    <w:pPr>
      <w:spacing w:before="100" w:beforeAutospacing="1" w:after="100" w:afterAutospacing="1" w:line="276" w:lineRule="auto"/>
    </w:pPr>
    <w:rPr>
      <w:rFonts w:ascii="Calibri" w:hAnsi="Calibri"/>
      <w:i/>
      <w:iCs/>
      <w:color w:val="FF0000"/>
      <w:szCs w:val="20"/>
    </w:rPr>
  </w:style>
  <w:style w:type="paragraph" w:customStyle="1" w:styleId="font10">
    <w:name w:val="font10"/>
    <w:basedOn w:val="Normal"/>
    <w:rsid w:val="004B505C"/>
    <w:pPr>
      <w:spacing w:before="100" w:beforeAutospacing="1" w:after="100" w:afterAutospacing="1" w:line="276" w:lineRule="auto"/>
    </w:pPr>
    <w:rPr>
      <w:rFonts w:ascii="Calibri" w:hAnsi="Calibri"/>
      <w:color w:val="833C0C"/>
      <w:szCs w:val="20"/>
    </w:rPr>
  </w:style>
  <w:style w:type="paragraph" w:customStyle="1" w:styleId="font11">
    <w:name w:val="font11"/>
    <w:basedOn w:val="Normal"/>
    <w:rsid w:val="004B505C"/>
    <w:pPr>
      <w:spacing w:before="100" w:beforeAutospacing="1" w:after="100" w:afterAutospacing="1" w:line="276" w:lineRule="auto"/>
    </w:pPr>
    <w:rPr>
      <w:rFonts w:ascii="Calibri" w:hAnsi="Calibri"/>
      <w:color w:val="BFBFBF"/>
      <w:szCs w:val="20"/>
    </w:rPr>
  </w:style>
  <w:style w:type="paragraph" w:customStyle="1" w:styleId="font12">
    <w:name w:val="font12"/>
    <w:basedOn w:val="Normal"/>
    <w:rsid w:val="004B505C"/>
    <w:pPr>
      <w:spacing w:before="100" w:beforeAutospacing="1" w:after="100" w:afterAutospacing="1" w:line="276" w:lineRule="auto"/>
    </w:pPr>
    <w:rPr>
      <w:rFonts w:ascii="Calibri" w:hAnsi="Calibri"/>
      <w:color w:val="A6A6A6"/>
      <w:szCs w:val="20"/>
    </w:rPr>
  </w:style>
  <w:style w:type="paragraph" w:customStyle="1" w:styleId="font13">
    <w:name w:val="font13"/>
    <w:basedOn w:val="Normal"/>
    <w:rsid w:val="004B505C"/>
    <w:pPr>
      <w:spacing w:before="100" w:beforeAutospacing="1" w:after="100" w:afterAutospacing="1" w:line="276" w:lineRule="auto"/>
    </w:pPr>
    <w:rPr>
      <w:rFonts w:ascii="Calibri" w:hAnsi="Calibri"/>
      <w:color w:val="C00000"/>
      <w:szCs w:val="20"/>
    </w:rPr>
  </w:style>
  <w:style w:type="paragraph" w:customStyle="1" w:styleId="font14">
    <w:name w:val="font14"/>
    <w:basedOn w:val="Normal"/>
    <w:rsid w:val="004B505C"/>
    <w:pPr>
      <w:spacing w:before="100" w:beforeAutospacing="1" w:after="100" w:afterAutospacing="1" w:line="276" w:lineRule="auto"/>
    </w:pPr>
    <w:rPr>
      <w:rFonts w:ascii="Calibri" w:hAnsi="Calibri"/>
      <w:color w:val="A6A6A6"/>
      <w:szCs w:val="20"/>
    </w:rPr>
  </w:style>
  <w:style w:type="table" w:customStyle="1" w:styleId="GridTable1Light-Accent11">
    <w:name w:val="Grid Table 1 Light - Accent 11"/>
    <w:basedOn w:val="TableNormal"/>
    <w:uiPriority w:val="46"/>
    <w:rsid w:val="004B505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53109B"/>
    <w:rPr>
      <w:b/>
      <w:bCs/>
      <w:snapToGrid w:val="0"/>
      <w:sz w:val="20"/>
      <w:szCs w:val="24"/>
    </w:rPr>
  </w:style>
  <w:style w:type="character" w:customStyle="1" w:styleId="Heading7Char">
    <w:name w:val="Heading 7 Char"/>
    <w:basedOn w:val="DefaultParagraphFont"/>
    <w:link w:val="Heading7"/>
    <w:rsid w:val="004B505C"/>
    <w:rPr>
      <w:sz w:val="24"/>
      <w:szCs w:val="24"/>
    </w:rPr>
  </w:style>
  <w:style w:type="character" w:customStyle="1" w:styleId="Heading8Char">
    <w:name w:val="Heading 8 Char"/>
    <w:basedOn w:val="DefaultParagraphFont"/>
    <w:link w:val="Heading8"/>
    <w:rsid w:val="004B505C"/>
    <w:rPr>
      <w:i/>
      <w:iCs/>
      <w:sz w:val="24"/>
      <w:szCs w:val="24"/>
    </w:rPr>
  </w:style>
  <w:style w:type="character" w:customStyle="1" w:styleId="CommentTextChar">
    <w:name w:val="Comment Text Char"/>
    <w:basedOn w:val="DefaultParagraphFont"/>
    <w:link w:val="CommentText"/>
    <w:uiPriority w:val="99"/>
    <w:rsid w:val="004B505C"/>
    <w:rPr>
      <w:rFonts w:ascii="Open Sans" w:eastAsiaTheme="minorHAnsi" w:hAnsi="Open Sans"/>
      <w:color w:val="555555"/>
      <w:sz w:val="22"/>
      <w:szCs w:val="22"/>
      <w:lang w:eastAsia="en-US"/>
    </w:rPr>
  </w:style>
  <w:style w:type="character" w:customStyle="1" w:styleId="BalloonTextChar">
    <w:name w:val="Balloon Text Char"/>
    <w:basedOn w:val="DefaultParagraphFont"/>
    <w:link w:val="BalloonText"/>
    <w:uiPriority w:val="99"/>
    <w:semiHidden/>
    <w:rsid w:val="00F854B4"/>
    <w:rPr>
      <w:rFonts w:ascii="Tahoma" w:hAnsi="Tahoma" w:cs="Tahoma"/>
      <w:sz w:val="18"/>
      <w:szCs w:val="16"/>
    </w:rPr>
  </w:style>
  <w:style w:type="character" w:customStyle="1" w:styleId="CommentSubjectChar">
    <w:name w:val="Comment Subject Char"/>
    <w:basedOn w:val="CommentTextChar"/>
    <w:link w:val="CommentSubject"/>
    <w:uiPriority w:val="99"/>
    <w:semiHidden/>
    <w:rsid w:val="004B505C"/>
    <w:rPr>
      <w:rFonts w:ascii="Open Sans" w:eastAsiaTheme="minorHAnsi" w:hAnsi="Open Sans"/>
      <w:b/>
      <w:bCs/>
      <w:color w:val="555555"/>
      <w:sz w:val="22"/>
      <w:szCs w:val="22"/>
      <w:lang w:eastAsia="en-US"/>
    </w:rPr>
  </w:style>
  <w:style w:type="numbering" w:customStyle="1" w:styleId="Style2">
    <w:name w:val="Style2"/>
    <w:uiPriority w:val="99"/>
    <w:rsid w:val="004B505C"/>
    <w:pPr>
      <w:numPr>
        <w:numId w:val="7"/>
      </w:numPr>
    </w:pPr>
  </w:style>
  <w:style w:type="character" w:customStyle="1" w:styleId="BodyTextIndent3Char">
    <w:name w:val="Body Text Indent 3 Char"/>
    <w:basedOn w:val="DefaultParagraphFont"/>
    <w:link w:val="BodyTextIndent3"/>
    <w:rsid w:val="004B505C"/>
    <w:rPr>
      <w:rFonts w:ascii="Open Sans" w:eastAsiaTheme="minorHAnsi" w:hAnsi="Open Sans"/>
      <w:color w:val="555555"/>
      <w:sz w:val="28"/>
      <w:szCs w:val="22"/>
      <w:lang w:eastAsia="en-US"/>
    </w:rPr>
  </w:style>
  <w:style w:type="character" w:customStyle="1" w:styleId="z-TopofFormChar">
    <w:name w:val="z-Top of Form Char"/>
    <w:basedOn w:val="DefaultParagraphFont"/>
    <w:link w:val="z-TopofForm"/>
    <w:rsid w:val="004B505C"/>
    <w:rPr>
      <w:rFonts w:ascii="Arial" w:eastAsiaTheme="minorHAnsi" w:hAnsi="Arial" w:cs="Arial"/>
      <w:snapToGrid w:val="0"/>
      <w:vanish/>
      <w:color w:val="555555"/>
      <w:sz w:val="16"/>
      <w:szCs w:val="16"/>
    </w:rPr>
  </w:style>
  <w:style w:type="character" w:customStyle="1" w:styleId="z-BottomofFormChar">
    <w:name w:val="z-Bottom of Form Char"/>
    <w:basedOn w:val="DefaultParagraphFont"/>
    <w:link w:val="z-BottomofForm"/>
    <w:rsid w:val="004B505C"/>
    <w:rPr>
      <w:rFonts w:ascii="Arial" w:eastAsiaTheme="minorHAnsi" w:hAnsi="Arial" w:cs="Arial"/>
      <w:snapToGrid w:val="0"/>
      <w:vanish/>
      <w:color w:val="555555"/>
      <w:sz w:val="16"/>
      <w:szCs w:val="16"/>
    </w:rPr>
  </w:style>
  <w:style w:type="character" w:customStyle="1" w:styleId="BodyText2Char">
    <w:name w:val="Body Text 2 Char"/>
    <w:basedOn w:val="DefaultParagraphFont"/>
    <w:link w:val="BodyText2"/>
    <w:rsid w:val="004B505C"/>
    <w:rPr>
      <w:rFonts w:ascii="Open Sans" w:eastAsiaTheme="minorHAnsi" w:hAnsi="Open Sans"/>
      <w:snapToGrid w:val="0"/>
      <w:color w:val="555555"/>
      <w:sz w:val="24"/>
      <w:szCs w:val="24"/>
      <w:lang w:eastAsia="de-DE"/>
    </w:rPr>
  </w:style>
  <w:style w:type="character" w:customStyle="1" w:styleId="BodyTextIndentChar">
    <w:name w:val="Body Text Indent Char"/>
    <w:basedOn w:val="DefaultParagraphFont"/>
    <w:link w:val="BodyTextIndent"/>
    <w:rsid w:val="004B505C"/>
    <w:rPr>
      <w:rFonts w:ascii="Open Sans" w:eastAsiaTheme="minorHAnsi" w:hAnsi="Open Sans"/>
      <w:snapToGrid w:val="0"/>
      <w:color w:val="555555"/>
      <w:sz w:val="24"/>
      <w:szCs w:val="24"/>
    </w:rPr>
  </w:style>
  <w:style w:type="character" w:customStyle="1" w:styleId="BodyTextIndent2Char">
    <w:name w:val="Body Text Indent 2 Char"/>
    <w:basedOn w:val="DefaultParagraphFont"/>
    <w:link w:val="BodyTextIndent2"/>
    <w:rsid w:val="004B505C"/>
    <w:rPr>
      <w:rFonts w:ascii="Open Sans" w:eastAsiaTheme="minorHAnsi" w:hAnsi="Open Sans"/>
      <w:color w:val="555555"/>
      <w:sz w:val="22"/>
      <w:szCs w:val="22"/>
      <w:lang w:eastAsia="en-US"/>
    </w:rPr>
  </w:style>
  <w:style w:type="character" w:customStyle="1" w:styleId="BodyText3Char">
    <w:name w:val="Body Text 3 Char"/>
    <w:basedOn w:val="DefaultParagraphFont"/>
    <w:link w:val="BodyText3"/>
    <w:rsid w:val="004B505C"/>
    <w:rPr>
      <w:rFonts w:ascii="Open Sans" w:eastAsiaTheme="minorHAnsi" w:hAnsi="Open Sans"/>
      <w:snapToGrid w:val="0"/>
      <w:color w:val="555555"/>
      <w:sz w:val="16"/>
      <w:szCs w:val="16"/>
      <w:lang w:eastAsia="en-US"/>
    </w:rPr>
  </w:style>
  <w:style w:type="character" w:customStyle="1" w:styleId="DocumentMapChar">
    <w:name w:val="Document Map Char"/>
    <w:basedOn w:val="DefaultParagraphFont"/>
    <w:link w:val="DocumentMap"/>
    <w:semiHidden/>
    <w:rsid w:val="004B505C"/>
    <w:rPr>
      <w:rFonts w:ascii="Tahoma" w:eastAsiaTheme="minorHAnsi" w:hAnsi="Tahoma" w:cs="Tahoma"/>
      <w:color w:val="555555"/>
      <w:sz w:val="22"/>
      <w:szCs w:val="22"/>
      <w:shd w:val="clear" w:color="auto" w:fill="000080"/>
      <w:lang w:eastAsia="en-US"/>
    </w:rPr>
  </w:style>
  <w:style w:type="character" w:customStyle="1" w:styleId="hps">
    <w:name w:val="hps"/>
    <w:basedOn w:val="DefaultParagraphFont"/>
    <w:rsid w:val="004B505C"/>
  </w:style>
  <w:style w:type="paragraph" w:styleId="Revision">
    <w:name w:val="Revision"/>
    <w:hidden/>
    <w:uiPriority w:val="99"/>
    <w:semiHidden/>
    <w:rsid w:val="004B505C"/>
    <w:rPr>
      <w:rFonts w:ascii="Arial" w:hAnsi="Arial"/>
      <w:snapToGrid w:val="0"/>
      <w:lang w:eastAsia="en-US"/>
    </w:rPr>
  </w:style>
  <w:style w:type="paragraph" w:customStyle="1" w:styleId="link">
    <w:name w:val="link"/>
    <w:basedOn w:val="Normal"/>
    <w:link w:val="linkChar"/>
    <w:qFormat/>
    <w:rsid w:val="004B505C"/>
    <w:pPr>
      <w:widowControl w:val="0"/>
      <w:spacing w:before="60" w:line="276" w:lineRule="auto"/>
    </w:pPr>
    <w:rPr>
      <w:rFonts w:ascii="Calibri" w:hAnsi="Calibri"/>
      <w:b/>
      <w:snapToGrid w:val="0"/>
      <w:color w:val="000000"/>
    </w:rPr>
  </w:style>
  <w:style w:type="character" w:customStyle="1" w:styleId="linkChar">
    <w:name w:val="link Char"/>
    <w:basedOn w:val="DefaultParagraphFont"/>
    <w:link w:val="link"/>
    <w:rsid w:val="004B505C"/>
    <w:rPr>
      <w:rFonts w:ascii="Calibri" w:hAnsi="Calibri"/>
      <w:b/>
      <w:snapToGrid w:val="0"/>
      <w:color w:val="000000"/>
      <w:sz w:val="22"/>
      <w:szCs w:val="22"/>
      <w:lang w:eastAsia="en-US"/>
    </w:rPr>
  </w:style>
  <w:style w:type="paragraph" w:customStyle="1" w:styleId="Fixed">
    <w:name w:val="Fixed"/>
    <w:basedOn w:val="Normal"/>
    <w:rsid w:val="004B505C"/>
    <w:pPr>
      <w:widowControl w:val="0"/>
      <w:spacing w:before="60" w:line="276" w:lineRule="auto"/>
    </w:pPr>
    <w:rPr>
      <w:rFonts w:ascii="Courier New" w:hAnsi="Courier New" w:cs="Courier New"/>
      <w:snapToGrid w:val="0"/>
      <w:color w:val="auto"/>
      <w:sz w:val="20"/>
      <w:szCs w:val="20"/>
    </w:rPr>
  </w:style>
  <w:style w:type="paragraph" w:customStyle="1" w:styleId="SectionTitle">
    <w:name w:val="SectionTitle"/>
    <w:basedOn w:val="Normal"/>
    <w:next w:val="Normal"/>
    <w:qFormat/>
    <w:rsid w:val="004B505C"/>
    <w:pPr>
      <w:keepNext/>
      <w:widowControl w:val="0"/>
      <w:spacing w:line="276" w:lineRule="auto"/>
    </w:pPr>
    <w:rPr>
      <w:rFonts w:ascii="Arial" w:hAnsi="Arial"/>
      <w:snapToGrid w:val="0"/>
      <w:color w:val="auto"/>
      <w:szCs w:val="20"/>
    </w:rPr>
  </w:style>
  <w:style w:type="paragraph" w:customStyle="1" w:styleId="Table10">
    <w:name w:val="Table10"/>
    <w:basedOn w:val="Normal"/>
    <w:qFormat/>
    <w:rsid w:val="004B505C"/>
    <w:pPr>
      <w:widowControl w:val="0"/>
      <w:spacing w:line="276" w:lineRule="auto"/>
    </w:pPr>
    <w:rPr>
      <w:rFonts w:ascii="Arial" w:hAnsi="Arial"/>
      <w:bCs/>
      <w:snapToGrid w:val="0"/>
      <w:color w:val="auto"/>
      <w:szCs w:val="20"/>
    </w:rPr>
  </w:style>
  <w:style w:type="table" w:customStyle="1" w:styleId="TableStyle10">
    <w:name w:val="TableStyle10"/>
    <w:basedOn w:val="TableNormal"/>
    <w:uiPriority w:val="99"/>
    <w:rsid w:val="004B505C"/>
    <w:tblPr/>
    <w:tblStylePr w:type="firstRow">
      <w:rPr>
        <w:sz w:val="22"/>
      </w:rPr>
    </w:tblStylePr>
  </w:style>
  <w:style w:type="paragraph" w:customStyle="1" w:styleId="Table11">
    <w:name w:val="Table11"/>
    <w:basedOn w:val="Table10"/>
    <w:qFormat/>
    <w:rsid w:val="004B505C"/>
  </w:style>
  <w:style w:type="paragraph" w:customStyle="1" w:styleId="Table11bold">
    <w:name w:val="Table11 bold"/>
    <w:basedOn w:val="Table11"/>
    <w:qFormat/>
    <w:rsid w:val="004B505C"/>
    <w:rPr>
      <w:b/>
    </w:rPr>
  </w:style>
  <w:style w:type="paragraph" w:styleId="PlainText">
    <w:name w:val="Plain Text"/>
    <w:basedOn w:val="Normal"/>
    <w:link w:val="PlainTextChar"/>
    <w:uiPriority w:val="99"/>
    <w:unhideWhenUsed/>
    <w:rsid w:val="004B505C"/>
    <w:rPr>
      <w:rFonts w:ascii="Consolas" w:hAnsi="Consolas" w:cs="Consolas"/>
      <w:color w:val="auto"/>
      <w:sz w:val="21"/>
      <w:szCs w:val="21"/>
    </w:rPr>
  </w:style>
  <w:style w:type="character" w:customStyle="1" w:styleId="PlainTextChar">
    <w:name w:val="Plain Text Char"/>
    <w:basedOn w:val="DefaultParagraphFont"/>
    <w:link w:val="PlainText"/>
    <w:uiPriority w:val="99"/>
    <w:rsid w:val="004B505C"/>
    <w:rPr>
      <w:rFonts w:ascii="Consolas" w:eastAsiaTheme="minorHAnsi" w:hAnsi="Consolas" w:cs="Consolas"/>
      <w:sz w:val="21"/>
      <w:szCs w:val="21"/>
      <w:lang w:eastAsia="en-US"/>
    </w:rPr>
  </w:style>
  <w:style w:type="character" w:customStyle="1" w:styleId="ListParagraphChar">
    <w:name w:val="List Paragraph Char"/>
    <w:aliases w:val="Saistīto dokumentu saraksts Char,Syle 1 Char,List Paragraph1 Char,Numurets Char,2 Char,H&amp;P List Paragraph Char,PPS_Bullet Char,Normal bullet 2 Char,Bullet list Char,Strip Char,Colorful List - Accent 12 Char,Virsraksti Char"/>
    <w:link w:val="ListParagraph"/>
    <w:qFormat/>
    <w:locked/>
    <w:rsid w:val="004B505C"/>
    <w:rPr>
      <w:rFonts w:ascii="Open Sans" w:eastAsia="Calibri" w:hAnsi="Open Sans"/>
      <w:snapToGrid w:val="0"/>
      <w:color w:val="555555"/>
      <w:sz w:val="22"/>
      <w:szCs w:val="22"/>
      <w:lang w:eastAsia="en-US"/>
    </w:rPr>
  </w:style>
  <w:style w:type="paragraph" w:styleId="HTMLPreformatted">
    <w:name w:val="HTML Preformatted"/>
    <w:basedOn w:val="Normal"/>
    <w:link w:val="HTMLPreformattedChar"/>
    <w:uiPriority w:val="99"/>
    <w:unhideWhenUsed/>
    <w:rsid w:val="0056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pPr>
    <w:rPr>
      <w:rFonts w:ascii="Courier New" w:hAnsi="Courier New" w:cs="Courier New"/>
      <w:color w:val="auto"/>
      <w:szCs w:val="20"/>
    </w:rPr>
  </w:style>
  <w:style w:type="character" w:customStyle="1" w:styleId="HTMLPreformattedChar">
    <w:name w:val="HTML Preformatted Char"/>
    <w:basedOn w:val="DefaultParagraphFont"/>
    <w:link w:val="HTMLPreformatted"/>
    <w:uiPriority w:val="99"/>
    <w:rsid w:val="00563C00"/>
    <w:rPr>
      <w:rFonts w:ascii="Courier New" w:hAnsi="Courier New" w:cs="Courier New"/>
      <w:sz w:val="22"/>
    </w:rPr>
  </w:style>
  <w:style w:type="paragraph" w:customStyle="1" w:styleId="Code">
    <w:name w:val="Code"/>
    <w:basedOn w:val="Normal"/>
    <w:qFormat/>
    <w:rsid w:val="00EF7332"/>
    <w:rPr>
      <w:rFonts w:ascii="Courier New" w:hAnsi="Courier New" w:cs="Courier New"/>
    </w:rPr>
  </w:style>
  <w:style w:type="table" w:styleId="GridTable1Light-Accent5">
    <w:name w:val="Grid Table 1 Light Accent 5"/>
    <w:basedOn w:val="TableNormal"/>
    <w:uiPriority w:val="46"/>
    <w:rsid w:val="007025E8"/>
    <w:pPr>
      <w:spacing w:before="100"/>
    </w:pPr>
    <w:rPr>
      <w:rFonts w:asciiTheme="minorHAnsi" w:eastAsiaTheme="minorEastAsia" w:hAnsiTheme="minorHAnsi" w:cstheme="minorBidi"/>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33976"/>
    <w:pPr>
      <w:spacing w:before="100"/>
    </w:pPr>
    <w:rPr>
      <w:rFonts w:asciiTheme="minorHAnsi" w:eastAsiaTheme="minorEastAsia" w:hAnsiTheme="minorHAnsi" w:cstheme="minorBidi"/>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Style3">
    <w:name w:val="Style3"/>
    <w:uiPriority w:val="99"/>
    <w:rsid w:val="005A5D1E"/>
    <w:pPr>
      <w:numPr>
        <w:numId w:val="8"/>
      </w:numPr>
    </w:pPr>
  </w:style>
  <w:style w:type="paragraph" w:customStyle="1" w:styleId="PNormal">
    <w:name w:val="PNormal"/>
    <w:basedOn w:val="Normal"/>
    <w:qFormat/>
    <w:rsid w:val="00F204C0"/>
    <w:pPr>
      <w:ind w:firstLine="454"/>
    </w:pPr>
  </w:style>
  <w:style w:type="paragraph" w:customStyle="1" w:styleId="TNormal">
    <w:name w:val="TNormal"/>
    <w:basedOn w:val="Normal"/>
    <w:qFormat/>
    <w:rsid w:val="00685CAD"/>
    <w:pPr>
      <w:spacing w:before="0" w:after="0"/>
    </w:pPr>
    <w:rPr>
      <w:rFonts w:cs="Arial"/>
    </w:rPr>
  </w:style>
  <w:style w:type="table" w:customStyle="1" w:styleId="TableGrid0">
    <w:name w:val="TableGrid"/>
    <w:rsid w:val="00731C54"/>
    <w:rPr>
      <w:rFonts w:asciiTheme="minorHAnsi" w:eastAsiaTheme="minorEastAsia" w:hAnsiTheme="minorHAnsi" w:cstheme="minorBidi"/>
      <w:color w:val="auto"/>
    </w:rPr>
    <w:tblPr>
      <w:tblCellMar>
        <w:top w:w="0" w:type="dxa"/>
        <w:left w:w="0" w:type="dxa"/>
        <w:bottom w:w="0" w:type="dxa"/>
        <w:right w:w="0" w:type="dxa"/>
      </w:tblCellMar>
    </w:tblPr>
  </w:style>
  <w:style w:type="paragraph" w:customStyle="1" w:styleId="Textbody">
    <w:name w:val="Text body"/>
    <w:basedOn w:val="Normal"/>
    <w:rsid w:val="00482D58"/>
    <w:pPr>
      <w:suppressAutoHyphens/>
      <w:autoSpaceDN w:val="0"/>
      <w:spacing w:before="0" w:after="140" w:line="288" w:lineRule="auto"/>
      <w:textAlignment w:val="baseline"/>
    </w:pPr>
    <w:rPr>
      <w:rFonts w:ascii="Liberation Serif" w:eastAsia="Noto Sans CJK SC Regular" w:hAnsi="Liberation Serif" w:cs="FreeSans"/>
      <w:color w:val="auto"/>
      <w:kern w:val="3"/>
      <w:sz w:val="24"/>
      <w:szCs w:val="24"/>
      <w:lang w:val="en-US" w:eastAsia="zh-CN" w:bidi="hi-IN"/>
    </w:rPr>
  </w:style>
  <w:style w:type="table" w:styleId="ListTable3-Accent3">
    <w:name w:val="List Table 3 Accent 3"/>
    <w:basedOn w:val="TableNormal"/>
    <w:uiPriority w:val="48"/>
    <w:rsid w:val="00482D58"/>
    <w:pPr>
      <w:suppressAutoHyphens/>
      <w:autoSpaceDN w:val="0"/>
      <w:textAlignment w:val="baseline"/>
    </w:pPr>
    <w:rPr>
      <w:rFonts w:ascii="Liberation Serif" w:eastAsia="Noto Sans CJK SC Regular" w:hAnsi="Liberation Serif" w:cs="FreeSans"/>
      <w:color w:val="auto"/>
      <w:kern w:val="3"/>
      <w:sz w:val="24"/>
      <w:szCs w:val="24"/>
      <w:lang w:val="en-US" w:eastAsia="zh-CN" w:bidi="hi-I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UnresolvedMention1">
    <w:name w:val="Unresolved Mention1"/>
    <w:basedOn w:val="DefaultParagraphFont"/>
    <w:uiPriority w:val="99"/>
    <w:semiHidden/>
    <w:unhideWhenUsed/>
    <w:rsid w:val="00482D58"/>
    <w:rPr>
      <w:color w:val="605E5C"/>
      <w:shd w:val="clear" w:color="auto" w:fill="E1DFDD"/>
    </w:rPr>
  </w:style>
  <w:style w:type="paragraph" w:customStyle="1" w:styleId="Pamatteksts">
    <w:name w:val="Pamatteksts"/>
    <w:basedOn w:val="Normal"/>
    <w:qFormat/>
    <w:rsid w:val="00FB09D0"/>
    <w:pPr>
      <w:widowControl w:val="0"/>
      <w:tabs>
        <w:tab w:val="left" w:pos="360"/>
        <w:tab w:val="right" w:leader="dot" w:pos="10065"/>
      </w:tabs>
      <w:spacing w:line="276" w:lineRule="auto"/>
      <w:ind w:firstLine="357"/>
    </w:pPr>
    <w:rPr>
      <w:color w:val="595959"/>
      <w:szCs w:val="20"/>
      <w:lang w:eastAsia="en-US"/>
    </w:rPr>
  </w:style>
  <w:style w:type="character" w:customStyle="1" w:styleId="UnresolvedMention2">
    <w:name w:val="Unresolved Mention2"/>
    <w:basedOn w:val="DefaultParagraphFont"/>
    <w:uiPriority w:val="99"/>
    <w:semiHidden/>
    <w:unhideWhenUsed/>
    <w:rsid w:val="00AE0619"/>
    <w:rPr>
      <w:color w:val="605E5C"/>
      <w:shd w:val="clear" w:color="auto" w:fill="E1DFDD"/>
    </w:rPr>
  </w:style>
  <w:style w:type="character" w:styleId="IntenseEmphasis">
    <w:name w:val="Intense Emphasis"/>
    <w:basedOn w:val="DefaultParagraphFont"/>
    <w:uiPriority w:val="21"/>
    <w:qFormat/>
    <w:rsid w:val="00DC6FC3"/>
    <w:rPr>
      <w:b/>
      <w:bCs/>
      <w:i/>
      <w:iCs/>
      <w:color w:val="4F81BD" w:themeColor="accent1"/>
    </w:rPr>
  </w:style>
  <w:style w:type="paragraph" w:customStyle="1" w:styleId="Tabulasvirsraksts">
    <w:name w:val="Tabulas virsraksts"/>
    <w:basedOn w:val="Normal"/>
    <w:rsid w:val="00B55F06"/>
    <w:pPr>
      <w:keepNext/>
      <w:spacing w:before="0" w:after="0" w:line="276" w:lineRule="auto"/>
    </w:pPr>
    <w:rPr>
      <w:rFonts w:ascii="Calibri" w:hAnsi="Calibri"/>
      <w:b/>
      <w:caps/>
      <w:color w:val="auto"/>
      <w:szCs w:val="20"/>
      <w:lang w:eastAsia="en-US" w:bidi="en-US"/>
    </w:rPr>
  </w:style>
  <w:style w:type="paragraph" w:customStyle="1" w:styleId="Paraststabulai">
    <w:name w:val="Parasts (tabulai)"/>
    <w:basedOn w:val="Normal"/>
    <w:qFormat/>
    <w:rsid w:val="00C44E8C"/>
    <w:pPr>
      <w:spacing w:after="0" w:line="259" w:lineRule="auto"/>
      <w:jc w:val="left"/>
    </w:pPr>
    <w:rPr>
      <w:rFonts w:asciiTheme="minorHAnsi" w:eastAsiaTheme="minorHAnsi" w:hAnsiTheme="minorHAnsi" w:cstheme="minorBidi"/>
      <w:color w:val="auto"/>
      <w:sz w:val="20"/>
    </w:rPr>
  </w:style>
  <w:style w:type="character" w:styleId="HTMLCode">
    <w:name w:val="HTML Code"/>
    <w:basedOn w:val="DefaultParagraphFont"/>
    <w:uiPriority w:val="99"/>
    <w:semiHidden/>
    <w:unhideWhenUsed/>
    <w:rsid w:val="00360B58"/>
    <w:rPr>
      <w:rFonts w:ascii="Courier New" w:eastAsiaTheme="minorHAnsi" w:hAnsi="Courier New" w:cs="Courier New" w:hint="default"/>
      <w:sz w:val="20"/>
      <w:szCs w:val="20"/>
    </w:rPr>
  </w:style>
  <w:style w:type="character" w:customStyle="1" w:styleId="hljs-attr">
    <w:name w:val="hljs-attr"/>
    <w:basedOn w:val="DefaultParagraphFont"/>
    <w:rsid w:val="00A03DA9"/>
  </w:style>
  <w:style w:type="character" w:styleId="UnresolvedMention">
    <w:name w:val="Unresolved Mention"/>
    <w:basedOn w:val="DefaultParagraphFont"/>
    <w:uiPriority w:val="99"/>
    <w:semiHidden/>
    <w:unhideWhenUsed/>
    <w:rsid w:val="00ED0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373">
      <w:bodyDiv w:val="1"/>
      <w:marLeft w:val="0"/>
      <w:marRight w:val="0"/>
      <w:marTop w:val="0"/>
      <w:marBottom w:val="0"/>
      <w:divBdr>
        <w:top w:val="none" w:sz="0" w:space="0" w:color="auto"/>
        <w:left w:val="none" w:sz="0" w:space="0" w:color="auto"/>
        <w:bottom w:val="none" w:sz="0" w:space="0" w:color="auto"/>
        <w:right w:val="none" w:sz="0" w:space="0" w:color="auto"/>
      </w:divBdr>
    </w:div>
    <w:div w:id="10495605">
      <w:bodyDiv w:val="1"/>
      <w:marLeft w:val="0"/>
      <w:marRight w:val="0"/>
      <w:marTop w:val="0"/>
      <w:marBottom w:val="0"/>
      <w:divBdr>
        <w:top w:val="none" w:sz="0" w:space="0" w:color="auto"/>
        <w:left w:val="none" w:sz="0" w:space="0" w:color="auto"/>
        <w:bottom w:val="none" w:sz="0" w:space="0" w:color="auto"/>
        <w:right w:val="none" w:sz="0" w:space="0" w:color="auto"/>
      </w:divBdr>
    </w:div>
    <w:div w:id="12728115">
      <w:bodyDiv w:val="1"/>
      <w:marLeft w:val="0"/>
      <w:marRight w:val="0"/>
      <w:marTop w:val="0"/>
      <w:marBottom w:val="0"/>
      <w:divBdr>
        <w:top w:val="none" w:sz="0" w:space="0" w:color="auto"/>
        <w:left w:val="none" w:sz="0" w:space="0" w:color="auto"/>
        <w:bottom w:val="none" w:sz="0" w:space="0" w:color="auto"/>
        <w:right w:val="none" w:sz="0" w:space="0" w:color="auto"/>
      </w:divBdr>
    </w:div>
    <w:div w:id="21051134">
      <w:bodyDiv w:val="1"/>
      <w:marLeft w:val="0"/>
      <w:marRight w:val="0"/>
      <w:marTop w:val="0"/>
      <w:marBottom w:val="0"/>
      <w:divBdr>
        <w:top w:val="none" w:sz="0" w:space="0" w:color="auto"/>
        <w:left w:val="none" w:sz="0" w:space="0" w:color="auto"/>
        <w:bottom w:val="none" w:sz="0" w:space="0" w:color="auto"/>
        <w:right w:val="none" w:sz="0" w:space="0" w:color="auto"/>
      </w:divBdr>
    </w:div>
    <w:div w:id="23794142">
      <w:bodyDiv w:val="1"/>
      <w:marLeft w:val="0"/>
      <w:marRight w:val="0"/>
      <w:marTop w:val="0"/>
      <w:marBottom w:val="0"/>
      <w:divBdr>
        <w:top w:val="none" w:sz="0" w:space="0" w:color="auto"/>
        <w:left w:val="none" w:sz="0" w:space="0" w:color="auto"/>
        <w:bottom w:val="none" w:sz="0" w:space="0" w:color="auto"/>
        <w:right w:val="none" w:sz="0" w:space="0" w:color="auto"/>
      </w:divBdr>
    </w:div>
    <w:div w:id="25644875">
      <w:bodyDiv w:val="1"/>
      <w:marLeft w:val="0"/>
      <w:marRight w:val="0"/>
      <w:marTop w:val="0"/>
      <w:marBottom w:val="0"/>
      <w:divBdr>
        <w:top w:val="none" w:sz="0" w:space="0" w:color="auto"/>
        <w:left w:val="none" w:sz="0" w:space="0" w:color="auto"/>
        <w:bottom w:val="none" w:sz="0" w:space="0" w:color="auto"/>
        <w:right w:val="none" w:sz="0" w:space="0" w:color="auto"/>
      </w:divBdr>
    </w:div>
    <w:div w:id="32852893">
      <w:bodyDiv w:val="1"/>
      <w:marLeft w:val="0"/>
      <w:marRight w:val="0"/>
      <w:marTop w:val="0"/>
      <w:marBottom w:val="0"/>
      <w:divBdr>
        <w:top w:val="none" w:sz="0" w:space="0" w:color="auto"/>
        <w:left w:val="none" w:sz="0" w:space="0" w:color="auto"/>
        <w:bottom w:val="none" w:sz="0" w:space="0" w:color="auto"/>
        <w:right w:val="none" w:sz="0" w:space="0" w:color="auto"/>
      </w:divBdr>
    </w:div>
    <w:div w:id="36052705">
      <w:bodyDiv w:val="1"/>
      <w:marLeft w:val="0"/>
      <w:marRight w:val="0"/>
      <w:marTop w:val="0"/>
      <w:marBottom w:val="0"/>
      <w:divBdr>
        <w:top w:val="none" w:sz="0" w:space="0" w:color="auto"/>
        <w:left w:val="none" w:sz="0" w:space="0" w:color="auto"/>
        <w:bottom w:val="none" w:sz="0" w:space="0" w:color="auto"/>
        <w:right w:val="none" w:sz="0" w:space="0" w:color="auto"/>
      </w:divBdr>
    </w:div>
    <w:div w:id="51930901">
      <w:bodyDiv w:val="1"/>
      <w:marLeft w:val="0"/>
      <w:marRight w:val="0"/>
      <w:marTop w:val="0"/>
      <w:marBottom w:val="0"/>
      <w:divBdr>
        <w:top w:val="none" w:sz="0" w:space="0" w:color="auto"/>
        <w:left w:val="none" w:sz="0" w:space="0" w:color="auto"/>
        <w:bottom w:val="none" w:sz="0" w:space="0" w:color="auto"/>
        <w:right w:val="none" w:sz="0" w:space="0" w:color="auto"/>
      </w:divBdr>
    </w:div>
    <w:div w:id="51972350">
      <w:bodyDiv w:val="1"/>
      <w:marLeft w:val="0"/>
      <w:marRight w:val="0"/>
      <w:marTop w:val="0"/>
      <w:marBottom w:val="0"/>
      <w:divBdr>
        <w:top w:val="none" w:sz="0" w:space="0" w:color="auto"/>
        <w:left w:val="none" w:sz="0" w:space="0" w:color="auto"/>
        <w:bottom w:val="none" w:sz="0" w:space="0" w:color="auto"/>
        <w:right w:val="none" w:sz="0" w:space="0" w:color="auto"/>
      </w:divBdr>
    </w:div>
    <w:div w:id="54399299">
      <w:bodyDiv w:val="1"/>
      <w:marLeft w:val="0"/>
      <w:marRight w:val="0"/>
      <w:marTop w:val="0"/>
      <w:marBottom w:val="0"/>
      <w:divBdr>
        <w:top w:val="none" w:sz="0" w:space="0" w:color="auto"/>
        <w:left w:val="none" w:sz="0" w:space="0" w:color="auto"/>
        <w:bottom w:val="none" w:sz="0" w:space="0" w:color="auto"/>
        <w:right w:val="none" w:sz="0" w:space="0" w:color="auto"/>
      </w:divBdr>
    </w:div>
    <w:div w:id="62412145">
      <w:bodyDiv w:val="1"/>
      <w:marLeft w:val="0"/>
      <w:marRight w:val="0"/>
      <w:marTop w:val="0"/>
      <w:marBottom w:val="0"/>
      <w:divBdr>
        <w:top w:val="none" w:sz="0" w:space="0" w:color="auto"/>
        <w:left w:val="none" w:sz="0" w:space="0" w:color="auto"/>
        <w:bottom w:val="none" w:sz="0" w:space="0" w:color="auto"/>
        <w:right w:val="none" w:sz="0" w:space="0" w:color="auto"/>
      </w:divBdr>
    </w:div>
    <w:div w:id="65156836">
      <w:bodyDiv w:val="1"/>
      <w:marLeft w:val="0"/>
      <w:marRight w:val="0"/>
      <w:marTop w:val="0"/>
      <w:marBottom w:val="0"/>
      <w:divBdr>
        <w:top w:val="none" w:sz="0" w:space="0" w:color="auto"/>
        <w:left w:val="none" w:sz="0" w:space="0" w:color="auto"/>
        <w:bottom w:val="none" w:sz="0" w:space="0" w:color="auto"/>
        <w:right w:val="none" w:sz="0" w:space="0" w:color="auto"/>
      </w:divBdr>
    </w:div>
    <w:div w:id="66267936">
      <w:bodyDiv w:val="1"/>
      <w:marLeft w:val="0"/>
      <w:marRight w:val="0"/>
      <w:marTop w:val="0"/>
      <w:marBottom w:val="0"/>
      <w:divBdr>
        <w:top w:val="none" w:sz="0" w:space="0" w:color="auto"/>
        <w:left w:val="none" w:sz="0" w:space="0" w:color="auto"/>
        <w:bottom w:val="none" w:sz="0" w:space="0" w:color="auto"/>
        <w:right w:val="none" w:sz="0" w:space="0" w:color="auto"/>
      </w:divBdr>
    </w:div>
    <w:div w:id="75055661">
      <w:bodyDiv w:val="1"/>
      <w:marLeft w:val="0"/>
      <w:marRight w:val="0"/>
      <w:marTop w:val="0"/>
      <w:marBottom w:val="0"/>
      <w:divBdr>
        <w:top w:val="none" w:sz="0" w:space="0" w:color="auto"/>
        <w:left w:val="none" w:sz="0" w:space="0" w:color="auto"/>
        <w:bottom w:val="none" w:sz="0" w:space="0" w:color="auto"/>
        <w:right w:val="none" w:sz="0" w:space="0" w:color="auto"/>
      </w:divBdr>
    </w:div>
    <w:div w:id="76942933">
      <w:bodyDiv w:val="1"/>
      <w:marLeft w:val="0"/>
      <w:marRight w:val="0"/>
      <w:marTop w:val="0"/>
      <w:marBottom w:val="0"/>
      <w:divBdr>
        <w:top w:val="none" w:sz="0" w:space="0" w:color="auto"/>
        <w:left w:val="none" w:sz="0" w:space="0" w:color="auto"/>
        <w:bottom w:val="none" w:sz="0" w:space="0" w:color="auto"/>
        <w:right w:val="none" w:sz="0" w:space="0" w:color="auto"/>
      </w:divBdr>
    </w:div>
    <w:div w:id="91782510">
      <w:bodyDiv w:val="1"/>
      <w:marLeft w:val="0"/>
      <w:marRight w:val="0"/>
      <w:marTop w:val="0"/>
      <w:marBottom w:val="0"/>
      <w:divBdr>
        <w:top w:val="none" w:sz="0" w:space="0" w:color="auto"/>
        <w:left w:val="none" w:sz="0" w:space="0" w:color="auto"/>
        <w:bottom w:val="none" w:sz="0" w:space="0" w:color="auto"/>
        <w:right w:val="none" w:sz="0" w:space="0" w:color="auto"/>
      </w:divBdr>
      <w:divsChild>
        <w:div w:id="116030796">
          <w:marLeft w:val="1080"/>
          <w:marRight w:val="0"/>
          <w:marTop w:val="100"/>
          <w:marBottom w:val="0"/>
          <w:divBdr>
            <w:top w:val="none" w:sz="0" w:space="0" w:color="auto"/>
            <w:left w:val="none" w:sz="0" w:space="0" w:color="auto"/>
            <w:bottom w:val="none" w:sz="0" w:space="0" w:color="auto"/>
            <w:right w:val="none" w:sz="0" w:space="0" w:color="auto"/>
          </w:divBdr>
        </w:div>
        <w:div w:id="265816350">
          <w:marLeft w:val="1080"/>
          <w:marRight w:val="0"/>
          <w:marTop w:val="100"/>
          <w:marBottom w:val="0"/>
          <w:divBdr>
            <w:top w:val="none" w:sz="0" w:space="0" w:color="auto"/>
            <w:left w:val="none" w:sz="0" w:space="0" w:color="auto"/>
            <w:bottom w:val="none" w:sz="0" w:space="0" w:color="auto"/>
            <w:right w:val="none" w:sz="0" w:space="0" w:color="auto"/>
          </w:divBdr>
        </w:div>
        <w:div w:id="1541357088">
          <w:marLeft w:val="1080"/>
          <w:marRight w:val="0"/>
          <w:marTop w:val="100"/>
          <w:marBottom w:val="0"/>
          <w:divBdr>
            <w:top w:val="none" w:sz="0" w:space="0" w:color="auto"/>
            <w:left w:val="none" w:sz="0" w:space="0" w:color="auto"/>
            <w:bottom w:val="none" w:sz="0" w:space="0" w:color="auto"/>
            <w:right w:val="none" w:sz="0" w:space="0" w:color="auto"/>
          </w:divBdr>
        </w:div>
        <w:div w:id="1763574671">
          <w:marLeft w:val="1080"/>
          <w:marRight w:val="0"/>
          <w:marTop w:val="100"/>
          <w:marBottom w:val="0"/>
          <w:divBdr>
            <w:top w:val="none" w:sz="0" w:space="0" w:color="auto"/>
            <w:left w:val="none" w:sz="0" w:space="0" w:color="auto"/>
            <w:bottom w:val="none" w:sz="0" w:space="0" w:color="auto"/>
            <w:right w:val="none" w:sz="0" w:space="0" w:color="auto"/>
          </w:divBdr>
        </w:div>
        <w:div w:id="1835221450">
          <w:marLeft w:val="1080"/>
          <w:marRight w:val="0"/>
          <w:marTop w:val="100"/>
          <w:marBottom w:val="0"/>
          <w:divBdr>
            <w:top w:val="none" w:sz="0" w:space="0" w:color="auto"/>
            <w:left w:val="none" w:sz="0" w:space="0" w:color="auto"/>
            <w:bottom w:val="none" w:sz="0" w:space="0" w:color="auto"/>
            <w:right w:val="none" w:sz="0" w:space="0" w:color="auto"/>
          </w:divBdr>
        </w:div>
        <w:div w:id="1977298439">
          <w:marLeft w:val="1080"/>
          <w:marRight w:val="0"/>
          <w:marTop w:val="100"/>
          <w:marBottom w:val="0"/>
          <w:divBdr>
            <w:top w:val="none" w:sz="0" w:space="0" w:color="auto"/>
            <w:left w:val="none" w:sz="0" w:space="0" w:color="auto"/>
            <w:bottom w:val="none" w:sz="0" w:space="0" w:color="auto"/>
            <w:right w:val="none" w:sz="0" w:space="0" w:color="auto"/>
          </w:divBdr>
        </w:div>
        <w:div w:id="2013531996">
          <w:marLeft w:val="1080"/>
          <w:marRight w:val="0"/>
          <w:marTop w:val="100"/>
          <w:marBottom w:val="0"/>
          <w:divBdr>
            <w:top w:val="none" w:sz="0" w:space="0" w:color="auto"/>
            <w:left w:val="none" w:sz="0" w:space="0" w:color="auto"/>
            <w:bottom w:val="none" w:sz="0" w:space="0" w:color="auto"/>
            <w:right w:val="none" w:sz="0" w:space="0" w:color="auto"/>
          </w:divBdr>
        </w:div>
      </w:divsChild>
    </w:div>
    <w:div w:id="96215961">
      <w:bodyDiv w:val="1"/>
      <w:marLeft w:val="0"/>
      <w:marRight w:val="0"/>
      <w:marTop w:val="0"/>
      <w:marBottom w:val="0"/>
      <w:divBdr>
        <w:top w:val="none" w:sz="0" w:space="0" w:color="auto"/>
        <w:left w:val="none" w:sz="0" w:space="0" w:color="auto"/>
        <w:bottom w:val="none" w:sz="0" w:space="0" w:color="auto"/>
        <w:right w:val="none" w:sz="0" w:space="0" w:color="auto"/>
      </w:divBdr>
    </w:div>
    <w:div w:id="97869050">
      <w:bodyDiv w:val="1"/>
      <w:marLeft w:val="0"/>
      <w:marRight w:val="0"/>
      <w:marTop w:val="0"/>
      <w:marBottom w:val="0"/>
      <w:divBdr>
        <w:top w:val="none" w:sz="0" w:space="0" w:color="auto"/>
        <w:left w:val="none" w:sz="0" w:space="0" w:color="auto"/>
        <w:bottom w:val="none" w:sz="0" w:space="0" w:color="auto"/>
        <w:right w:val="none" w:sz="0" w:space="0" w:color="auto"/>
      </w:divBdr>
    </w:div>
    <w:div w:id="99954673">
      <w:bodyDiv w:val="1"/>
      <w:marLeft w:val="0"/>
      <w:marRight w:val="0"/>
      <w:marTop w:val="0"/>
      <w:marBottom w:val="0"/>
      <w:divBdr>
        <w:top w:val="none" w:sz="0" w:space="0" w:color="auto"/>
        <w:left w:val="none" w:sz="0" w:space="0" w:color="auto"/>
        <w:bottom w:val="none" w:sz="0" w:space="0" w:color="auto"/>
        <w:right w:val="none" w:sz="0" w:space="0" w:color="auto"/>
      </w:divBdr>
    </w:div>
    <w:div w:id="100493527">
      <w:bodyDiv w:val="1"/>
      <w:marLeft w:val="0"/>
      <w:marRight w:val="0"/>
      <w:marTop w:val="0"/>
      <w:marBottom w:val="0"/>
      <w:divBdr>
        <w:top w:val="none" w:sz="0" w:space="0" w:color="auto"/>
        <w:left w:val="none" w:sz="0" w:space="0" w:color="auto"/>
        <w:bottom w:val="none" w:sz="0" w:space="0" w:color="auto"/>
        <w:right w:val="none" w:sz="0" w:space="0" w:color="auto"/>
      </w:divBdr>
    </w:div>
    <w:div w:id="100733439">
      <w:bodyDiv w:val="1"/>
      <w:marLeft w:val="0"/>
      <w:marRight w:val="0"/>
      <w:marTop w:val="0"/>
      <w:marBottom w:val="0"/>
      <w:divBdr>
        <w:top w:val="none" w:sz="0" w:space="0" w:color="auto"/>
        <w:left w:val="none" w:sz="0" w:space="0" w:color="auto"/>
        <w:bottom w:val="none" w:sz="0" w:space="0" w:color="auto"/>
        <w:right w:val="none" w:sz="0" w:space="0" w:color="auto"/>
      </w:divBdr>
    </w:div>
    <w:div w:id="101462760">
      <w:bodyDiv w:val="1"/>
      <w:marLeft w:val="0"/>
      <w:marRight w:val="0"/>
      <w:marTop w:val="0"/>
      <w:marBottom w:val="0"/>
      <w:divBdr>
        <w:top w:val="none" w:sz="0" w:space="0" w:color="auto"/>
        <w:left w:val="none" w:sz="0" w:space="0" w:color="auto"/>
        <w:bottom w:val="none" w:sz="0" w:space="0" w:color="auto"/>
        <w:right w:val="none" w:sz="0" w:space="0" w:color="auto"/>
      </w:divBdr>
    </w:div>
    <w:div w:id="105077131">
      <w:bodyDiv w:val="1"/>
      <w:marLeft w:val="0"/>
      <w:marRight w:val="0"/>
      <w:marTop w:val="0"/>
      <w:marBottom w:val="0"/>
      <w:divBdr>
        <w:top w:val="none" w:sz="0" w:space="0" w:color="auto"/>
        <w:left w:val="none" w:sz="0" w:space="0" w:color="auto"/>
        <w:bottom w:val="none" w:sz="0" w:space="0" w:color="auto"/>
        <w:right w:val="none" w:sz="0" w:space="0" w:color="auto"/>
      </w:divBdr>
    </w:div>
    <w:div w:id="106045430">
      <w:bodyDiv w:val="1"/>
      <w:marLeft w:val="0"/>
      <w:marRight w:val="0"/>
      <w:marTop w:val="0"/>
      <w:marBottom w:val="0"/>
      <w:divBdr>
        <w:top w:val="none" w:sz="0" w:space="0" w:color="auto"/>
        <w:left w:val="none" w:sz="0" w:space="0" w:color="auto"/>
        <w:bottom w:val="none" w:sz="0" w:space="0" w:color="auto"/>
        <w:right w:val="none" w:sz="0" w:space="0" w:color="auto"/>
      </w:divBdr>
    </w:div>
    <w:div w:id="108016091">
      <w:bodyDiv w:val="1"/>
      <w:marLeft w:val="0"/>
      <w:marRight w:val="0"/>
      <w:marTop w:val="0"/>
      <w:marBottom w:val="0"/>
      <w:divBdr>
        <w:top w:val="none" w:sz="0" w:space="0" w:color="auto"/>
        <w:left w:val="none" w:sz="0" w:space="0" w:color="auto"/>
        <w:bottom w:val="none" w:sz="0" w:space="0" w:color="auto"/>
        <w:right w:val="none" w:sz="0" w:space="0" w:color="auto"/>
      </w:divBdr>
    </w:div>
    <w:div w:id="120612711">
      <w:bodyDiv w:val="1"/>
      <w:marLeft w:val="0"/>
      <w:marRight w:val="0"/>
      <w:marTop w:val="0"/>
      <w:marBottom w:val="0"/>
      <w:divBdr>
        <w:top w:val="none" w:sz="0" w:space="0" w:color="auto"/>
        <w:left w:val="none" w:sz="0" w:space="0" w:color="auto"/>
        <w:bottom w:val="none" w:sz="0" w:space="0" w:color="auto"/>
        <w:right w:val="none" w:sz="0" w:space="0" w:color="auto"/>
      </w:divBdr>
    </w:div>
    <w:div w:id="126968589">
      <w:bodyDiv w:val="1"/>
      <w:marLeft w:val="0"/>
      <w:marRight w:val="0"/>
      <w:marTop w:val="0"/>
      <w:marBottom w:val="0"/>
      <w:divBdr>
        <w:top w:val="none" w:sz="0" w:space="0" w:color="auto"/>
        <w:left w:val="none" w:sz="0" w:space="0" w:color="auto"/>
        <w:bottom w:val="none" w:sz="0" w:space="0" w:color="auto"/>
        <w:right w:val="none" w:sz="0" w:space="0" w:color="auto"/>
      </w:divBdr>
    </w:div>
    <w:div w:id="128519130">
      <w:bodyDiv w:val="1"/>
      <w:marLeft w:val="0"/>
      <w:marRight w:val="0"/>
      <w:marTop w:val="0"/>
      <w:marBottom w:val="0"/>
      <w:divBdr>
        <w:top w:val="none" w:sz="0" w:space="0" w:color="auto"/>
        <w:left w:val="none" w:sz="0" w:space="0" w:color="auto"/>
        <w:bottom w:val="none" w:sz="0" w:space="0" w:color="auto"/>
        <w:right w:val="none" w:sz="0" w:space="0" w:color="auto"/>
      </w:divBdr>
    </w:div>
    <w:div w:id="135150059">
      <w:bodyDiv w:val="1"/>
      <w:marLeft w:val="0"/>
      <w:marRight w:val="0"/>
      <w:marTop w:val="0"/>
      <w:marBottom w:val="0"/>
      <w:divBdr>
        <w:top w:val="none" w:sz="0" w:space="0" w:color="auto"/>
        <w:left w:val="none" w:sz="0" w:space="0" w:color="auto"/>
        <w:bottom w:val="none" w:sz="0" w:space="0" w:color="auto"/>
        <w:right w:val="none" w:sz="0" w:space="0" w:color="auto"/>
      </w:divBdr>
    </w:div>
    <w:div w:id="139663474">
      <w:bodyDiv w:val="1"/>
      <w:marLeft w:val="0"/>
      <w:marRight w:val="0"/>
      <w:marTop w:val="0"/>
      <w:marBottom w:val="0"/>
      <w:divBdr>
        <w:top w:val="none" w:sz="0" w:space="0" w:color="auto"/>
        <w:left w:val="none" w:sz="0" w:space="0" w:color="auto"/>
        <w:bottom w:val="none" w:sz="0" w:space="0" w:color="auto"/>
        <w:right w:val="none" w:sz="0" w:space="0" w:color="auto"/>
      </w:divBdr>
    </w:div>
    <w:div w:id="145516875">
      <w:bodyDiv w:val="1"/>
      <w:marLeft w:val="0"/>
      <w:marRight w:val="0"/>
      <w:marTop w:val="0"/>
      <w:marBottom w:val="0"/>
      <w:divBdr>
        <w:top w:val="none" w:sz="0" w:space="0" w:color="auto"/>
        <w:left w:val="none" w:sz="0" w:space="0" w:color="auto"/>
        <w:bottom w:val="none" w:sz="0" w:space="0" w:color="auto"/>
        <w:right w:val="none" w:sz="0" w:space="0" w:color="auto"/>
      </w:divBdr>
    </w:div>
    <w:div w:id="161699460">
      <w:bodyDiv w:val="1"/>
      <w:marLeft w:val="0"/>
      <w:marRight w:val="0"/>
      <w:marTop w:val="0"/>
      <w:marBottom w:val="0"/>
      <w:divBdr>
        <w:top w:val="none" w:sz="0" w:space="0" w:color="auto"/>
        <w:left w:val="none" w:sz="0" w:space="0" w:color="auto"/>
        <w:bottom w:val="none" w:sz="0" w:space="0" w:color="auto"/>
        <w:right w:val="none" w:sz="0" w:space="0" w:color="auto"/>
      </w:divBdr>
    </w:div>
    <w:div w:id="165559278">
      <w:bodyDiv w:val="1"/>
      <w:marLeft w:val="0"/>
      <w:marRight w:val="0"/>
      <w:marTop w:val="0"/>
      <w:marBottom w:val="0"/>
      <w:divBdr>
        <w:top w:val="none" w:sz="0" w:space="0" w:color="auto"/>
        <w:left w:val="none" w:sz="0" w:space="0" w:color="auto"/>
        <w:bottom w:val="none" w:sz="0" w:space="0" w:color="auto"/>
        <w:right w:val="none" w:sz="0" w:space="0" w:color="auto"/>
      </w:divBdr>
    </w:div>
    <w:div w:id="178012967">
      <w:bodyDiv w:val="1"/>
      <w:marLeft w:val="0"/>
      <w:marRight w:val="0"/>
      <w:marTop w:val="0"/>
      <w:marBottom w:val="0"/>
      <w:divBdr>
        <w:top w:val="none" w:sz="0" w:space="0" w:color="auto"/>
        <w:left w:val="none" w:sz="0" w:space="0" w:color="auto"/>
        <w:bottom w:val="none" w:sz="0" w:space="0" w:color="auto"/>
        <w:right w:val="none" w:sz="0" w:space="0" w:color="auto"/>
      </w:divBdr>
    </w:div>
    <w:div w:id="181743697">
      <w:bodyDiv w:val="1"/>
      <w:marLeft w:val="0"/>
      <w:marRight w:val="0"/>
      <w:marTop w:val="0"/>
      <w:marBottom w:val="0"/>
      <w:divBdr>
        <w:top w:val="none" w:sz="0" w:space="0" w:color="auto"/>
        <w:left w:val="none" w:sz="0" w:space="0" w:color="auto"/>
        <w:bottom w:val="none" w:sz="0" w:space="0" w:color="auto"/>
        <w:right w:val="none" w:sz="0" w:space="0" w:color="auto"/>
      </w:divBdr>
    </w:div>
    <w:div w:id="191192609">
      <w:bodyDiv w:val="1"/>
      <w:marLeft w:val="0"/>
      <w:marRight w:val="0"/>
      <w:marTop w:val="0"/>
      <w:marBottom w:val="0"/>
      <w:divBdr>
        <w:top w:val="none" w:sz="0" w:space="0" w:color="auto"/>
        <w:left w:val="none" w:sz="0" w:space="0" w:color="auto"/>
        <w:bottom w:val="none" w:sz="0" w:space="0" w:color="auto"/>
        <w:right w:val="none" w:sz="0" w:space="0" w:color="auto"/>
      </w:divBdr>
    </w:div>
    <w:div w:id="212542379">
      <w:bodyDiv w:val="1"/>
      <w:marLeft w:val="0"/>
      <w:marRight w:val="0"/>
      <w:marTop w:val="0"/>
      <w:marBottom w:val="0"/>
      <w:divBdr>
        <w:top w:val="none" w:sz="0" w:space="0" w:color="auto"/>
        <w:left w:val="none" w:sz="0" w:space="0" w:color="auto"/>
        <w:bottom w:val="none" w:sz="0" w:space="0" w:color="auto"/>
        <w:right w:val="none" w:sz="0" w:space="0" w:color="auto"/>
      </w:divBdr>
    </w:div>
    <w:div w:id="222912856">
      <w:bodyDiv w:val="1"/>
      <w:marLeft w:val="0"/>
      <w:marRight w:val="0"/>
      <w:marTop w:val="0"/>
      <w:marBottom w:val="0"/>
      <w:divBdr>
        <w:top w:val="none" w:sz="0" w:space="0" w:color="auto"/>
        <w:left w:val="none" w:sz="0" w:space="0" w:color="auto"/>
        <w:bottom w:val="none" w:sz="0" w:space="0" w:color="auto"/>
        <w:right w:val="none" w:sz="0" w:space="0" w:color="auto"/>
      </w:divBdr>
    </w:div>
    <w:div w:id="231279923">
      <w:bodyDiv w:val="1"/>
      <w:marLeft w:val="0"/>
      <w:marRight w:val="0"/>
      <w:marTop w:val="0"/>
      <w:marBottom w:val="0"/>
      <w:divBdr>
        <w:top w:val="none" w:sz="0" w:space="0" w:color="auto"/>
        <w:left w:val="none" w:sz="0" w:space="0" w:color="auto"/>
        <w:bottom w:val="none" w:sz="0" w:space="0" w:color="auto"/>
        <w:right w:val="none" w:sz="0" w:space="0" w:color="auto"/>
      </w:divBdr>
    </w:div>
    <w:div w:id="233393685">
      <w:bodyDiv w:val="1"/>
      <w:marLeft w:val="0"/>
      <w:marRight w:val="0"/>
      <w:marTop w:val="0"/>
      <w:marBottom w:val="0"/>
      <w:divBdr>
        <w:top w:val="none" w:sz="0" w:space="0" w:color="auto"/>
        <w:left w:val="none" w:sz="0" w:space="0" w:color="auto"/>
        <w:bottom w:val="none" w:sz="0" w:space="0" w:color="auto"/>
        <w:right w:val="none" w:sz="0" w:space="0" w:color="auto"/>
      </w:divBdr>
    </w:div>
    <w:div w:id="275328279">
      <w:bodyDiv w:val="1"/>
      <w:marLeft w:val="0"/>
      <w:marRight w:val="0"/>
      <w:marTop w:val="0"/>
      <w:marBottom w:val="0"/>
      <w:divBdr>
        <w:top w:val="none" w:sz="0" w:space="0" w:color="auto"/>
        <w:left w:val="none" w:sz="0" w:space="0" w:color="auto"/>
        <w:bottom w:val="none" w:sz="0" w:space="0" w:color="auto"/>
        <w:right w:val="none" w:sz="0" w:space="0" w:color="auto"/>
      </w:divBdr>
    </w:div>
    <w:div w:id="290138450">
      <w:bodyDiv w:val="1"/>
      <w:marLeft w:val="0"/>
      <w:marRight w:val="0"/>
      <w:marTop w:val="0"/>
      <w:marBottom w:val="0"/>
      <w:divBdr>
        <w:top w:val="none" w:sz="0" w:space="0" w:color="auto"/>
        <w:left w:val="none" w:sz="0" w:space="0" w:color="auto"/>
        <w:bottom w:val="none" w:sz="0" w:space="0" w:color="auto"/>
        <w:right w:val="none" w:sz="0" w:space="0" w:color="auto"/>
      </w:divBdr>
    </w:div>
    <w:div w:id="290285282">
      <w:bodyDiv w:val="1"/>
      <w:marLeft w:val="0"/>
      <w:marRight w:val="0"/>
      <w:marTop w:val="0"/>
      <w:marBottom w:val="0"/>
      <w:divBdr>
        <w:top w:val="none" w:sz="0" w:space="0" w:color="auto"/>
        <w:left w:val="none" w:sz="0" w:space="0" w:color="auto"/>
        <w:bottom w:val="none" w:sz="0" w:space="0" w:color="auto"/>
        <w:right w:val="none" w:sz="0" w:space="0" w:color="auto"/>
      </w:divBdr>
    </w:div>
    <w:div w:id="299311349">
      <w:bodyDiv w:val="1"/>
      <w:marLeft w:val="0"/>
      <w:marRight w:val="0"/>
      <w:marTop w:val="0"/>
      <w:marBottom w:val="0"/>
      <w:divBdr>
        <w:top w:val="none" w:sz="0" w:space="0" w:color="auto"/>
        <w:left w:val="none" w:sz="0" w:space="0" w:color="auto"/>
        <w:bottom w:val="none" w:sz="0" w:space="0" w:color="auto"/>
        <w:right w:val="none" w:sz="0" w:space="0" w:color="auto"/>
      </w:divBdr>
    </w:div>
    <w:div w:id="300383783">
      <w:bodyDiv w:val="1"/>
      <w:marLeft w:val="0"/>
      <w:marRight w:val="0"/>
      <w:marTop w:val="0"/>
      <w:marBottom w:val="0"/>
      <w:divBdr>
        <w:top w:val="none" w:sz="0" w:space="0" w:color="auto"/>
        <w:left w:val="none" w:sz="0" w:space="0" w:color="auto"/>
        <w:bottom w:val="none" w:sz="0" w:space="0" w:color="auto"/>
        <w:right w:val="none" w:sz="0" w:space="0" w:color="auto"/>
      </w:divBdr>
    </w:div>
    <w:div w:id="305093353">
      <w:bodyDiv w:val="1"/>
      <w:marLeft w:val="0"/>
      <w:marRight w:val="0"/>
      <w:marTop w:val="0"/>
      <w:marBottom w:val="0"/>
      <w:divBdr>
        <w:top w:val="none" w:sz="0" w:space="0" w:color="auto"/>
        <w:left w:val="none" w:sz="0" w:space="0" w:color="auto"/>
        <w:bottom w:val="none" w:sz="0" w:space="0" w:color="auto"/>
        <w:right w:val="none" w:sz="0" w:space="0" w:color="auto"/>
      </w:divBdr>
    </w:div>
    <w:div w:id="306595611">
      <w:bodyDiv w:val="1"/>
      <w:marLeft w:val="0"/>
      <w:marRight w:val="0"/>
      <w:marTop w:val="0"/>
      <w:marBottom w:val="0"/>
      <w:divBdr>
        <w:top w:val="none" w:sz="0" w:space="0" w:color="auto"/>
        <w:left w:val="none" w:sz="0" w:space="0" w:color="auto"/>
        <w:bottom w:val="none" w:sz="0" w:space="0" w:color="auto"/>
        <w:right w:val="none" w:sz="0" w:space="0" w:color="auto"/>
      </w:divBdr>
    </w:div>
    <w:div w:id="308487041">
      <w:bodyDiv w:val="1"/>
      <w:marLeft w:val="0"/>
      <w:marRight w:val="0"/>
      <w:marTop w:val="0"/>
      <w:marBottom w:val="0"/>
      <w:divBdr>
        <w:top w:val="none" w:sz="0" w:space="0" w:color="auto"/>
        <w:left w:val="none" w:sz="0" w:space="0" w:color="auto"/>
        <w:bottom w:val="none" w:sz="0" w:space="0" w:color="auto"/>
        <w:right w:val="none" w:sz="0" w:space="0" w:color="auto"/>
      </w:divBdr>
    </w:div>
    <w:div w:id="309138559">
      <w:bodyDiv w:val="1"/>
      <w:marLeft w:val="0"/>
      <w:marRight w:val="0"/>
      <w:marTop w:val="0"/>
      <w:marBottom w:val="0"/>
      <w:divBdr>
        <w:top w:val="none" w:sz="0" w:space="0" w:color="auto"/>
        <w:left w:val="none" w:sz="0" w:space="0" w:color="auto"/>
        <w:bottom w:val="none" w:sz="0" w:space="0" w:color="auto"/>
        <w:right w:val="none" w:sz="0" w:space="0" w:color="auto"/>
      </w:divBdr>
    </w:div>
    <w:div w:id="312032414">
      <w:bodyDiv w:val="1"/>
      <w:marLeft w:val="0"/>
      <w:marRight w:val="0"/>
      <w:marTop w:val="0"/>
      <w:marBottom w:val="0"/>
      <w:divBdr>
        <w:top w:val="none" w:sz="0" w:space="0" w:color="auto"/>
        <w:left w:val="none" w:sz="0" w:space="0" w:color="auto"/>
        <w:bottom w:val="none" w:sz="0" w:space="0" w:color="auto"/>
        <w:right w:val="none" w:sz="0" w:space="0" w:color="auto"/>
      </w:divBdr>
    </w:div>
    <w:div w:id="313726359">
      <w:bodyDiv w:val="1"/>
      <w:marLeft w:val="0"/>
      <w:marRight w:val="0"/>
      <w:marTop w:val="0"/>
      <w:marBottom w:val="0"/>
      <w:divBdr>
        <w:top w:val="none" w:sz="0" w:space="0" w:color="auto"/>
        <w:left w:val="none" w:sz="0" w:space="0" w:color="auto"/>
        <w:bottom w:val="none" w:sz="0" w:space="0" w:color="auto"/>
        <w:right w:val="none" w:sz="0" w:space="0" w:color="auto"/>
      </w:divBdr>
    </w:div>
    <w:div w:id="314728295">
      <w:bodyDiv w:val="1"/>
      <w:marLeft w:val="0"/>
      <w:marRight w:val="0"/>
      <w:marTop w:val="0"/>
      <w:marBottom w:val="0"/>
      <w:divBdr>
        <w:top w:val="none" w:sz="0" w:space="0" w:color="auto"/>
        <w:left w:val="none" w:sz="0" w:space="0" w:color="auto"/>
        <w:bottom w:val="none" w:sz="0" w:space="0" w:color="auto"/>
        <w:right w:val="none" w:sz="0" w:space="0" w:color="auto"/>
      </w:divBdr>
    </w:div>
    <w:div w:id="327489126">
      <w:bodyDiv w:val="1"/>
      <w:marLeft w:val="0"/>
      <w:marRight w:val="0"/>
      <w:marTop w:val="0"/>
      <w:marBottom w:val="0"/>
      <w:divBdr>
        <w:top w:val="none" w:sz="0" w:space="0" w:color="auto"/>
        <w:left w:val="none" w:sz="0" w:space="0" w:color="auto"/>
        <w:bottom w:val="none" w:sz="0" w:space="0" w:color="auto"/>
        <w:right w:val="none" w:sz="0" w:space="0" w:color="auto"/>
      </w:divBdr>
    </w:div>
    <w:div w:id="332221657">
      <w:bodyDiv w:val="1"/>
      <w:marLeft w:val="0"/>
      <w:marRight w:val="0"/>
      <w:marTop w:val="0"/>
      <w:marBottom w:val="0"/>
      <w:divBdr>
        <w:top w:val="none" w:sz="0" w:space="0" w:color="auto"/>
        <w:left w:val="none" w:sz="0" w:space="0" w:color="auto"/>
        <w:bottom w:val="none" w:sz="0" w:space="0" w:color="auto"/>
        <w:right w:val="none" w:sz="0" w:space="0" w:color="auto"/>
      </w:divBdr>
    </w:div>
    <w:div w:id="334918800">
      <w:bodyDiv w:val="1"/>
      <w:marLeft w:val="0"/>
      <w:marRight w:val="0"/>
      <w:marTop w:val="0"/>
      <w:marBottom w:val="0"/>
      <w:divBdr>
        <w:top w:val="none" w:sz="0" w:space="0" w:color="auto"/>
        <w:left w:val="none" w:sz="0" w:space="0" w:color="auto"/>
        <w:bottom w:val="none" w:sz="0" w:space="0" w:color="auto"/>
        <w:right w:val="none" w:sz="0" w:space="0" w:color="auto"/>
      </w:divBdr>
    </w:div>
    <w:div w:id="342441354">
      <w:bodyDiv w:val="1"/>
      <w:marLeft w:val="0"/>
      <w:marRight w:val="0"/>
      <w:marTop w:val="0"/>
      <w:marBottom w:val="0"/>
      <w:divBdr>
        <w:top w:val="none" w:sz="0" w:space="0" w:color="auto"/>
        <w:left w:val="none" w:sz="0" w:space="0" w:color="auto"/>
        <w:bottom w:val="none" w:sz="0" w:space="0" w:color="auto"/>
        <w:right w:val="none" w:sz="0" w:space="0" w:color="auto"/>
      </w:divBdr>
    </w:div>
    <w:div w:id="347872213">
      <w:bodyDiv w:val="1"/>
      <w:marLeft w:val="0"/>
      <w:marRight w:val="0"/>
      <w:marTop w:val="0"/>
      <w:marBottom w:val="0"/>
      <w:divBdr>
        <w:top w:val="none" w:sz="0" w:space="0" w:color="auto"/>
        <w:left w:val="none" w:sz="0" w:space="0" w:color="auto"/>
        <w:bottom w:val="none" w:sz="0" w:space="0" w:color="auto"/>
        <w:right w:val="none" w:sz="0" w:space="0" w:color="auto"/>
      </w:divBdr>
      <w:divsChild>
        <w:div w:id="1160345811">
          <w:marLeft w:val="0"/>
          <w:marRight w:val="0"/>
          <w:marTop w:val="0"/>
          <w:marBottom w:val="0"/>
          <w:divBdr>
            <w:top w:val="none" w:sz="0" w:space="0" w:color="auto"/>
            <w:left w:val="none" w:sz="0" w:space="0" w:color="auto"/>
            <w:bottom w:val="none" w:sz="0" w:space="0" w:color="auto"/>
            <w:right w:val="none" w:sz="0" w:space="0" w:color="auto"/>
          </w:divBdr>
        </w:div>
        <w:div w:id="1449423061">
          <w:marLeft w:val="0"/>
          <w:marRight w:val="0"/>
          <w:marTop w:val="0"/>
          <w:marBottom w:val="0"/>
          <w:divBdr>
            <w:top w:val="none" w:sz="0" w:space="0" w:color="auto"/>
            <w:left w:val="none" w:sz="0" w:space="0" w:color="auto"/>
            <w:bottom w:val="none" w:sz="0" w:space="0" w:color="auto"/>
            <w:right w:val="none" w:sz="0" w:space="0" w:color="auto"/>
          </w:divBdr>
        </w:div>
      </w:divsChild>
    </w:div>
    <w:div w:id="349456683">
      <w:bodyDiv w:val="1"/>
      <w:marLeft w:val="0"/>
      <w:marRight w:val="0"/>
      <w:marTop w:val="0"/>
      <w:marBottom w:val="0"/>
      <w:divBdr>
        <w:top w:val="none" w:sz="0" w:space="0" w:color="auto"/>
        <w:left w:val="none" w:sz="0" w:space="0" w:color="auto"/>
        <w:bottom w:val="none" w:sz="0" w:space="0" w:color="auto"/>
        <w:right w:val="none" w:sz="0" w:space="0" w:color="auto"/>
      </w:divBdr>
    </w:div>
    <w:div w:id="362292514">
      <w:bodyDiv w:val="1"/>
      <w:marLeft w:val="0"/>
      <w:marRight w:val="0"/>
      <w:marTop w:val="0"/>
      <w:marBottom w:val="0"/>
      <w:divBdr>
        <w:top w:val="none" w:sz="0" w:space="0" w:color="auto"/>
        <w:left w:val="none" w:sz="0" w:space="0" w:color="auto"/>
        <w:bottom w:val="none" w:sz="0" w:space="0" w:color="auto"/>
        <w:right w:val="none" w:sz="0" w:space="0" w:color="auto"/>
      </w:divBdr>
    </w:div>
    <w:div w:id="363096925">
      <w:bodyDiv w:val="1"/>
      <w:marLeft w:val="0"/>
      <w:marRight w:val="0"/>
      <w:marTop w:val="0"/>
      <w:marBottom w:val="0"/>
      <w:divBdr>
        <w:top w:val="none" w:sz="0" w:space="0" w:color="auto"/>
        <w:left w:val="none" w:sz="0" w:space="0" w:color="auto"/>
        <w:bottom w:val="none" w:sz="0" w:space="0" w:color="auto"/>
        <w:right w:val="none" w:sz="0" w:space="0" w:color="auto"/>
      </w:divBdr>
    </w:div>
    <w:div w:id="364911626">
      <w:bodyDiv w:val="1"/>
      <w:marLeft w:val="0"/>
      <w:marRight w:val="0"/>
      <w:marTop w:val="0"/>
      <w:marBottom w:val="0"/>
      <w:divBdr>
        <w:top w:val="none" w:sz="0" w:space="0" w:color="auto"/>
        <w:left w:val="none" w:sz="0" w:space="0" w:color="auto"/>
        <w:bottom w:val="none" w:sz="0" w:space="0" w:color="auto"/>
        <w:right w:val="none" w:sz="0" w:space="0" w:color="auto"/>
      </w:divBdr>
    </w:div>
    <w:div w:id="370300307">
      <w:bodyDiv w:val="1"/>
      <w:marLeft w:val="0"/>
      <w:marRight w:val="0"/>
      <w:marTop w:val="0"/>
      <w:marBottom w:val="0"/>
      <w:divBdr>
        <w:top w:val="none" w:sz="0" w:space="0" w:color="auto"/>
        <w:left w:val="none" w:sz="0" w:space="0" w:color="auto"/>
        <w:bottom w:val="none" w:sz="0" w:space="0" w:color="auto"/>
        <w:right w:val="none" w:sz="0" w:space="0" w:color="auto"/>
      </w:divBdr>
    </w:div>
    <w:div w:id="389768901">
      <w:bodyDiv w:val="1"/>
      <w:marLeft w:val="0"/>
      <w:marRight w:val="0"/>
      <w:marTop w:val="0"/>
      <w:marBottom w:val="0"/>
      <w:divBdr>
        <w:top w:val="none" w:sz="0" w:space="0" w:color="auto"/>
        <w:left w:val="none" w:sz="0" w:space="0" w:color="auto"/>
        <w:bottom w:val="none" w:sz="0" w:space="0" w:color="auto"/>
        <w:right w:val="none" w:sz="0" w:space="0" w:color="auto"/>
      </w:divBdr>
    </w:div>
    <w:div w:id="394359399">
      <w:bodyDiv w:val="1"/>
      <w:marLeft w:val="0"/>
      <w:marRight w:val="0"/>
      <w:marTop w:val="0"/>
      <w:marBottom w:val="0"/>
      <w:divBdr>
        <w:top w:val="none" w:sz="0" w:space="0" w:color="auto"/>
        <w:left w:val="none" w:sz="0" w:space="0" w:color="auto"/>
        <w:bottom w:val="none" w:sz="0" w:space="0" w:color="auto"/>
        <w:right w:val="none" w:sz="0" w:space="0" w:color="auto"/>
      </w:divBdr>
    </w:div>
    <w:div w:id="398867250">
      <w:bodyDiv w:val="1"/>
      <w:marLeft w:val="0"/>
      <w:marRight w:val="0"/>
      <w:marTop w:val="0"/>
      <w:marBottom w:val="0"/>
      <w:divBdr>
        <w:top w:val="none" w:sz="0" w:space="0" w:color="auto"/>
        <w:left w:val="none" w:sz="0" w:space="0" w:color="auto"/>
        <w:bottom w:val="none" w:sz="0" w:space="0" w:color="auto"/>
        <w:right w:val="none" w:sz="0" w:space="0" w:color="auto"/>
      </w:divBdr>
    </w:div>
    <w:div w:id="407384929">
      <w:bodyDiv w:val="1"/>
      <w:marLeft w:val="0"/>
      <w:marRight w:val="0"/>
      <w:marTop w:val="0"/>
      <w:marBottom w:val="0"/>
      <w:divBdr>
        <w:top w:val="none" w:sz="0" w:space="0" w:color="auto"/>
        <w:left w:val="none" w:sz="0" w:space="0" w:color="auto"/>
        <w:bottom w:val="none" w:sz="0" w:space="0" w:color="auto"/>
        <w:right w:val="none" w:sz="0" w:space="0" w:color="auto"/>
      </w:divBdr>
    </w:div>
    <w:div w:id="407769608">
      <w:bodyDiv w:val="1"/>
      <w:marLeft w:val="0"/>
      <w:marRight w:val="0"/>
      <w:marTop w:val="0"/>
      <w:marBottom w:val="0"/>
      <w:divBdr>
        <w:top w:val="none" w:sz="0" w:space="0" w:color="auto"/>
        <w:left w:val="none" w:sz="0" w:space="0" w:color="auto"/>
        <w:bottom w:val="none" w:sz="0" w:space="0" w:color="auto"/>
        <w:right w:val="none" w:sz="0" w:space="0" w:color="auto"/>
      </w:divBdr>
    </w:div>
    <w:div w:id="413281511">
      <w:bodyDiv w:val="1"/>
      <w:marLeft w:val="0"/>
      <w:marRight w:val="0"/>
      <w:marTop w:val="0"/>
      <w:marBottom w:val="0"/>
      <w:divBdr>
        <w:top w:val="none" w:sz="0" w:space="0" w:color="auto"/>
        <w:left w:val="none" w:sz="0" w:space="0" w:color="auto"/>
        <w:bottom w:val="none" w:sz="0" w:space="0" w:color="auto"/>
        <w:right w:val="none" w:sz="0" w:space="0" w:color="auto"/>
      </w:divBdr>
    </w:div>
    <w:div w:id="416286425">
      <w:bodyDiv w:val="1"/>
      <w:marLeft w:val="0"/>
      <w:marRight w:val="0"/>
      <w:marTop w:val="0"/>
      <w:marBottom w:val="0"/>
      <w:divBdr>
        <w:top w:val="none" w:sz="0" w:space="0" w:color="auto"/>
        <w:left w:val="none" w:sz="0" w:space="0" w:color="auto"/>
        <w:bottom w:val="none" w:sz="0" w:space="0" w:color="auto"/>
        <w:right w:val="none" w:sz="0" w:space="0" w:color="auto"/>
      </w:divBdr>
    </w:div>
    <w:div w:id="417407357">
      <w:bodyDiv w:val="1"/>
      <w:marLeft w:val="0"/>
      <w:marRight w:val="0"/>
      <w:marTop w:val="0"/>
      <w:marBottom w:val="0"/>
      <w:divBdr>
        <w:top w:val="none" w:sz="0" w:space="0" w:color="auto"/>
        <w:left w:val="none" w:sz="0" w:space="0" w:color="auto"/>
        <w:bottom w:val="none" w:sz="0" w:space="0" w:color="auto"/>
        <w:right w:val="none" w:sz="0" w:space="0" w:color="auto"/>
      </w:divBdr>
    </w:div>
    <w:div w:id="418450179">
      <w:bodyDiv w:val="1"/>
      <w:marLeft w:val="0"/>
      <w:marRight w:val="0"/>
      <w:marTop w:val="0"/>
      <w:marBottom w:val="0"/>
      <w:divBdr>
        <w:top w:val="none" w:sz="0" w:space="0" w:color="auto"/>
        <w:left w:val="none" w:sz="0" w:space="0" w:color="auto"/>
        <w:bottom w:val="none" w:sz="0" w:space="0" w:color="auto"/>
        <w:right w:val="none" w:sz="0" w:space="0" w:color="auto"/>
      </w:divBdr>
    </w:div>
    <w:div w:id="419983517">
      <w:bodyDiv w:val="1"/>
      <w:marLeft w:val="0"/>
      <w:marRight w:val="0"/>
      <w:marTop w:val="0"/>
      <w:marBottom w:val="0"/>
      <w:divBdr>
        <w:top w:val="none" w:sz="0" w:space="0" w:color="auto"/>
        <w:left w:val="none" w:sz="0" w:space="0" w:color="auto"/>
        <w:bottom w:val="none" w:sz="0" w:space="0" w:color="auto"/>
        <w:right w:val="none" w:sz="0" w:space="0" w:color="auto"/>
      </w:divBdr>
    </w:div>
    <w:div w:id="423569676">
      <w:bodyDiv w:val="1"/>
      <w:marLeft w:val="0"/>
      <w:marRight w:val="0"/>
      <w:marTop w:val="0"/>
      <w:marBottom w:val="0"/>
      <w:divBdr>
        <w:top w:val="none" w:sz="0" w:space="0" w:color="auto"/>
        <w:left w:val="none" w:sz="0" w:space="0" w:color="auto"/>
        <w:bottom w:val="none" w:sz="0" w:space="0" w:color="auto"/>
        <w:right w:val="none" w:sz="0" w:space="0" w:color="auto"/>
      </w:divBdr>
    </w:div>
    <w:div w:id="427626669">
      <w:bodyDiv w:val="1"/>
      <w:marLeft w:val="0"/>
      <w:marRight w:val="0"/>
      <w:marTop w:val="0"/>
      <w:marBottom w:val="0"/>
      <w:divBdr>
        <w:top w:val="none" w:sz="0" w:space="0" w:color="auto"/>
        <w:left w:val="none" w:sz="0" w:space="0" w:color="auto"/>
        <w:bottom w:val="none" w:sz="0" w:space="0" w:color="auto"/>
        <w:right w:val="none" w:sz="0" w:space="0" w:color="auto"/>
      </w:divBdr>
    </w:div>
    <w:div w:id="436213882">
      <w:bodyDiv w:val="1"/>
      <w:marLeft w:val="0"/>
      <w:marRight w:val="0"/>
      <w:marTop w:val="0"/>
      <w:marBottom w:val="0"/>
      <w:divBdr>
        <w:top w:val="none" w:sz="0" w:space="0" w:color="auto"/>
        <w:left w:val="none" w:sz="0" w:space="0" w:color="auto"/>
        <w:bottom w:val="none" w:sz="0" w:space="0" w:color="auto"/>
        <w:right w:val="none" w:sz="0" w:space="0" w:color="auto"/>
      </w:divBdr>
    </w:div>
    <w:div w:id="438646476">
      <w:bodyDiv w:val="1"/>
      <w:marLeft w:val="0"/>
      <w:marRight w:val="0"/>
      <w:marTop w:val="0"/>
      <w:marBottom w:val="0"/>
      <w:divBdr>
        <w:top w:val="none" w:sz="0" w:space="0" w:color="auto"/>
        <w:left w:val="none" w:sz="0" w:space="0" w:color="auto"/>
        <w:bottom w:val="none" w:sz="0" w:space="0" w:color="auto"/>
        <w:right w:val="none" w:sz="0" w:space="0" w:color="auto"/>
      </w:divBdr>
    </w:div>
    <w:div w:id="448429588">
      <w:bodyDiv w:val="1"/>
      <w:marLeft w:val="0"/>
      <w:marRight w:val="0"/>
      <w:marTop w:val="0"/>
      <w:marBottom w:val="0"/>
      <w:divBdr>
        <w:top w:val="none" w:sz="0" w:space="0" w:color="auto"/>
        <w:left w:val="none" w:sz="0" w:space="0" w:color="auto"/>
        <w:bottom w:val="none" w:sz="0" w:space="0" w:color="auto"/>
        <w:right w:val="none" w:sz="0" w:space="0" w:color="auto"/>
      </w:divBdr>
    </w:div>
    <w:div w:id="449323835">
      <w:bodyDiv w:val="1"/>
      <w:marLeft w:val="0"/>
      <w:marRight w:val="0"/>
      <w:marTop w:val="0"/>
      <w:marBottom w:val="0"/>
      <w:divBdr>
        <w:top w:val="none" w:sz="0" w:space="0" w:color="auto"/>
        <w:left w:val="none" w:sz="0" w:space="0" w:color="auto"/>
        <w:bottom w:val="none" w:sz="0" w:space="0" w:color="auto"/>
        <w:right w:val="none" w:sz="0" w:space="0" w:color="auto"/>
      </w:divBdr>
    </w:div>
    <w:div w:id="452749221">
      <w:bodyDiv w:val="1"/>
      <w:marLeft w:val="0"/>
      <w:marRight w:val="0"/>
      <w:marTop w:val="0"/>
      <w:marBottom w:val="0"/>
      <w:divBdr>
        <w:top w:val="none" w:sz="0" w:space="0" w:color="auto"/>
        <w:left w:val="none" w:sz="0" w:space="0" w:color="auto"/>
        <w:bottom w:val="none" w:sz="0" w:space="0" w:color="auto"/>
        <w:right w:val="none" w:sz="0" w:space="0" w:color="auto"/>
      </w:divBdr>
      <w:divsChild>
        <w:div w:id="1081566486">
          <w:marLeft w:val="0"/>
          <w:marRight w:val="0"/>
          <w:marTop w:val="0"/>
          <w:marBottom w:val="0"/>
          <w:divBdr>
            <w:top w:val="none" w:sz="0" w:space="0" w:color="auto"/>
            <w:left w:val="none" w:sz="0" w:space="0" w:color="auto"/>
            <w:bottom w:val="none" w:sz="0" w:space="0" w:color="auto"/>
            <w:right w:val="none" w:sz="0" w:space="0" w:color="auto"/>
          </w:divBdr>
        </w:div>
      </w:divsChild>
    </w:div>
    <w:div w:id="462239287">
      <w:bodyDiv w:val="1"/>
      <w:marLeft w:val="0"/>
      <w:marRight w:val="0"/>
      <w:marTop w:val="0"/>
      <w:marBottom w:val="0"/>
      <w:divBdr>
        <w:top w:val="none" w:sz="0" w:space="0" w:color="auto"/>
        <w:left w:val="none" w:sz="0" w:space="0" w:color="auto"/>
        <w:bottom w:val="none" w:sz="0" w:space="0" w:color="auto"/>
        <w:right w:val="none" w:sz="0" w:space="0" w:color="auto"/>
      </w:divBdr>
    </w:div>
    <w:div w:id="462967567">
      <w:bodyDiv w:val="1"/>
      <w:marLeft w:val="0"/>
      <w:marRight w:val="0"/>
      <w:marTop w:val="0"/>
      <w:marBottom w:val="0"/>
      <w:divBdr>
        <w:top w:val="none" w:sz="0" w:space="0" w:color="auto"/>
        <w:left w:val="none" w:sz="0" w:space="0" w:color="auto"/>
        <w:bottom w:val="none" w:sz="0" w:space="0" w:color="auto"/>
        <w:right w:val="none" w:sz="0" w:space="0" w:color="auto"/>
      </w:divBdr>
    </w:div>
    <w:div w:id="470287688">
      <w:bodyDiv w:val="1"/>
      <w:marLeft w:val="0"/>
      <w:marRight w:val="0"/>
      <w:marTop w:val="0"/>
      <w:marBottom w:val="0"/>
      <w:divBdr>
        <w:top w:val="none" w:sz="0" w:space="0" w:color="auto"/>
        <w:left w:val="none" w:sz="0" w:space="0" w:color="auto"/>
        <w:bottom w:val="none" w:sz="0" w:space="0" w:color="auto"/>
        <w:right w:val="none" w:sz="0" w:space="0" w:color="auto"/>
      </w:divBdr>
    </w:div>
    <w:div w:id="471793781">
      <w:bodyDiv w:val="1"/>
      <w:marLeft w:val="0"/>
      <w:marRight w:val="0"/>
      <w:marTop w:val="0"/>
      <w:marBottom w:val="0"/>
      <w:divBdr>
        <w:top w:val="none" w:sz="0" w:space="0" w:color="auto"/>
        <w:left w:val="none" w:sz="0" w:space="0" w:color="auto"/>
        <w:bottom w:val="none" w:sz="0" w:space="0" w:color="auto"/>
        <w:right w:val="none" w:sz="0" w:space="0" w:color="auto"/>
      </w:divBdr>
    </w:div>
    <w:div w:id="485172138">
      <w:bodyDiv w:val="1"/>
      <w:marLeft w:val="0"/>
      <w:marRight w:val="0"/>
      <w:marTop w:val="0"/>
      <w:marBottom w:val="0"/>
      <w:divBdr>
        <w:top w:val="none" w:sz="0" w:space="0" w:color="auto"/>
        <w:left w:val="none" w:sz="0" w:space="0" w:color="auto"/>
        <w:bottom w:val="none" w:sz="0" w:space="0" w:color="auto"/>
        <w:right w:val="none" w:sz="0" w:space="0" w:color="auto"/>
      </w:divBdr>
    </w:div>
    <w:div w:id="489832878">
      <w:bodyDiv w:val="1"/>
      <w:marLeft w:val="0"/>
      <w:marRight w:val="0"/>
      <w:marTop w:val="0"/>
      <w:marBottom w:val="0"/>
      <w:divBdr>
        <w:top w:val="none" w:sz="0" w:space="0" w:color="auto"/>
        <w:left w:val="none" w:sz="0" w:space="0" w:color="auto"/>
        <w:bottom w:val="none" w:sz="0" w:space="0" w:color="auto"/>
        <w:right w:val="none" w:sz="0" w:space="0" w:color="auto"/>
      </w:divBdr>
    </w:div>
    <w:div w:id="490871356">
      <w:bodyDiv w:val="1"/>
      <w:marLeft w:val="0"/>
      <w:marRight w:val="0"/>
      <w:marTop w:val="0"/>
      <w:marBottom w:val="0"/>
      <w:divBdr>
        <w:top w:val="none" w:sz="0" w:space="0" w:color="auto"/>
        <w:left w:val="none" w:sz="0" w:space="0" w:color="auto"/>
        <w:bottom w:val="none" w:sz="0" w:space="0" w:color="auto"/>
        <w:right w:val="none" w:sz="0" w:space="0" w:color="auto"/>
      </w:divBdr>
      <w:divsChild>
        <w:div w:id="287786640">
          <w:marLeft w:val="1080"/>
          <w:marRight w:val="0"/>
          <w:marTop w:val="100"/>
          <w:marBottom w:val="0"/>
          <w:divBdr>
            <w:top w:val="none" w:sz="0" w:space="0" w:color="auto"/>
            <w:left w:val="none" w:sz="0" w:space="0" w:color="auto"/>
            <w:bottom w:val="none" w:sz="0" w:space="0" w:color="auto"/>
            <w:right w:val="none" w:sz="0" w:space="0" w:color="auto"/>
          </w:divBdr>
        </w:div>
        <w:div w:id="555287092">
          <w:marLeft w:val="1080"/>
          <w:marRight w:val="0"/>
          <w:marTop w:val="100"/>
          <w:marBottom w:val="0"/>
          <w:divBdr>
            <w:top w:val="none" w:sz="0" w:space="0" w:color="auto"/>
            <w:left w:val="none" w:sz="0" w:space="0" w:color="auto"/>
            <w:bottom w:val="none" w:sz="0" w:space="0" w:color="auto"/>
            <w:right w:val="none" w:sz="0" w:space="0" w:color="auto"/>
          </w:divBdr>
        </w:div>
        <w:div w:id="618874100">
          <w:marLeft w:val="1080"/>
          <w:marRight w:val="0"/>
          <w:marTop w:val="100"/>
          <w:marBottom w:val="0"/>
          <w:divBdr>
            <w:top w:val="none" w:sz="0" w:space="0" w:color="auto"/>
            <w:left w:val="none" w:sz="0" w:space="0" w:color="auto"/>
            <w:bottom w:val="none" w:sz="0" w:space="0" w:color="auto"/>
            <w:right w:val="none" w:sz="0" w:space="0" w:color="auto"/>
          </w:divBdr>
        </w:div>
        <w:div w:id="890533276">
          <w:marLeft w:val="1080"/>
          <w:marRight w:val="0"/>
          <w:marTop w:val="100"/>
          <w:marBottom w:val="0"/>
          <w:divBdr>
            <w:top w:val="none" w:sz="0" w:space="0" w:color="auto"/>
            <w:left w:val="none" w:sz="0" w:space="0" w:color="auto"/>
            <w:bottom w:val="none" w:sz="0" w:space="0" w:color="auto"/>
            <w:right w:val="none" w:sz="0" w:space="0" w:color="auto"/>
          </w:divBdr>
        </w:div>
        <w:div w:id="1427505633">
          <w:marLeft w:val="1080"/>
          <w:marRight w:val="0"/>
          <w:marTop w:val="100"/>
          <w:marBottom w:val="0"/>
          <w:divBdr>
            <w:top w:val="none" w:sz="0" w:space="0" w:color="auto"/>
            <w:left w:val="none" w:sz="0" w:space="0" w:color="auto"/>
            <w:bottom w:val="none" w:sz="0" w:space="0" w:color="auto"/>
            <w:right w:val="none" w:sz="0" w:space="0" w:color="auto"/>
          </w:divBdr>
        </w:div>
        <w:div w:id="1825127040">
          <w:marLeft w:val="360"/>
          <w:marRight w:val="0"/>
          <w:marTop w:val="200"/>
          <w:marBottom w:val="0"/>
          <w:divBdr>
            <w:top w:val="none" w:sz="0" w:space="0" w:color="auto"/>
            <w:left w:val="none" w:sz="0" w:space="0" w:color="auto"/>
            <w:bottom w:val="none" w:sz="0" w:space="0" w:color="auto"/>
            <w:right w:val="none" w:sz="0" w:space="0" w:color="auto"/>
          </w:divBdr>
        </w:div>
        <w:div w:id="1947887029">
          <w:marLeft w:val="360"/>
          <w:marRight w:val="0"/>
          <w:marTop w:val="200"/>
          <w:marBottom w:val="0"/>
          <w:divBdr>
            <w:top w:val="none" w:sz="0" w:space="0" w:color="auto"/>
            <w:left w:val="none" w:sz="0" w:space="0" w:color="auto"/>
            <w:bottom w:val="none" w:sz="0" w:space="0" w:color="auto"/>
            <w:right w:val="none" w:sz="0" w:space="0" w:color="auto"/>
          </w:divBdr>
        </w:div>
        <w:div w:id="2143961326">
          <w:marLeft w:val="360"/>
          <w:marRight w:val="0"/>
          <w:marTop w:val="200"/>
          <w:marBottom w:val="0"/>
          <w:divBdr>
            <w:top w:val="none" w:sz="0" w:space="0" w:color="auto"/>
            <w:left w:val="none" w:sz="0" w:space="0" w:color="auto"/>
            <w:bottom w:val="none" w:sz="0" w:space="0" w:color="auto"/>
            <w:right w:val="none" w:sz="0" w:space="0" w:color="auto"/>
          </w:divBdr>
        </w:div>
      </w:divsChild>
    </w:div>
    <w:div w:id="502360563">
      <w:bodyDiv w:val="1"/>
      <w:marLeft w:val="0"/>
      <w:marRight w:val="0"/>
      <w:marTop w:val="0"/>
      <w:marBottom w:val="0"/>
      <w:divBdr>
        <w:top w:val="none" w:sz="0" w:space="0" w:color="auto"/>
        <w:left w:val="none" w:sz="0" w:space="0" w:color="auto"/>
        <w:bottom w:val="none" w:sz="0" w:space="0" w:color="auto"/>
        <w:right w:val="none" w:sz="0" w:space="0" w:color="auto"/>
      </w:divBdr>
    </w:div>
    <w:div w:id="510072613">
      <w:bodyDiv w:val="1"/>
      <w:marLeft w:val="0"/>
      <w:marRight w:val="0"/>
      <w:marTop w:val="0"/>
      <w:marBottom w:val="0"/>
      <w:divBdr>
        <w:top w:val="none" w:sz="0" w:space="0" w:color="auto"/>
        <w:left w:val="none" w:sz="0" w:space="0" w:color="auto"/>
        <w:bottom w:val="none" w:sz="0" w:space="0" w:color="auto"/>
        <w:right w:val="none" w:sz="0" w:space="0" w:color="auto"/>
      </w:divBdr>
    </w:div>
    <w:div w:id="513374822">
      <w:bodyDiv w:val="1"/>
      <w:marLeft w:val="0"/>
      <w:marRight w:val="0"/>
      <w:marTop w:val="0"/>
      <w:marBottom w:val="0"/>
      <w:divBdr>
        <w:top w:val="none" w:sz="0" w:space="0" w:color="auto"/>
        <w:left w:val="none" w:sz="0" w:space="0" w:color="auto"/>
        <w:bottom w:val="none" w:sz="0" w:space="0" w:color="auto"/>
        <w:right w:val="none" w:sz="0" w:space="0" w:color="auto"/>
      </w:divBdr>
    </w:div>
    <w:div w:id="514420256">
      <w:bodyDiv w:val="1"/>
      <w:marLeft w:val="0"/>
      <w:marRight w:val="0"/>
      <w:marTop w:val="0"/>
      <w:marBottom w:val="0"/>
      <w:divBdr>
        <w:top w:val="none" w:sz="0" w:space="0" w:color="auto"/>
        <w:left w:val="none" w:sz="0" w:space="0" w:color="auto"/>
        <w:bottom w:val="none" w:sz="0" w:space="0" w:color="auto"/>
        <w:right w:val="none" w:sz="0" w:space="0" w:color="auto"/>
      </w:divBdr>
    </w:div>
    <w:div w:id="514809197">
      <w:bodyDiv w:val="1"/>
      <w:marLeft w:val="0"/>
      <w:marRight w:val="0"/>
      <w:marTop w:val="0"/>
      <w:marBottom w:val="0"/>
      <w:divBdr>
        <w:top w:val="none" w:sz="0" w:space="0" w:color="auto"/>
        <w:left w:val="none" w:sz="0" w:space="0" w:color="auto"/>
        <w:bottom w:val="none" w:sz="0" w:space="0" w:color="auto"/>
        <w:right w:val="none" w:sz="0" w:space="0" w:color="auto"/>
      </w:divBdr>
    </w:div>
    <w:div w:id="523637144">
      <w:bodyDiv w:val="1"/>
      <w:marLeft w:val="0"/>
      <w:marRight w:val="0"/>
      <w:marTop w:val="0"/>
      <w:marBottom w:val="0"/>
      <w:divBdr>
        <w:top w:val="none" w:sz="0" w:space="0" w:color="auto"/>
        <w:left w:val="none" w:sz="0" w:space="0" w:color="auto"/>
        <w:bottom w:val="none" w:sz="0" w:space="0" w:color="auto"/>
        <w:right w:val="none" w:sz="0" w:space="0" w:color="auto"/>
      </w:divBdr>
    </w:div>
    <w:div w:id="534393681">
      <w:bodyDiv w:val="1"/>
      <w:marLeft w:val="0"/>
      <w:marRight w:val="0"/>
      <w:marTop w:val="0"/>
      <w:marBottom w:val="0"/>
      <w:divBdr>
        <w:top w:val="none" w:sz="0" w:space="0" w:color="auto"/>
        <w:left w:val="none" w:sz="0" w:space="0" w:color="auto"/>
        <w:bottom w:val="none" w:sz="0" w:space="0" w:color="auto"/>
        <w:right w:val="none" w:sz="0" w:space="0" w:color="auto"/>
      </w:divBdr>
    </w:div>
    <w:div w:id="536548117">
      <w:bodyDiv w:val="1"/>
      <w:marLeft w:val="0"/>
      <w:marRight w:val="0"/>
      <w:marTop w:val="0"/>
      <w:marBottom w:val="0"/>
      <w:divBdr>
        <w:top w:val="none" w:sz="0" w:space="0" w:color="auto"/>
        <w:left w:val="none" w:sz="0" w:space="0" w:color="auto"/>
        <w:bottom w:val="none" w:sz="0" w:space="0" w:color="auto"/>
        <w:right w:val="none" w:sz="0" w:space="0" w:color="auto"/>
      </w:divBdr>
    </w:div>
    <w:div w:id="547960431">
      <w:bodyDiv w:val="1"/>
      <w:marLeft w:val="0"/>
      <w:marRight w:val="0"/>
      <w:marTop w:val="0"/>
      <w:marBottom w:val="0"/>
      <w:divBdr>
        <w:top w:val="none" w:sz="0" w:space="0" w:color="auto"/>
        <w:left w:val="none" w:sz="0" w:space="0" w:color="auto"/>
        <w:bottom w:val="none" w:sz="0" w:space="0" w:color="auto"/>
        <w:right w:val="none" w:sz="0" w:space="0" w:color="auto"/>
      </w:divBdr>
    </w:div>
    <w:div w:id="549922326">
      <w:bodyDiv w:val="1"/>
      <w:marLeft w:val="0"/>
      <w:marRight w:val="0"/>
      <w:marTop w:val="0"/>
      <w:marBottom w:val="0"/>
      <w:divBdr>
        <w:top w:val="none" w:sz="0" w:space="0" w:color="auto"/>
        <w:left w:val="none" w:sz="0" w:space="0" w:color="auto"/>
        <w:bottom w:val="none" w:sz="0" w:space="0" w:color="auto"/>
        <w:right w:val="none" w:sz="0" w:space="0" w:color="auto"/>
      </w:divBdr>
    </w:div>
    <w:div w:id="554701898">
      <w:bodyDiv w:val="1"/>
      <w:marLeft w:val="0"/>
      <w:marRight w:val="0"/>
      <w:marTop w:val="0"/>
      <w:marBottom w:val="0"/>
      <w:divBdr>
        <w:top w:val="none" w:sz="0" w:space="0" w:color="auto"/>
        <w:left w:val="none" w:sz="0" w:space="0" w:color="auto"/>
        <w:bottom w:val="none" w:sz="0" w:space="0" w:color="auto"/>
        <w:right w:val="none" w:sz="0" w:space="0" w:color="auto"/>
      </w:divBdr>
    </w:div>
    <w:div w:id="557135909">
      <w:bodyDiv w:val="1"/>
      <w:marLeft w:val="0"/>
      <w:marRight w:val="0"/>
      <w:marTop w:val="0"/>
      <w:marBottom w:val="0"/>
      <w:divBdr>
        <w:top w:val="none" w:sz="0" w:space="0" w:color="auto"/>
        <w:left w:val="none" w:sz="0" w:space="0" w:color="auto"/>
        <w:bottom w:val="none" w:sz="0" w:space="0" w:color="auto"/>
        <w:right w:val="none" w:sz="0" w:space="0" w:color="auto"/>
      </w:divBdr>
    </w:div>
    <w:div w:id="557281579">
      <w:bodyDiv w:val="1"/>
      <w:marLeft w:val="0"/>
      <w:marRight w:val="0"/>
      <w:marTop w:val="0"/>
      <w:marBottom w:val="0"/>
      <w:divBdr>
        <w:top w:val="none" w:sz="0" w:space="0" w:color="auto"/>
        <w:left w:val="none" w:sz="0" w:space="0" w:color="auto"/>
        <w:bottom w:val="none" w:sz="0" w:space="0" w:color="auto"/>
        <w:right w:val="none" w:sz="0" w:space="0" w:color="auto"/>
      </w:divBdr>
    </w:div>
    <w:div w:id="568149498">
      <w:bodyDiv w:val="1"/>
      <w:marLeft w:val="0"/>
      <w:marRight w:val="0"/>
      <w:marTop w:val="0"/>
      <w:marBottom w:val="0"/>
      <w:divBdr>
        <w:top w:val="none" w:sz="0" w:space="0" w:color="auto"/>
        <w:left w:val="none" w:sz="0" w:space="0" w:color="auto"/>
        <w:bottom w:val="none" w:sz="0" w:space="0" w:color="auto"/>
        <w:right w:val="none" w:sz="0" w:space="0" w:color="auto"/>
      </w:divBdr>
    </w:div>
    <w:div w:id="576524261">
      <w:bodyDiv w:val="1"/>
      <w:marLeft w:val="0"/>
      <w:marRight w:val="0"/>
      <w:marTop w:val="0"/>
      <w:marBottom w:val="0"/>
      <w:divBdr>
        <w:top w:val="none" w:sz="0" w:space="0" w:color="auto"/>
        <w:left w:val="none" w:sz="0" w:space="0" w:color="auto"/>
        <w:bottom w:val="none" w:sz="0" w:space="0" w:color="auto"/>
        <w:right w:val="none" w:sz="0" w:space="0" w:color="auto"/>
      </w:divBdr>
    </w:div>
    <w:div w:id="579213348">
      <w:bodyDiv w:val="1"/>
      <w:marLeft w:val="0"/>
      <w:marRight w:val="0"/>
      <w:marTop w:val="0"/>
      <w:marBottom w:val="0"/>
      <w:divBdr>
        <w:top w:val="none" w:sz="0" w:space="0" w:color="auto"/>
        <w:left w:val="none" w:sz="0" w:space="0" w:color="auto"/>
        <w:bottom w:val="none" w:sz="0" w:space="0" w:color="auto"/>
        <w:right w:val="none" w:sz="0" w:space="0" w:color="auto"/>
      </w:divBdr>
    </w:div>
    <w:div w:id="583732869">
      <w:bodyDiv w:val="1"/>
      <w:marLeft w:val="0"/>
      <w:marRight w:val="0"/>
      <w:marTop w:val="0"/>
      <w:marBottom w:val="0"/>
      <w:divBdr>
        <w:top w:val="none" w:sz="0" w:space="0" w:color="auto"/>
        <w:left w:val="none" w:sz="0" w:space="0" w:color="auto"/>
        <w:bottom w:val="none" w:sz="0" w:space="0" w:color="auto"/>
        <w:right w:val="none" w:sz="0" w:space="0" w:color="auto"/>
      </w:divBdr>
    </w:div>
    <w:div w:id="586577300">
      <w:bodyDiv w:val="1"/>
      <w:marLeft w:val="0"/>
      <w:marRight w:val="0"/>
      <w:marTop w:val="0"/>
      <w:marBottom w:val="0"/>
      <w:divBdr>
        <w:top w:val="none" w:sz="0" w:space="0" w:color="auto"/>
        <w:left w:val="none" w:sz="0" w:space="0" w:color="auto"/>
        <w:bottom w:val="none" w:sz="0" w:space="0" w:color="auto"/>
        <w:right w:val="none" w:sz="0" w:space="0" w:color="auto"/>
      </w:divBdr>
    </w:div>
    <w:div w:id="593126006">
      <w:bodyDiv w:val="1"/>
      <w:marLeft w:val="0"/>
      <w:marRight w:val="0"/>
      <w:marTop w:val="0"/>
      <w:marBottom w:val="0"/>
      <w:divBdr>
        <w:top w:val="none" w:sz="0" w:space="0" w:color="auto"/>
        <w:left w:val="none" w:sz="0" w:space="0" w:color="auto"/>
        <w:bottom w:val="none" w:sz="0" w:space="0" w:color="auto"/>
        <w:right w:val="none" w:sz="0" w:space="0" w:color="auto"/>
      </w:divBdr>
    </w:div>
    <w:div w:id="596982276">
      <w:bodyDiv w:val="1"/>
      <w:marLeft w:val="0"/>
      <w:marRight w:val="0"/>
      <w:marTop w:val="0"/>
      <w:marBottom w:val="0"/>
      <w:divBdr>
        <w:top w:val="none" w:sz="0" w:space="0" w:color="auto"/>
        <w:left w:val="none" w:sz="0" w:space="0" w:color="auto"/>
        <w:bottom w:val="none" w:sz="0" w:space="0" w:color="auto"/>
        <w:right w:val="none" w:sz="0" w:space="0" w:color="auto"/>
      </w:divBdr>
    </w:div>
    <w:div w:id="613710145">
      <w:bodyDiv w:val="1"/>
      <w:marLeft w:val="0"/>
      <w:marRight w:val="0"/>
      <w:marTop w:val="0"/>
      <w:marBottom w:val="0"/>
      <w:divBdr>
        <w:top w:val="none" w:sz="0" w:space="0" w:color="auto"/>
        <w:left w:val="none" w:sz="0" w:space="0" w:color="auto"/>
        <w:bottom w:val="none" w:sz="0" w:space="0" w:color="auto"/>
        <w:right w:val="none" w:sz="0" w:space="0" w:color="auto"/>
      </w:divBdr>
    </w:div>
    <w:div w:id="616452577">
      <w:bodyDiv w:val="1"/>
      <w:marLeft w:val="0"/>
      <w:marRight w:val="0"/>
      <w:marTop w:val="0"/>
      <w:marBottom w:val="0"/>
      <w:divBdr>
        <w:top w:val="none" w:sz="0" w:space="0" w:color="auto"/>
        <w:left w:val="none" w:sz="0" w:space="0" w:color="auto"/>
        <w:bottom w:val="none" w:sz="0" w:space="0" w:color="auto"/>
        <w:right w:val="none" w:sz="0" w:space="0" w:color="auto"/>
      </w:divBdr>
    </w:div>
    <w:div w:id="630205510">
      <w:bodyDiv w:val="1"/>
      <w:marLeft w:val="0"/>
      <w:marRight w:val="0"/>
      <w:marTop w:val="0"/>
      <w:marBottom w:val="0"/>
      <w:divBdr>
        <w:top w:val="none" w:sz="0" w:space="0" w:color="auto"/>
        <w:left w:val="none" w:sz="0" w:space="0" w:color="auto"/>
        <w:bottom w:val="none" w:sz="0" w:space="0" w:color="auto"/>
        <w:right w:val="none" w:sz="0" w:space="0" w:color="auto"/>
      </w:divBdr>
    </w:div>
    <w:div w:id="630402257">
      <w:bodyDiv w:val="1"/>
      <w:marLeft w:val="0"/>
      <w:marRight w:val="0"/>
      <w:marTop w:val="0"/>
      <w:marBottom w:val="0"/>
      <w:divBdr>
        <w:top w:val="none" w:sz="0" w:space="0" w:color="auto"/>
        <w:left w:val="none" w:sz="0" w:space="0" w:color="auto"/>
        <w:bottom w:val="none" w:sz="0" w:space="0" w:color="auto"/>
        <w:right w:val="none" w:sz="0" w:space="0" w:color="auto"/>
      </w:divBdr>
    </w:div>
    <w:div w:id="633875739">
      <w:bodyDiv w:val="1"/>
      <w:marLeft w:val="0"/>
      <w:marRight w:val="0"/>
      <w:marTop w:val="0"/>
      <w:marBottom w:val="0"/>
      <w:divBdr>
        <w:top w:val="none" w:sz="0" w:space="0" w:color="auto"/>
        <w:left w:val="none" w:sz="0" w:space="0" w:color="auto"/>
        <w:bottom w:val="none" w:sz="0" w:space="0" w:color="auto"/>
        <w:right w:val="none" w:sz="0" w:space="0" w:color="auto"/>
      </w:divBdr>
    </w:div>
    <w:div w:id="638538603">
      <w:bodyDiv w:val="1"/>
      <w:marLeft w:val="0"/>
      <w:marRight w:val="0"/>
      <w:marTop w:val="0"/>
      <w:marBottom w:val="0"/>
      <w:divBdr>
        <w:top w:val="none" w:sz="0" w:space="0" w:color="auto"/>
        <w:left w:val="none" w:sz="0" w:space="0" w:color="auto"/>
        <w:bottom w:val="none" w:sz="0" w:space="0" w:color="auto"/>
        <w:right w:val="none" w:sz="0" w:space="0" w:color="auto"/>
      </w:divBdr>
    </w:div>
    <w:div w:id="643706010">
      <w:bodyDiv w:val="1"/>
      <w:marLeft w:val="0"/>
      <w:marRight w:val="0"/>
      <w:marTop w:val="0"/>
      <w:marBottom w:val="0"/>
      <w:divBdr>
        <w:top w:val="none" w:sz="0" w:space="0" w:color="auto"/>
        <w:left w:val="none" w:sz="0" w:space="0" w:color="auto"/>
        <w:bottom w:val="none" w:sz="0" w:space="0" w:color="auto"/>
        <w:right w:val="none" w:sz="0" w:space="0" w:color="auto"/>
      </w:divBdr>
    </w:div>
    <w:div w:id="668872665">
      <w:bodyDiv w:val="1"/>
      <w:marLeft w:val="0"/>
      <w:marRight w:val="0"/>
      <w:marTop w:val="0"/>
      <w:marBottom w:val="0"/>
      <w:divBdr>
        <w:top w:val="none" w:sz="0" w:space="0" w:color="auto"/>
        <w:left w:val="none" w:sz="0" w:space="0" w:color="auto"/>
        <w:bottom w:val="none" w:sz="0" w:space="0" w:color="auto"/>
        <w:right w:val="none" w:sz="0" w:space="0" w:color="auto"/>
      </w:divBdr>
    </w:div>
    <w:div w:id="672611738">
      <w:bodyDiv w:val="1"/>
      <w:marLeft w:val="0"/>
      <w:marRight w:val="0"/>
      <w:marTop w:val="0"/>
      <w:marBottom w:val="0"/>
      <w:divBdr>
        <w:top w:val="none" w:sz="0" w:space="0" w:color="auto"/>
        <w:left w:val="none" w:sz="0" w:space="0" w:color="auto"/>
        <w:bottom w:val="none" w:sz="0" w:space="0" w:color="auto"/>
        <w:right w:val="none" w:sz="0" w:space="0" w:color="auto"/>
      </w:divBdr>
    </w:div>
    <w:div w:id="681469627">
      <w:bodyDiv w:val="1"/>
      <w:marLeft w:val="0"/>
      <w:marRight w:val="0"/>
      <w:marTop w:val="0"/>
      <w:marBottom w:val="0"/>
      <w:divBdr>
        <w:top w:val="none" w:sz="0" w:space="0" w:color="auto"/>
        <w:left w:val="none" w:sz="0" w:space="0" w:color="auto"/>
        <w:bottom w:val="none" w:sz="0" w:space="0" w:color="auto"/>
        <w:right w:val="none" w:sz="0" w:space="0" w:color="auto"/>
      </w:divBdr>
    </w:div>
    <w:div w:id="694962441">
      <w:bodyDiv w:val="1"/>
      <w:marLeft w:val="0"/>
      <w:marRight w:val="0"/>
      <w:marTop w:val="0"/>
      <w:marBottom w:val="0"/>
      <w:divBdr>
        <w:top w:val="none" w:sz="0" w:space="0" w:color="auto"/>
        <w:left w:val="none" w:sz="0" w:space="0" w:color="auto"/>
        <w:bottom w:val="none" w:sz="0" w:space="0" w:color="auto"/>
        <w:right w:val="none" w:sz="0" w:space="0" w:color="auto"/>
      </w:divBdr>
    </w:div>
    <w:div w:id="702753462">
      <w:bodyDiv w:val="1"/>
      <w:marLeft w:val="0"/>
      <w:marRight w:val="0"/>
      <w:marTop w:val="0"/>
      <w:marBottom w:val="0"/>
      <w:divBdr>
        <w:top w:val="none" w:sz="0" w:space="0" w:color="auto"/>
        <w:left w:val="none" w:sz="0" w:space="0" w:color="auto"/>
        <w:bottom w:val="none" w:sz="0" w:space="0" w:color="auto"/>
        <w:right w:val="none" w:sz="0" w:space="0" w:color="auto"/>
      </w:divBdr>
    </w:div>
    <w:div w:id="706301676">
      <w:bodyDiv w:val="1"/>
      <w:marLeft w:val="0"/>
      <w:marRight w:val="0"/>
      <w:marTop w:val="0"/>
      <w:marBottom w:val="0"/>
      <w:divBdr>
        <w:top w:val="none" w:sz="0" w:space="0" w:color="auto"/>
        <w:left w:val="none" w:sz="0" w:space="0" w:color="auto"/>
        <w:bottom w:val="none" w:sz="0" w:space="0" w:color="auto"/>
        <w:right w:val="none" w:sz="0" w:space="0" w:color="auto"/>
      </w:divBdr>
    </w:div>
    <w:div w:id="707291208">
      <w:bodyDiv w:val="1"/>
      <w:marLeft w:val="0"/>
      <w:marRight w:val="0"/>
      <w:marTop w:val="0"/>
      <w:marBottom w:val="0"/>
      <w:divBdr>
        <w:top w:val="none" w:sz="0" w:space="0" w:color="auto"/>
        <w:left w:val="none" w:sz="0" w:space="0" w:color="auto"/>
        <w:bottom w:val="none" w:sz="0" w:space="0" w:color="auto"/>
        <w:right w:val="none" w:sz="0" w:space="0" w:color="auto"/>
      </w:divBdr>
    </w:div>
    <w:div w:id="713239809">
      <w:bodyDiv w:val="1"/>
      <w:marLeft w:val="0"/>
      <w:marRight w:val="0"/>
      <w:marTop w:val="0"/>
      <w:marBottom w:val="0"/>
      <w:divBdr>
        <w:top w:val="none" w:sz="0" w:space="0" w:color="auto"/>
        <w:left w:val="none" w:sz="0" w:space="0" w:color="auto"/>
        <w:bottom w:val="none" w:sz="0" w:space="0" w:color="auto"/>
        <w:right w:val="none" w:sz="0" w:space="0" w:color="auto"/>
      </w:divBdr>
    </w:div>
    <w:div w:id="720399821">
      <w:bodyDiv w:val="1"/>
      <w:marLeft w:val="0"/>
      <w:marRight w:val="0"/>
      <w:marTop w:val="0"/>
      <w:marBottom w:val="0"/>
      <w:divBdr>
        <w:top w:val="none" w:sz="0" w:space="0" w:color="auto"/>
        <w:left w:val="none" w:sz="0" w:space="0" w:color="auto"/>
        <w:bottom w:val="none" w:sz="0" w:space="0" w:color="auto"/>
        <w:right w:val="none" w:sz="0" w:space="0" w:color="auto"/>
      </w:divBdr>
    </w:div>
    <w:div w:id="720709373">
      <w:bodyDiv w:val="1"/>
      <w:marLeft w:val="0"/>
      <w:marRight w:val="0"/>
      <w:marTop w:val="0"/>
      <w:marBottom w:val="0"/>
      <w:divBdr>
        <w:top w:val="none" w:sz="0" w:space="0" w:color="auto"/>
        <w:left w:val="none" w:sz="0" w:space="0" w:color="auto"/>
        <w:bottom w:val="none" w:sz="0" w:space="0" w:color="auto"/>
        <w:right w:val="none" w:sz="0" w:space="0" w:color="auto"/>
      </w:divBdr>
    </w:div>
    <w:div w:id="722946614">
      <w:bodyDiv w:val="1"/>
      <w:marLeft w:val="0"/>
      <w:marRight w:val="0"/>
      <w:marTop w:val="0"/>
      <w:marBottom w:val="0"/>
      <w:divBdr>
        <w:top w:val="none" w:sz="0" w:space="0" w:color="auto"/>
        <w:left w:val="none" w:sz="0" w:space="0" w:color="auto"/>
        <w:bottom w:val="none" w:sz="0" w:space="0" w:color="auto"/>
        <w:right w:val="none" w:sz="0" w:space="0" w:color="auto"/>
      </w:divBdr>
    </w:div>
    <w:div w:id="723991037">
      <w:bodyDiv w:val="1"/>
      <w:marLeft w:val="0"/>
      <w:marRight w:val="0"/>
      <w:marTop w:val="0"/>
      <w:marBottom w:val="0"/>
      <w:divBdr>
        <w:top w:val="none" w:sz="0" w:space="0" w:color="auto"/>
        <w:left w:val="none" w:sz="0" w:space="0" w:color="auto"/>
        <w:bottom w:val="none" w:sz="0" w:space="0" w:color="auto"/>
        <w:right w:val="none" w:sz="0" w:space="0" w:color="auto"/>
      </w:divBdr>
    </w:div>
    <w:div w:id="730152942">
      <w:bodyDiv w:val="1"/>
      <w:marLeft w:val="0"/>
      <w:marRight w:val="0"/>
      <w:marTop w:val="0"/>
      <w:marBottom w:val="0"/>
      <w:divBdr>
        <w:top w:val="none" w:sz="0" w:space="0" w:color="auto"/>
        <w:left w:val="none" w:sz="0" w:space="0" w:color="auto"/>
        <w:bottom w:val="none" w:sz="0" w:space="0" w:color="auto"/>
        <w:right w:val="none" w:sz="0" w:space="0" w:color="auto"/>
      </w:divBdr>
    </w:div>
    <w:div w:id="741028085">
      <w:bodyDiv w:val="1"/>
      <w:marLeft w:val="0"/>
      <w:marRight w:val="0"/>
      <w:marTop w:val="0"/>
      <w:marBottom w:val="0"/>
      <w:divBdr>
        <w:top w:val="none" w:sz="0" w:space="0" w:color="auto"/>
        <w:left w:val="none" w:sz="0" w:space="0" w:color="auto"/>
        <w:bottom w:val="none" w:sz="0" w:space="0" w:color="auto"/>
        <w:right w:val="none" w:sz="0" w:space="0" w:color="auto"/>
      </w:divBdr>
    </w:div>
    <w:div w:id="745998638">
      <w:bodyDiv w:val="1"/>
      <w:marLeft w:val="0"/>
      <w:marRight w:val="0"/>
      <w:marTop w:val="0"/>
      <w:marBottom w:val="0"/>
      <w:divBdr>
        <w:top w:val="none" w:sz="0" w:space="0" w:color="auto"/>
        <w:left w:val="none" w:sz="0" w:space="0" w:color="auto"/>
        <w:bottom w:val="none" w:sz="0" w:space="0" w:color="auto"/>
        <w:right w:val="none" w:sz="0" w:space="0" w:color="auto"/>
      </w:divBdr>
    </w:div>
    <w:div w:id="756482357">
      <w:bodyDiv w:val="1"/>
      <w:marLeft w:val="0"/>
      <w:marRight w:val="0"/>
      <w:marTop w:val="0"/>
      <w:marBottom w:val="0"/>
      <w:divBdr>
        <w:top w:val="none" w:sz="0" w:space="0" w:color="auto"/>
        <w:left w:val="none" w:sz="0" w:space="0" w:color="auto"/>
        <w:bottom w:val="none" w:sz="0" w:space="0" w:color="auto"/>
        <w:right w:val="none" w:sz="0" w:space="0" w:color="auto"/>
      </w:divBdr>
    </w:div>
    <w:div w:id="758526186">
      <w:bodyDiv w:val="1"/>
      <w:marLeft w:val="0"/>
      <w:marRight w:val="0"/>
      <w:marTop w:val="0"/>
      <w:marBottom w:val="0"/>
      <w:divBdr>
        <w:top w:val="none" w:sz="0" w:space="0" w:color="auto"/>
        <w:left w:val="none" w:sz="0" w:space="0" w:color="auto"/>
        <w:bottom w:val="none" w:sz="0" w:space="0" w:color="auto"/>
        <w:right w:val="none" w:sz="0" w:space="0" w:color="auto"/>
      </w:divBdr>
    </w:div>
    <w:div w:id="759981834">
      <w:bodyDiv w:val="1"/>
      <w:marLeft w:val="0"/>
      <w:marRight w:val="0"/>
      <w:marTop w:val="0"/>
      <w:marBottom w:val="0"/>
      <w:divBdr>
        <w:top w:val="none" w:sz="0" w:space="0" w:color="auto"/>
        <w:left w:val="none" w:sz="0" w:space="0" w:color="auto"/>
        <w:bottom w:val="none" w:sz="0" w:space="0" w:color="auto"/>
        <w:right w:val="none" w:sz="0" w:space="0" w:color="auto"/>
      </w:divBdr>
    </w:div>
    <w:div w:id="760294324">
      <w:bodyDiv w:val="1"/>
      <w:marLeft w:val="0"/>
      <w:marRight w:val="0"/>
      <w:marTop w:val="0"/>
      <w:marBottom w:val="0"/>
      <w:divBdr>
        <w:top w:val="none" w:sz="0" w:space="0" w:color="auto"/>
        <w:left w:val="none" w:sz="0" w:space="0" w:color="auto"/>
        <w:bottom w:val="none" w:sz="0" w:space="0" w:color="auto"/>
        <w:right w:val="none" w:sz="0" w:space="0" w:color="auto"/>
      </w:divBdr>
    </w:div>
    <w:div w:id="764687110">
      <w:bodyDiv w:val="1"/>
      <w:marLeft w:val="0"/>
      <w:marRight w:val="0"/>
      <w:marTop w:val="0"/>
      <w:marBottom w:val="0"/>
      <w:divBdr>
        <w:top w:val="none" w:sz="0" w:space="0" w:color="auto"/>
        <w:left w:val="none" w:sz="0" w:space="0" w:color="auto"/>
        <w:bottom w:val="none" w:sz="0" w:space="0" w:color="auto"/>
        <w:right w:val="none" w:sz="0" w:space="0" w:color="auto"/>
      </w:divBdr>
    </w:div>
    <w:div w:id="782384298">
      <w:bodyDiv w:val="1"/>
      <w:marLeft w:val="0"/>
      <w:marRight w:val="0"/>
      <w:marTop w:val="0"/>
      <w:marBottom w:val="0"/>
      <w:divBdr>
        <w:top w:val="none" w:sz="0" w:space="0" w:color="auto"/>
        <w:left w:val="none" w:sz="0" w:space="0" w:color="auto"/>
        <w:bottom w:val="none" w:sz="0" w:space="0" w:color="auto"/>
        <w:right w:val="none" w:sz="0" w:space="0" w:color="auto"/>
      </w:divBdr>
    </w:div>
    <w:div w:id="785734425">
      <w:bodyDiv w:val="1"/>
      <w:marLeft w:val="0"/>
      <w:marRight w:val="0"/>
      <w:marTop w:val="0"/>
      <w:marBottom w:val="0"/>
      <w:divBdr>
        <w:top w:val="none" w:sz="0" w:space="0" w:color="auto"/>
        <w:left w:val="none" w:sz="0" w:space="0" w:color="auto"/>
        <w:bottom w:val="none" w:sz="0" w:space="0" w:color="auto"/>
        <w:right w:val="none" w:sz="0" w:space="0" w:color="auto"/>
      </w:divBdr>
    </w:div>
    <w:div w:id="790175549">
      <w:bodyDiv w:val="1"/>
      <w:marLeft w:val="0"/>
      <w:marRight w:val="0"/>
      <w:marTop w:val="0"/>
      <w:marBottom w:val="0"/>
      <w:divBdr>
        <w:top w:val="none" w:sz="0" w:space="0" w:color="auto"/>
        <w:left w:val="none" w:sz="0" w:space="0" w:color="auto"/>
        <w:bottom w:val="none" w:sz="0" w:space="0" w:color="auto"/>
        <w:right w:val="none" w:sz="0" w:space="0" w:color="auto"/>
      </w:divBdr>
    </w:div>
    <w:div w:id="791364075">
      <w:bodyDiv w:val="1"/>
      <w:marLeft w:val="0"/>
      <w:marRight w:val="0"/>
      <w:marTop w:val="0"/>
      <w:marBottom w:val="0"/>
      <w:divBdr>
        <w:top w:val="none" w:sz="0" w:space="0" w:color="auto"/>
        <w:left w:val="none" w:sz="0" w:space="0" w:color="auto"/>
        <w:bottom w:val="none" w:sz="0" w:space="0" w:color="auto"/>
        <w:right w:val="none" w:sz="0" w:space="0" w:color="auto"/>
      </w:divBdr>
    </w:div>
    <w:div w:id="798497532">
      <w:bodyDiv w:val="1"/>
      <w:marLeft w:val="0"/>
      <w:marRight w:val="0"/>
      <w:marTop w:val="0"/>
      <w:marBottom w:val="0"/>
      <w:divBdr>
        <w:top w:val="none" w:sz="0" w:space="0" w:color="auto"/>
        <w:left w:val="none" w:sz="0" w:space="0" w:color="auto"/>
        <w:bottom w:val="none" w:sz="0" w:space="0" w:color="auto"/>
        <w:right w:val="none" w:sz="0" w:space="0" w:color="auto"/>
      </w:divBdr>
    </w:div>
    <w:div w:id="804851877">
      <w:bodyDiv w:val="1"/>
      <w:marLeft w:val="0"/>
      <w:marRight w:val="0"/>
      <w:marTop w:val="0"/>
      <w:marBottom w:val="0"/>
      <w:divBdr>
        <w:top w:val="none" w:sz="0" w:space="0" w:color="auto"/>
        <w:left w:val="none" w:sz="0" w:space="0" w:color="auto"/>
        <w:bottom w:val="none" w:sz="0" w:space="0" w:color="auto"/>
        <w:right w:val="none" w:sz="0" w:space="0" w:color="auto"/>
      </w:divBdr>
    </w:div>
    <w:div w:id="805396270">
      <w:bodyDiv w:val="1"/>
      <w:marLeft w:val="0"/>
      <w:marRight w:val="0"/>
      <w:marTop w:val="0"/>
      <w:marBottom w:val="0"/>
      <w:divBdr>
        <w:top w:val="none" w:sz="0" w:space="0" w:color="auto"/>
        <w:left w:val="none" w:sz="0" w:space="0" w:color="auto"/>
        <w:bottom w:val="none" w:sz="0" w:space="0" w:color="auto"/>
        <w:right w:val="none" w:sz="0" w:space="0" w:color="auto"/>
      </w:divBdr>
    </w:div>
    <w:div w:id="808741936">
      <w:bodyDiv w:val="1"/>
      <w:marLeft w:val="0"/>
      <w:marRight w:val="0"/>
      <w:marTop w:val="0"/>
      <w:marBottom w:val="0"/>
      <w:divBdr>
        <w:top w:val="none" w:sz="0" w:space="0" w:color="auto"/>
        <w:left w:val="none" w:sz="0" w:space="0" w:color="auto"/>
        <w:bottom w:val="none" w:sz="0" w:space="0" w:color="auto"/>
        <w:right w:val="none" w:sz="0" w:space="0" w:color="auto"/>
      </w:divBdr>
    </w:div>
    <w:div w:id="810753037">
      <w:bodyDiv w:val="1"/>
      <w:marLeft w:val="0"/>
      <w:marRight w:val="0"/>
      <w:marTop w:val="0"/>
      <w:marBottom w:val="0"/>
      <w:divBdr>
        <w:top w:val="none" w:sz="0" w:space="0" w:color="auto"/>
        <w:left w:val="none" w:sz="0" w:space="0" w:color="auto"/>
        <w:bottom w:val="none" w:sz="0" w:space="0" w:color="auto"/>
        <w:right w:val="none" w:sz="0" w:space="0" w:color="auto"/>
      </w:divBdr>
    </w:div>
    <w:div w:id="818108660">
      <w:bodyDiv w:val="1"/>
      <w:marLeft w:val="0"/>
      <w:marRight w:val="0"/>
      <w:marTop w:val="0"/>
      <w:marBottom w:val="0"/>
      <w:divBdr>
        <w:top w:val="none" w:sz="0" w:space="0" w:color="auto"/>
        <w:left w:val="none" w:sz="0" w:space="0" w:color="auto"/>
        <w:bottom w:val="none" w:sz="0" w:space="0" w:color="auto"/>
        <w:right w:val="none" w:sz="0" w:space="0" w:color="auto"/>
      </w:divBdr>
    </w:div>
    <w:div w:id="818425886">
      <w:bodyDiv w:val="1"/>
      <w:marLeft w:val="0"/>
      <w:marRight w:val="0"/>
      <w:marTop w:val="0"/>
      <w:marBottom w:val="0"/>
      <w:divBdr>
        <w:top w:val="none" w:sz="0" w:space="0" w:color="auto"/>
        <w:left w:val="none" w:sz="0" w:space="0" w:color="auto"/>
        <w:bottom w:val="none" w:sz="0" w:space="0" w:color="auto"/>
        <w:right w:val="none" w:sz="0" w:space="0" w:color="auto"/>
      </w:divBdr>
    </w:div>
    <w:div w:id="818811821">
      <w:bodyDiv w:val="1"/>
      <w:marLeft w:val="0"/>
      <w:marRight w:val="0"/>
      <w:marTop w:val="0"/>
      <w:marBottom w:val="0"/>
      <w:divBdr>
        <w:top w:val="none" w:sz="0" w:space="0" w:color="auto"/>
        <w:left w:val="none" w:sz="0" w:space="0" w:color="auto"/>
        <w:bottom w:val="none" w:sz="0" w:space="0" w:color="auto"/>
        <w:right w:val="none" w:sz="0" w:space="0" w:color="auto"/>
      </w:divBdr>
    </w:div>
    <w:div w:id="823089983">
      <w:bodyDiv w:val="1"/>
      <w:marLeft w:val="0"/>
      <w:marRight w:val="0"/>
      <w:marTop w:val="0"/>
      <w:marBottom w:val="0"/>
      <w:divBdr>
        <w:top w:val="none" w:sz="0" w:space="0" w:color="auto"/>
        <w:left w:val="none" w:sz="0" w:space="0" w:color="auto"/>
        <w:bottom w:val="none" w:sz="0" w:space="0" w:color="auto"/>
        <w:right w:val="none" w:sz="0" w:space="0" w:color="auto"/>
      </w:divBdr>
    </w:div>
    <w:div w:id="823816944">
      <w:bodyDiv w:val="1"/>
      <w:marLeft w:val="0"/>
      <w:marRight w:val="0"/>
      <w:marTop w:val="0"/>
      <w:marBottom w:val="0"/>
      <w:divBdr>
        <w:top w:val="none" w:sz="0" w:space="0" w:color="auto"/>
        <w:left w:val="none" w:sz="0" w:space="0" w:color="auto"/>
        <w:bottom w:val="none" w:sz="0" w:space="0" w:color="auto"/>
        <w:right w:val="none" w:sz="0" w:space="0" w:color="auto"/>
      </w:divBdr>
    </w:div>
    <w:div w:id="827286510">
      <w:bodyDiv w:val="1"/>
      <w:marLeft w:val="0"/>
      <w:marRight w:val="0"/>
      <w:marTop w:val="0"/>
      <w:marBottom w:val="0"/>
      <w:divBdr>
        <w:top w:val="none" w:sz="0" w:space="0" w:color="auto"/>
        <w:left w:val="none" w:sz="0" w:space="0" w:color="auto"/>
        <w:bottom w:val="none" w:sz="0" w:space="0" w:color="auto"/>
        <w:right w:val="none" w:sz="0" w:space="0" w:color="auto"/>
      </w:divBdr>
    </w:div>
    <w:div w:id="829294157">
      <w:bodyDiv w:val="1"/>
      <w:marLeft w:val="0"/>
      <w:marRight w:val="0"/>
      <w:marTop w:val="0"/>
      <w:marBottom w:val="0"/>
      <w:divBdr>
        <w:top w:val="none" w:sz="0" w:space="0" w:color="auto"/>
        <w:left w:val="none" w:sz="0" w:space="0" w:color="auto"/>
        <w:bottom w:val="none" w:sz="0" w:space="0" w:color="auto"/>
        <w:right w:val="none" w:sz="0" w:space="0" w:color="auto"/>
      </w:divBdr>
    </w:div>
    <w:div w:id="830145242">
      <w:bodyDiv w:val="1"/>
      <w:marLeft w:val="0"/>
      <w:marRight w:val="0"/>
      <w:marTop w:val="0"/>
      <w:marBottom w:val="0"/>
      <w:divBdr>
        <w:top w:val="none" w:sz="0" w:space="0" w:color="auto"/>
        <w:left w:val="none" w:sz="0" w:space="0" w:color="auto"/>
        <w:bottom w:val="none" w:sz="0" w:space="0" w:color="auto"/>
        <w:right w:val="none" w:sz="0" w:space="0" w:color="auto"/>
      </w:divBdr>
    </w:div>
    <w:div w:id="831871769">
      <w:bodyDiv w:val="1"/>
      <w:marLeft w:val="0"/>
      <w:marRight w:val="0"/>
      <w:marTop w:val="0"/>
      <w:marBottom w:val="0"/>
      <w:divBdr>
        <w:top w:val="none" w:sz="0" w:space="0" w:color="auto"/>
        <w:left w:val="none" w:sz="0" w:space="0" w:color="auto"/>
        <w:bottom w:val="none" w:sz="0" w:space="0" w:color="auto"/>
        <w:right w:val="none" w:sz="0" w:space="0" w:color="auto"/>
      </w:divBdr>
    </w:div>
    <w:div w:id="834298811">
      <w:bodyDiv w:val="1"/>
      <w:marLeft w:val="0"/>
      <w:marRight w:val="0"/>
      <w:marTop w:val="0"/>
      <w:marBottom w:val="0"/>
      <w:divBdr>
        <w:top w:val="none" w:sz="0" w:space="0" w:color="auto"/>
        <w:left w:val="none" w:sz="0" w:space="0" w:color="auto"/>
        <w:bottom w:val="none" w:sz="0" w:space="0" w:color="auto"/>
        <w:right w:val="none" w:sz="0" w:space="0" w:color="auto"/>
      </w:divBdr>
    </w:div>
    <w:div w:id="840698110">
      <w:bodyDiv w:val="1"/>
      <w:marLeft w:val="0"/>
      <w:marRight w:val="0"/>
      <w:marTop w:val="0"/>
      <w:marBottom w:val="0"/>
      <w:divBdr>
        <w:top w:val="none" w:sz="0" w:space="0" w:color="auto"/>
        <w:left w:val="none" w:sz="0" w:space="0" w:color="auto"/>
        <w:bottom w:val="none" w:sz="0" w:space="0" w:color="auto"/>
        <w:right w:val="none" w:sz="0" w:space="0" w:color="auto"/>
      </w:divBdr>
    </w:div>
    <w:div w:id="850995438">
      <w:bodyDiv w:val="1"/>
      <w:marLeft w:val="0"/>
      <w:marRight w:val="0"/>
      <w:marTop w:val="0"/>
      <w:marBottom w:val="0"/>
      <w:divBdr>
        <w:top w:val="none" w:sz="0" w:space="0" w:color="auto"/>
        <w:left w:val="none" w:sz="0" w:space="0" w:color="auto"/>
        <w:bottom w:val="none" w:sz="0" w:space="0" w:color="auto"/>
        <w:right w:val="none" w:sz="0" w:space="0" w:color="auto"/>
      </w:divBdr>
    </w:div>
    <w:div w:id="871848779">
      <w:bodyDiv w:val="1"/>
      <w:marLeft w:val="0"/>
      <w:marRight w:val="0"/>
      <w:marTop w:val="0"/>
      <w:marBottom w:val="0"/>
      <w:divBdr>
        <w:top w:val="none" w:sz="0" w:space="0" w:color="auto"/>
        <w:left w:val="none" w:sz="0" w:space="0" w:color="auto"/>
        <w:bottom w:val="none" w:sz="0" w:space="0" w:color="auto"/>
        <w:right w:val="none" w:sz="0" w:space="0" w:color="auto"/>
      </w:divBdr>
    </w:div>
    <w:div w:id="887256099">
      <w:bodyDiv w:val="1"/>
      <w:marLeft w:val="0"/>
      <w:marRight w:val="0"/>
      <w:marTop w:val="0"/>
      <w:marBottom w:val="0"/>
      <w:divBdr>
        <w:top w:val="none" w:sz="0" w:space="0" w:color="auto"/>
        <w:left w:val="none" w:sz="0" w:space="0" w:color="auto"/>
        <w:bottom w:val="none" w:sz="0" w:space="0" w:color="auto"/>
        <w:right w:val="none" w:sz="0" w:space="0" w:color="auto"/>
      </w:divBdr>
    </w:div>
    <w:div w:id="897860525">
      <w:bodyDiv w:val="1"/>
      <w:marLeft w:val="0"/>
      <w:marRight w:val="0"/>
      <w:marTop w:val="0"/>
      <w:marBottom w:val="0"/>
      <w:divBdr>
        <w:top w:val="none" w:sz="0" w:space="0" w:color="auto"/>
        <w:left w:val="none" w:sz="0" w:space="0" w:color="auto"/>
        <w:bottom w:val="none" w:sz="0" w:space="0" w:color="auto"/>
        <w:right w:val="none" w:sz="0" w:space="0" w:color="auto"/>
      </w:divBdr>
    </w:div>
    <w:div w:id="898632102">
      <w:bodyDiv w:val="1"/>
      <w:marLeft w:val="0"/>
      <w:marRight w:val="0"/>
      <w:marTop w:val="0"/>
      <w:marBottom w:val="0"/>
      <w:divBdr>
        <w:top w:val="none" w:sz="0" w:space="0" w:color="auto"/>
        <w:left w:val="none" w:sz="0" w:space="0" w:color="auto"/>
        <w:bottom w:val="none" w:sz="0" w:space="0" w:color="auto"/>
        <w:right w:val="none" w:sz="0" w:space="0" w:color="auto"/>
      </w:divBdr>
    </w:div>
    <w:div w:id="901981727">
      <w:bodyDiv w:val="1"/>
      <w:marLeft w:val="0"/>
      <w:marRight w:val="0"/>
      <w:marTop w:val="0"/>
      <w:marBottom w:val="0"/>
      <w:divBdr>
        <w:top w:val="none" w:sz="0" w:space="0" w:color="auto"/>
        <w:left w:val="none" w:sz="0" w:space="0" w:color="auto"/>
        <w:bottom w:val="none" w:sz="0" w:space="0" w:color="auto"/>
        <w:right w:val="none" w:sz="0" w:space="0" w:color="auto"/>
      </w:divBdr>
    </w:div>
    <w:div w:id="903417638">
      <w:bodyDiv w:val="1"/>
      <w:marLeft w:val="0"/>
      <w:marRight w:val="0"/>
      <w:marTop w:val="0"/>
      <w:marBottom w:val="0"/>
      <w:divBdr>
        <w:top w:val="none" w:sz="0" w:space="0" w:color="auto"/>
        <w:left w:val="none" w:sz="0" w:space="0" w:color="auto"/>
        <w:bottom w:val="none" w:sz="0" w:space="0" w:color="auto"/>
        <w:right w:val="none" w:sz="0" w:space="0" w:color="auto"/>
      </w:divBdr>
    </w:div>
    <w:div w:id="904412584">
      <w:bodyDiv w:val="1"/>
      <w:marLeft w:val="0"/>
      <w:marRight w:val="0"/>
      <w:marTop w:val="0"/>
      <w:marBottom w:val="0"/>
      <w:divBdr>
        <w:top w:val="none" w:sz="0" w:space="0" w:color="auto"/>
        <w:left w:val="none" w:sz="0" w:space="0" w:color="auto"/>
        <w:bottom w:val="none" w:sz="0" w:space="0" w:color="auto"/>
        <w:right w:val="none" w:sz="0" w:space="0" w:color="auto"/>
      </w:divBdr>
    </w:div>
    <w:div w:id="911743180">
      <w:bodyDiv w:val="1"/>
      <w:marLeft w:val="0"/>
      <w:marRight w:val="0"/>
      <w:marTop w:val="0"/>
      <w:marBottom w:val="0"/>
      <w:divBdr>
        <w:top w:val="none" w:sz="0" w:space="0" w:color="auto"/>
        <w:left w:val="none" w:sz="0" w:space="0" w:color="auto"/>
        <w:bottom w:val="none" w:sz="0" w:space="0" w:color="auto"/>
        <w:right w:val="none" w:sz="0" w:space="0" w:color="auto"/>
      </w:divBdr>
    </w:div>
    <w:div w:id="917396957">
      <w:bodyDiv w:val="1"/>
      <w:marLeft w:val="0"/>
      <w:marRight w:val="0"/>
      <w:marTop w:val="0"/>
      <w:marBottom w:val="0"/>
      <w:divBdr>
        <w:top w:val="none" w:sz="0" w:space="0" w:color="auto"/>
        <w:left w:val="none" w:sz="0" w:space="0" w:color="auto"/>
        <w:bottom w:val="none" w:sz="0" w:space="0" w:color="auto"/>
        <w:right w:val="none" w:sz="0" w:space="0" w:color="auto"/>
      </w:divBdr>
    </w:div>
    <w:div w:id="921529318">
      <w:bodyDiv w:val="1"/>
      <w:marLeft w:val="0"/>
      <w:marRight w:val="0"/>
      <w:marTop w:val="0"/>
      <w:marBottom w:val="0"/>
      <w:divBdr>
        <w:top w:val="none" w:sz="0" w:space="0" w:color="auto"/>
        <w:left w:val="none" w:sz="0" w:space="0" w:color="auto"/>
        <w:bottom w:val="none" w:sz="0" w:space="0" w:color="auto"/>
        <w:right w:val="none" w:sz="0" w:space="0" w:color="auto"/>
      </w:divBdr>
    </w:div>
    <w:div w:id="925453524">
      <w:bodyDiv w:val="1"/>
      <w:marLeft w:val="0"/>
      <w:marRight w:val="0"/>
      <w:marTop w:val="0"/>
      <w:marBottom w:val="0"/>
      <w:divBdr>
        <w:top w:val="none" w:sz="0" w:space="0" w:color="auto"/>
        <w:left w:val="none" w:sz="0" w:space="0" w:color="auto"/>
        <w:bottom w:val="none" w:sz="0" w:space="0" w:color="auto"/>
        <w:right w:val="none" w:sz="0" w:space="0" w:color="auto"/>
      </w:divBdr>
    </w:div>
    <w:div w:id="933394520">
      <w:bodyDiv w:val="1"/>
      <w:marLeft w:val="0"/>
      <w:marRight w:val="0"/>
      <w:marTop w:val="0"/>
      <w:marBottom w:val="0"/>
      <w:divBdr>
        <w:top w:val="none" w:sz="0" w:space="0" w:color="auto"/>
        <w:left w:val="none" w:sz="0" w:space="0" w:color="auto"/>
        <w:bottom w:val="none" w:sz="0" w:space="0" w:color="auto"/>
        <w:right w:val="none" w:sz="0" w:space="0" w:color="auto"/>
      </w:divBdr>
    </w:div>
    <w:div w:id="933779911">
      <w:bodyDiv w:val="1"/>
      <w:marLeft w:val="0"/>
      <w:marRight w:val="0"/>
      <w:marTop w:val="0"/>
      <w:marBottom w:val="0"/>
      <w:divBdr>
        <w:top w:val="none" w:sz="0" w:space="0" w:color="auto"/>
        <w:left w:val="none" w:sz="0" w:space="0" w:color="auto"/>
        <w:bottom w:val="none" w:sz="0" w:space="0" w:color="auto"/>
        <w:right w:val="none" w:sz="0" w:space="0" w:color="auto"/>
      </w:divBdr>
    </w:div>
    <w:div w:id="941494867">
      <w:bodyDiv w:val="1"/>
      <w:marLeft w:val="0"/>
      <w:marRight w:val="0"/>
      <w:marTop w:val="0"/>
      <w:marBottom w:val="0"/>
      <w:divBdr>
        <w:top w:val="none" w:sz="0" w:space="0" w:color="auto"/>
        <w:left w:val="none" w:sz="0" w:space="0" w:color="auto"/>
        <w:bottom w:val="none" w:sz="0" w:space="0" w:color="auto"/>
        <w:right w:val="none" w:sz="0" w:space="0" w:color="auto"/>
      </w:divBdr>
    </w:div>
    <w:div w:id="946616902">
      <w:bodyDiv w:val="1"/>
      <w:marLeft w:val="0"/>
      <w:marRight w:val="0"/>
      <w:marTop w:val="0"/>
      <w:marBottom w:val="0"/>
      <w:divBdr>
        <w:top w:val="none" w:sz="0" w:space="0" w:color="auto"/>
        <w:left w:val="none" w:sz="0" w:space="0" w:color="auto"/>
        <w:bottom w:val="none" w:sz="0" w:space="0" w:color="auto"/>
        <w:right w:val="none" w:sz="0" w:space="0" w:color="auto"/>
      </w:divBdr>
    </w:div>
    <w:div w:id="953441771">
      <w:bodyDiv w:val="1"/>
      <w:marLeft w:val="0"/>
      <w:marRight w:val="0"/>
      <w:marTop w:val="0"/>
      <w:marBottom w:val="0"/>
      <w:divBdr>
        <w:top w:val="none" w:sz="0" w:space="0" w:color="auto"/>
        <w:left w:val="none" w:sz="0" w:space="0" w:color="auto"/>
        <w:bottom w:val="none" w:sz="0" w:space="0" w:color="auto"/>
        <w:right w:val="none" w:sz="0" w:space="0" w:color="auto"/>
      </w:divBdr>
    </w:div>
    <w:div w:id="956062924">
      <w:bodyDiv w:val="1"/>
      <w:marLeft w:val="0"/>
      <w:marRight w:val="0"/>
      <w:marTop w:val="0"/>
      <w:marBottom w:val="0"/>
      <w:divBdr>
        <w:top w:val="none" w:sz="0" w:space="0" w:color="auto"/>
        <w:left w:val="none" w:sz="0" w:space="0" w:color="auto"/>
        <w:bottom w:val="none" w:sz="0" w:space="0" w:color="auto"/>
        <w:right w:val="none" w:sz="0" w:space="0" w:color="auto"/>
      </w:divBdr>
    </w:div>
    <w:div w:id="956328733">
      <w:bodyDiv w:val="1"/>
      <w:marLeft w:val="0"/>
      <w:marRight w:val="0"/>
      <w:marTop w:val="0"/>
      <w:marBottom w:val="0"/>
      <w:divBdr>
        <w:top w:val="none" w:sz="0" w:space="0" w:color="auto"/>
        <w:left w:val="none" w:sz="0" w:space="0" w:color="auto"/>
        <w:bottom w:val="none" w:sz="0" w:space="0" w:color="auto"/>
        <w:right w:val="none" w:sz="0" w:space="0" w:color="auto"/>
      </w:divBdr>
    </w:div>
    <w:div w:id="961572278">
      <w:bodyDiv w:val="1"/>
      <w:marLeft w:val="0"/>
      <w:marRight w:val="0"/>
      <w:marTop w:val="0"/>
      <w:marBottom w:val="0"/>
      <w:divBdr>
        <w:top w:val="none" w:sz="0" w:space="0" w:color="auto"/>
        <w:left w:val="none" w:sz="0" w:space="0" w:color="auto"/>
        <w:bottom w:val="none" w:sz="0" w:space="0" w:color="auto"/>
        <w:right w:val="none" w:sz="0" w:space="0" w:color="auto"/>
      </w:divBdr>
    </w:div>
    <w:div w:id="965964137">
      <w:bodyDiv w:val="1"/>
      <w:marLeft w:val="0"/>
      <w:marRight w:val="0"/>
      <w:marTop w:val="0"/>
      <w:marBottom w:val="0"/>
      <w:divBdr>
        <w:top w:val="none" w:sz="0" w:space="0" w:color="auto"/>
        <w:left w:val="none" w:sz="0" w:space="0" w:color="auto"/>
        <w:bottom w:val="none" w:sz="0" w:space="0" w:color="auto"/>
        <w:right w:val="none" w:sz="0" w:space="0" w:color="auto"/>
      </w:divBdr>
    </w:div>
    <w:div w:id="979307982">
      <w:bodyDiv w:val="1"/>
      <w:marLeft w:val="0"/>
      <w:marRight w:val="0"/>
      <w:marTop w:val="0"/>
      <w:marBottom w:val="0"/>
      <w:divBdr>
        <w:top w:val="none" w:sz="0" w:space="0" w:color="auto"/>
        <w:left w:val="none" w:sz="0" w:space="0" w:color="auto"/>
        <w:bottom w:val="none" w:sz="0" w:space="0" w:color="auto"/>
        <w:right w:val="none" w:sz="0" w:space="0" w:color="auto"/>
      </w:divBdr>
    </w:div>
    <w:div w:id="982810241">
      <w:bodyDiv w:val="1"/>
      <w:marLeft w:val="0"/>
      <w:marRight w:val="0"/>
      <w:marTop w:val="0"/>
      <w:marBottom w:val="0"/>
      <w:divBdr>
        <w:top w:val="none" w:sz="0" w:space="0" w:color="auto"/>
        <w:left w:val="none" w:sz="0" w:space="0" w:color="auto"/>
        <w:bottom w:val="none" w:sz="0" w:space="0" w:color="auto"/>
        <w:right w:val="none" w:sz="0" w:space="0" w:color="auto"/>
      </w:divBdr>
    </w:div>
    <w:div w:id="984504736">
      <w:bodyDiv w:val="1"/>
      <w:marLeft w:val="0"/>
      <w:marRight w:val="0"/>
      <w:marTop w:val="0"/>
      <w:marBottom w:val="0"/>
      <w:divBdr>
        <w:top w:val="none" w:sz="0" w:space="0" w:color="auto"/>
        <w:left w:val="none" w:sz="0" w:space="0" w:color="auto"/>
        <w:bottom w:val="none" w:sz="0" w:space="0" w:color="auto"/>
        <w:right w:val="none" w:sz="0" w:space="0" w:color="auto"/>
      </w:divBdr>
    </w:div>
    <w:div w:id="984697563">
      <w:bodyDiv w:val="1"/>
      <w:marLeft w:val="0"/>
      <w:marRight w:val="0"/>
      <w:marTop w:val="0"/>
      <w:marBottom w:val="0"/>
      <w:divBdr>
        <w:top w:val="none" w:sz="0" w:space="0" w:color="auto"/>
        <w:left w:val="none" w:sz="0" w:space="0" w:color="auto"/>
        <w:bottom w:val="none" w:sz="0" w:space="0" w:color="auto"/>
        <w:right w:val="none" w:sz="0" w:space="0" w:color="auto"/>
      </w:divBdr>
    </w:div>
    <w:div w:id="986396704">
      <w:bodyDiv w:val="1"/>
      <w:marLeft w:val="0"/>
      <w:marRight w:val="0"/>
      <w:marTop w:val="0"/>
      <w:marBottom w:val="0"/>
      <w:divBdr>
        <w:top w:val="none" w:sz="0" w:space="0" w:color="auto"/>
        <w:left w:val="none" w:sz="0" w:space="0" w:color="auto"/>
        <w:bottom w:val="none" w:sz="0" w:space="0" w:color="auto"/>
        <w:right w:val="none" w:sz="0" w:space="0" w:color="auto"/>
      </w:divBdr>
    </w:div>
    <w:div w:id="991788005">
      <w:bodyDiv w:val="1"/>
      <w:marLeft w:val="0"/>
      <w:marRight w:val="0"/>
      <w:marTop w:val="0"/>
      <w:marBottom w:val="0"/>
      <w:divBdr>
        <w:top w:val="none" w:sz="0" w:space="0" w:color="auto"/>
        <w:left w:val="none" w:sz="0" w:space="0" w:color="auto"/>
        <w:bottom w:val="none" w:sz="0" w:space="0" w:color="auto"/>
        <w:right w:val="none" w:sz="0" w:space="0" w:color="auto"/>
      </w:divBdr>
    </w:div>
    <w:div w:id="992022225">
      <w:bodyDiv w:val="1"/>
      <w:marLeft w:val="0"/>
      <w:marRight w:val="0"/>
      <w:marTop w:val="0"/>
      <w:marBottom w:val="0"/>
      <w:divBdr>
        <w:top w:val="none" w:sz="0" w:space="0" w:color="auto"/>
        <w:left w:val="none" w:sz="0" w:space="0" w:color="auto"/>
        <w:bottom w:val="none" w:sz="0" w:space="0" w:color="auto"/>
        <w:right w:val="none" w:sz="0" w:space="0" w:color="auto"/>
      </w:divBdr>
    </w:div>
    <w:div w:id="993800736">
      <w:bodyDiv w:val="1"/>
      <w:marLeft w:val="0"/>
      <w:marRight w:val="0"/>
      <w:marTop w:val="0"/>
      <w:marBottom w:val="0"/>
      <w:divBdr>
        <w:top w:val="none" w:sz="0" w:space="0" w:color="auto"/>
        <w:left w:val="none" w:sz="0" w:space="0" w:color="auto"/>
        <w:bottom w:val="none" w:sz="0" w:space="0" w:color="auto"/>
        <w:right w:val="none" w:sz="0" w:space="0" w:color="auto"/>
      </w:divBdr>
    </w:div>
    <w:div w:id="995690715">
      <w:bodyDiv w:val="1"/>
      <w:marLeft w:val="0"/>
      <w:marRight w:val="0"/>
      <w:marTop w:val="0"/>
      <w:marBottom w:val="0"/>
      <w:divBdr>
        <w:top w:val="none" w:sz="0" w:space="0" w:color="auto"/>
        <w:left w:val="none" w:sz="0" w:space="0" w:color="auto"/>
        <w:bottom w:val="none" w:sz="0" w:space="0" w:color="auto"/>
        <w:right w:val="none" w:sz="0" w:space="0" w:color="auto"/>
      </w:divBdr>
    </w:div>
    <w:div w:id="1000889893">
      <w:bodyDiv w:val="1"/>
      <w:marLeft w:val="0"/>
      <w:marRight w:val="0"/>
      <w:marTop w:val="0"/>
      <w:marBottom w:val="0"/>
      <w:divBdr>
        <w:top w:val="none" w:sz="0" w:space="0" w:color="auto"/>
        <w:left w:val="none" w:sz="0" w:space="0" w:color="auto"/>
        <w:bottom w:val="none" w:sz="0" w:space="0" w:color="auto"/>
        <w:right w:val="none" w:sz="0" w:space="0" w:color="auto"/>
      </w:divBdr>
    </w:div>
    <w:div w:id="1006634327">
      <w:bodyDiv w:val="1"/>
      <w:marLeft w:val="0"/>
      <w:marRight w:val="0"/>
      <w:marTop w:val="0"/>
      <w:marBottom w:val="0"/>
      <w:divBdr>
        <w:top w:val="none" w:sz="0" w:space="0" w:color="auto"/>
        <w:left w:val="none" w:sz="0" w:space="0" w:color="auto"/>
        <w:bottom w:val="none" w:sz="0" w:space="0" w:color="auto"/>
        <w:right w:val="none" w:sz="0" w:space="0" w:color="auto"/>
      </w:divBdr>
    </w:div>
    <w:div w:id="1027410263">
      <w:bodyDiv w:val="1"/>
      <w:marLeft w:val="0"/>
      <w:marRight w:val="0"/>
      <w:marTop w:val="0"/>
      <w:marBottom w:val="0"/>
      <w:divBdr>
        <w:top w:val="none" w:sz="0" w:space="0" w:color="auto"/>
        <w:left w:val="none" w:sz="0" w:space="0" w:color="auto"/>
        <w:bottom w:val="none" w:sz="0" w:space="0" w:color="auto"/>
        <w:right w:val="none" w:sz="0" w:space="0" w:color="auto"/>
      </w:divBdr>
    </w:div>
    <w:div w:id="1032464522">
      <w:bodyDiv w:val="1"/>
      <w:marLeft w:val="0"/>
      <w:marRight w:val="0"/>
      <w:marTop w:val="0"/>
      <w:marBottom w:val="0"/>
      <w:divBdr>
        <w:top w:val="none" w:sz="0" w:space="0" w:color="auto"/>
        <w:left w:val="none" w:sz="0" w:space="0" w:color="auto"/>
        <w:bottom w:val="none" w:sz="0" w:space="0" w:color="auto"/>
        <w:right w:val="none" w:sz="0" w:space="0" w:color="auto"/>
      </w:divBdr>
    </w:div>
    <w:div w:id="1035616408">
      <w:bodyDiv w:val="1"/>
      <w:marLeft w:val="0"/>
      <w:marRight w:val="0"/>
      <w:marTop w:val="0"/>
      <w:marBottom w:val="0"/>
      <w:divBdr>
        <w:top w:val="none" w:sz="0" w:space="0" w:color="auto"/>
        <w:left w:val="none" w:sz="0" w:space="0" w:color="auto"/>
        <w:bottom w:val="none" w:sz="0" w:space="0" w:color="auto"/>
        <w:right w:val="none" w:sz="0" w:space="0" w:color="auto"/>
      </w:divBdr>
    </w:div>
    <w:div w:id="1038163325">
      <w:bodyDiv w:val="1"/>
      <w:marLeft w:val="0"/>
      <w:marRight w:val="0"/>
      <w:marTop w:val="0"/>
      <w:marBottom w:val="0"/>
      <w:divBdr>
        <w:top w:val="none" w:sz="0" w:space="0" w:color="auto"/>
        <w:left w:val="none" w:sz="0" w:space="0" w:color="auto"/>
        <w:bottom w:val="none" w:sz="0" w:space="0" w:color="auto"/>
        <w:right w:val="none" w:sz="0" w:space="0" w:color="auto"/>
      </w:divBdr>
    </w:div>
    <w:div w:id="1045717421">
      <w:bodyDiv w:val="1"/>
      <w:marLeft w:val="0"/>
      <w:marRight w:val="0"/>
      <w:marTop w:val="0"/>
      <w:marBottom w:val="0"/>
      <w:divBdr>
        <w:top w:val="none" w:sz="0" w:space="0" w:color="auto"/>
        <w:left w:val="none" w:sz="0" w:space="0" w:color="auto"/>
        <w:bottom w:val="none" w:sz="0" w:space="0" w:color="auto"/>
        <w:right w:val="none" w:sz="0" w:space="0" w:color="auto"/>
      </w:divBdr>
    </w:div>
    <w:div w:id="1055853782">
      <w:bodyDiv w:val="1"/>
      <w:marLeft w:val="0"/>
      <w:marRight w:val="0"/>
      <w:marTop w:val="0"/>
      <w:marBottom w:val="0"/>
      <w:divBdr>
        <w:top w:val="none" w:sz="0" w:space="0" w:color="auto"/>
        <w:left w:val="none" w:sz="0" w:space="0" w:color="auto"/>
        <w:bottom w:val="none" w:sz="0" w:space="0" w:color="auto"/>
        <w:right w:val="none" w:sz="0" w:space="0" w:color="auto"/>
      </w:divBdr>
    </w:div>
    <w:div w:id="1059134773">
      <w:bodyDiv w:val="1"/>
      <w:marLeft w:val="0"/>
      <w:marRight w:val="0"/>
      <w:marTop w:val="0"/>
      <w:marBottom w:val="0"/>
      <w:divBdr>
        <w:top w:val="none" w:sz="0" w:space="0" w:color="auto"/>
        <w:left w:val="none" w:sz="0" w:space="0" w:color="auto"/>
        <w:bottom w:val="none" w:sz="0" w:space="0" w:color="auto"/>
        <w:right w:val="none" w:sz="0" w:space="0" w:color="auto"/>
      </w:divBdr>
    </w:div>
    <w:div w:id="1060320760">
      <w:bodyDiv w:val="1"/>
      <w:marLeft w:val="0"/>
      <w:marRight w:val="0"/>
      <w:marTop w:val="0"/>
      <w:marBottom w:val="0"/>
      <w:divBdr>
        <w:top w:val="none" w:sz="0" w:space="0" w:color="auto"/>
        <w:left w:val="none" w:sz="0" w:space="0" w:color="auto"/>
        <w:bottom w:val="none" w:sz="0" w:space="0" w:color="auto"/>
        <w:right w:val="none" w:sz="0" w:space="0" w:color="auto"/>
      </w:divBdr>
    </w:div>
    <w:div w:id="1069233059">
      <w:bodyDiv w:val="1"/>
      <w:marLeft w:val="0"/>
      <w:marRight w:val="0"/>
      <w:marTop w:val="0"/>
      <w:marBottom w:val="0"/>
      <w:divBdr>
        <w:top w:val="none" w:sz="0" w:space="0" w:color="auto"/>
        <w:left w:val="none" w:sz="0" w:space="0" w:color="auto"/>
        <w:bottom w:val="none" w:sz="0" w:space="0" w:color="auto"/>
        <w:right w:val="none" w:sz="0" w:space="0" w:color="auto"/>
      </w:divBdr>
    </w:div>
    <w:div w:id="1071005569">
      <w:bodyDiv w:val="1"/>
      <w:marLeft w:val="0"/>
      <w:marRight w:val="0"/>
      <w:marTop w:val="0"/>
      <w:marBottom w:val="0"/>
      <w:divBdr>
        <w:top w:val="none" w:sz="0" w:space="0" w:color="auto"/>
        <w:left w:val="none" w:sz="0" w:space="0" w:color="auto"/>
        <w:bottom w:val="none" w:sz="0" w:space="0" w:color="auto"/>
        <w:right w:val="none" w:sz="0" w:space="0" w:color="auto"/>
      </w:divBdr>
    </w:div>
    <w:div w:id="1073963926">
      <w:bodyDiv w:val="1"/>
      <w:marLeft w:val="0"/>
      <w:marRight w:val="0"/>
      <w:marTop w:val="0"/>
      <w:marBottom w:val="0"/>
      <w:divBdr>
        <w:top w:val="none" w:sz="0" w:space="0" w:color="auto"/>
        <w:left w:val="none" w:sz="0" w:space="0" w:color="auto"/>
        <w:bottom w:val="none" w:sz="0" w:space="0" w:color="auto"/>
        <w:right w:val="none" w:sz="0" w:space="0" w:color="auto"/>
      </w:divBdr>
    </w:div>
    <w:div w:id="1075780002">
      <w:bodyDiv w:val="1"/>
      <w:marLeft w:val="0"/>
      <w:marRight w:val="0"/>
      <w:marTop w:val="0"/>
      <w:marBottom w:val="0"/>
      <w:divBdr>
        <w:top w:val="none" w:sz="0" w:space="0" w:color="auto"/>
        <w:left w:val="none" w:sz="0" w:space="0" w:color="auto"/>
        <w:bottom w:val="none" w:sz="0" w:space="0" w:color="auto"/>
        <w:right w:val="none" w:sz="0" w:space="0" w:color="auto"/>
      </w:divBdr>
    </w:div>
    <w:div w:id="1078945973">
      <w:bodyDiv w:val="1"/>
      <w:marLeft w:val="0"/>
      <w:marRight w:val="0"/>
      <w:marTop w:val="0"/>
      <w:marBottom w:val="0"/>
      <w:divBdr>
        <w:top w:val="none" w:sz="0" w:space="0" w:color="auto"/>
        <w:left w:val="none" w:sz="0" w:space="0" w:color="auto"/>
        <w:bottom w:val="none" w:sz="0" w:space="0" w:color="auto"/>
        <w:right w:val="none" w:sz="0" w:space="0" w:color="auto"/>
      </w:divBdr>
    </w:div>
    <w:div w:id="1080754312">
      <w:bodyDiv w:val="1"/>
      <w:marLeft w:val="0"/>
      <w:marRight w:val="0"/>
      <w:marTop w:val="0"/>
      <w:marBottom w:val="0"/>
      <w:divBdr>
        <w:top w:val="none" w:sz="0" w:space="0" w:color="auto"/>
        <w:left w:val="none" w:sz="0" w:space="0" w:color="auto"/>
        <w:bottom w:val="none" w:sz="0" w:space="0" w:color="auto"/>
        <w:right w:val="none" w:sz="0" w:space="0" w:color="auto"/>
      </w:divBdr>
    </w:div>
    <w:div w:id="1084455551">
      <w:bodyDiv w:val="1"/>
      <w:marLeft w:val="0"/>
      <w:marRight w:val="0"/>
      <w:marTop w:val="0"/>
      <w:marBottom w:val="0"/>
      <w:divBdr>
        <w:top w:val="none" w:sz="0" w:space="0" w:color="auto"/>
        <w:left w:val="none" w:sz="0" w:space="0" w:color="auto"/>
        <w:bottom w:val="none" w:sz="0" w:space="0" w:color="auto"/>
        <w:right w:val="none" w:sz="0" w:space="0" w:color="auto"/>
      </w:divBdr>
    </w:div>
    <w:div w:id="1094549220">
      <w:bodyDiv w:val="1"/>
      <w:marLeft w:val="0"/>
      <w:marRight w:val="0"/>
      <w:marTop w:val="0"/>
      <w:marBottom w:val="0"/>
      <w:divBdr>
        <w:top w:val="none" w:sz="0" w:space="0" w:color="auto"/>
        <w:left w:val="none" w:sz="0" w:space="0" w:color="auto"/>
        <w:bottom w:val="none" w:sz="0" w:space="0" w:color="auto"/>
        <w:right w:val="none" w:sz="0" w:space="0" w:color="auto"/>
      </w:divBdr>
    </w:div>
    <w:div w:id="1102215630">
      <w:bodyDiv w:val="1"/>
      <w:marLeft w:val="0"/>
      <w:marRight w:val="0"/>
      <w:marTop w:val="0"/>
      <w:marBottom w:val="0"/>
      <w:divBdr>
        <w:top w:val="none" w:sz="0" w:space="0" w:color="auto"/>
        <w:left w:val="none" w:sz="0" w:space="0" w:color="auto"/>
        <w:bottom w:val="none" w:sz="0" w:space="0" w:color="auto"/>
        <w:right w:val="none" w:sz="0" w:space="0" w:color="auto"/>
      </w:divBdr>
    </w:div>
    <w:div w:id="1113940149">
      <w:bodyDiv w:val="1"/>
      <w:marLeft w:val="0"/>
      <w:marRight w:val="0"/>
      <w:marTop w:val="0"/>
      <w:marBottom w:val="0"/>
      <w:divBdr>
        <w:top w:val="none" w:sz="0" w:space="0" w:color="auto"/>
        <w:left w:val="none" w:sz="0" w:space="0" w:color="auto"/>
        <w:bottom w:val="none" w:sz="0" w:space="0" w:color="auto"/>
        <w:right w:val="none" w:sz="0" w:space="0" w:color="auto"/>
      </w:divBdr>
    </w:div>
    <w:div w:id="1136995366">
      <w:bodyDiv w:val="1"/>
      <w:marLeft w:val="0"/>
      <w:marRight w:val="0"/>
      <w:marTop w:val="0"/>
      <w:marBottom w:val="0"/>
      <w:divBdr>
        <w:top w:val="none" w:sz="0" w:space="0" w:color="auto"/>
        <w:left w:val="none" w:sz="0" w:space="0" w:color="auto"/>
        <w:bottom w:val="none" w:sz="0" w:space="0" w:color="auto"/>
        <w:right w:val="none" w:sz="0" w:space="0" w:color="auto"/>
      </w:divBdr>
    </w:div>
    <w:div w:id="1137066957">
      <w:bodyDiv w:val="1"/>
      <w:marLeft w:val="0"/>
      <w:marRight w:val="0"/>
      <w:marTop w:val="0"/>
      <w:marBottom w:val="0"/>
      <w:divBdr>
        <w:top w:val="none" w:sz="0" w:space="0" w:color="auto"/>
        <w:left w:val="none" w:sz="0" w:space="0" w:color="auto"/>
        <w:bottom w:val="none" w:sz="0" w:space="0" w:color="auto"/>
        <w:right w:val="none" w:sz="0" w:space="0" w:color="auto"/>
      </w:divBdr>
    </w:div>
    <w:div w:id="1137378490">
      <w:bodyDiv w:val="1"/>
      <w:marLeft w:val="0"/>
      <w:marRight w:val="0"/>
      <w:marTop w:val="0"/>
      <w:marBottom w:val="0"/>
      <w:divBdr>
        <w:top w:val="none" w:sz="0" w:space="0" w:color="auto"/>
        <w:left w:val="none" w:sz="0" w:space="0" w:color="auto"/>
        <w:bottom w:val="none" w:sz="0" w:space="0" w:color="auto"/>
        <w:right w:val="none" w:sz="0" w:space="0" w:color="auto"/>
      </w:divBdr>
    </w:div>
    <w:div w:id="1140270150">
      <w:bodyDiv w:val="1"/>
      <w:marLeft w:val="0"/>
      <w:marRight w:val="0"/>
      <w:marTop w:val="0"/>
      <w:marBottom w:val="0"/>
      <w:divBdr>
        <w:top w:val="none" w:sz="0" w:space="0" w:color="auto"/>
        <w:left w:val="none" w:sz="0" w:space="0" w:color="auto"/>
        <w:bottom w:val="none" w:sz="0" w:space="0" w:color="auto"/>
        <w:right w:val="none" w:sz="0" w:space="0" w:color="auto"/>
      </w:divBdr>
    </w:div>
    <w:div w:id="1157841847">
      <w:bodyDiv w:val="1"/>
      <w:marLeft w:val="0"/>
      <w:marRight w:val="0"/>
      <w:marTop w:val="0"/>
      <w:marBottom w:val="0"/>
      <w:divBdr>
        <w:top w:val="none" w:sz="0" w:space="0" w:color="auto"/>
        <w:left w:val="none" w:sz="0" w:space="0" w:color="auto"/>
        <w:bottom w:val="none" w:sz="0" w:space="0" w:color="auto"/>
        <w:right w:val="none" w:sz="0" w:space="0" w:color="auto"/>
      </w:divBdr>
    </w:div>
    <w:div w:id="1158302816">
      <w:bodyDiv w:val="1"/>
      <w:marLeft w:val="0"/>
      <w:marRight w:val="0"/>
      <w:marTop w:val="0"/>
      <w:marBottom w:val="0"/>
      <w:divBdr>
        <w:top w:val="none" w:sz="0" w:space="0" w:color="auto"/>
        <w:left w:val="none" w:sz="0" w:space="0" w:color="auto"/>
        <w:bottom w:val="none" w:sz="0" w:space="0" w:color="auto"/>
        <w:right w:val="none" w:sz="0" w:space="0" w:color="auto"/>
      </w:divBdr>
    </w:div>
    <w:div w:id="1163355109">
      <w:bodyDiv w:val="1"/>
      <w:marLeft w:val="0"/>
      <w:marRight w:val="0"/>
      <w:marTop w:val="0"/>
      <w:marBottom w:val="0"/>
      <w:divBdr>
        <w:top w:val="none" w:sz="0" w:space="0" w:color="auto"/>
        <w:left w:val="none" w:sz="0" w:space="0" w:color="auto"/>
        <w:bottom w:val="none" w:sz="0" w:space="0" w:color="auto"/>
        <w:right w:val="none" w:sz="0" w:space="0" w:color="auto"/>
      </w:divBdr>
    </w:div>
    <w:div w:id="1168062709">
      <w:bodyDiv w:val="1"/>
      <w:marLeft w:val="0"/>
      <w:marRight w:val="0"/>
      <w:marTop w:val="0"/>
      <w:marBottom w:val="0"/>
      <w:divBdr>
        <w:top w:val="none" w:sz="0" w:space="0" w:color="auto"/>
        <w:left w:val="none" w:sz="0" w:space="0" w:color="auto"/>
        <w:bottom w:val="none" w:sz="0" w:space="0" w:color="auto"/>
        <w:right w:val="none" w:sz="0" w:space="0" w:color="auto"/>
      </w:divBdr>
    </w:div>
    <w:div w:id="1169441793">
      <w:bodyDiv w:val="1"/>
      <w:marLeft w:val="0"/>
      <w:marRight w:val="0"/>
      <w:marTop w:val="0"/>
      <w:marBottom w:val="0"/>
      <w:divBdr>
        <w:top w:val="none" w:sz="0" w:space="0" w:color="auto"/>
        <w:left w:val="none" w:sz="0" w:space="0" w:color="auto"/>
        <w:bottom w:val="none" w:sz="0" w:space="0" w:color="auto"/>
        <w:right w:val="none" w:sz="0" w:space="0" w:color="auto"/>
      </w:divBdr>
    </w:div>
    <w:div w:id="1171290471">
      <w:bodyDiv w:val="1"/>
      <w:marLeft w:val="0"/>
      <w:marRight w:val="0"/>
      <w:marTop w:val="0"/>
      <w:marBottom w:val="0"/>
      <w:divBdr>
        <w:top w:val="none" w:sz="0" w:space="0" w:color="auto"/>
        <w:left w:val="none" w:sz="0" w:space="0" w:color="auto"/>
        <w:bottom w:val="none" w:sz="0" w:space="0" w:color="auto"/>
        <w:right w:val="none" w:sz="0" w:space="0" w:color="auto"/>
      </w:divBdr>
    </w:div>
    <w:div w:id="1177428404">
      <w:bodyDiv w:val="1"/>
      <w:marLeft w:val="0"/>
      <w:marRight w:val="0"/>
      <w:marTop w:val="0"/>
      <w:marBottom w:val="0"/>
      <w:divBdr>
        <w:top w:val="none" w:sz="0" w:space="0" w:color="auto"/>
        <w:left w:val="none" w:sz="0" w:space="0" w:color="auto"/>
        <w:bottom w:val="none" w:sz="0" w:space="0" w:color="auto"/>
        <w:right w:val="none" w:sz="0" w:space="0" w:color="auto"/>
      </w:divBdr>
    </w:div>
    <w:div w:id="1184171261">
      <w:bodyDiv w:val="1"/>
      <w:marLeft w:val="0"/>
      <w:marRight w:val="0"/>
      <w:marTop w:val="0"/>
      <w:marBottom w:val="0"/>
      <w:divBdr>
        <w:top w:val="none" w:sz="0" w:space="0" w:color="auto"/>
        <w:left w:val="none" w:sz="0" w:space="0" w:color="auto"/>
        <w:bottom w:val="none" w:sz="0" w:space="0" w:color="auto"/>
        <w:right w:val="none" w:sz="0" w:space="0" w:color="auto"/>
      </w:divBdr>
    </w:div>
    <w:div w:id="1190798633">
      <w:bodyDiv w:val="1"/>
      <w:marLeft w:val="0"/>
      <w:marRight w:val="0"/>
      <w:marTop w:val="0"/>
      <w:marBottom w:val="0"/>
      <w:divBdr>
        <w:top w:val="none" w:sz="0" w:space="0" w:color="auto"/>
        <w:left w:val="none" w:sz="0" w:space="0" w:color="auto"/>
        <w:bottom w:val="none" w:sz="0" w:space="0" w:color="auto"/>
        <w:right w:val="none" w:sz="0" w:space="0" w:color="auto"/>
      </w:divBdr>
    </w:div>
    <w:div w:id="1195534399">
      <w:bodyDiv w:val="1"/>
      <w:marLeft w:val="0"/>
      <w:marRight w:val="0"/>
      <w:marTop w:val="0"/>
      <w:marBottom w:val="0"/>
      <w:divBdr>
        <w:top w:val="none" w:sz="0" w:space="0" w:color="auto"/>
        <w:left w:val="none" w:sz="0" w:space="0" w:color="auto"/>
        <w:bottom w:val="none" w:sz="0" w:space="0" w:color="auto"/>
        <w:right w:val="none" w:sz="0" w:space="0" w:color="auto"/>
      </w:divBdr>
    </w:div>
    <w:div w:id="1196307238">
      <w:bodyDiv w:val="1"/>
      <w:marLeft w:val="0"/>
      <w:marRight w:val="0"/>
      <w:marTop w:val="0"/>
      <w:marBottom w:val="0"/>
      <w:divBdr>
        <w:top w:val="none" w:sz="0" w:space="0" w:color="auto"/>
        <w:left w:val="none" w:sz="0" w:space="0" w:color="auto"/>
        <w:bottom w:val="none" w:sz="0" w:space="0" w:color="auto"/>
        <w:right w:val="none" w:sz="0" w:space="0" w:color="auto"/>
      </w:divBdr>
    </w:div>
    <w:div w:id="1202745943">
      <w:bodyDiv w:val="1"/>
      <w:marLeft w:val="0"/>
      <w:marRight w:val="0"/>
      <w:marTop w:val="0"/>
      <w:marBottom w:val="0"/>
      <w:divBdr>
        <w:top w:val="none" w:sz="0" w:space="0" w:color="auto"/>
        <w:left w:val="none" w:sz="0" w:space="0" w:color="auto"/>
        <w:bottom w:val="none" w:sz="0" w:space="0" w:color="auto"/>
        <w:right w:val="none" w:sz="0" w:space="0" w:color="auto"/>
      </w:divBdr>
    </w:div>
    <w:div w:id="1205144810">
      <w:bodyDiv w:val="1"/>
      <w:marLeft w:val="0"/>
      <w:marRight w:val="0"/>
      <w:marTop w:val="0"/>
      <w:marBottom w:val="0"/>
      <w:divBdr>
        <w:top w:val="none" w:sz="0" w:space="0" w:color="auto"/>
        <w:left w:val="none" w:sz="0" w:space="0" w:color="auto"/>
        <w:bottom w:val="none" w:sz="0" w:space="0" w:color="auto"/>
        <w:right w:val="none" w:sz="0" w:space="0" w:color="auto"/>
      </w:divBdr>
    </w:div>
    <w:div w:id="1215777069">
      <w:bodyDiv w:val="1"/>
      <w:marLeft w:val="0"/>
      <w:marRight w:val="0"/>
      <w:marTop w:val="0"/>
      <w:marBottom w:val="0"/>
      <w:divBdr>
        <w:top w:val="none" w:sz="0" w:space="0" w:color="auto"/>
        <w:left w:val="none" w:sz="0" w:space="0" w:color="auto"/>
        <w:bottom w:val="none" w:sz="0" w:space="0" w:color="auto"/>
        <w:right w:val="none" w:sz="0" w:space="0" w:color="auto"/>
      </w:divBdr>
    </w:div>
    <w:div w:id="1220022406">
      <w:bodyDiv w:val="1"/>
      <w:marLeft w:val="0"/>
      <w:marRight w:val="0"/>
      <w:marTop w:val="0"/>
      <w:marBottom w:val="0"/>
      <w:divBdr>
        <w:top w:val="none" w:sz="0" w:space="0" w:color="auto"/>
        <w:left w:val="none" w:sz="0" w:space="0" w:color="auto"/>
        <w:bottom w:val="none" w:sz="0" w:space="0" w:color="auto"/>
        <w:right w:val="none" w:sz="0" w:space="0" w:color="auto"/>
      </w:divBdr>
    </w:div>
    <w:div w:id="1221818492">
      <w:bodyDiv w:val="1"/>
      <w:marLeft w:val="0"/>
      <w:marRight w:val="0"/>
      <w:marTop w:val="0"/>
      <w:marBottom w:val="0"/>
      <w:divBdr>
        <w:top w:val="none" w:sz="0" w:space="0" w:color="auto"/>
        <w:left w:val="none" w:sz="0" w:space="0" w:color="auto"/>
        <w:bottom w:val="none" w:sz="0" w:space="0" w:color="auto"/>
        <w:right w:val="none" w:sz="0" w:space="0" w:color="auto"/>
      </w:divBdr>
    </w:div>
    <w:div w:id="1223755617">
      <w:bodyDiv w:val="1"/>
      <w:marLeft w:val="0"/>
      <w:marRight w:val="0"/>
      <w:marTop w:val="0"/>
      <w:marBottom w:val="0"/>
      <w:divBdr>
        <w:top w:val="none" w:sz="0" w:space="0" w:color="auto"/>
        <w:left w:val="none" w:sz="0" w:space="0" w:color="auto"/>
        <w:bottom w:val="none" w:sz="0" w:space="0" w:color="auto"/>
        <w:right w:val="none" w:sz="0" w:space="0" w:color="auto"/>
      </w:divBdr>
    </w:div>
    <w:div w:id="1223760994">
      <w:bodyDiv w:val="1"/>
      <w:marLeft w:val="0"/>
      <w:marRight w:val="0"/>
      <w:marTop w:val="0"/>
      <w:marBottom w:val="0"/>
      <w:divBdr>
        <w:top w:val="none" w:sz="0" w:space="0" w:color="auto"/>
        <w:left w:val="none" w:sz="0" w:space="0" w:color="auto"/>
        <w:bottom w:val="none" w:sz="0" w:space="0" w:color="auto"/>
        <w:right w:val="none" w:sz="0" w:space="0" w:color="auto"/>
      </w:divBdr>
    </w:div>
    <w:div w:id="1232885281">
      <w:bodyDiv w:val="1"/>
      <w:marLeft w:val="0"/>
      <w:marRight w:val="0"/>
      <w:marTop w:val="0"/>
      <w:marBottom w:val="0"/>
      <w:divBdr>
        <w:top w:val="none" w:sz="0" w:space="0" w:color="auto"/>
        <w:left w:val="none" w:sz="0" w:space="0" w:color="auto"/>
        <w:bottom w:val="none" w:sz="0" w:space="0" w:color="auto"/>
        <w:right w:val="none" w:sz="0" w:space="0" w:color="auto"/>
      </w:divBdr>
    </w:div>
    <w:div w:id="1239631977">
      <w:bodyDiv w:val="1"/>
      <w:marLeft w:val="0"/>
      <w:marRight w:val="0"/>
      <w:marTop w:val="0"/>
      <w:marBottom w:val="0"/>
      <w:divBdr>
        <w:top w:val="none" w:sz="0" w:space="0" w:color="auto"/>
        <w:left w:val="none" w:sz="0" w:space="0" w:color="auto"/>
        <w:bottom w:val="none" w:sz="0" w:space="0" w:color="auto"/>
        <w:right w:val="none" w:sz="0" w:space="0" w:color="auto"/>
      </w:divBdr>
    </w:div>
    <w:div w:id="1251888421">
      <w:bodyDiv w:val="1"/>
      <w:marLeft w:val="0"/>
      <w:marRight w:val="0"/>
      <w:marTop w:val="0"/>
      <w:marBottom w:val="0"/>
      <w:divBdr>
        <w:top w:val="none" w:sz="0" w:space="0" w:color="auto"/>
        <w:left w:val="none" w:sz="0" w:space="0" w:color="auto"/>
        <w:bottom w:val="none" w:sz="0" w:space="0" w:color="auto"/>
        <w:right w:val="none" w:sz="0" w:space="0" w:color="auto"/>
      </w:divBdr>
    </w:div>
    <w:div w:id="1256325929">
      <w:bodyDiv w:val="1"/>
      <w:marLeft w:val="0"/>
      <w:marRight w:val="0"/>
      <w:marTop w:val="0"/>
      <w:marBottom w:val="0"/>
      <w:divBdr>
        <w:top w:val="none" w:sz="0" w:space="0" w:color="auto"/>
        <w:left w:val="none" w:sz="0" w:space="0" w:color="auto"/>
        <w:bottom w:val="none" w:sz="0" w:space="0" w:color="auto"/>
        <w:right w:val="none" w:sz="0" w:space="0" w:color="auto"/>
      </w:divBdr>
    </w:div>
    <w:div w:id="1261599136">
      <w:bodyDiv w:val="1"/>
      <w:marLeft w:val="0"/>
      <w:marRight w:val="0"/>
      <w:marTop w:val="0"/>
      <w:marBottom w:val="0"/>
      <w:divBdr>
        <w:top w:val="none" w:sz="0" w:space="0" w:color="auto"/>
        <w:left w:val="none" w:sz="0" w:space="0" w:color="auto"/>
        <w:bottom w:val="none" w:sz="0" w:space="0" w:color="auto"/>
        <w:right w:val="none" w:sz="0" w:space="0" w:color="auto"/>
      </w:divBdr>
    </w:div>
    <w:div w:id="1265500549">
      <w:bodyDiv w:val="1"/>
      <w:marLeft w:val="0"/>
      <w:marRight w:val="0"/>
      <w:marTop w:val="0"/>
      <w:marBottom w:val="0"/>
      <w:divBdr>
        <w:top w:val="none" w:sz="0" w:space="0" w:color="auto"/>
        <w:left w:val="none" w:sz="0" w:space="0" w:color="auto"/>
        <w:bottom w:val="none" w:sz="0" w:space="0" w:color="auto"/>
        <w:right w:val="none" w:sz="0" w:space="0" w:color="auto"/>
      </w:divBdr>
    </w:div>
    <w:div w:id="1265916560">
      <w:bodyDiv w:val="1"/>
      <w:marLeft w:val="0"/>
      <w:marRight w:val="0"/>
      <w:marTop w:val="0"/>
      <w:marBottom w:val="0"/>
      <w:divBdr>
        <w:top w:val="none" w:sz="0" w:space="0" w:color="auto"/>
        <w:left w:val="none" w:sz="0" w:space="0" w:color="auto"/>
        <w:bottom w:val="none" w:sz="0" w:space="0" w:color="auto"/>
        <w:right w:val="none" w:sz="0" w:space="0" w:color="auto"/>
      </w:divBdr>
    </w:div>
    <w:div w:id="1271666371">
      <w:bodyDiv w:val="1"/>
      <w:marLeft w:val="0"/>
      <w:marRight w:val="0"/>
      <w:marTop w:val="0"/>
      <w:marBottom w:val="0"/>
      <w:divBdr>
        <w:top w:val="none" w:sz="0" w:space="0" w:color="auto"/>
        <w:left w:val="none" w:sz="0" w:space="0" w:color="auto"/>
        <w:bottom w:val="none" w:sz="0" w:space="0" w:color="auto"/>
        <w:right w:val="none" w:sz="0" w:space="0" w:color="auto"/>
      </w:divBdr>
    </w:div>
    <w:div w:id="1275164783">
      <w:bodyDiv w:val="1"/>
      <w:marLeft w:val="0"/>
      <w:marRight w:val="0"/>
      <w:marTop w:val="0"/>
      <w:marBottom w:val="0"/>
      <w:divBdr>
        <w:top w:val="none" w:sz="0" w:space="0" w:color="auto"/>
        <w:left w:val="none" w:sz="0" w:space="0" w:color="auto"/>
        <w:bottom w:val="none" w:sz="0" w:space="0" w:color="auto"/>
        <w:right w:val="none" w:sz="0" w:space="0" w:color="auto"/>
      </w:divBdr>
    </w:div>
    <w:div w:id="1278491288">
      <w:bodyDiv w:val="1"/>
      <w:marLeft w:val="0"/>
      <w:marRight w:val="0"/>
      <w:marTop w:val="0"/>
      <w:marBottom w:val="0"/>
      <w:divBdr>
        <w:top w:val="none" w:sz="0" w:space="0" w:color="auto"/>
        <w:left w:val="none" w:sz="0" w:space="0" w:color="auto"/>
        <w:bottom w:val="none" w:sz="0" w:space="0" w:color="auto"/>
        <w:right w:val="none" w:sz="0" w:space="0" w:color="auto"/>
      </w:divBdr>
    </w:div>
    <w:div w:id="1287542742">
      <w:bodyDiv w:val="1"/>
      <w:marLeft w:val="0"/>
      <w:marRight w:val="0"/>
      <w:marTop w:val="0"/>
      <w:marBottom w:val="0"/>
      <w:divBdr>
        <w:top w:val="none" w:sz="0" w:space="0" w:color="auto"/>
        <w:left w:val="none" w:sz="0" w:space="0" w:color="auto"/>
        <w:bottom w:val="none" w:sz="0" w:space="0" w:color="auto"/>
        <w:right w:val="none" w:sz="0" w:space="0" w:color="auto"/>
      </w:divBdr>
    </w:div>
    <w:div w:id="1298295903">
      <w:bodyDiv w:val="1"/>
      <w:marLeft w:val="0"/>
      <w:marRight w:val="0"/>
      <w:marTop w:val="0"/>
      <w:marBottom w:val="0"/>
      <w:divBdr>
        <w:top w:val="none" w:sz="0" w:space="0" w:color="auto"/>
        <w:left w:val="none" w:sz="0" w:space="0" w:color="auto"/>
        <w:bottom w:val="none" w:sz="0" w:space="0" w:color="auto"/>
        <w:right w:val="none" w:sz="0" w:space="0" w:color="auto"/>
      </w:divBdr>
    </w:div>
    <w:div w:id="1305740250">
      <w:bodyDiv w:val="1"/>
      <w:marLeft w:val="0"/>
      <w:marRight w:val="0"/>
      <w:marTop w:val="0"/>
      <w:marBottom w:val="0"/>
      <w:divBdr>
        <w:top w:val="none" w:sz="0" w:space="0" w:color="auto"/>
        <w:left w:val="none" w:sz="0" w:space="0" w:color="auto"/>
        <w:bottom w:val="none" w:sz="0" w:space="0" w:color="auto"/>
        <w:right w:val="none" w:sz="0" w:space="0" w:color="auto"/>
      </w:divBdr>
    </w:div>
    <w:div w:id="1306857110">
      <w:bodyDiv w:val="1"/>
      <w:marLeft w:val="0"/>
      <w:marRight w:val="0"/>
      <w:marTop w:val="0"/>
      <w:marBottom w:val="0"/>
      <w:divBdr>
        <w:top w:val="none" w:sz="0" w:space="0" w:color="auto"/>
        <w:left w:val="none" w:sz="0" w:space="0" w:color="auto"/>
        <w:bottom w:val="none" w:sz="0" w:space="0" w:color="auto"/>
        <w:right w:val="none" w:sz="0" w:space="0" w:color="auto"/>
      </w:divBdr>
      <w:divsChild>
        <w:div w:id="185749480">
          <w:marLeft w:val="0"/>
          <w:marRight w:val="0"/>
          <w:marTop w:val="120"/>
          <w:marBottom w:val="0"/>
          <w:divBdr>
            <w:top w:val="none" w:sz="0" w:space="0" w:color="auto"/>
            <w:left w:val="none" w:sz="0" w:space="0" w:color="auto"/>
            <w:bottom w:val="none" w:sz="0" w:space="0" w:color="auto"/>
            <w:right w:val="none" w:sz="0" w:space="0" w:color="auto"/>
          </w:divBdr>
        </w:div>
        <w:div w:id="698237778">
          <w:marLeft w:val="0"/>
          <w:marRight w:val="0"/>
          <w:marTop w:val="0"/>
          <w:marBottom w:val="0"/>
          <w:divBdr>
            <w:top w:val="none" w:sz="0" w:space="0" w:color="auto"/>
            <w:left w:val="none" w:sz="0" w:space="0" w:color="auto"/>
            <w:bottom w:val="none" w:sz="0" w:space="0" w:color="auto"/>
            <w:right w:val="none" w:sz="0" w:space="0" w:color="auto"/>
          </w:divBdr>
        </w:div>
        <w:div w:id="1963220785">
          <w:marLeft w:val="0"/>
          <w:marRight w:val="0"/>
          <w:marTop w:val="120"/>
          <w:marBottom w:val="120"/>
          <w:divBdr>
            <w:top w:val="none" w:sz="0" w:space="0" w:color="auto"/>
            <w:left w:val="none" w:sz="0" w:space="0" w:color="auto"/>
            <w:bottom w:val="none" w:sz="0" w:space="0" w:color="auto"/>
            <w:right w:val="none" w:sz="0" w:space="0" w:color="auto"/>
          </w:divBdr>
        </w:div>
      </w:divsChild>
    </w:div>
    <w:div w:id="1309826848">
      <w:bodyDiv w:val="1"/>
      <w:marLeft w:val="0"/>
      <w:marRight w:val="0"/>
      <w:marTop w:val="0"/>
      <w:marBottom w:val="0"/>
      <w:divBdr>
        <w:top w:val="none" w:sz="0" w:space="0" w:color="auto"/>
        <w:left w:val="none" w:sz="0" w:space="0" w:color="auto"/>
        <w:bottom w:val="none" w:sz="0" w:space="0" w:color="auto"/>
        <w:right w:val="none" w:sz="0" w:space="0" w:color="auto"/>
      </w:divBdr>
    </w:div>
    <w:div w:id="1317033985">
      <w:bodyDiv w:val="1"/>
      <w:marLeft w:val="0"/>
      <w:marRight w:val="0"/>
      <w:marTop w:val="0"/>
      <w:marBottom w:val="0"/>
      <w:divBdr>
        <w:top w:val="none" w:sz="0" w:space="0" w:color="auto"/>
        <w:left w:val="none" w:sz="0" w:space="0" w:color="auto"/>
        <w:bottom w:val="none" w:sz="0" w:space="0" w:color="auto"/>
        <w:right w:val="none" w:sz="0" w:space="0" w:color="auto"/>
      </w:divBdr>
    </w:div>
    <w:div w:id="1322000469">
      <w:bodyDiv w:val="1"/>
      <w:marLeft w:val="0"/>
      <w:marRight w:val="0"/>
      <w:marTop w:val="0"/>
      <w:marBottom w:val="0"/>
      <w:divBdr>
        <w:top w:val="none" w:sz="0" w:space="0" w:color="auto"/>
        <w:left w:val="none" w:sz="0" w:space="0" w:color="auto"/>
        <w:bottom w:val="none" w:sz="0" w:space="0" w:color="auto"/>
        <w:right w:val="none" w:sz="0" w:space="0" w:color="auto"/>
      </w:divBdr>
    </w:div>
    <w:div w:id="1326006106">
      <w:bodyDiv w:val="1"/>
      <w:marLeft w:val="0"/>
      <w:marRight w:val="0"/>
      <w:marTop w:val="0"/>
      <w:marBottom w:val="0"/>
      <w:divBdr>
        <w:top w:val="none" w:sz="0" w:space="0" w:color="auto"/>
        <w:left w:val="none" w:sz="0" w:space="0" w:color="auto"/>
        <w:bottom w:val="none" w:sz="0" w:space="0" w:color="auto"/>
        <w:right w:val="none" w:sz="0" w:space="0" w:color="auto"/>
      </w:divBdr>
    </w:div>
    <w:div w:id="1330250670">
      <w:bodyDiv w:val="1"/>
      <w:marLeft w:val="0"/>
      <w:marRight w:val="0"/>
      <w:marTop w:val="0"/>
      <w:marBottom w:val="0"/>
      <w:divBdr>
        <w:top w:val="none" w:sz="0" w:space="0" w:color="auto"/>
        <w:left w:val="none" w:sz="0" w:space="0" w:color="auto"/>
        <w:bottom w:val="none" w:sz="0" w:space="0" w:color="auto"/>
        <w:right w:val="none" w:sz="0" w:space="0" w:color="auto"/>
      </w:divBdr>
    </w:div>
    <w:div w:id="1333488658">
      <w:bodyDiv w:val="1"/>
      <w:marLeft w:val="0"/>
      <w:marRight w:val="0"/>
      <w:marTop w:val="0"/>
      <w:marBottom w:val="0"/>
      <w:divBdr>
        <w:top w:val="none" w:sz="0" w:space="0" w:color="auto"/>
        <w:left w:val="none" w:sz="0" w:space="0" w:color="auto"/>
        <w:bottom w:val="none" w:sz="0" w:space="0" w:color="auto"/>
        <w:right w:val="none" w:sz="0" w:space="0" w:color="auto"/>
      </w:divBdr>
    </w:div>
    <w:div w:id="1334800297">
      <w:bodyDiv w:val="1"/>
      <w:marLeft w:val="0"/>
      <w:marRight w:val="0"/>
      <w:marTop w:val="0"/>
      <w:marBottom w:val="0"/>
      <w:divBdr>
        <w:top w:val="none" w:sz="0" w:space="0" w:color="auto"/>
        <w:left w:val="none" w:sz="0" w:space="0" w:color="auto"/>
        <w:bottom w:val="none" w:sz="0" w:space="0" w:color="auto"/>
        <w:right w:val="none" w:sz="0" w:space="0" w:color="auto"/>
      </w:divBdr>
    </w:div>
    <w:div w:id="1340547999">
      <w:bodyDiv w:val="1"/>
      <w:marLeft w:val="0"/>
      <w:marRight w:val="0"/>
      <w:marTop w:val="0"/>
      <w:marBottom w:val="0"/>
      <w:divBdr>
        <w:top w:val="none" w:sz="0" w:space="0" w:color="auto"/>
        <w:left w:val="none" w:sz="0" w:space="0" w:color="auto"/>
        <w:bottom w:val="none" w:sz="0" w:space="0" w:color="auto"/>
        <w:right w:val="none" w:sz="0" w:space="0" w:color="auto"/>
      </w:divBdr>
    </w:div>
    <w:div w:id="1340812427">
      <w:bodyDiv w:val="1"/>
      <w:marLeft w:val="0"/>
      <w:marRight w:val="0"/>
      <w:marTop w:val="0"/>
      <w:marBottom w:val="0"/>
      <w:divBdr>
        <w:top w:val="none" w:sz="0" w:space="0" w:color="auto"/>
        <w:left w:val="none" w:sz="0" w:space="0" w:color="auto"/>
        <w:bottom w:val="none" w:sz="0" w:space="0" w:color="auto"/>
        <w:right w:val="none" w:sz="0" w:space="0" w:color="auto"/>
      </w:divBdr>
    </w:div>
    <w:div w:id="1344627385">
      <w:bodyDiv w:val="1"/>
      <w:marLeft w:val="0"/>
      <w:marRight w:val="0"/>
      <w:marTop w:val="0"/>
      <w:marBottom w:val="0"/>
      <w:divBdr>
        <w:top w:val="none" w:sz="0" w:space="0" w:color="auto"/>
        <w:left w:val="none" w:sz="0" w:space="0" w:color="auto"/>
        <w:bottom w:val="none" w:sz="0" w:space="0" w:color="auto"/>
        <w:right w:val="none" w:sz="0" w:space="0" w:color="auto"/>
      </w:divBdr>
    </w:div>
    <w:div w:id="1347363450">
      <w:bodyDiv w:val="1"/>
      <w:marLeft w:val="0"/>
      <w:marRight w:val="0"/>
      <w:marTop w:val="0"/>
      <w:marBottom w:val="0"/>
      <w:divBdr>
        <w:top w:val="none" w:sz="0" w:space="0" w:color="auto"/>
        <w:left w:val="none" w:sz="0" w:space="0" w:color="auto"/>
        <w:bottom w:val="none" w:sz="0" w:space="0" w:color="auto"/>
        <w:right w:val="none" w:sz="0" w:space="0" w:color="auto"/>
      </w:divBdr>
    </w:div>
    <w:div w:id="1358239883">
      <w:bodyDiv w:val="1"/>
      <w:marLeft w:val="0"/>
      <w:marRight w:val="0"/>
      <w:marTop w:val="0"/>
      <w:marBottom w:val="0"/>
      <w:divBdr>
        <w:top w:val="none" w:sz="0" w:space="0" w:color="auto"/>
        <w:left w:val="none" w:sz="0" w:space="0" w:color="auto"/>
        <w:bottom w:val="none" w:sz="0" w:space="0" w:color="auto"/>
        <w:right w:val="none" w:sz="0" w:space="0" w:color="auto"/>
      </w:divBdr>
      <w:divsChild>
        <w:div w:id="73669922">
          <w:marLeft w:val="360"/>
          <w:marRight w:val="0"/>
          <w:marTop w:val="200"/>
          <w:marBottom w:val="0"/>
          <w:divBdr>
            <w:top w:val="none" w:sz="0" w:space="0" w:color="auto"/>
            <w:left w:val="none" w:sz="0" w:space="0" w:color="auto"/>
            <w:bottom w:val="none" w:sz="0" w:space="0" w:color="auto"/>
            <w:right w:val="none" w:sz="0" w:space="0" w:color="auto"/>
          </w:divBdr>
        </w:div>
        <w:div w:id="306936212">
          <w:marLeft w:val="1080"/>
          <w:marRight w:val="0"/>
          <w:marTop w:val="100"/>
          <w:marBottom w:val="0"/>
          <w:divBdr>
            <w:top w:val="none" w:sz="0" w:space="0" w:color="auto"/>
            <w:left w:val="none" w:sz="0" w:space="0" w:color="auto"/>
            <w:bottom w:val="none" w:sz="0" w:space="0" w:color="auto"/>
            <w:right w:val="none" w:sz="0" w:space="0" w:color="auto"/>
          </w:divBdr>
        </w:div>
        <w:div w:id="329064054">
          <w:marLeft w:val="1080"/>
          <w:marRight w:val="0"/>
          <w:marTop w:val="100"/>
          <w:marBottom w:val="0"/>
          <w:divBdr>
            <w:top w:val="none" w:sz="0" w:space="0" w:color="auto"/>
            <w:left w:val="none" w:sz="0" w:space="0" w:color="auto"/>
            <w:bottom w:val="none" w:sz="0" w:space="0" w:color="auto"/>
            <w:right w:val="none" w:sz="0" w:space="0" w:color="auto"/>
          </w:divBdr>
        </w:div>
        <w:div w:id="717514349">
          <w:marLeft w:val="1080"/>
          <w:marRight w:val="0"/>
          <w:marTop w:val="100"/>
          <w:marBottom w:val="0"/>
          <w:divBdr>
            <w:top w:val="none" w:sz="0" w:space="0" w:color="auto"/>
            <w:left w:val="none" w:sz="0" w:space="0" w:color="auto"/>
            <w:bottom w:val="none" w:sz="0" w:space="0" w:color="auto"/>
            <w:right w:val="none" w:sz="0" w:space="0" w:color="auto"/>
          </w:divBdr>
        </w:div>
        <w:div w:id="747922611">
          <w:marLeft w:val="360"/>
          <w:marRight w:val="0"/>
          <w:marTop w:val="200"/>
          <w:marBottom w:val="0"/>
          <w:divBdr>
            <w:top w:val="none" w:sz="0" w:space="0" w:color="auto"/>
            <w:left w:val="none" w:sz="0" w:space="0" w:color="auto"/>
            <w:bottom w:val="none" w:sz="0" w:space="0" w:color="auto"/>
            <w:right w:val="none" w:sz="0" w:space="0" w:color="auto"/>
          </w:divBdr>
        </w:div>
        <w:div w:id="971519352">
          <w:marLeft w:val="1080"/>
          <w:marRight w:val="0"/>
          <w:marTop w:val="100"/>
          <w:marBottom w:val="0"/>
          <w:divBdr>
            <w:top w:val="none" w:sz="0" w:space="0" w:color="auto"/>
            <w:left w:val="none" w:sz="0" w:space="0" w:color="auto"/>
            <w:bottom w:val="none" w:sz="0" w:space="0" w:color="auto"/>
            <w:right w:val="none" w:sz="0" w:space="0" w:color="auto"/>
          </w:divBdr>
        </w:div>
        <w:div w:id="975451864">
          <w:marLeft w:val="1080"/>
          <w:marRight w:val="0"/>
          <w:marTop w:val="100"/>
          <w:marBottom w:val="0"/>
          <w:divBdr>
            <w:top w:val="none" w:sz="0" w:space="0" w:color="auto"/>
            <w:left w:val="none" w:sz="0" w:space="0" w:color="auto"/>
            <w:bottom w:val="none" w:sz="0" w:space="0" w:color="auto"/>
            <w:right w:val="none" w:sz="0" w:space="0" w:color="auto"/>
          </w:divBdr>
        </w:div>
        <w:div w:id="1241795418">
          <w:marLeft w:val="360"/>
          <w:marRight w:val="0"/>
          <w:marTop w:val="200"/>
          <w:marBottom w:val="0"/>
          <w:divBdr>
            <w:top w:val="none" w:sz="0" w:space="0" w:color="auto"/>
            <w:left w:val="none" w:sz="0" w:space="0" w:color="auto"/>
            <w:bottom w:val="none" w:sz="0" w:space="0" w:color="auto"/>
            <w:right w:val="none" w:sz="0" w:space="0" w:color="auto"/>
          </w:divBdr>
        </w:div>
        <w:div w:id="1637757718">
          <w:marLeft w:val="1080"/>
          <w:marRight w:val="0"/>
          <w:marTop w:val="100"/>
          <w:marBottom w:val="0"/>
          <w:divBdr>
            <w:top w:val="none" w:sz="0" w:space="0" w:color="auto"/>
            <w:left w:val="none" w:sz="0" w:space="0" w:color="auto"/>
            <w:bottom w:val="none" w:sz="0" w:space="0" w:color="auto"/>
            <w:right w:val="none" w:sz="0" w:space="0" w:color="auto"/>
          </w:divBdr>
        </w:div>
        <w:div w:id="1698578758">
          <w:marLeft w:val="1080"/>
          <w:marRight w:val="0"/>
          <w:marTop w:val="100"/>
          <w:marBottom w:val="0"/>
          <w:divBdr>
            <w:top w:val="none" w:sz="0" w:space="0" w:color="auto"/>
            <w:left w:val="none" w:sz="0" w:space="0" w:color="auto"/>
            <w:bottom w:val="none" w:sz="0" w:space="0" w:color="auto"/>
            <w:right w:val="none" w:sz="0" w:space="0" w:color="auto"/>
          </w:divBdr>
        </w:div>
        <w:div w:id="1806237748">
          <w:marLeft w:val="360"/>
          <w:marRight w:val="0"/>
          <w:marTop w:val="200"/>
          <w:marBottom w:val="0"/>
          <w:divBdr>
            <w:top w:val="none" w:sz="0" w:space="0" w:color="auto"/>
            <w:left w:val="none" w:sz="0" w:space="0" w:color="auto"/>
            <w:bottom w:val="none" w:sz="0" w:space="0" w:color="auto"/>
            <w:right w:val="none" w:sz="0" w:space="0" w:color="auto"/>
          </w:divBdr>
        </w:div>
        <w:div w:id="1950039319">
          <w:marLeft w:val="360"/>
          <w:marRight w:val="0"/>
          <w:marTop w:val="200"/>
          <w:marBottom w:val="0"/>
          <w:divBdr>
            <w:top w:val="none" w:sz="0" w:space="0" w:color="auto"/>
            <w:left w:val="none" w:sz="0" w:space="0" w:color="auto"/>
            <w:bottom w:val="none" w:sz="0" w:space="0" w:color="auto"/>
            <w:right w:val="none" w:sz="0" w:space="0" w:color="auto"/>
          </w:divBdr>
        </w:div>
      </w:divsChild>
    </w:div>
    <w:div w:id="1359430104">
      <w:bodyDiv w:val="1"/>
      <w:marLeft w:val="0"/>
      <w:marRight w:val="0"/>
      <w:marTop w:val="0"/>
      <w:marBottom w:val="0"/>
      <w:divBdr>
        <w:top w:val="none" w:sz="0" w:space="0" w:color="auto"/>
        <w:left w:val="none" w:sz="0" w:space="0" w:color="auto"/>
        <w:bottom w:val="none" w:sz="0" w:space="0" w:color="auto"/>
        <w:right w:val="none" w:sz="0" w:space="0" w:color="auto"/>
      </w:divBdr>
    </w:div>
    <w:div w:id="1360276206">
      <w:bodyDiv w:val="1"/>
      <w:marLeft w:val="0"/>
      <w:marRight w:val="0"/>
      <w:marTop w:val="0"/>
      <w:marBottom w:val="0"/>
      <w:divBdr>
        <w:top w:val="none" w:sz="0" w:space="0" w:color="auto"/>
        <w:left w:val="none" w:sz="0" w:space="0" w:color="auto"/>
        <w:bottom w:val="none" w:sz="0" w:space="0" w:color="auto"/>
        <w:right w:val="none" w:sz="0" w:space="0" w:color="auto"/>
      </w:divBdr>
    </w:div>
    <w:div w:id="1366980669">
      <w:bodyDiv w:val="1"/>
      <w:marLeft w:val="0"/>
      <w:marRight w:val="0"/>
      <w:marTop w:val="0"/>
      <w:marBottom w:val="0"/>
      <w:divBdr>
        <w:top w:val="none" w:sz="0" w:space="0" w:color="auto"/>
        <w:left w:val="none" w:sz="0" w:space="0" w:color="auto"/>
        <w:bottom w:val="none" w:sz="0" w:space="0" w:color="auto"/>
        <w:right w:val="none" w:sz="0" w:space="0" w:color="auto"/>
      </w:divBdr>
    </w:div>
    <w:div w:id="1387413157">
      <w:bodyDiv w:val="1"/>
      <w:marLeft w:val="0"/>
      <w:marRight w:val="0"/>
      <w:marTop w:val="0"/>
      <w:marBottom w:val="0"/>
      <w:divBdr>
        <w:top w:val="none" w:sz="0" w:space="0" w:color="auto"/>
        <w:left w:val="none" w:sz="0" w:space="0" w:color="auto"/>
        <w:bottom w:val="none" w:sz="0" w:space="0" w:color="auto"/>
        <w:right w:val="none" w:sz="0" w:space="0" w:color="auto"/>
      </w:divBdr>
    </w:div>
    <w:div w:id="1397165455">
      <w:bodyDiv w:val="1"/>
      <w:marLeft w:val="0"/>
      <w:marRight w:val="0"/>
      <w:marTop w:val="0"/>
      <w:marBottom w:val="0"/>
      <w:divBdr>
        <w:top w:val="none" w:sz="0" w:space="0" w:color="auto"/>
        <w:left w:val="none" w:sz="0" w:space="0" w:color="auto"/>
        <w:bottom w:val="none" w:sz="0" w:space="0" w:color="auto"/>
        <w:right w:val="none" w:sz="0" w:space="0" w:color="auto"/>
      </w:divBdr>
    </w:div>
    <w:div w:id="1402602778">
      <w:bodyDiv w:val="1"/>
      <w:marLeft w:val="0"/>
      <w:marRight w:val="0"/>
      <w:marTop w:val="0"/>
      <w:marBottom w:val="0"/>
      <w:divBdr>
        <w:top w:val="none" w:sz="0" w:space="0" w:color="auto"/>
        <w:left w:val="none" w:sz="0" w:space="0" w:color="auto"/>
        <w:bottom w:val="none" w:sz="0" w:space="0" w:color="auto"/>
        <w:right w:val="none" w:sz="0" w:space="0" w:color="auto"/>
      </w:divBdr>
    </w:div>
    <w:div w:id="1403525982">
      <w:bodyDiv w:val="1"/>
      <w:marLeft w:val="0"/>
      <w:marRight w:val="0"/>
      <w:marTop w:val="0"/>
      <w:marBottom w:val="0"/>
      <w:divBdr>
        <w:top w:val="none" w:sz="0" w:space="0" w:color="auto"/>
        <w:left w:val="none" w:sz="0" w:space="0" w:color="auto"/>
        <w:bottom w:val="none" w:sz="0" w:space="0" w:color="auto"/>
        <w:right w:val="none" w:sz="0" w:space="0" w:color="auto"/>
      </w:divBdr>
    </w:div>
    <w:div w:id="1412118909">
      <w:bodyDiv w:val="1"/>
      <w:marLeft w:val="0"/>
      <w:marRight w:val="0"/>
      <w:marTop w:val="0"/>
      <w:marBottom w:val="0"/>
      <w:divBdr>
        <w:top w:val="none" w:sz="0" w:space="0" w:color="auto"/>
        <w:left w:val="none" w:sz="0" w:space="0" w:color="auto"/>
        <w:bottom w:val="none" w:sz="0" w:space="0" w:color="auto"/>
        <w:right w:val="none" w:sz="0" w:space="0" w:color="auto"/>
      </w:divBdr>
    </w:div>
    <w:div w:id="1416899367">
      <w:bodyDiv w:val="1"/>
      <w:marLeft w:val="0"/>
      <w:marRight w:val="0"/>
      <w:marTop w:val="0"/>
      <w:marBottom w:val="0"/>
      <w:divBdr>
        <w:top w:val="none" w:sz="0" w:space="0" w:color="auto"/>
        <w:left w:val="none" w:sz="0" w:space="0" w:color="auto"/>
        <w:bottom w:val="none" w:sz="0" w:space="0" w:color="auto"/>
        <w:right w:val="none" w:sz="0" w:space="0" w:color="auto"/>
      </w:divBdr>
    </w:div>
    <w:div w:id="1426422463">
      <w:bodyDiv w:val="1"/>
      <w:marLeft w:val="0"/>
      <w:marRight w:val="0"/>
      <w:marTop w:val="0"/>
      <w:marBottom w:val="0"/>
      <w:divBdr>
        <w:top w:val="none" w:sz="0" w:space="0" w:color="auto"/>
        <w:left w:val="none" w:sz="0" w:space="0" w:color="auto"/>
        <w:bottom w:val="none" w:sz="0" w:space="0" w:color="auto"/>
        <w:right w:val="none" w:sz="0" w:space="0" w:color="auto"/>
      </w:divBdr>
    </w:div>
    <w:div w:id="1428650411">
      <w:bodyDiv w:val="1"/>
      <w:marLeft w:val="0"/>
      <w:marRight w:val="0"/>
      <w:marTop w:val="0"/>
      <w:marBottom w:val="0"/>
      <w:divBdr>
        <w:top w:val="none" w:sz="0" w:space="0" w:color="auto"/>
        <w:left w:val="none" w:sz="0" w:space="0" w:color="auto"/>
        <w:bottom w:val="none" w:sz="0" w:space="0" w:color="auto"/>
        <w:right w:val="none" w:sz="0" w:space="0" w:color="auto"/>
      </w:divBdr>
    </w:div>
    <w:div w:id="1439250685">
      <w:bodyDiv w:val="1"/>
      <w:marLeft w:val="0"/>
      <w:marRight w:val="0"/>
      <w:marTop w:val="0"/>
      <w:marBottom w:val="0"/>
      <w:divBdr>
        <w:top w:val="none" w:sz="0" w:space="0" w:color="auto"/>
        <w:left w:val="none" w:sz="0" w:space="0" w:color="auto"/>
        <w:bottom w:val="none" w:sz="0" w:space="0" w:color="auto"/>
        <w:right w:val="none" w:sz="0" w:space="0" w:color="auto"/>
      </w:divBdr>
    </w:div>
    <w:div w:id="1441072574">
      <w:bodyDiv w:val="1"/>
      <w:marLeft w:val="0"/>
      <w:marRight w:val="0"/>
      <w:marTop w:val="0"/>
      <w:marBottom w:val="0"/>
      <w:divBdr>
        <w:top w:val="none" w:sz="0" w:space="0" w:color="auto"/>
        <w:left w:val="none" w:sz="0" w:space="0" w:color="auto"/>
        <w:bottom w:val="none" w:sz="0" w:space="0" w:color="auto"/>
        <w:right w:val="none" w:sz="0" w:space="0" w:color="auto"/>
      </w:divBdr>
    </w:div>
    <w:div w:id="1443376984">
      <w:bodyDiv w:val="1"/>
      <w:marLeft w:val="0"/>
      <w:marRight w:val="0"/>
      <w:marTop w:val="0"/>
      <w:marBottom w:val="0"/>
      <w:divBdr>
        <w:top w:val="none" w:sz="0" w:space="0" w:color="auto"/>
        <w:left w:val="none" w:sz="0" w:space="0" w:color="auto"/>
        <w:bottom w:val="none" w:sz="0" w:space="0" w:color="auto"/>
        <w:right w:val="none" w:sz="0" w:space="0" w:color="auto"/>
      </w:divBdr>
    </w:div>
    <w:div w:id="1464423383">
      <w:bodyDiv w:val="1"/>
      <w:marLeft w:val="0"/>
      <w:marRight w:val="0"/>
      <w:marTop w:val="0"/>
      <w:marBottom w:val="0"/>
      <w:divBdr>
        <w:top w:val="none" w:sz="0" w:space="0" w:color="auto"/>
        <w:left w:val="none" w:sz="0" w:space="0" w:color="auto"/>
        <w:bottom w:val="none" w:sz="0" w:space="0" w:color="auto"/>
        <w:right w:val="none" w:sz="0" w:space="0" w:color="auto"/>
      </w:divBdr>
    </w:div>
    <w:div w:id="1466242906">
      <w:bodyDiv w:val="1"/>
      <w:marLeft w:val="0"/>
      <w:marRight w:val="0"/>
      <w:marTop w:val="0"/>
      <w:marBottom w:val="0"/>
      <w:divBdr>
        <w:top w:val="none" w:sz="0" w:space="0" w:color="auto"/>
        <w:left w:val="none" w:sz="0" w:space="0" w:color="auto"/>
        <w:bottom w:val="none" w:sz="0" w:space="0" w:color="auto"/>
        <w:right w:val="none" w:sz="0" w:space="0" w:color="auto"/>
      </w:divBdr>
    </w:div>
    <w:div w:id="1466964835">
      <w:bodyDiv w:val="1"/>
      <w:marLeft w:val="0"/>
      <w:marRight w:val="0"/>
      <w:marTop w:val="0"/>
      <w:marBottom w:val="0"/>
      <w:divBdr>
        <w:top w:val="none" w:sz="0" w:space="0" w:color="auto"/>
        <w:left w:val="none" w:sz="0" w:space="0" w:color="auto"/>
        <w:bottom w:val="none" w:sz="0" w:space="0" w:color="auto"/>
        <w:right w:val="none" w:sz="0" w:space="0" w:color="auto"/>
      </w:divBdr>
    </w:div>
    <w:div w:id="1502041119">
      <w:bodyDiv w:val="1"/>
      <w:marLeft w:val="0"/>
      <w:marRight w:val="0"/>
      <w:marTop w:val="0"/>
      <w:marBottom w:val="0"/>
      <w:divBdr>
        <w:top w:val="none" w:sz="0" w:space="0" w:color="auto"/>
        <w:left w:val="none" w:sz="0" w:space="0" w:color="auto"/>
        <w:bottom w:val="none" w:sz="0" w:space="0" w:color="auto"/>
        <w:right w:val="none" w:sz="0" w:space="0" w:color="auto"/>
      </w:divBdr>
    </w:div>
    <w:div w:id="1504512381">
      <w:bodyDiv w:val="1"/>
      <w:marLeft w:val="0"/>
      <w:marRight w:val="0"/>
      <w:marTop w:val="0"/>
      <w:marBottom w:val="0"/>
      <w:divBdr>
        <w:top w:val="none" w:sz="0" w:space="0" w:color="auto"/>
        <w:left w:val="none" w:sz="0" w:space="0" w:color="auto"/>
        <w:bottom w:val="none" w:sz="0" w:space="0" w:color="auto"/>
        <w:right w:val="none" w:sz="0" w:space="0" w:color="auto"/>
      </w:divBdr>
    </w:div>
    <w:div w:id="1512718053">
      <w:bodyDiv w:val="1"/>
      <w:marLeft w:val="0"/>
      <w:marRight w:val="0"/>
      <w:marTop w:val="0"/>
      <w:marBottom w:val="0"/>
      <w:divBdr>
        <w:top w:val="none" w:sz="0" w:space="0" w:color="auto"/>
        <w:left w:val="none" w:sz="0" w:space="0" w:color="auto"/>
        <w:bottom w:val="none" w:sz="0" w:space="0" w:color="auto"/>
        <w:right w:val="none" w:sz="0" w:space="0" w:color="auto"/>
      </w:divBdr>
    </w:div>
    <w:div w:id="1514995723">
      <w:bodyDiv w:val="1"/>
      <w:marLeft w:val="0"/>
      <w:marRight w:val="0"/>
      <w:marTop w:val="0"/>
      <w:marBottom w:val="0"/>
      <w:divBdr>
        <w:top w:val="none" w:sz="0" w:space="0" w:color="auto"/>
        <w:left w:val="none" w:sz="0" w:space="0" w:color="auto"/>
        <w:bottom w:val="none" w:sz="0" w:space="0" w:color="auto"/>
        <w:right w:val="none" w:sz="0" w:space="0" w:color="auto"/>
      </w:divBdr>
    </w:div>
    <w:div w:id="1532916403">
      <w:bodyDiv w:val="1"/>
      <w:marLeft w:val="0"/>
      <w:marRight w:val="0"/>
      <w:marTop w:val="0"/>
      <w:marBottom w:val="0"/>
      <w:divBdr>
        <w:top w:val="none" w:sz="0" w:space="0" w:color="auto"/>
        <w:left w:val="none" w:sz="0" w:space="0" w:color="auto"/>
        <w:bottom w:val="none" w:sz="0" w:space="0" w:color="auto"/>
        <w:right w:val="none" w:sz="0" w:space="0" w:color="auto"/>
      </w:divBdr>
    </w:div>
    <w:div w:id="1537503006">
      <w:bodyDiv w:val="1"/>
      <w:marLeft w:val="0"/>
      <w:marRight w:val="0"/>
      <w:marTop w:val="0"/>
      <w:marBottom w:val="0"/>
      <w:divBdr>
        <w:top w:val="none" w:sz="0" w:space="0" w:color="auto"/>
        <w:left w:val="none" w:sz="0" w:space="0" w:color="auto"/>
        <w:bottom w:val="none" w:sz="0" w:space="0" w:color="auto"/>
        <w:right w:val="none" w:sz="0" w:space="0" w:color="auto"/>
      </w:divBdr>
    </w:div>
    <w:div w:id="1541353870">
      <w:bodyDiv w:val="1"/>
      <w:marLeft w:val="0"/>
      <w:marRight w:val="0"/>
      <w:marTop w:val="0"/>
      <w:marBottom w:val="0"/>
      <w:divBdr>
        <w:top w:val="none" w:sz="0" w:space="0" w:color="auto"/>
        <w:left w:val="none" w:sz="0" w:space="0" w:color="auto"/>
        <w:bottom w:val="none" w:sz="0" w:space="0" w:color="auto"/>
        <w:right w:val="none" w:sz="0" w:space="0" w:color="auto"/>
      </w:divBdr>
    </w:div>
    <w:div w:id="1549219697">
      <w:bodyDiv w:val="1"/>
      <w:marLeft w:val="0"/>
      <w:marRight w:val="0"/>
      <w:marTop w:val="0"/>
      <w:marBottom w:val="0"/>
      <w:divBdr>
        <w:top w:val="none" w:sz="0" w:space="0" w:color="auto"/>
        <w:left w:val="none" w:sz="0" w:space="0" w:color="auto"/>
        <w:bottom w:val="none" w:sz="0" w:space="0" w:color="auto"/>
        <w:right w:val="none" w:sz="0" w:space="0" w:color="auto"/>
      </w:divBdr>
    </w:div>
    <w:div w:id="1566183371">
      <w:bodyDiv w:val="1"/>
      <w:marLeft w:val="0"/>
      <w:marRight w:val="0"/>
      <w:marTop w:val="0"/>
      <w:marBottom w:val="0"/>
      <w:divBdr>
        <w:top w:val="none" w:sz="0" w:space="0" w:color="auto"/>
        <w:left w:val="none" w:sz="0" w:space="0" w:color="auto"/>
        <w:bottom w:val="none" w:sz="0" w:space="0" w:color="auto"/>
        <w:right w:val="none" w:sz="0" w:space="0" w:color="auto"/>
      </w:divBdr>
    </w:div>
    <w:div w:id="1567298610">
      <w:bodyDiv w:val="1"/>
      <w:marLeft w:val="0"/>
      <w:marRight w:val="0"/>
      <w:marTop w:val="0"/>
      <w:marBottom w:val="0"/>
      <w:divBdr>
        <w:top w:val="none" w:sz="0" w:space="0" w:color="auto"/>
        <w:left w:val="none" w:sz="0" w:space="0" w:color="auto"/>
        <w:bottom w:val="none" w:sz="0" w:space="0" w:color="auto"/>
        <w:right w:val="none" w:sz="0" w:space="0" w:color="auto"/>
      </w:divBdr>
    </w:div>
    <w:div w:id="1568146590">
      <w:bodyDiv w:val="1"/>
      <w:marLeft w:val="0"/>
      <w:marRight w:val="0"/>
      <w:marTop w:val="0"/>
      <w:marBottom w:val="0"/>
      <w:divBdr>
        <w:top w:val="none" w:sz="0" w:space="0" w:color="auto"/>
        <w:left w:val="none" w:sz="0" w:space="0" w:color="auto"/>
        <w:bottom w:val="none" w:sz="0" w:space="0" w:color="auto"/>
        <w:right w:val="none" w:sz="0" w:space="0" w:color="auto"/>
      </w:divBdr>
    </w:div>
    <w:div w:id="1575511715">
      <w:bodyDiv w:val="1"/>
      <w:marLeft w:val="0"/>
      <w:marRight w:val="0"/>
      <w:marTop w:val="0"/>
      <w:marBottom w:val="0"/>
      <w:divBdr>
        <w:top w:val="none" w:sz="0" w:space="0" w:color="auto"/>
        <w:left w:val="none" w:sz="0" w:space="0" w:color="auto"/>
        <w:bottom w:val="none" w:sz="0" w:space="0" w:color="auto"/>
        <w:right w:val="none" w:sz="0" w:space="0" w:color="auto"/>
      </w:divBdr>
    </w:div>
    <w:div w:id="1581526401">
      <w:bodyDiv w:val="1"/>
      <w:marLeft w:val="0"/>
      <w:marRight w:val="0"/>
      <w:marTop w:val="0"/>
      <w:marBottom w:val="0"/>
      <w:divBdr>
        <w:top w:val="none" w:sz="0" w:space="0" w:color="auto"/>
        <w:left w:val="none" w:sz="0" w:space="0" w:color="auto"/>
        <w:bottom w:val="none" w:sz="0" w:space="0" w:color="auto"/>
        <w:right w:val="none" w:sz="0" w:space="0" w:color="auto"/>
      </w:divBdr>
    </w:div>
    <w:div w:id="1591160180">
      <w:bodyDiv w:val="1"/>
      <w:marLeft w:val="0"/>
      <w:marRight w:val="0"/>
      <w:marTop w:val="0"/>
      <w:marBottom w:val="0"/>
      <w:divBdr>
        <w:top w:val="none" w:sz="0" w:space="0" w:color="auto"/>
        <w:left w:val="none" w:sz="0" w:space="0" w:color="auto"/>
        <w:bottom w:val="none" w:sz="0" w:space="0" w:color="auto"/>
        <w:right w:val="none" w:sz="0" w:space="0" w:color="auto"/>
      </w:divBdr>
    </w:div>
    <w:div w:id="1598294665">
      <w:bodyDiv w:val="1"/>
      <w:marLeft w:val="0"/>
      <w:marRight w:val="0"/>
      <w:marTop w:val="0"/>
      <w:marBottom w:val="0"/>
      <w:divBdr>
        <w:top w:val="none" w:sz="0" w:space="0" w:color="auto"/>
        <w:left w:val="none" w:sz="0" w:space="0" w:color="auto"/>
        <w:bottom w:val="none" w:sz="0" w:space="0" w:color="auto"/>
        <w:right w:val="none" w:sz="0" w:space="0" w:color="auto"/>
      </w:divBdr>
    </w:div>
    <w:div w:id="1608123873">
      <w:bodyDiv w:val="1"/>
      <w:marLeft w:val="0"/>
      <w:marRight w:val="0"/>
      <w:marTop w:val="0"/>
      <w:marBottom w:val="0"/>
      <w:divBdr>
        <w:top w:val="none" w:sz="0" w:space="0" w:color="auto"/>
        <w:left w:val="none" w:sz="0" w:space="0" w:color="auto"/>
        <w:bottom w:val="none" w:sz="0" w:space="0" w:color="auto"/>
        <w:right w:val="none" w:sz="0" w:space="0" w:color="auto"/>
      </w:divBdr>
    </w:div>
    <w:div w:id="1612862713">
      <w:bodyDiv w:val="1"/>
      <w:marLeft w:val="0"/>
      <w:marRight w:val="0"/>
      <w:marTop w:val="0"/>
      <w:marBottom w:val="0"/>
      <w:divBdr>
        <w:top w:val="none" w:sz="0" w:space="0" w:color="auto"/>
        <w:left w:val="none" w:sz="0" w:space="0" w:color="auto"/>
        <w:bottom w:val="none" w:sz="0" w:space="0" w:color="auto"/>
        <w:right w:val="none" w:sz="0" w:space="0" w:color="auto"/>
      </w:divBdr>
    </w:div>
    <w:div w:id="1619989356">
      <w:bodyDiv w:val="1"/>
      <w:marLeft w:val="0"/>
      <w:marRight w:val="0"/>
      <w:marTop w:val="0"/>
      <w:marBottom w:val="0"/>
      <w:divBdr>
        <w:top w:val="none" w:sz="0" w:space="0" w:color="auto"/>
        <w:left w:val="none" w:sz="0" w:space="0" w:color="auto"/>
        <w:bottom w:val="none" w:sz="0" w:space="0" w:color="auto"/>
        <w:right w:val="none" w:sz="0" w:space="0" w:color="auto"/>
      </w:divBdr>
    </w:div>
    <w:div w:id="1630747683">
      <w:bodyDiv w:val="1"/>
      <w:marLeft w:val="0"/>
      <w:marRight w:val="0"/>
      <w:marTop w:val="0"/>
      <w:marBottom w:val="0"/>
      <w:divBdr>
        <w:top w:val="none" w:sz="0" w:space="0" w:color="auto"/>
        <w:left w:val="none" w:sz="0" w:space="0" w:color="auto"/>
        <w:bottom w:val="none" w:sz="0" w:space="0" w:color="auto"/>
        <w:right w:val="none" w:sz="0" w:space="0" w:color="auto"/>
      </w:divBdr>
    </w:div>
    <w:div w:id="1644701086">
      <w:bodyDiv w:val="1"/>
      <w:marLeft w:val="0"/>
      <w:marRight w:val="0"/>
      <w:marTop w:val="0"/>
      <w:marBottom w:val="0"/>
      <w:divBdr>
        <w:top w:val="none" w:sz="0" w:space="0" w:color="auto"/>
        <w:left w:val="none" w:sz="0" w:space="0" w:color="auto"/>
        <w:bottom w:val="none" w:sz="0" w:space="0" w:color="auto"/>
        <w:right w:val="none" w:sz="0" w:space="0" w:color="auto"/>
      </w:divBdr>
    </w:div>
    <w:div w:id="1646624571">
      <w:bodyDiv w:val="1"/>
      <w:marLeft w:val="0"/>
      <w:marRight w:val="0"/>
      <w:marTop w:val="0"/>
      <w:marBottom w:val="0"/>
      <w:divBdr>
        <w:top w:val="none" w:sz="0" w:space="0" w:color="auto"/>
        <w:left w:val="none" w:sz="0" w:space="0" w:color="auto"/>
        <w:bottom w:val="none" w:sz="0" w:space="0" w:color="auto"/>
        <w:right w:val="none" w:sz="0" w:space="0" w:color="auto"/>
      </w:divBdr>
    </w:div>
    <w:div w:id="1652101062">
      <w:bodyDiv w:val="1"/>
      <w:marLeft w:val="0"/>
      <w:marRight w:val="0"/>
      <w:marTop w:val="0"/>
      <w:marBottom w:val="0"/>
      <w:divBdr>
        <w:top w:val="none" w:sz="0" w:space="0" w:color="auto"/>
        <w:left w:val="none" w:sz="0" w:space="0" w:color="auto"/>
        <w:bottom w:val="none" w:sz="0" w:space="0" w:color="auto"/>
        <w:right w:val="none" w:sz="0" w:space="0" w:color="auto"/>
      </w:divBdr>
    </w:div>
    <w:div w:id="1657682958">
      <w:bodyDiv w:val="1"/>
      <w:marLeft w:val="0"/>
      <w:marRight w:val="0"/>
      <w:marTop w:val="0"/>
      <w:marBottom w:val="0"/>
      <w:divBdr>
        <w:top w:val="none" w:sz="0" w:space="0" w:color="auto"/>
        <w:left w:val="none" w:sz="0" w:space="0" w:color="auto"/>
        <w:bottom w:val="none" w:sz="0" w:space="0" w:color="auto"/>
        <w:right w:val="none" w:sz="0" w:space="0" w:color="auto"/>
      </w:divBdr>
    </w:div>
    <w:div w:id="1657800774">
      <w:bodyDiv w:val="1"/>
      <w:marLeft w:val="0"/>
      <w:marRight w:val="0"/>
      <w:marTop w:val="0"/>
      <w:marBottom w:val="0"/>
      <w:divBdr>
        <w:top w:val="none" w:sz="0" w:space="0" w:color="auto"/>
        <w:left w:val="none" w:sz="0" w:space="0" w:color="auto"/>
        <w:bottom w:val="none" w:sz="0" w:space="0" w:color="auto"/>
        <w:right w:val="none" w:sz="0" w:space="0" w:color="auto"/>
      </w:divBdr>
    </w:div>
    <w:div w:id="1662928809">
      <w:bodyDiv w:val="1"/>
      <w:marLeft w:val="0"/>
      <w:marRight w:val="0"/>
      <w:marTop w:val="0"/>
      <w:marBottom w:val="0"/>
      <w:divBdr>
        <w:top w:val="none" w:sz="0" w:space="0" w:color="auto"/>
        <w:left w:val="none" w:sz="0" w:space="0" w:color="auto"/>
        <w:bottom w:val="none" w:sz="0" w:space="0" w:color="auto"/>
        <w:right w:val="none" w:sz="0" w:space="0" w:color="auto"/>
      </w:divBdr>
    </w:div>
    <w:div w:id="1677417809">
      <w:bodyDiv w:val="1"/>
      <w:marLeft w:val="0"/>
      <w:marRight w:val="0"/>
      <w:marTop w:val="0"/>
      <w:marBottom w:val="0"/>
      <w:divBdr>
        <w:top w:val="none" w:sz="0" w:space="0" w:color="auto"/>
        <w:left w:val="none" w:sz="0" w:space="0" w:color="auto"/>
        <w:bottom w:val="none" w:sz="0" w:space="0" w:color="auto"/>
        <w:right w:val="none" w:sz="0" w:space="0" w:color="auto"/>
      </w:divBdr>
    </w:div>
    <w:div w:id="1678575579">
      <w:bodyDiv w:val="1"/>
      <w:marLeft w:val="0"/>
      <w:marRight w:val="0"/>
      <w:marTop w:val="0"/>
      <w:marBottom w:val="0"/>
      <w:divBdr>
        <w:top w:val="none" w:sz="0" w:space="0" w:color="auto"/>
        <w:left w:val="none" w:sz="0" w:space="0" w:color="auto"/>
        <w:bottom w:val="none" w:sz="0" w:space="0" w:color="auto"/>
        <w:right w:val="none" w:sz="0" w:space="0" w:color="auto"/>
      </w:divBdr>
    </w:div>
    <w:div w:id="1679231107">
      <w:bodyDiv w:val="1"/>
      <w:marLeft w:val="0"/>
      <w:marRight w:val="0"/>
      <w:marTop w:val="0"/>
      <w:marBottom w:val="0"/>
      <w:divBdr>
        <w:top w:val="none" w:sz="0" w:space="0" w:color="auto"/>
        <w:left w:val="none" w:sz="0" w:space="0" w:color="auto"/>
        <w:bottom w:val="none" w:sz="0" w:space="0" w:color="auto"/>
        <w:right w:val="none" w:sz="0" w:space="0" w:color="auto"/>
      </w:divBdr>
    </w:div>
    <w:div w:id="1685014833">
      <w:bodyDiv w:val="1"/>
      <w:marLeft w:val="0"/>
      <w:marRight w:val="0"/>
      <w:marTop w:val="0"/>
      <w:marBottom w:val="0"/>
      <w:divBdr>
        <w:top w:val="none" w:sz="0" w:space="0" w:color="auto"/>
        <w:left w:val="none" w:sz="0" w:space="0" w:color="auto"/>
        <w:bottom w:val="none" w:sz="0" w:space="0" w:color="auto"/>
        <w:right w:val="none" w:sz="0" w:space="0" w:color="auto"/>
      </w:divBdr>
    </w:div>
    <w:div w:id="1697384693">
      <w:bodyDiv w:val="1"/>
      <w:marLeft w:val="0"/>
      <w:marRight w:val="0"/>
      <w:marTop w:val="0"/>
      <w:marBottom w:val="0"/>
      <w:divBdr>
        <w:top w:val="none" w:sz="0" w:space="0" w:color="auto"/>
        <w:left w:val="none" w:sz="0" w:space="0" w:color="auto"/>
        <w:bottom w:val="none" w:sz="0" w:space="0" w:color="auto"/>
        <w:right w:val="none" w:sz="0" w:space="0" w:color="auto"/>
      </w:divBdr>
    </w:div>
    <w:div w:id="1702125107">
      <w:bodyDiv w:val="1"/>
      <w:marLeft w:val="0"/>
      <w:marRight w:val="0"/>
      <w:marTop w:val="0"/>
      <w:marBottom w:val="0"/>
      <w:divBdr>
        <w:top w:val="none" w:sz="0" w:space="0" w:color="auto"/>
        <w:left w:val="none" w:sz="0" w:space="0" w:color="auto"/>
        <w:bottom w:val="none" w:sz="0" w:space="0" w:color="auto"/>
        <w:right w:val="none" w:sz="0" w:space="0" w:color="auto"/>
      </w:divBdr>
    </w:div>
    <w:div w:id="1713269958">
      <w:bodyDiv w:val="1"/>
      <w:marLeft w:val="0"/>
      <w:marRight w:val="0"/>
      <w:marTop w:val="0"/>
      <w:marBottom w:val="0"/>
      <w:divBdr>
        <w:top w:val="none" w:sz="0" w:space="0" w:color="auto"/>
        <w:left w:val="none" w:sz="0" w:space="0" w:color="auto"/>
        <w:bottom w:val="none" w:sz="0" w:space="0" w:color="auto"/>
        <w:right w:val="none" w:sz="0" w:space="0" w:color="auto"/>
      </w:divBdr>
    </w:div>
    <w:div w:id="1714234511">
      <w:bodyDiv w:val="1"/>
      <w:marLeft w:val="0"/>
      <w:marRight w:val="0"/>
      <w:marTop w:val="0"/>
      <w:marBottom w:val="0"/>
      <w:divBdr>
        <w:top w:val="none" w:sz="0" w:space="0" w:color="auto"/>
        <w:left w:val="none" w:sz="0" w:space="0" w:color="auto"/>
        <w:bottom w:val="none" w:sz="0" w:space="0" w:color="auto"/>
        <w:right w:val="none" w:sz="0" w:space="0" w:color="auto"/>
      </w:divBdr>
    </w:div>
    <w:div w:id="1720783939">
      <w:bodyDiv w:val="1"/>
      <w:marLeft w:val="0"/>
      <w:marRight w:val="0"/>
      <w:marTop w:val="0"/>
      <w:marBottom w:val="0"/>
      <w:divBdr>
        <w:top w:val="none" w:sz="0" w:space="0" w:color="auto"/>
        <w:left w:val="none" w:sz="0" w:space="0" w:color="auto"/>
        <w:bottom w:val="none" w:sz="0" w:space="0" w:color="auto"/>
        <w:right w:val="none" w:sz="0" w:space="0" w:color="auto"/>
      </w:divBdr>
    </w:div>
    <w:div w:id="1721320942">
      <w:bodyDiv w:val="1"/>
      <w:marLeft w:val="0"/>
      <w:marRight w:val="0"/>
      <w:marTop w:val="0"/>
      <w:marBottom w:val="0"/>
      <w:divBdr>
        <w:top w:val="none" w:sz="0" w:space="0" w:color="auto"/>
        <w:left w:val="none" w:sz="0" w:space="0" w:color="auto"/>
        <w:bottom w:val="none" w:sz="0" w:space="0" w:color="auto"/>
        <w:right w:val="none" w:sz="0" w:space="0" w:color="auto"/>
      </w:divBdr>
    </w:div>
    <w:div w:id="1739934991">
      <w:bodyDiv w:val="1"/>
      <w:marLeft w:val="0"/>
      <w:marRight w:val="0"/>
      <w:marTop w:val="0"/>
      <w:marBottom w:val="0"/>
      <w:divBdr>
        <w:top w:val="none" w:sz="0" w:space="0" w:color="auto"/>
        <w:left w:val="none" w:sz="0" w:space="0" w:color="auto"/>
        <w:bottom w:val="none" w:sz="0" w:space="0" w:color="auto"/>
        <w:right w:val="none" w:sz="0" w:space="0" w:color="auto"/>
      </w:divBdr>
    </w:div>
    <w:div w:id="1739939741">
      <w:bodyDiv w:val="1"/>
      <w:marLeft w:val="0"/>
      <w:marRight w:val="0"/>
      <w:marTop w:val="0"/>
      <w:marBottom w:val="0"/>
      <w:divBdr>
        <w:top w:val="none" w:sz="0" w:space="0" w:color="auto"/>
        <w:left w:val="none" w:sz="0" w:space="0" w:color="auto"/>
        <w:bottom w:val="none" w:sz="0" w:space="0" w:color="auto"/>
        <w:right w:val="none" w:sz="0" w:space="0" w:color="auto"/>
      </w:divBdr>
    </w:div>
    <w:div w:id="1749842293">
      <w:bodyDiv w:val="1"/>
      <w:marLeft w:val="0"/>
      <w:marRight w:val="0"/>
      <w:marTop w:val="0"/>
      <w:marBottom w:val="0"/>
      <w:divBdr>
        <w:top w:val="none" w:sz="0" w:space="0" w:color="auto"/>
        <w:left w:val="none" w:sz="0" w:space="0" w:color="auto"/>
        <w:bottom w:val="none" w:sz="0" w:space="0" w:color="auto"/>
        <w:right w:val="none" w:sz="0" w:space="0" w:color="auto"/>
      </w:divBdr>
    </w:div>
    <w:div w:id="1759522245">
      <w:bodyDiv w:val="1"/>
      <w:marLeft w:val="0"/>
      <w:marRight w:val="0"/>
      <w:marTop w:val="0"/>
      <w:marBottom w:val="0"/>
      <w:divBdr>
        <w:top w:val="none" w:sz="0" w:space="0" w:color="auto"/>
        <w:left w:val="none" w:sz="0" w:space="0" w:color="auto"/>
        <w:bottom w:val="none" w:sz="0" w:space="0" w:color="auto"/>
        <w:right w:val="none" w:sz="0" w:space="0" w:color="auto"/>
      </w:divBdr>
    </w:div>
    <w:div w:id="1760061428">
      <w:bodyDiv w:val="1"/>
      <w:marLeft w:val="0"/>
      <w:marRight w:val="0"/>
      <w:marTop w:val="0"/>
      <w:marBottom w:val="0"/>
      <w:divBdr>
        <w:top w:val="none" w:sz="0" w:space="0" w:color="auto"/>
        <w:left w:val="none" w:sz="0" w:space="0" w:color="auto"/>
        <w:bottom w:val="none" w:sz="0" w:space="0" w:color="auto"/>
        <w:right w:val="none" w:sz="0" w:space="0" w:color="auto"/>
      </w:divBdr>
    </w:div>
    <w:div w:id="1767732012">
      <w:bodyDiv w:val="1"/>
      <w:marLeft w:val="0"/>
      <w:marRight w:val="0"/>
      <w:marTop w:val="0"/>
      <w:marBottom w:val="0"/>
      <w:divBdr>
        <w:top w:val="none" w:sz="0" w:space="0" w:color="auto"/>
        <w:left w:val="none" w:sz="0" w:space="0" w:color="auto"/>
        <w:bottom w:val="none" w:sz="0" w:space="0" w:color="auto"/>
        <w:right w:val="none" w:sz="0" w:space="0" w:color="auto"/>
      </w:divBdr>
    </w:div>
    <w:div w:id="1768038704">
      <w:bodyDiv w:val="1"/>
      <w:marLeft w:val="0"/>
      <w:marRight w:val="0"/>
      <w:marTop w:val="0"/>
      <w:marBottom w:val="0"/>
      <w:divBdr>
        <w:top w:val="none" w:sz="0" w:space="0" w:color="auto"/>
        <w:left w:val="none" w:sz="0" w:space="0" w:color="auto"/>
        <w:bottom w:val="none" w:sz="0" w:space="0" w:color="auto"/>
        <w:right w:val="none" w:sz="0" w:space="0" w:color="auto"/>
      </w:divBdr>
    </w:div>
    <w:div w:id="1770271616">
      <w:bodyDiv w:val="1"/>
      <w:marLeft w:val="0"/>
      <w:marRight w:val="0"/>
      <w:marTop w:val="0"/>
      <w:marBottom w:val="0"/>
      <w:divBdr>
        <w:top w:val="none" w:sz="0" w:space="0" w:color="auto"/>
        <w:left w:val="none" w:sz="0" w:space="0" w:color="auto"/>
        <w:bottom w:val="none" w:sz="0" w:space="0" w:color="auto"/>
        <w:right w:val="none" w:sz="0" w:space="0" w:color="auto"/>
      </w:divBdr>
    </w:div>
    <w:div w:id="1771001924">
      <w:bodyDiv w:val="1"/>
      <w:marLeft w:val="0"/>
      <w:marRight w:val="0"/>
      <w:marTop w:val="0"/>
      <w:marBottom w:val="0"/>
      <w:divBdr>
        <w:top w:val="none" w:sz="0" w:space="0" w:color="auto"/>
        <w:left w:val="none" w:sz="0" w:space="0" w:color="auto"/>
        <w:bottom w:val="none" w:sz="0" w:space="0" w:color="auto"/>
        <w:right w:val="none" w:sz="0" w:space="0" w:color="auto"/>
      </w:divBdr>
    </w:div>
    <w:div w:id="1781682194">
      <w:bodyDiv w:val="1"/>
      <w:marLeft w:val="0"/>
      <w:marRight w:val="0"/>
      <w:marTop w:val="0"/>
      <w:marBottom w:val="0"/>
      <w:divBdr>
        <w:top w:val="none" w:sz="0" w:space="0" w:color="auto"/>
        <w:left w:val="none" w:sz="0" w:space="0" w:color="auto"/>
        <w:bottom w:val="none" w:sz="0" w:space="0" w:color="auto"/>
        <w:right w:val="none" w:sz="0" w:space="0" w:color="auto"/>
      </w:divBdr>
    </w:div>
    <w:div w:id="1783374461">
      <w:bodyDiv w:val="1"/>
      <w:marLeft w:val="0"/>
      <w:marRight w:val="0"/>
      <w:marTop w:val="0"/>
      <w:marBottom w:val="0"/>
      <w:divBdr>
        <w:top w:val="none" w:sz="0" w:space="0" w:color="auto"/>
        <w:left w:val="none" w:sz="0" w:space="0" w:color="auto"/>
        <w:bottom w:val="none" w:sz="0" w:space="0" w:color="auto"/>
        <w:right w:val="none" w:sz="0" w:space="0" w:color="auto"/>
      </w:divBdr>
    </w:div>
    <w:div w:id="1783527850">
      <w:bodyDiv w:val="1"/>
      <w:marLeft w:val="0"/>
      <w:marRight w:val="0"/>
      <w:marTop w:val="0"/>
      <w:marBottom w:val="0"/>
      <w:divBdr>
        <w:top w:val="none" w:sz="0" w:space="0" w:color="auto"/>
        <w:left w:val="none" w:sz="0" w:space="0" w:color="auto"/>
        <w:bottom w:val="none" w:sz="0" w:space="0" w:color="auto"/>
        <w:right w:val="none" w:sz="0" w:space="0" w:color="auto"/>
      </w:divBdr>
    </w:div>
    <w:div w:id="1783843256">
      <w:bodyDiv w:val="1"/>
      <w:marLeft w:val="0"/>
      <w:marRight w:val="0"/>
      <w:marTop w:val="0"/>
      <w:marBottom w:val="0"/>
      <w:divBdr>
        <w:top w:val="none" w:sz="0" w:space="0" w:color="auto"/>
        <w:left w:val="none" w:sz="0" w:space="0" w:color="auto"/>
        <w:bottom w:val="none" w:sz="0" w:space="0" w:color="auto"/>
        <w:right w:val="none" w:sz="0" w:space="0" w:color="auto"/>
      </w:divBdr>
    </w:div>
    <w:div w:id="1788770831">
      <w:bodyDiv w:val="1"/>
      <w:marLeft w:val="0"/>
      <w:marRight w:val="0"/>
      <w:marTop w:val="0"/>
      <w:marBottom w:val="0"/>
      <w:divBdr>
        <w:top w:val="none" w:sz="0" w:space="0" w:color="auto"/>
        <w:left w:val="none" w:sz="0" w:space="0" w:color="auto"/>
        <w:bottom w:val="none" w:sz="0" w:space="0" w:color="auto"/>
        <w:right w:val="none" w:sz="0" w:space="0" w:color="auto"/>
      </w:divBdr>
    </w:div>
    <w:div w:id="1812945037">
      <w:bodyDiv w:val="1"/>
      <w:marLeft w:val="0"/>
      <w:marRight w:val="0"/>
      <w:marTop w:val="0"/>
      <w:marBottom w:val="0"/>
      <w:divBdr>
        <w:top w:val="none" w:sz="0" w:space="0" w:color="auto"/>
        <w:left w:val="none" w:sz="0" w:space="0" w:color="auto"/>
        <w:bottom w:val="none" w:sz="0" w:space="0" w:color="auto"/>
        <w:right w:val="none" w:sz="0" w:space="0" w:color="auto"/>
      </w:divBdr>
    </w:div>
    <w:div w:id="1814717380">
      <w:bodyDiv w:val="1"/>
      <w:marLeft w:val="0"/>
      <w:marRight w:val="0"/>
      <w:marTop w:val="0"/>
      <w:marBottom w:val="0"/>
      <w:divBdr>
        <w:top w:val="none" w:sz="0" w:space="0" w:color="auto"/>
        <w:left w:val="none" w:sz="0" w:space="0" w:color="auto"/>
        <w:bottom w:val="none" w:sz="0" w:space="0" w:color="auto"/>
        <w:right w:val="none" w:sz="0" w:space="0" w:color="auto"/>
      </w:divBdr>
    </w:div>
    <w:div w:id="1817531335">
      <w:bodyDiv w:val="1"/>
      <w:marLeft w:val="0"/>
      <w:marRight w:val="0"/>
      <w:marTop w:val="0"/>
      <w:marBottom w:val="0"/>
      <w:divBdr>
        <w:top w:val="none" w:sz="0" w:space="0" w:color="auto"/>
        <w:left w:val="none" w:sz="0" w:space="0" w:color="auto"/>
        <w:bottom w:val="none" w:sz="0" w:space="0" w:color="auto"/>
        <w:right w:val="none" w:sz="0" w:space="0" w:color="auto"/>
      </w:divBdr>
    </w:div>
    <w:div w:id="1819803939">
      <w:bodyDiv w:val="1"/>
      <w:marLeft w:val="0"/>
      <w:marRight w:val="0"/>
      <w:marTop w:val="0"/>
      <w:marBottom w:val="0"/>
      <w:divBdr>
        <w:top w:val="none" w:sz="0" w:space="0" w:color="auto"/>
        <w:left w:val="none" w:sz="0" w:space="0" w:color="auto"/>
        <w:bottom w:val="none" w:sz="0" w:space="0" w:color="auto"/>
        <w:right w:val="none" w:sz="0" w:space="0" w:color="auto"/>
      </w:divBdr>
    </w:div>
    <w:div w:id="1822624146">
      <w:bodyDiv w:val="1"/>
      <w:marLeft w:val="0"/>
      <w:marRight w:val="0"/>
      <w:marTop w:val="0"/>
      <w:marBottom w:val="0"/>
      <w:divBdr>
        <w:top w:val="none" w:sz="0" w:space="0" w:color="auto"/>
        <w:left w:val="none" w:sz="0" w:space="0" w:color="auto"/>
        <w:bottom w:val="none" w:sz="0" w:space="0" w:color="auto"/>
        <w:right w:val="none" w:sz="0" w:space="0" w:color="auto"/>
      </w:divBdr>
    </w:div>
    <w:div w:id="1851137545">
      <w:bodyDiv w:val="1"/>
      <w:marLeft w:val="0"/>
      <w:marRight w:val="0"/>
      <w:marTop w:val="0"/>
      <w:marBottom w:val="0"/>
      <w:divBdr>
        <w:top w:val="none" w:sz="0" w:space="0" w:color="auto"/>
        <w:left w:val="none" w:sz="0" w:space="0" w:color="auto"/>
        <w:bottom w:val="none" w:sz="0" w:space="0" w:color="auto"/>
        <w:right w:val="none" w:sz="0" w:space="0" w:color="auto"/>
      </w:divBdr>
    </w:div>
    <w:div w:id="1854419063">
      <w:bodyDiv w:val="1"/>
      <w:marLeft w:val="0"/>
      <w:marRight w:val="0"/>
      <w:marTop w:val="0"/>
      <w:marBottom w:val="0"/>
      <w:divBdr>
        <w:top w:val="none" w:sz="0" w:space="0" w:color="auto"/>
        <w:left w:val="none" w:sz="0" w:space="0" w:color="auto"/>
        <w:bottom w:val="none" w:sz="0" w:space="0" w:color="auto"/>
        <w:right w:val="none" w:sz="0" w:space="0" w:color="auto"/>
      </w:divBdr>
    </w:div>
    <w:div w:id="1854681164">
      <w:bodyDiv w:val="1"/>
      <w:marLeft w:val="0"/>
      <w:marRight w:val="0"/>
      <w:marTop w:val="0"/>
      <w:marBottom w:val="0"/>
      <w:divBdr>
        <w:top w:val="none" w:sz="0" w:space="0" w:color="auto"/>
        <w:left w:val="none" w:sz="0" w:space="0" w:color="auto"/>
        <w:bottom w:val="none" w:sz="0" w:space="0" w:color="auto"/>
        <w:right w:val="none" w:sz="0" w:space="0" w:color="auto"/>
      </w:divBdr>
    </w:div>
    <w:div w:id="1860705320">
      <w:bodyDiv w:val="1"/>
      <w:marLeft w:val="0"/>
      <w:marRight w:val="0"/>
      <w:marTop w:val="0"/>
      <w:marBottom w:val="0"/>
      <w:divBdr>
        <w:top w:val="none" w:sz="0" w:space="0" w:color="auto"/>
        <w:left w:val="none" w:sz="0" w:space="0" w:color="auto"/>
        <w:bottom w:val="none" w:sz="0" w:space="0" w:color="auto"/>
        <w:right w:val="none" w:sz="0" w:space="0" w:color="auto"/>
      </w:divBdr>
    </w:div>
    <w:div w:id="1863012999">
      <w:bodyDiv w:val="1"/>
      <w:marLeft w:val="0"/>
      <w:marRight w:val="0"/>
      <w:marTop w:val="0"/>
      <w:marBottom w:val="0"/>
      <w:divBdr>
        <w:top w:val="none" w:sz="0" w:space="0" w:color="auto"/>
        <w:left w:val="none" w:sz="0" w:space="0" w:color="auto"/>
        <w:bottom w:val="none" w:sz="0" w:space="0" w:color="auto"/>
        <w:right w:val="none" w:sz="0" w:space="0" w:color="auto"/>
      </w:divBdr>
    </w:div>
    <w:div w:id="1876235324">
      <w:bodyDiv w:val="1"/>
      <w:marLeft w:val="0"/>
      <w:marRight w:val="0"/>
      <w:marTop w:val="0"/>
      <w:marBottom w:val="0"/>
      <w:divBdr>
        <w:top w:val="none" w:sz="0" w:space="0" w:color="auto"/>
        <w:left w:val="none" w:sz="0" w:space="0" w:color="auto"/>
        <w:bottom w:val="none" w:sz="0" w:space="0" w:color="auto"/>
        <w:right w:val="none" w:sz="0" w:space="0" w:color="auto"/>
      </w:divBdr>
    </w:div>
    <w:div w:id="1881895337">
      <w:bodyDiv w:val="1"/>
      <w:marLeft w:val="0"/>
      <w:marRight w:val="0"/>
      <w:marTop w:val="0"/>
      <w:marBottom w:val="0"/>
      <w:divBdr>
        <w:top w:val="none" w:sz="0" w:space="0" w:color="auto"/>
        <w:left w:val="none" w:sz="0" w:space="0" w:color="auto"/>
        <w:bottom w:val="none" w:sz="0" w:space="0" w:color="auto"/>
        <w:right w:val="none" w:sz="0" w:space="0" w:color="auto"/>
      </w:divBdr>
    </w:div>
    <w:div w:id="1886868119">
      <w:bodyDiv w:val="1"/>
      <w:marLeft w:val="0"/>
      <w:marRight w:val="0"/>
      <w:marTop w:val="0"/>
      <w:marBottom w:val="0"/>
      <w:divBdr>
        <w:top w:val="none" w:sz="0" w:space="0" w:color="auto"/>
        <w:left w:val="none" w:sz="0" w:space="0" w:color="auto"/>
        <w:bottom w:val="none" w:sz="0" w:space="0" w:color="auto"/>
        <w:right w:val="none" w:sz="0" w:space="0" w:color="auto"/>
      </w:divBdr>
    </w:div>
    <w:div w:id="1887912880">
      <w:bodyDiv w:val="1"/>
      <w:marLeft w:val="0"/>
      <w:marRight w:val="0"/>
      <w:marTop w:val="0"/>
      <w:marBottom w:val="0"/>
      <w:divBdr>
        <w:top w:val="none" w:sz="0" w:space="0" w:color="auto"/>
        <w:left w:val="none" w:sz="0" w:space="0" w:color="auto"/>
        <w:bottom w:val="none" w:sz="0" w:space="0" w:color="auto"/>
        <w:right w:val="none" w:sz="0" w:space="0" w:color="auto"/>
      </w:divBdr>
    </w:div>
    <w:div w:id="1888953308">
      <w:bodyDiv w:val="1"/>
      <w:marLeft w:val="0"/>
      <w:marRight w:val="0"/>
      <w:marTop w:val="0"/>
      <w:marBottom w:val="0"/>
      <w:divBdr>
        <w:top w:val="none" w:sz="0" w:space="0" w:color="auto"/>
        <w:left w:val="none" w:sz="0" w:space="0" w:color="auto"/>
        <w:bottom w:val="none" w:sz="0" w:space="0" w:color="auto"/>
        <w:right w:val="none" w:sz="0" w:space="0" w:color="auto"/>
      </w:divBdr>
    </w:div>
    <w:div w:id="1895966199">
      <w:bodyDiv w:val="1"/>
      <w:marLeft w:val="0"/>
      <w:marRight w:val="0"/>
      <w:marTop w:val="0"/>
      <w:marBottom w:val="0"/>
      <w:divBdr>
        <w:top w:val="none" w:sz="0" w:space="0" w:color="auto"/>
        <w:left w:val="none" w:sz="0" w:space="0" w:color="auto"/>
        <w:bottom w:val="none" w:sz="0" w:space="0" w:color="auto"/>
        <w:right w:val="none" w:sz="0" w:space="0" w:color="auto"/>
      </w:divBdr>
    </w:div>
    <w:div w:id="1898977643">
      <w:bodyDiv w:val="1"/>
      <w:marLeft w:val="0"/>
      <w:marRight w:val="0"/>
      <w:marTop w:val="0"/>
      <w:marBottom w:val="0"/>
      <w:divBdr>
        <w:top w:val="none" w:sz="0" w:space="0" w:color="auto"/>
        <w:left w:val="none" w:sz="0" w:space="0" w:color="auto"/>
        <w:bottom w:val="none" w:sz="0" w:space="0" w:color="auto"/>
        <w:right w:val="none" w:sz="0" w:space="0" w:color="auto"/>
      </w:divBdr>
    </w:div>
    <w:div w:id="1900087273">
      <w:bodyDiv w:val="1"/>
      <w:marLeft w:val="0"/>
      <w:marRight w:val="0"/>
      <w:marTop w:val="0"/>
      <w:marBottom w:val="0"/>
      <w:divBdr>
        <w:top w:val="none" w:sz="0" w:space="0" w:color="auto"/>
        <w:left w:val="none" w:sz="0" w:space="0" w:color="auto"/>
        <w:bottom w:val="none" w:sz="0" w:space="0" w:color="auto"/>
        <w:right w:val="none" w:sz="0" w:space="0" w:color="auto"/>
      </w:divBdr>
    </w:div>
    <w:div w:id="1901210418">
      <w:bodyDiv w:val="1"/>
      <w:marLeft w:val="0"/>
      <w:marRight w:val="0"/>
      <w:marTop w:val="0"/>
      <w:marBottom w:val="0"/>
      <w:divBdr>
        <w:top w:val="none" w:sz="0" w:space="0" w:color="auto"/>
        <w:left w:val="none" w:sz="0" w:space="0" w:color="auto"/>
        <w:bottom w:val="none" w:sz="0" w:space="0" w:color="auto"/>
        <w:right w:val="none" w:sz="0" w:space="0" w:color="auto"/>
      </w:divBdr>
    </w:div>
    <w:div w:id="1911426692">
      <w:bodyDiv w:val="1"/>
      <w:marLeft w:val="0"/>
      <w:marRight w:val="0"/>
      <w:marTop w:val="0"/>
      <w:marBottom w:val="0"/>
      <w:divBdr>
        <w:top w:val="none" w:sz="0" w:space="0" w:color="auto"/>
        <w:left w:val="none" w:sz="0" w:space="0" w:color="auto"/>
        <w:bottom w:val="none" w:sz="0" w:space="0" w:color="auto"/>
        <w:right w:val="none" w:sz="0" w:space="0" w:color="auto"/>
      </w:divBdr>
    </w:div>
    <w:div w:id="1912350453">
      <w:bodyDiv w:val="1"/>
      <w:marLeft w:val="0"/>
      <w:marRight w:val="0"/>
      <w:marTop w:val="0"/>
      <w:marBottom w:val="0"/>
      <w:divBdr>
        <w:top w:val="none" w:sz="0" w:space="0" w:color="auto"/>
        <w:left w:val="none" w:sz="0" w:space="0" w:color="auto"/>
        <w:bottom w:val="none" w:sz="0" w:space="0" w:color="auto"/>
        <w:right w:val="none" w:sz="0" w:space="0" w:color="auto"/>
      </w:divBdr>
    </w:div>
    <w:div w:id="1916359387">
      <w:bodyDiv w:val="1"/>
      <w:marLeft w:val="0"/>
      <w:marRight w:val="0"/>
      <w:marTop w:val="0"/>
      <w:marBottom w:val="0"/>
      <w:divBdr>
        <w:top w:val="none" w:sz="0" w:space="0" w:color="auto"/>
        <w:left w:val="none" w:sz="0" w:space="0" w:color="auto"/>
        <w:bottom w:val="none" w:sz="0" w:space="0" w:color="auto"/>
        <w:right w:val="none" w:sz="0" w:space="0" w:color="auto"/>
      </w:divBdr>
    </w:div>
    <w:div w:id="1924029321">
      <w:bodyDiv w:val="1"/>
      <w:marLeft w:val="0"/>
      <w:marRight w:val="0"/>
      <w:marTop w:val="0"/>
      <w:marBottom w:val="0"/>
      <w:divBdr>
        <w:top w:val="none" w:sz="0" w:space="0" w:color="auto"/>
        <w:left w:val="none" w:sz="0" w:space="0" w:color="auto"/>
        <w:bottom w:val="none" w:sz="0" w:space="0" w:color="auto"/>
        <w:right w:val="none" w:sz="0" w:space="0" w:color="auto"/>
      </w:divBdr>
    </w:div>
    <w:div w:id="1925676433">
      <w:bodyDiv w:val="1"/>
      <w:marLeft w:val="0"/>
      <w:marRight w:val="0"/>
      <w:marTop w:val="0"/>
      <w:marBottom w:val="0"/>
      <w:divBdr>
        <w:top w:val="none" w:sz="0" w:space="0" w:color="auto"/>
        <w:left w:val="none" w:sz="0" w:space="0" w:color="auto"/>
        <w:bottom w:val="none" w:sz="0" w:space="0" w:color="auto"/>
        <w:right w:val="none" w:sz="0" w:space="0" w:color="auto"/>
      </w:divBdr>
    </w:div>
    <w:div w:id="1936354627">
      <w:bodyDiv w:val="1"/>
      <w:marLeft w:val="0"/>
      <w:marRight w:val="0"/>
      <w:marTop w:val="0"/>
      <w:marBottom w:val="0"/>
      <w:divBdr>
        <w:top w:val="none" w:sz="0" w:space="0" w:color="auto"/>
        <w:left w:val="none" w:sz="0" w:space="0" w:color="auto"/>
        <w:bottom w:val="none" w:sz="0" w:space="0" w:color="auto"/>
        <w:right w:val="none" w:sz="0" w:space="0" w:color="auto"/>
      </w:divBdr>
    </w:div>
    <w:div w:id="1937515934">
      <w:bodyDiv w:val="1"/>
      <w:marLeft w:val="0"/>
      <w:marRight w:val="0"/>
      <w:marTop w:val="0"/>
      <w:marBottom w:val="0"/>
      <w:divBdr>
        <w:top w:val="none" w:sz="0" w:space="0" w:color="auto"/>
        <w:left w:val="none" w:sz="0" w:space="0" w:color="auto"/>
        <w:bottom w:val="none" w:sz="0" w:space="0" w:color="auto"/>
        <w:right w:val="none" w:sz="0" w:space="0" w:color="auto"/>
      </w:divBdr>
    </w:div>
    <w:div w:id="1938127664">
      <w:bodyDiv w:val="1"/>
      <w:marLeft w:val="0"/>
      <w:marRight w:val="0"/>
      <w:marTop w:val="0"/>
      <w:marBottom w:val="0"/>
      <w:divBdr>
        <w:top w:val="none" w:sz="0" w:space="0" w:color="auto"/>
        <w:left w:val="none" w:sz="0" w:space="0" w:color="auto"/>
        <w:bottom w:val="none" w:sz="0" w:space="0" w:color="auto"/>
        <w:right w:val="none" w:sz="0" w:space="0" w:color="auto"/>
      </w:divBdr>
    </w:div>
    <w:div w:id="1945262994">
      <w:bodyDiv w:val="1"/>
      <w:marLeft w:val="0"/>
      <w:marRight w:val="0"/>
      <w:marTop w:val="0"/>
      <w:marBottom w:val="0"/>
      <w:divBdr>
        <w:top w:val="none" w:sz="0" w:space="0" w:color="auto"/>
        <w:left w:val="none" w:sz="0" w:space="0" w:color="auto"/>
        <w:bottom w:val="none" w:sz="0" w:space="0" w:color="auto"/>
        <w:right w:val="none" w:sz="0" w:space="0" w:color="auto"/>
      </w:divBdr>
    </w:div>
    <w:div w:id="1948076839">
      <w:bodyDiv w:val="1"/>
      <w:marLeft w:val="0"/>
      <w:marRight w:val="0"/>
      <w:marTop w:val="0"/>
      <w:marBottom w:val="0"/>
      <w:divBdr>
        <w:top w:val="none" w:sz="0" w:space="0" w:color="auto"/>
        <w:left w:val="none" w:sz="0" w:space="0" w:color="auto"/>
        <w:bottom w:val="none" w:sz="0" w:space="0" w:color="auto"/>
        <w:right w:val="none" w:sz="0" w:space="0" w:color="auto"/>
      </w:divBdr>
    </w:div>
    <w:div w:id="1955014470">
      <w:bodyDiv w:val="1"/>
      <w:marLeft w:val="0"/>
      <w:marRight w:val="0"/>
      <w:marTop w:val="0"/>
      <w:marBottom w:val="0"/>
      <w:divBdr>
        <w:top w:val="none" w:sz="0" w:space="0" w:color="auto"/>
        <w:left w:val="none" w:sz="0" w:space="0" w:color="auto"/>
        <w:bottom w:val="none" w:sz="0" w:space="0" w:color="auto"/>
        <w:right w:val="none" w:sz="0" w:space="0" w:color="auto"/>
      </w:divBdr>
    </w:div>
    <w:div w:id="1962611344">
      <w:bodyDiv w:val="1"/>
      <w:marLeft w:val="0"/>
      <w:marRight w:val="0"/>
      <w:marTop w:val="0"/>
      <w:marBottom w:val="0"/>
      <w:divBdr>
        <w:top w:val="none" w:sz="0" w:space="0" w:color="auto"/>
        <w:left w:val="none" w:sz="0" w:space="0" w:color="auto"/>
        <w:bottom w:val="none" w:sz="0" w:space="0" w:color="auto"/>
        <w:right w:val="none" w:sz="0" w:space="0" w:color="auto"/>
      </w:divBdr>
    </w:div>
    <w:div w:id="1964269882">
      <w:bodyDiv w:val="1"/>
      <w:marLeft w:val="0"/>
      <w:marRight w:val="0"/>
      <w:marTop w:val="0"/>
      <w:marBottom w:val="0"/>
      <w:divBdr>
        <w:top w:val="none" w:sz="0" w:space="0" w:color="auto"/>
        <w:left w:val="none" w:sz="0" w:space="0" w:color="auto"/>
        <w:bottom w:val="none" w:sz="0" w:space="0" w:color="auto"/>
        <w:right w:val="none" w:sz="0" w:space="0" w:color="auto"/>
      </w:divBdr>
    </w:div>
    <w:div w:id="1981305928">
      <w:bodyDiv w:val="1"/>
      <w:marLeft w:val="0"/>
      <w:marRight w:val="0"/>
      <w:marTop w:val="0"/>
      <w:marBottom w:val="0"/>
      <w:divBdr>
        <w:top w:val="none" w:sz="0" w:space="0" w:color="auto"/>
        <w:left w:val="none" w:sz="0" w:space="0" w:color="auto"/>
        <w:bottom w:val="none" w:sz="0" w:space="0" w:color="auto"/>
        <w:right w:val="none" w:sz="0" w:space="0" w:color="auto"/>
      </w:divBdr>
    </w:div>
    <w:div w:id="1985505422">
      <w:bodyDiv w:val="1"/>
      <w:marLeft w:val="0"/>
      <w:marRight w:val="0"/>
      <w:marTop w:val="0"/>
      <w:marBottom w:val="0"/>
      <w:divBdr>
        <w:top w:val="none" w:sz="0" w:space="0" w:color="auto"/>
        <w:left w:val="none" w:sz="0" w:space="0" w:color="auto"/>
        <w:bottom w:val="none" w:sz="0" w:space="0" w:color="auto"/>
        <w:right w:val="none" w:sz="0" w:space="0" w:color="auto"/>
      </w:divBdr>
    </w:div>
    <w:div w:id="1985624023">
      <w:bodyDiv w:val="1"/>
      <w:marLeft w:val="0"/>
      <w:marRight w:val="0"/>
      <w:marTop w:val="0"/>
      <w:marBottom w:val="0"/>
      <w:divBdr>
        <w:top w:val="none" w:sz="0" w:space="0" w:color="auto"/>
        <w:left w:val="none" w:sz="0" w:space="0" w:color="auto"/>
        <w:bottom w:val="none" w:sz="0" w:space="0" w:color="auto"/>
        <w:right w:val="none" w:sz="0" w:space="0" w:color="auto"/>
      </w:divBdr>
    </w:div>
    <w:div w:id="1986035585">
      <w:bodyDiv w:val="1"/>
      <w:marLeft w:val="0"/>
      <w:marRight w:val="0"/>
      <w:marTop w:val="0"/>
      <w:marBottom w:val="0"/>
      <w:divBdr>
        <w:top w:val="none" w:sz="0" w:space="0" w:color="auto"/>
        <w:left w:val="none" w:sz="0" w:space="0" w:color="auto"/>
        <w:bottom w:val="none" w:sz="0" w:space="0" w:color="auto"/>
        <w:right w:val="none" w:sz="0" w:space="0" w:color="auto"/>
      </w:divBdr>
    </w:div>
    <w:div w:id="2009674721">
      <w:bodyDiv w:val="1"/>
      <w:marLeft w:val="0"/>
      <w:marRight w:val="0"/>
      <w:marTop w:val="0"/>
      <w:marBottom w:val="0"/>
      <w:divBdr>
        <w:top w:val="none" w:sz="0" w:space="0" w:color="auto"/>
        <w:left w:val="none" w:sz="0" w:space="0" w:color="auto"/>
        <w:bottom w:val="none" w:sz="0" w:space="0" w:color="auto"/>
        <w:right w:val="none" w:sz="0" w:space="0" w:color="auto"/>
      </w:divBdr>
    </w:div>
    <w:div w:id="2025205892">
      <w:bodyDiv w:val="1"/>
      <w:marLeft w:val="0"/>
      <w:marRight w:val="0"/>
      <w:marTop w:val="0"/>
      <w:marBottom w:val="0"/>
      <w:divBdr>
        <w:top w:val="none" w:sz="0" w:space="0" w:color="auto"/>
        <w:left w:val="none" w:sz="0" w:space="0" w:color="auto"/>
        <w:bottom w:val="none" w:sz="0" w:space="0" w:color="auto"/>
        <w:right w:val="none" w:sz="0" w:space="0" w:color="auto"/>
      </w:divBdr>
    </w:div>
    <w:div w:id="2030062440">
      <w:bodyDiv w:val="1"/>
      <w:marLeft w:val="0"/>
      <w:marRight w:val="0"/>
      <w:marTop w:val="0"/>
      <w:marBottom w:val="0"/>
      <w:divBdr>
        <w:top w:val="none" w:sz="0" w:space="0" w:color="auto"/>
        <w:left w:val="none" w:sz="0" w:space="0" w:color="auto"/>
        <w:bottom w:val="none" w:sz="0" w:space="0" w:color="auto"/>
        <w:right w:val="none" w:sz="0" w:space="0" w:color="auto"/>
      </w:divBdr>
    </w:div>
    <w:div w:id="2036032392">
      <w:bodyDiv w:val="1"/>
      <w:marLeft w:val="0"/>
      <w:marRight w:val="0"/>
      <w:marTop w:val="0"/>
      <w:marBottom w:val="0"/>
      <w:divBdr>
        <w:top w:val="none" w:sz="0" w:space="0" w:color="auto"/>
        <w:left w:val="none" w:sz="0" w:space="0" w:color="auto"/>
        <w:bottom w:val="none" w:sz="0" w:space="0" w:color="auto"/>
        <w:right w:val="none" w:sz="0" w:space="0" w:color="auto"/>
      </w:divBdr>
    </w:div>
    <w:div w:id="2036808371">
      <w:bodyDiv w:val="1"/>
      <w:marLeft w:val="0"/>
      <w:marRight w:val="0"/>
      <w:marTop w:val="0"/>
      <w:marBottom w:val="0"/>
      <w:divBdr>
        <w:top w:val="none" w:sz="0" w:space="0" w:color="auto"/>
        <w:left w:val="none" w:sz="0" w:space="0" w:color="auto"/>
        <w:bottom w:val="none" w:sz="0" w:space="0" w:color="auto"/>
        <w:right w:val="none" w:sz="0" w:space="0" w:color="auto"/>
      </w:divBdr>
    </w:div>
    <w:div w:id="2040277790">
      <w:bodyDiv w:val="1"/>
      <w:marLeft w:val="0"/>
      <w:marRight w:val="0"/>
      <w:marTop w:val="0"/>
      <w:marBottom w:val="0"/>
      <w:divBdr>
        <w:top w:val="none" w:sz="0" w:space="0" w:color="auto"/>
        <w:left w:val="none" w:sz="0" w:space="0" w:color="auto"/>
        <w:bottom w:val="none" w:sz="0" w:space="0" w:color="auto"/>
        <w:right w:val="none" w:sz="0" w:space="0" w:color="auto"/>
      </w:divBdr>
    </w:div>
    <w:div w:id="2040666867">
      <w:bodyDiv w:val="1"/>
      <w:marLeft w:val="0"/>
      <w:marRight w:val="0"/>
      <w:marTop w:val="0"/>
      <w:marBottom w:val="0"/>
      <w:divBdr>
        <w:top w:val="none" w:sz="0" w:space="0" w:color="auto"/>
        <w:left w:val="none" w:sz="0" w:space="0" w:color="auto"/>
        <w:bottom w:val="none" w:sz="0" w:space="0" w:color="auto"/>
        <w:right w:val="none" w:sz="0" w:space="0" w:color="auto"/>
      </w:divBdr>
    </w:div>
    <w:div w:id="2048337392">
      <w:bodyDiv w:val="1"/>
      <w:marLeft w:val="0"/>
      <w:marRight w:val="0"/>
      <w:marTop w:val="0"/>
      <w:marBottom w:val="0"/>
      <w:divBdr>
        <w:top w:val="none" w:sz="0" w:space="0" w:color="auto"/>
        <w:left w:val="none" w:sz="0" w:space="0" w:color="auto"/>
        <w:bottom w:val="none" w:sz="0" w:space="0" w:color="auto"/>
        <w:right w:val="none" w:sz="0" w:space="0" w:color="auto"/>
      </w:divBdr>
    </w:div>
    <w:div w:id="2054235288">
      <w:bodyDiv w:val="1"/>
      <w:marLeft w:val="0"/>
      <w:marRight w:val="0"/>
      <w:marTop w:val="0"/>
      <w:marBottom w:val="0"/>
      <w:divBdr>
        <w:top w:val="none" w:sz="0" w:space="0" w:color="auto"/>
        <w:left w:val="none" w:sz="0" w:space="0" w:color="auto"/>
        <w:bottom w:val="none" w:sz="0" w:space="0" w:color="auto"/>
        <w:right w:val="none" w:sz="0" w:space="0" w:color="auto"/>
      </w:divBdr>
    </w:div>
    <w:div w:id="2060203389">
      <w:bodyDiv w:val="1"/>
      <w:marLeft w:val="0"/>
      <w:marRight w:val="0"/>
      <w:marTop w:val="0"/>
      <w:marBottom w:val="0"/>
      <w:divBdr>
        <w:top w:val="none" w:sz="0" w:space="0" w:color="auto"/>
        <w:left w:val="none" w:sz="0" w:space="0" w:color="auto"/>
        <w:bottom w:val="none" w:sz="0" w:space="0" w:color="auto"/>
        <w:right w:val="none" w:sz="0" w:space="0" w:color="auto"/>
      </w:divBdr>
    </w:div>
    <w:div w:id="2067290164">
      <w:bodyDiv w:val="1"/>
      <w:marLeft w:val="0"/>
      <w:marRight w:val="0"/>
      <w:marTop w:val="0"/>
      <w:marBottom w:val="0"/>
      <w:divBdr>
        <w:top w:val="none" w:sz="0" w:space="0" w:color="auto"/>
        <w:left w:val="none" w:sz="0" w:space="0" w:color="auto"/>
        <w:bottom w:val="none" w:sz="0" w:space="0" w:color="auto"/>
        <w:right w:val="none" w:sz="0" w:space="0" w:color="auto"/>
      </w:divBdr>
    </w:div>
    <w:div w:id="2067531059">
      <w:bodyDiv w:val="1"/>
      <w:marLeft w:val="0"/>
      <w:marRight w:val="0"/>
      <w:marTop w:val="0"/>
      <w:marBottom w:val="0"/>
      <w:divBdr>
        <w:top w:val="none" w:sz="0" w:space="0" w:color="auto"/>
        <w:left w:val="none" w:sz="0" w:space="0" w:color="auto"/>
        <w:bottom w:val="none" w:sz="0" w:space="0" w:color="auto"/>
        <w:right w:val="none" w:sz="0" w:space="0" w:color="auto"/>
      </w:divBdr>
    </w:div>
    <w:div w:id="2077897506">
      <w:bodyDiv w:val="1"/>
      <w:marLeft w:val="0"/>
      <w:marRight w:val="0"/>
      <w:marTop w:val="0"/>
      <w:marBottom w:val="0"/>
      <w:divBdr>
        <w:top w:val="none" w:sz="0" w:space="0" w:color="auto"/>
        <w:left w:val="none" w:sz="0" w:space="0" w:color="auto"/>
        <w:bottom w:val="none" w:sz="0" w:space="0" w:color="auto"/>
        <w:right w:val="none" w:sz="0" w:space="0" w:color="auto"/>
      </w:divBdr>
      <w:divsChild>
        <w:div w:id="45839802">
          <w:marLeft w:val="360"/>
          <w:marRight w:val="0"/>
          <w:marTop w:val="200"/>
          <w:marBottom w:val="0"/>
          <w:divBdr>
            <w:top w:val="none" w:sz="0" w:space="0" w:color="auto"/>
            <w:left w:val="none" w:sz="0" w:space="0" w:color="auto"/>
            <w:bottom w:val="none" w:sz="0" w:space="0" w:color="auto"/>
            <w:right w:val="none" w:sz="0" w:space="0" w:color="auto"/>
          </w:divBdr>
        </w:div>
        <w:div w:id="359556253">
          <w:marLeft w:val="360"/>
          <w:marRight w:val="0"/>
          <w:marTop w:val="200"/>
          <w:marBottom w:val="0"/>
          <w:divBdr>
            <w:top w:val="none" w:sz="0" w:space="0" w:color="auto"/>
            <w:left w:val="none" w:sz="0" w:space="0" w:color="auto"/>
            <w:bottom w:val="none" w:sz="0" w:space="0" w:color="auto"/>
            <w:right w:val="none" w:sz="0" w:space="0" w:color="auto"/>
          </w:divBdr>
        </w:div>
        <w:div w:id="769744104">
          <w:marLeft w:val="1080"/>
          <w:marRight w:val="0"/>
          <w:marTop w:val="100"/>
          <w:marBottom w:val="0"/>
          <w:divBdr>
            <w:top w:val="none" w:sz="0" w:space="0" w:color="auto"/>
            <w:left w:val="none" w:sz="0" w:space="0" w:color="auto"/>
            <w:bottom w:val="none" w:sz="0" w:space="0" w:color="auto"/>
            <w:right w:val="none" w:sz="0" w:space="0" w:color="auto"/>
          </w:divBdr>
        </w:div>
        <w:div w:id="1105614246">
          <w:marLeft w:val="360"/>
          <w:marRight w:val="0"/>
          <w:marTop w:val="200"/>
          <w:marBottom w:val="0"/>
          <w:divBdr>
            <w:top w:val="none" w:sz="0" w:space="0" w:color="auto"/>
            <w:left w:val="none" w:sz="0" w:space="0" w:color="auto"/>
            <w:bottom w:val="none" w:sz="0" w:space="0" w:color="auto"/>
            <w:right w:val="none" w:sz="0" w:space="0" w:color="auto"/>
          </w:divBdr>
        </w:div>
        <w:div w:id="1709452675">
          <w:marLeft w:val="1080"/>
          <w:marRight w:val="0"/>
          <w:marTop w:val="100"/>
          <w:marBottom w:val="0"/>
          <w:divBdr>
            <w:top w:val="none" w:sz="0" w:space="0" w:color="auto"/>
            <w:left w:val="none" w:sz="0" w:space="0" w:color="auto"/>
            <w:bottom w:val="none" w:sz="0" w:space="0" w:color="auto"/>
            <w:right w:val="none" w:sz="0" w:space="0" w:color="auto"/>
          </w:divBdr>
        </w:div>
        <w:div w:id="1857881480">
          <w:marLeft w:val="1080"/>
          <w:marRight w:val="0"/>
          <w:marTop w:val="100"/>
          <w:marBottom w:val="0"/>
          <w:divBdr>
            <w:top w:val="none" w:sz="0" w:space="0" w:color="auto"/>
            <w:left w:val="none" w:sz="0" w:space="0" w:color="auto"/>
            <w:bottom w:val="none" w:sz="0" w:space="0" w:color="auto"/>
            <w:right w:val="none" w:sz="0" w:space="0" w:color="auto"/>
          </w:divBdr>
        </w:div>
        <w:div w:id="1894656198">
          <w:marLeft w:val="360"/>
          <w:marRight w:val="0"/>
          <w:marTop w:val="200"/>
          <w:marBottom w:val="0"/>
          <w:divBdr>
            <w:top w:val="none" w:sz="0" w:space="0" w:color="auto"/>
            <w:left w:val="none" w:sz="0" w:space="0" w:color="auto"/>
            <w:bottom w:val="none" w:sz="0" w:space="0" w:color="auto"/>
            <w:right w:val="none" w:sz="0" w:space="0" w:color="auto"/>
          </w:divBdr>
        </w:div>
        <w:div w:id="1968465540">
          <w:marLeft w:val="1080"/>
          <w:marRight w:val="0"/>
          <w:marTop w:val="100"/>
          <w:marBottom w:val="0"/>
          <w:divBdr>
            <w:top w:val="none" w:sz="0" w:space="0" w:color="auto"/>
            <w:left w:val="none" w:sz="0" w:space="0" w:color="auto"/>
            <w:bottom w:val="none" w:sz="0" w:space="0" w:color="auto"/>
            <w:right w:val="none" w:sz="0" w:space="0" w:color="auto"/>
          </w:divBdr>
        </w:div>
        <w:div w:id="1971864458">
          <w:marLeft w:val="1080"/>
          <w:marRight w:val="0"/>
          <w:marTop w:val="100"/>
          <w:marBottom w:val="0"/>
          <w:divBdr>
            <w:top w:val="none" w:sz="0" w:space="0" w:color="auto"/>
            <w:left w:val="none" w:sz="0" w:space="0" w:color="auto"/>
            <w:bottom w:val="none" w:sz="0" w:space="0" w:color="auto"/>
            <w:right w:val="none" w:sz="0" w:space="0" w:color="auto"/>
          </w:divBdr>
        </w:div>
        <w:div w:id="2134202699">
          <w:marLeft w:val="1080"/>
          <w:marRight w:val="0"/>
          <w:marTop w:val="100"/>
          <w:marBottom w:val="0"/>
          <w:divBdr>
            <w:top w:val="none" w:sz="0" w:space="0" w:color="auto"/>
            <w:left w:val="none" w:sz="0" w:space="0" w:color="auto"/>
            <w:bottom w:val="none" w:sz="0" w:space="0" w:color="auto"/>
            <w:right w:val="none" w:sz="0" w:space="0" w:color="auto"/>
          </w:divBdr>
        </w:div>
      </w:divsChild>
    </w:div>
    <w:div w:id="2084982143">
      <w:bodyDiv w:val="1"/>
      <w:marLeft w:val="0"/>
      <w:marRight w:val="0"/>
      <w:marTop w:val="0"/>
      <w:marBottom w:val="0"/>
      <w:divBdr>
        <w:top w:val="none" w:sz="0" w:space="0" w:color="auto"/>
        <w:left w:val="none" w:sz="0" w:space="0" w:color="auto"/>
        <w:bottom w:val="none" w:sz="0" w:space="0" w:color="auto"/>
        <w:right w:val="none" w:sz="0" w:space="0" w:color="auto"/>
      </w:divBdr>
    </w:div>
    <w:div w:id="2085377131">
      <w:bodyDiv w:val="1"/>
      <w:marLeft w:val="0"/>
      <w:marRight w:val="0"/>
      <w:marTop w:val="0"/>
      <w:marBottom w:val="0"/>
      <w:divBdr>
        <w:top w:val="none" w:sz="0" w:space="0" w:color="auto"/>
        <w:left w:val="none" w:sz="0" w:space="0" w:color="auto"/>
        <w:bottom w:val="none" w:sz="0" w:space="0" w:color="auto"/>
        <w:right w:val="none" w:sz="0" w:space="0" w:color="auto"/>
      </w:divBdr>
    </w:div>
    <w:div w:id="2094037586">
      <w:bodyDiv w:val="1"/>
      <w:marLeft w:val="0"/>
      <w:marRight w:val="0"/>
      <w:marTop w:val="0"/>
      <w:marBottom w:val="0"/>
      <w:divBdr>
        <w:top w:val="none" w:sz="0" w:space="0" w:color="auto"/>
        <w:left w:val="none" w:sz="0" w:space="0" w:color="auto"/>
        <w:bottom w:val="none" w:sz="0" w:space="0" w:color="auto"/>
        <w:right w:val="none" w:sz="0" w:space="0" w:color="auto"/>
      </w:divBdr>
    </w:div>
    <w:div w:id="2095081156">
      <w:bodyDiv w:val="1"/>
      <w:marLeft w:val="0"/>
      <w:marRight w:val="0"/>
      <w:marTop w:val="0"/>
      <w:marBottom w:val="0"/>
      <w:divBdr>
        <w:top w:val="none" w:sz="0" w:space="0" w:color="auto"/>
        <w:left w:val="none" w:sz="0" w:space="0" w:color="auto"/>
        <w:bottom w:val="none" w:sz="0" w:space="0" w:color="auto"/>
        <w:right w:val="none" w:sz="0" w:space="0" w:color="auto"/>
      </w:divBdr>
    </w:div>
    <w:div w:id="2113435128">
      <w:bodyDiv w:val="1"/>
      <w:marLeft w:val="0"/>
      <w:marRight w:val="0"/>
      <w:marTop w:val="0"/>
      <w:marBottom w:val="0"/>
      <w:divBdr>
        <w:top w:val="none" w:sz="0" w:space="0" w:color="auto"/>
        <w:left w:val="none" w:sz="0" w:space="0" w:color="auto"/>
        <w:bottom w:val="none" w:sz="0" w:space="0" w:color="auto"/>
        <w:right w:val="none" w:sz="0" w:space="0" w:color="auto"/>
      </w:divBdr>
    </w:div>
    <w:div w:id="2117285137">
      <w:bodyDiv w:val="1"/>
      <w:marLeft w:val="0"/>
      <w:marRight w:val="0"/>
      <w:marTop w:val="0"/>
      <w:marBottom w:val="0"/>
      <w:divBdr>
        <w:top w:val="none" w:sz="0" w:space="0" w:color="auto"/>
        <w:left w:val="none" w:sz="0" w:space="0" w:color="auto"/>
        <w:bottom w:val="none" w:sz="0" w:space="0" w:color="auto"/>
        <w:right w:val="none" w:sz="0" w:space="0" w:color="auto"/>
      </w:divBdr>
    </w:div>
    <w:div w:id="2121996251">
      <w:bodyDiv w:val="1"/>
      <w:marLeft w:val="0"/>
      <w:marRight w:val="0"/>
      <w:marTop w:val="0"/>
      <w:marBottom w:val="0"/>
      <w:divBdr>
        <w:top w:val="none" w:sz="0" w:space="0" w:color="auto"/>
        <w:left w:val="none" w:sz="0" w:space="0" w:color="auto"/>
        <w:bottom w:val="none" w:sz="0" w:space="0" w:color="auto"/>
        <w:right w:val="none" w:sz="0" w:space="0" w:color="auto"/>
      </w:divBdr>
      <w:divsChild>
        <w:div w:id="787161314">
          <w:marLeft w:val="0"/>
          <w:marRight w:val="0"/>
          <w:marTop w:val="0"/>
          <w:marBottom w:val="0"/>
          <w:divBdr>
            <w:top w:val="none" w:sz="0" w:space="0" w:color="auto"/>
            <w:left w:val="none" w:sz="0" w:space="0" w:color="auto"/>
            <w:bottom w:val="none" w:sz="0" w:space="0" w:color="auto"/>
            <w:right w:val="none" w:sz="0" w:space="0" w:color="auto"/>
          </w:divBdr>
        </w:div>
      </w:divsChild>
    </w:div>
    <w:div w:id="2125683224">
      <w:bodyDiv w:val="1"/>
      <w:marLeft w:val="0"/>
      <w:marRight w:val="0"/>
      <w:marTop w:val="0"/>
      <w:marBottom w:val="0"/>
      <w:divBdr>
        <w:top w:val="none" w:sz="0" w:space="0" w:color="auto"/>
        <w:left w:val="none" w:sz="0" w:space="0" w:color="auto"/>
        <w:bottom w:val="none" w:sz="0" w:space="0" w:color="auto"/>
        <w:right w:val="none" w:sz="0" w:space="0" w:color="auto"/>
      </w:divBdr>
    </w:div>
    <w:div w:id="2126535766">
      <w:bodyDiv w:val="1"/>
      <w:marLeft w:val="0"/>
      <w:marRight w:val="0"/>
      <w:marTop w:val="0"/>
      <w:marBottom w:val="0"/>
      <w:divBdr>
        <w:top w:val="none" w:sz="0" w:space="0" w:color="auto"/>
        <w:left w:val="none" w:sz="0" w:space="0" w:color="auto"/>
        <w:bottom w:val="none" w:sz="0" w:space="0" w:color="auto"/>
        <w:right w:val="none" w:sz="0" w:space="0" w:color="auto"/>
      </w:divBdr>
    </w:div>
    <w:div w:id="2127314299">
      <w:bodyDiv w:val="1"/>
      <w:marLeft w:val="0"/>
      <w:marRight w:val="0"/>
      <w:marTop w:val="0"/>
      <w:marBottom w:val="0"/>
      <w:divBdr>
        <w:top w:val="none" w:sz="0" w:space="0" w:color="auto"/>
        <w:left w:val="none" w:sz="0" w:space="0" w:color="auto"/>
        <w:bottom w:val="none" w:sz="0" w:space="0" w:color="auto"/>
        <w:right w:val="none" w:sz="0" w:space="0" w:color="auto"/>
      </w:divBdr>
    </w:div>
    <w:div w:id="2128769815">
      <w:bodyDiv w:val="1"/>
      <w:marLeft w:val="0"/>
      <w:marRight w:val="0"/>
      <w:marTop w:val="0"/>
      <w:marBottom w:val="0"/>
      <w:divBdr>
        <w:top w:val="none" w:sz="0" w:space="0" w:color="auto"/>
        <w:left w:val="none" w:sz="0" w:space="0" w:color="auto"/>
        <w:bottom w:val="none" w:sz="0" w:space="0" w:color="auto"/>
        <w:right w:val="none" w:sz="0" w:space="0" w:color="auto"/>
      </w:divBdr>
    </w:div>
    <w:div w:id="2133476328">
      <w:bodyDiv w:val="1"/>
      <w:marLeft w:val="0"/>
      <w:marRight w:val="0"/>
      <w:marTop w:val="0"/>
      <w:marBottom w:val="0"/>
      <w:divBdr>
        <w:top w:val="none" w:sz="0" w:space="0" w:color="auto"/>
        <w:left w:val="none" w:sz="0" w:space="0" w:color="auto"/>
        <w:bottom w:val="none" w:sz="0" w:space="0" w:color="auto"/>
        <w:right w:val="none" w:sz="0" w:space="0" w:color="auto"/>
      </w:divBdr>
    </w:div>
    <w:div w:id="2138718424">
      <w:bodyDiv w:val="1"/>
      <w:marLeft w:val="0"/>
      <w:marRight w:val="0"/>
      <w:marTop w:val="0"/>
      <w:marBottom w:val="0"/>
      <w:divBdr>
        <w:top w:val="none" w:sz="0" w:space="0" w:color="auto"/>
        <w:left w:val="none" w:sz="0" w:space="0" w:color="auto"/>
        <w:bottom w:val="none" w:sz="0" w:space="0" w:color="auto"/>
        <w:right w:val="none" w:sz="0" w:space="0" w:color="auto"/>
      </w:divBdr>
    </w:div>
    <w:div w:id="2140411411">
      <w:bodyDiv w:val="1"/>
      <w:marLeft w:val="0"/>
      <w:marRight w:val="0"/>
      <w:marTop w:val="0"/>
      <w:marBottom w:val="0"/>
      <w:divBdr>
        <w:top w:val="none" w:sz="0" w:space="0" w:color="auto"/>
        <w:left w:val="none" w:sz="0" w:space="0" w:color="auto"/>
        <w:bottom w:val="none" w:sz="0" w:space="0" w:color="auto"/>
        <w:right w:val="none" w:sz="0" w:space="0" w:color="auto"/>
      </w:divBdr>
    </w:div>
    <w:div w:id="21469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Universally_unique_identifie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Universally_unique_identifie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header2.xml.rels><?xml version="1.0" encoding="UTF-8" standalone="yes"?>
<Relationships xmlns="http://schemas.openxmlformats.org/package/2006/relationships"><Relationship Id="rId1" Type="http://schemas.openxmlformats.org/officeDocument/2006/relationships/hyperlink" Target="mailto:info@datakom.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nts.Poris\Application%20Data\Microsoft\Templates\piedavajum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2544CA41D4470BBC657572F2E9DC3"/>
        <w:category>
          <w:name w:val="General"/>
          <w:gallery w:val="placeholder"/>
        </w:category>
        <w:types>
          <w:type w:val="bbPlcHdr"/>
        </w:types>
        <w:behaviors>
          <w:behavior w:val="content"/>
        </w:behaviors>
        <w:guid w:val="{8D12698C-DB40-472F-A06A-5B404B16F77F}"/>
      </w:docPartPr>
      <w:docPartBody>
        <w:p w:rsidR="00EF3AF0" w:rsidRDefault="0069123F">
          <w:r w:rsidRPr="00285B5E">
            <w:rPr>
              <w:rStyle w:val="PlaceholderText"/>
            </w:rPr>
            <w:t>[Author]</w:t>
          </w:r>
        </w:p>
      </w:docPartBody>
    </w:docPart>
    <w:docPart>
      <w:docPartPr>
        <w:name w:val="3A351B4587CA4D76A1A73C873AC13D20"/>
        <w:category>
          <w:name w:val="General"/>
          <w:gallery w:val="placeholder"/>
        </w:category>
        <w:types>
          <w:type w:val="bbPlcHdr"/>
        </w:types>
        <w:behaviors>
          <w:behavior w:val="content"/>
        </w:behaviors>
        <w:guid w:val="{2D146E08-918F-40BC-A10A-F46D1F084253}"/>
      </w:docPartPr>
      <w:docPartBody>
        <w:p w:rsidR="003A04F8" w:rsidRDefault="003A04F8" w:rsidP="003A04F8">
          <w:pPr>
            <w:pStyle w:val="3A351B4587CA4D76A1A73C873AC13D20"/>
          </w:pPr>
          <w:r w:rsidRPr="00285B5E">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altRim">
    <w:altName w:val="Times New Roman"/>
    <w:charset w:val="00"/>
    <w:family w:val="roman"/>
    <w:pitch w:val="variable"/>
    <w:sig w:usb0="00000003" w:usb1="00000000" w:usb2="00000000" w:usb3="00000000" w:csb0="00000001" w:csb1="00000000"/>
  </w:font>
  <w:font w:name="Humnst777 TL">
    <w:charset w:val="BA"/>
    <w:family w:val="swiss"/>
    <w:pitch w:val="variable"/>
    <w:sig w:usb0="00000001" w:usb1="00000048" w:usb2="00000000" w:usb3="00000000" w:csb0="00000097"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Cambria"/>
    <w:charset w:val="00"/>
    <w:family w:val="auto"/>
    <w:pitch w:val="variable"/>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3F"/>
    <w:rsid w:val="00006648"/>
    <w:rsid w:val="0001732F"/>
    <w:rsid w:val="00020714"/>
    <w:rsid w:val="00021D82"/>
    <w:rsid w:val="0003267F"/>
    <w:rsid w:val="00037263"/>
    <w:rsid w:val="00060E45"/>
    <w:rsid w:val="0006197D"/>
    <w:rsid w:val="00077E4A"/>
    <w:rsid w:val="000A2A66"/>
    <w:rsid w:val="000A35CA"/>
    <w:rsid w:val="000A47BE"/>
    <w:rsid w:val="000A6EB4"/>
    <w:rsid w:val="000D20AA"/>
    <w:rsid w:val="000D345C"/>
    <w:rsid w:val="000E0021"/>
    <w:rsid w:val="000F4F9A"/>
    <w:rsid w:val="00165205"/>
    <w:rsid w:val="00167EFC"/>
    <w:rsid w:val="00197DD7"/>
    <w:rsid w:val="001A04DB"/>
    <w:rsid w:val="001E01BE"/>
    <w:rsid w:val="00201C5B"/>
    <w:rsid w:val="00213607"/>
    <w:rsid w:val="0021644A"/>
    <w:rsid w:val="00223EA6"/>
    <w:rsid w:val="00235B36"/>
    <w:rsid w:val="00247085"/>
    <w:rsid w:val="00271021"/>
    <w:rsid w:val="00284766"/>
    <w:rsid w:val="002867EA"/>
    <w:rsid w:val="002C5A01"/>
    <w:rsid w:val="00312EA5"/>
    <w:rsid w:val="0032159A"/>
    <w:rsid w:val="0033678D"/>
    <w:rsid w:val="00340978"/>
    <w:rsid w:val="00342BB5"/>
    <w:rsid w:val="003563E1"/>
    <w:rsid w:val="00356938"/>
    <w:rsid w:val="0035737A"/>
    <w:rsid w:val="003842C4"/>
    <w:rsid w:val="00384453"/>
    <w:rsid w:val="003A04F8"/>
    <w:rsid w:val="004022C0"/>
    <w:rsid w:val="00403A67"/>
    <w:rsid w:val="0041768F"/>
    <w:rsid w:val="00431649"/>
    <w:rsid w:val="0043229B"/>
    <w:rsid w:val="00434C46"/>
    <w:rsid w:val="0043679F"/>
    <w:rsid w:val="00464F52"/>
    <w:rsid w:val="00474B01"/>
    <w:rsid w:val="00481709"/>
    <w:rsid w:val="004A1C48"/>
    <w:rsid w:val="004B2A77"/>
    <w:rsid w:val="004C7DFB"/>
    <w:rsid w:val="004F2B1B"/>
    <w:rsid w:val="0053123E"/>
    <w:rsid w:val="005366F9"/>
    <w:rsid w:val="00546E27"/>
    <w:rsid w:val="00575207"/>
    <w:rsid w:val="00587ACD"/>
    <w:rsid w:val="005A652A"/>
    <w:rsid w:val="005C534D"/>
    <w:rsid w:val="005D4AD8"/>
    <w:rsid w:val="006022D0"/>
    <w:rsid w:val="00606135"/>
    <w:rsid w:val="006160DF"/>
    <w:rsid w:val="00631466"/>
    <w:rsid w:val="00645AC4"/>
    <w:rsid w:val="00666FA9"/>
    <w:rsid w:val="0069123F"/>
    <w:rsid w:val="00693886"/>
    <w:rsid w:val="00696DCC"/>
    <w:rsid w:val="006A5392"/>
    <w:rsid w:val="006A5603"/>
    <w:rsid w:val="006B1136"/>
    <w:rsid w:val="006B184B"/>
    <w:rsid w:val="006B2748"/>
    <w:rsid w:val="006C6BC6"/>
    <w:rsid w:val="006D2673"/>
    <w:rsid w:val="006D35F0"/>
    <w:rsid w:val="006E4DF0"/>
    <w:rsid w:val="006E6BF7"/>
    <w:rsid w:val="00701A51"/>
    <w:rsid w:val="0071594D"/>
    <w:rsid w:val="0072041F"/>
    <w:rsid w:val="00725F53"/>
    <w:rsid w:val="0073382A"/>
    <w:rsid w:val="00745A37"/>
    <w:rsid w:val="00746869"/>
    <w:rsid w:val="00751FAC"/>
    <w:rsid w:val="00785542"/>
    <w:rsid w:val="007861E7"/>
    <w:rsid w:val="00796867"/>
    <w:rsid w:val="007A5BB1"/>
    <w:rsid w:val="007B1328"/>
    <w:rsid w:val="007C1410"/>
    <w:rsid w:val="007E34B0"/>
    <w:rsid w:val="008146E4"/>
    <w:rsid w:val="00822631"/>
    <w:rsid w:val="008334B4"/>
    <w:rsid w:val="00835780"/>
    <w:rsid w:val="008525C1"/>
    <w:rsid w:val="00864C01"/>
    <w:rsid w:val="00864D5B"/>
    <w:rsid w:val="00876BCA"/>
    <w:rsid w:val="008801A3"/>
    <w:rsid w:val="00892B51"/>
    <w:rsid w:val="008B1A05"/>
    <w:rsid w:val="008B56E5"/>
    <w:rsid w:val="008C2983"/>
    <w:rsid w:val="008E45AB"/>
    <w:rsid w:val="008F2700"/>
    <w:rsid w:val="008F7EF4"/>
    <w:rsid w:val="00925C9C"/>
    <w:rsid w:val="00930151"/>
    <w:rsid w:val="00933E5F"/>
    <w:rsid w:val="0095252E"/>
    <w:rsid w:val="00963508"/>
    <w:rsid w:val="009708A2"/>
    <w:rsid w:val="009B3A48"/>
    <w:rsid w:val="009C5781"/>
    <w:rsid w:val="009D6304"/>
    <w:rsid w:val="009F657D"/>
    <w:rsid w:val="00A44B5C"/>
    <w:rsid w:val="00A5091B"/>
    <w:rsid w:val="00A5635C"/>
    <w:rsid w:val="00A643C7"/>
    <w:rsid w:val="00A647D9"/>
    <w:rsid w:val="00A7083A"/>
    <w:rsid w:val="00A77A19"/>
    <w:rsid w:val="00A876DD"/>
    <w:rsid w:val="00AA5FFE"/>
    <w:rsid w:val="00AC33F4"/>
    <w:rsid w:val="00AD0654"/>
    <w:rsid w:val="00AD2B4D"/>
    <w:rsid w:val="00AF1EF1"/>
    <w:rsid w:val="00AF672E"/>
    <w:rsid w:val="00B32D6E"/>
    <w:rsid w:val="00B37F39"/>
    <w:rsid w:val="00B545DE"/>
    <w:rsid w:val="00B57618"/>
    <w:rsid w:val="00B57806"/>
    <w:rsid w:val="00B6315F"/>
    <w:rsid w:val="00B818F2"/>
    <w:rsid w:val="00B8222E"/>
    <w:rsid w:val="00B941C8"/>
    <w:rsid w:val="00BE0E3B"/>
    <w:rsid w:val="00BE1FE2"/>
    <w:rsid w:val="00C13A5E"/>
    <w:rsid w:val="00C41761"/>
    <w:rsid w:val="00C4598A"/>
    <w:rsid w:val="00C50EED"/>
    <w:rsid w:val="00C60AAF"/>
    <w:rsid w:val="00C62851"/>
    <w:rsid w:val="00C75916"/>
    <w:rsid w:val="00C7705E"/>
    <w:rsid w:val="00C77074"/>
    <w:rsid w:val="00C8015D"/>
    <w:rsid w:val="00C878E1"/>
    <w:rsid w:val="00C92AC2"/>
    <w:rsid w:val="00C936E6"/>
    <w:rsid w:val="00CC2516"/>
    <w:rsid w:val="00CF4EBB"/>
    <w:rsid w:val="00D00626"/>
    <w:rsid w:val="00D10F1F"/>
    <w:rsid w:val="00D12E56"/>
    <w:rsid w:val="00D145E1"/>
    <w:rsid w:val="00D2263D"/>
    <w:rsid w:val="00D275B7"/>
    <w:rsid w:val="00D37159"/>
    <w:rsid w:val="00D437F2"/>
    <w:rsid w:val="00D51C0A"/>
    <w:rsid w:val="00D52133"/>
    <w:rsid w:val="00D56D80"/>
    <w:rsid w:val="00D609A3"/>
    <w:rsid w:val="00D65A5A"/>
    <w:rsid w:val="00D6691F"/>
    <w:rsid w:val="00D85D1C"/>
    <w:rsid w:val="00D968A3"/>
    <w:rsid w:val="00DA4A14"/>
    <w:rsid w:val="00DF6813"/>
    <w:rsid w:val="00E11AFA"/>
    <w:rsid w:val="00E13687"/>
    <w:rsid w:val="00E24F58"/>
    <w:rsid w:val="00E37382"/>
    <w:rsid w:val="00E41B9B"/>
    <w:rsid w:val="00E47759"/>
    <w:rsid w:val="00E907C0"/>
    <w:rsid w:val="00EA3B7D"/>
    <w:rsid w:val="00EA41AA"/>
    <w:rsid w:val="00EB0AC2"/>
    <w:rsid w:val="00EC39D9"/>
    <w:rsid w:val="00EF3AF0"/>
    <w:rsid w:val="00F3227D"/>
    <w:rsid w:val="00F44A6A"/>
    <w:rsid w:val="00F64B1B"/>
    <w:rsid w:val="00F70FBE"/>
    <w:rsid w:val="00F84FA6"/>
    <w:rsid w:val="00F9318C"/>
    <w:rsid w:val="00FB5E90"/>
    <w:rsid w:val="00FC5EF0"/>
    <w:rsid w:val="00FE2879"/>
    <w:rsid w:val="00FF656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3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4F8"/>
    <w:rPr>
      <w:color w:val="808080"/>
    </w:rPr>
  </w:style>
  <w:style w:type="paragraph" w:customStyle="1" w:styleId="3A351B4587CA4D76A1A73C873AC13D20">
    <w:name w:val="3A351B4587CA4D76A1A73C873AC13D20"/>
    <w:rsid w:val="003A0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1A52D89FDBB4C93FD56FBA8E0A1AD" ma:contentTypeVersion="16" ma:contentTypeDescription="Create a new document." ma:contentTypeScope="" ma:versionID="0db1ae8419b36860a3592c25138987a9">
  <xsd:schema xmlns:xsd="http://www.w3.org/2001/XMLSchema" xmlns:xs="http://www.w3.org/2001/XMLSchema" xmlns:p="http://schemas.microsoft.com/office/2006/metadata/properties" xmlns:ns2="f8c64d65-33f9-4e41-93d0-0dc906cc2182" xmlns:ns3="00f0181b-5ecd-440d-9828-bf84ae32ab00" targetNamespace="http://schemas.microsoft.com/office/2006/metadata/properties" ma:root="true" ma:fieldsID="15b6ae0453215139bda43a3d3bf3683d" ns2:_="" ns3:_="">
    <xsd:import namespace="f8c64d65-33f9-4e41-93d0-0dc906cc2182"/>
    <xsd:import namespace="00f0181b-5ecd-440d-9828-bf84ae32ab00"/>
    <xsd:element name="properties">
      <xsd:complexType>
        <xsd:sequence>
          <xsd:element name="documentManagement">
            <xsd:complexType>
              <xsd:all>
                <xsd:element ref="ns2:MediaServiceMetadata" minOccurs="0"/>
                <xsd:element ref="ns2:MediaServiceFastMetadata" minOccurs="0"/>
                <xsd:element ref="ns2:Topic"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64d65-33f9-4e41-93d0-0dc906cc2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opic" ma:index="10" nillable="true" ma:displayName="Topic" ma:description="Tēma" ma:internalName="Topic">
      <xsd:simpleType>
        <xsd:restriction base="dms:Text">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dd2bbe-3fd3-4df7-bfad-d3aa834bb2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f0181b-5ecd-440d-9828-bf84ae32ab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fa82ea-3dea-41eb-93b3-b79bfab5d2c0}" ma:internalName="TaxCatchAll" ma:showField="CatchAllData" ma:web="00f0181b-5ecd-440d-9828-bf84ae32ab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opic xmlns="f8c64d65-33f9-4e41-93d0-0dc906cc2182" xsi:nil="true"/>
    <TaxCatchAll xmlns="00f0181b-5ecd-440d-9828-bf84ae32ab00" xsi:nil="true"/>
    <lcf76f155ced4ddcb4097134ff3c332f xmlns="f8c64d65-33f9-4e41-93d0-0dc906cc218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60FC8-02B1-4A17-9463-D3246BB6E6C2}"/>
</file>

<file path=customXml/itemProps2.xml><?xml version="1.0" encoding="utf-8"?>
<ds:datastoreItem xmlns:ds="http://schemas.openxmlformats.org/officeDocument/2006/customXml" ds:itemID="{3D31518B-24BF-4500-9299-1FAC79C4863B}">
  <ds:schemaRefs>
    <ds:schemaRef ds:uri="http://schemas.openxmlformats.org/officeDocument/2006/bibliography"/>
  </ds:schemaRefs>
</ds:datastoreItem>
</file>

<file path=customXml/itemProps3.xml><?xml version="1.0" encoding="utf-8"?>
<ds:datastoreItem xmlns:ds="http://schemas.openxmlformats.org/officeDocument/2006/customXml" ds:itemID="{9070D09A-C36B-45F7-BD00-9E54F1EE9DCE}">
  <ds:schemaRefs>
    <ds:schemaRef ds:uri="http://schemas.microsoft.com/office/2006/metadata/properties"/>
    <ds:schemaRef ds:uri="http://schemas.microsoft.com/office/2006/documentManagement/types"/>
    <ds:schemaRef ds:uri="http://purl.org/dc/dcmitype/"/>
    <ds:schemaRef ds:uri="1e77ac9a-3a82-4976-80f4-f62272413709"/>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6093BC8-CA99-4290-84E3-F7AC3B7A2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piedavajums.dot</Template>
  <TotalTime>46</TotalTime>
  <Pages>90</Pages>
  <Words>16442</Words>
  <Characters>128320</Characters>
  <Application>Microsoft Office Word</Application>
  <DocSecurity>2</DocSecurity>
  <Lines>1069</Lines>
  <Paragraphs>288</Paragraphs>
  <ScaleCrop>false</ScaleCrop>
  <HeadingPairs>
    <vt:vector size="2" baseType="variant">
      <vt:variant>
        <vt:lpstr>Title</vt:lpstr>
      </vt:variant>
      <vt:variant>
        <vt:i4>1</vt:i4>
      </vt:variant>
    </vt:vector>
  </HeadingPairs>
  <TitlesOfParts>
    <vt:vector size="1" baseType="lpstr">
      <vt:lpstr>Datu apmaiņas specifikācija</vt:lpstr>
    </vt:vector>
  </TitlesOfParts>
  <Company>SIA Codex</Company>
  <LinksUpToDate>false</LinksUpToDate>
  <CharactersWithSpaces>144474</CharactersWithSpaces>
  <SharedDoc>false</SharedDoc>
  <HLinks>
    <vt:vector size="324" baseType="variant">
      <vt:variant>
        <vt:i4>1310807</vt:i4>
      </vt:variant>
      <vt:variant>
        <vt:i4>345</vt:i4>
      </vt:variant>
      <vt:variant>
        <vt:i4>0</vt:i4>
      </vt:variant>
      <vt:variant>
        <vt:i4>5</vt:i4>
      </vt:variant>
      <vt:variant>
        <vt:lpwstr>https://en.wikipedia.org/wiki/Universally_unique_identifier</vt:lpwstr>
      </vt:variant>
      <vt:variant>
        <vt:lpwstr/>
      </vt:variant>
      <vt:variant>
        <vt:i4>4456462</vt:i4>
      </vt:variant>
      <vt:variant>
        <vt:i4>342</vt:i4>
      </vt:variant>
      <vt:variant>
        <vt:i4>0</vt:i4>
      </vt:variant>
      <vt:variant>
        <vt:i4>5</vt:i4>
      </vt:variant>
      <vt:variant>
        <vt:lpwstr>https://en.wikipedia.org/wiki/Hexadecimal</vt:lpwstr>
      </vt:variant>
      <vt:variant>
        <vt:lpwstr/>
      </vt:variant>
      <vt:variant>
        <vt:i4>65590</vt:i4>
      </vt:variant>
      <vt:variant>
        <vt:i4>339</vt:i4>
      </vt:variant>
      <vt:variant>
        <vt:i4>0</vt:i4>
      </vt:variant>
      <vt:variant>
        <vt:i4>5</vt:i4>
      </vt:variant>
      <vt:variant>
        <vt:lpwstr>https://en.wikipedia.org/wiki/Octet_(computing)</vt:lpwstr>
      </vt:variant>
      <vt:variant>
        <vt:lpwstr/>
      </vt:variant>
      <vt:variant>
        <vt:i4>6422562</vt:i4>
      </vt:variant>
      <vt:variant>
        <vt:i4>336</vt:i4>
      </vt:variant>
      <vt:variant>
        <vt:i4>0</vt:i4>
      </vt:variant>
      <vt:variant>
        <vt:i4>5</vt:i4>
      </vt:variant>
      <vt:variant>
        <vt:lpwstr>https://en.wikipedia.org/wiki/Universally_unique_identifier</vt:lpwstr>
      </vt:variant>
      <vt:variant>
        <vt:lpwstr>Format</vt:lpwstr>
      </vt:variant>
      <vt:variant>
        <vt:i4>1048624</vt:i4>
      </vt:variant>
      <vt:variant>
        <vt:i4>314</vt:i4>
      </vt:variant>
      <vt:variant>
        <vt:i4>0</vt:i4>
      </vt:variant>
      <vt:variant>
        <vt:i4>5</vt:i4>
      </vt:variant>
      <vt:variant>
        <vt:lpwstr/>
      </vt:variant>
      <vt:variant>
        <vt:lpwstr>_Toc134623712</vt:lpwstr>
      </vt:variant>
      <vt:variant>
        <vt:i4>1048624</vt:i4>
      </vt:variant>
      <vt:variant>
        <vt:i4>308</vt:i4>
      </vt:variant>
      <vt:variant>
        <vt:i4>0</vt:i4>
      </vt:variant>
      <vt:variant>
        <vt:i4>5</vt:i4>
      </vt:variant>
      <vt:variant>
        <vt:lpwstr/>
      </vt:variant>
      <vt:variant>
        <vt:lpwstr>_Toc134623711</vt:lpwstr>
      </vt:variant>
      <vt:variant>
        <vt:i4>1048624</vt:i4>
      </vt:variant>
      <vt:variant>
        <vt:i4>302</vt:i4>
      </vt:variant>
      <vt:variant>
        <vt:i4>0</vt:i4>
      </vt:variant>
      <vt:variant>
        <vt:i4>5</vt:i4>
      </vt:variant>
      <vt:variant>
        <vt:lpwstr/>
      </vt:variant>
      <vt:variant>
        <vt:lpwstr>_Toc134623710</vt:lpwstr>
      </vt:variant>
      <vt:variant>
        <vt:i4>1114160</vt:i4>
      </vt:variant>
      <vt:variant>
        <vt:i4>296</vt:i4>
      </vt:variant>
      <vt:variant>
        <vt:i4>0</vt:i4>
      </vt:variant>
      <vt:variant>
        <vt:i4>5</vt:i4>
      </vt:variant>
      <vt:variant>
        <vt:lpwstr/>
      </vt:variant>
      <vt:variant>
        <vt:lpwstr>_Toc134623709</vt:lpwstr>
      </vt:variant>
      <vt:variant>
        <vt:i4>1114160</vt:i4>
      </vt:variant>
      <vt:variant>
        <vt:i4>290</vt:i4>
      </vt:variant>
      <vt:variant>
        <vt:i4>0</vt:i4>
      </vt:variant>
      <vt:variant>
        <vt:i4>5</vt:i4>
      </vt:variant>
      <vt:variant>
        <vt:lpwstr/>
      </vt:variant>
      <vt:variant>
        <vt:lpwstr>_Toc134623708</vt:lpwstr>
      </vt:variant>
      <vt:variant>
        <vt:i4>1114160</vt:i4>
      </vt:variant>
      <vt:variant>
        <vt:i4>284</vt:i4>
      </vt:variant>
      <vt:variant>
        <vt:i4>0</vt:i4>
      </vt:variant>
      <vt:variant>
        <vt:i4>5</vt:i4>
      </vt:variant>
      <vt:variant>
        <vt:lpwstr/>
      </vt:variant>
      <vt:variant>
        <vt:lpwstr>_Toc134623707</vt:lpwstr>
      </vt:variant>
      <vt:variant>
        <vt:i4>1114160</vt:i4>
      </vt:variant>
      <vt:variant>
        <vt:i4>278</vt:i4>
      </vt:variant>
      <vt:variant>
        <vt:i4>0</vt:i4>
      </vt:variant>
      <vt:variant>
        <vt:i4>5</vt:i4>
      </vt:variant>
      <vt:variant>
        <vt:lpwstr/>
      </vt:variant>
      <vt:variant>
        <vt:lpwstr>_Toc134623706</vt:lpwstr>
      </vt:variant>
      <vt:variant>
        <vt:i4>1114160</vt:i4>
      </vt:variant>
      <vt:variant>
        <vt:i4>272</vt:i4>
      </vt:variant>
      <vt:variant>
        <vt:i4>0</vt:i4>
      </vt:variant>
      <vt:variant>
        <vt:i4>5</vt:i4>
      </vt:variant>
      <vt:variant>
        <vt:lpwstr/>
      </vt:variant>
      <vt:variant>
        <vt:lpwstr>_Toc134623705</vt:lpwstr>
      </vt:variant>
      <vt:variant>
        <vt:i4>1114160</vt:i4>
      </vt:variant>
      <vt:variant>
        <vt:i4>266</vt:i4>
      </vt:variant>
      <vt:variant>
        <vt:i4>0</vt:i4>
      </vt:variant>
      <vt:variant>
        <vt:i4>5</vt:i4>
      </vt:variant>
      <vt:variant>
        <vt:lpwstr/>
      </vt:variant>
      <vt:variant>
        <vt:lpwstr>_Toc134623704</vt:lpwstr>
      </vt:variant>
      <vt:variant>
        <vt:i4>1114160</vt:i4>
      </vt:variant>
      <vt:variant>
        <vt:i4>260</vt:i4>
      </vt:variant>
      <vt:variant>
        <vt:i4>0</vt:i4>
      </vt:variant>
      <vt:variant>
        <vt:i4>5</vt:i4>
      </vt:variant>
      <vt:variant>
        <vt:lpwstr/>
      </vt:variant>
      <vt:variant>
        <vt:lpwstr>_Toc134623703</vt:lpwstr>
      </vt:variant>
      <vt:variant>
        <vt:i4>1114160</vt:i4>
      </vt:variant>
      <vt:variant>
        <vt:i4>254</vt:i4>
      </vt:variant>
      <vt:variant>
        <vt:i4>0</vt:i4>
      </vt:variant>
      <vt:variant>
        <vt:i4>5</vt:i4>
      </vt:variant>
      <vt:variant>
        <vt:lpwstr/>
      </vt:variant>
      <vt:variant>
        <vt:lpwstr>_Toc134623702</vt:lpwstr>
      </vt:variant>
      <vt:variant>
        <vt:i4>1114160</vt:i4>
      </vt:variant>
      <vt:variant>
        <vt:i4>248</vt:i4>
      </vt:variant>
      <vt:variant>
        <vt:i4>0</vt:i4>
      </vt:variant>
      <vt:variant>
        <vt:i4>5</vt:i4>
      </vt:variant>
      <vt:variant>
        <vt:lpwstr/>
      </vt:variant>
      <vt:variant>
        <vt:lpwstr>_Toc134623701</vt:lpwstr>
      </vt:variant>
      <vt:variant>
        <vt:i4>1114160</vt:i4>
      </vt:variant>
      <vt:variant>
        <vt:i4>242</vt:i4>
      </vt:variant>
      <vt:variant>
        <vt:i4>0</vt:i4>
      </vt:variant>
      <vt:variant>
        <vt:i4>5</vt:i4>
      </vt:variant>
      <vt:variant>
        <vt:lpwstr/>
      </vt:variant>
      <vt:variant>
        <vt:lpwstr>_Toc134623700</vt:lpwstr>
      </vt:variant>
      <vt:variant>
        <vt:i4>1572913</vt:i4>
      </vt:variant>
      <vt:variant>
        <vt:i4>236</vt:i4>
      </vt:variant>
      <vt:variant>
        <vt:i4>0</vt:i4>
      </vt:variant>
      <vt:variant>
        <vt:i4>5</vt:i4>
      </vt:variant>
      <vt:variant>
        <vt:lpwstr/>
      </vt:variant>
      <vt:variant>
        <vt:lpwstr>_Toc134623699</vt:lpwstr>
      </vt:variant>
      <vt:variant>
        <vt:i4>1572913</vt:i4>
      </vt:variant>
      <vt:variant>
        <vt:i4>230</vt:i4>
      </vt:variant>
      <vt:variant>
        <vt:i4>0</vt:i4>
      </vt:variant>
      <vt:variant>
        <vt:i4>5</vt:i4>
      </vt:variant>
      <vt:variant>
        <vt:lpwstr/>
      </vt:variant>
      <vt:variant>
        <vt:lpwstr>_Toc134623698</vt:lpwstr>
      </vt:variant>
      <vt:variant>
        <vt:i4>1572913</vt:i4>
      </vt:variant>
      <vt:variant>
        <vt:i4>224</vt:i4>
      </vt:variant>
      <vt:variant>
        <vt:i4>0</vt:i4>
      </vt:variant>
      <vt:variant>
        <vt:i4>5</vt:i4>
      </vt:variant>
      <vt:variant>
        <vt:lpwstr/>
      </vt:variant>
      <vt:variant>
        <vt:lpwstr>_Toc134623697</vt:lpwstr>
      </vt:variant>
      <vt:variant>
        <vt:i4>1572913</vt:i4>
      </vt:variant>
      <vt:variant>
        <vt:i4>218</vt:i4>
      </vt:variant>
      <vt:variant>
        <vt:i4>0</vt:i4>
      </vt:variant>
      <vt:variant>
        <vt:i4>5</vt:i4>
      </vt:variant>
      <vt:variant>
        <vt:lpwstr/>
      </vt:variant>
      <vt:variant>
        <vt:lpwstr>_Toc134623696</vt:lpwstr>
      </vt:variant>
      <vt:variant>
        <vt:i4>1572913</vt:i4>
      </vt:variant>
      <vt:variant>
        <vt:i4>212</vt:i4>
      </vt:variant>
      <vt:variant>
        <vt:i4>0</vt:i4>
      </vt:variant>
      <vt:variant>
        <vt:i4>5</vt:i4>
      </vt:variant>
      <vt:variant>
        <vt:lpwstr/>
      </vt:variant>
      <vt:variant>
        <vt:lpwstr>_Toc134623695</vt:lpwstr>
      </vt:variant>
      <vt:variant>
        <vt:i4>1572913</vt:i4>
      </vt:variant>
      <vt:variant>
        <vt:i4>206</vt:i4>
      </vt:variant>
      <vt:variant>
        <vt:i4>0</vt:i4>
      </vt:variant>
      <vt:variant>
        <vt:i4>5</vt:i4>
      </vt:variant>
      <vt:variant>
        <vt:lpwstr/>
      </vt:variant>
      <vt:variant>
        <vt:lpwstr>_Toc134623694</vt:lpwstr>
      </vt:variant>
      <vt:variant>
        <vt:i4>1572913</vt:i4>
      </vt:variant>
      <vt:variant>
        <vt:i4>200</vt:i4>
      </vt:variant>
      <vt:variant>
        <vt:i4>0</vt:i4>
      </vt:variant>
      <vt:variant>
        <vt:i4>5</vt:i4>
      </vt:variant>
      <vt:variant>
        <vt:lpwstr/>
      </vt:variant>
      <vt:variant>
        <vt:lpwstr>_Toc134623693</vt:lpwstr>
      </vt:variant>
      <vt:variant>
        <vt:i4>1572913</vt:i4>
      </vt:variant>
      <vt:variant>
        <vt:i4>194</vt:i4>
      </vt:variant>
      <vt:variant>
        <vt:i4>0</vt:i4>
      </vt:variant>
      <vt:variant>
        <vt:i4>5</vt:i4>
      </vt:variant>
      <vt:variant>
        <vt:lpwstr/>
      </vt:variant>
      <vt:variant>
        <vt:lpwstr>_Toc134623692</vt:lpwstr>
      </vt:variant>
      <vt:variant>
        <vt:i4>1572913</vt:i4>
      </vt:variant>
      <vt:variant>
        <vt:i4>188</vt:i4>
      </vt:variant>
      <vt:variant>
        <vt:i4>0</vt:i4>
      </vt:variant>
      <vt:variant>
        <vt:i4>5</vt:i4>
      </vt:variant>
      <vt:variant>
        <vt:lpwstr/>
      </vt:variant>
      <vt:variant>
        <vt:lpwstr>_Toc134623691</vt:lpwstr>
      </vt:variant>
      <vt:variant>
        <vt:i4>1572913</vt:i4>
      </vt:variant>
      <vt:variant>
        <vt:i4>182</vt:i4>
      </vt:variant>
      <vt:variant>
        <vt:i4>0</vt:i4>
      </vt:variant>
      <vt:variant>
        <vt:i4>5</vt:i4>
      </vt:variant>
      <vt:variant>
        <vt:lpwstr/>
      </vt:variant>
      <vt:variant>
        <vt:lpwstr>_Toc134623690</vt:lpwstr>
      </vt:variant>
      <vt:variant>
        <vt:i4>1638449</vt:i4>
      </vt:variant>
      <vt:variant>
        <vt:i4>176</vt:i4>
      </vt:variant>
      <vt:variant>
        <vt:i4>0</vt:i4>
      </vt:variant>
      <vt:variant>
        <vt:i4>5</vt:i4>
      </vt:variant>
      <vt:variant>
        <vt:lpwstr/>
      </vt:variant>
      <vt:variant>
        <vt:lpwstr>_Toc134623689</vt:lpwstr>
      </vt:variant>
      <vt:variant>
        <vt:i4>1638449</vt:i4>
      </vt:variant>
      <vt:variant>
        <vt:i4>170</vt:i4>
      </vt:variant>
      <vt:variant>
        <vt:i4>0</vt:i4>
      </vt:variant>
      <vt:variant>
        <vt:i4>5</vt:i4>
      </vt:variant>
      <vt:variant>
        <vt:lpwstr/>
      </vt:variant>
      <vt:variant>
        <vt:lpwstr>_Toc134623688</vt:lpwstr>
      </vt:variant>
      <vt:variant>
        <vt:i4>1638449</vt:i4>
      </vt:variant>
      <vt:variant>
        <vt:i4>164</vt:i4>
      </vt:variant>
      <vt:variant>
        <vt:i4>0</vt:i4>
      </vt:variant>
      <vt:variant>
        <vt:i4>5</vt:i4>
      </vt:variant>
      <vt:variant>
        <vt:lpwstr/>
      </vt:variant>
      <vt:variant>
        <vt:lpwstr>_Toc134623687</vt:lpwstr>
      </vt:variant>
      <vt:variant>
        <vt:i4>1638449</vt:i4>
      </vt:variant>
      <vt:variant>
        <vt:i4>158</vt:i4>
      </vt:variant>
      <vt:variant>
        <vt:i4>0</vt:i4>
      </vt:variant>
      <vt:variant>
        <vt:i4>5</vt:i4>
      </vt:variant>
      <vt:variant>
        <vt:lpwstr/>
      </vt:variant>
      <vt:variant>
        <vt:lpwstr>_Toc134623686</vt:lpwstr>
      </vt:variant>
      <vt:variant>
        <vt:i4>1638449</vt:i4>
      </vt:variant>
      <vt:variant>
        <vt:i4>152</vt:i4>
      </vt:variant>
      <vt:variant>
        <vt:i4>0</vt:i4>
      </vt:variant>
      <vt:variant>
        <vt:i4>5</vt:i4>
      </vt:variant>
      <vt:variant>
        <vt:lpwstr/>
      </vt:variant>
      <vt:variant>
        <vt:lpwstr>_Toc134623685</vt:lpwstr>
      </vt:variant>
      <vt:variant>
        <vt:i4>1638449</vt:i4>
      </vt:variant>
      <vt:variant>
        <vt:i4>146</vt:i4>
      </vt:variant>
      <vt:variant>
        <vt:i4>0</vt:i4>
      </vt:variant>
      <vt:variant>
        <vt:i4>5</vt:i4>
      </vt:variant>
      <vt:variant>
        <vt:lpwstr/>
      </vt:variant>
      <vt:variant>
        <vt:lpwstr>_Toc134623684</vt:lpwstr>
      </vt:variant>
      <vt:variant>
        <vt:i4>1638449</vt:i4>
      </vt:variant>
      <vt:variant>
        <vt:i4>140</vt:i4>
      </vt:variant>
      <vt:variant>
        <vt:i4>0</vt:i4>
      </vt:variant>
      <vt:variant>
        <vt:i4>5</vt:i4>
      </vt:variant>
      <vt:variant>
        <vt:lpwstr/>
      </vt:variant>
      <vt:variant>
        <vt:lpwstr>_Toc134623683</vt:lpwstr>
      </vt:variant>
      <vt:variant>
        <vt:i4>1638449</vt:i4>
      </vt:variant>
      <vt:variant>
        <vt:i4>134</vt:i4>
      </vt:variant>
      <vt:variant>
        <vt:i4>0</vt:i4>
      </vt:variant>
      <vt:variant>
        <vt:i4>5</vt:i4>
      </vt:variant>
      <vt:variant>
        <vt:lpwstr/>
      </vt:variant>
      <vt:variant>
        <vt:lpwstr>_Toc134623682</vt:lpwstr>
      </vt:variant>
      <vt:variant>
        <vt:i4>1638449</vt:i4>
      </vt:variant>
      <vt:variant>
        <vt:i4>128</vt:i4>
      </vt:variant>
      <vt:variant>
        <vt:i4>0</vt:i4>
      </vt:variant>
      <vt:variant>
        <vt:i4>5</vt:i4>
      </vt:variant>
      <vt:variant>
        <vt:lpwstr/>
      </vt:variant>
      <vt:variant>
        <vt:lpwstr>_Toc134623681</vt:lpwstr>
      </vt:variant>
      <vt:variant>
        <vt:i4>1638449</vt:i4>
      </vt:variant>
      <vt:variant>
        <vt:i4>122</vt:i4>
      </vt:variant>
      <vt:variant>
        <vt:i4>0</vt:i4>
      </vt:variant>
      <vt:variant>
        <vt:i4>5</vt:i4>
      </vt:variant>
      <vt:variant>
        <vt:lpwstr/>
      </vt:variant>
      <vt:variant>
        <vt:lpwstr>_Toc134623680</vt:lpwstr>
      </vt:variant>
      <vt:variant>
        <vt:i4>1441841</vt:i4>
      </vt:variant>
      <vt:variant>
        <vt:i4>116</vt:i4>
      </vt:variant>
      <vt:variant>
        <vt:i4>0</vt:i4>
      </vt:variant>
      <vt:variant>
        <vt:i4>5</vt:i4>
      </vt:variant>
      <vt:variant>
        <vt:lpwstr/>
      </vt:variant>
      <vt:variant>
        <vt:lpwstr>_Toc134623679</vt:lpwstr>
      </vt:variant>
      <vt:variant>
        <vt:i4>1441841</vt:i4>
      </vt:variant>
      <vt:variant>
        <vt:i4>110</vt:i4>
      </vt:variant>
      <vt:variant>
        <vt:i4>0</vt:i4>
      </vt:variant>
      <vt:variant>
        <vt:i4>5</vt:i4>
      </vt:variant>
      <vt:variant>
        <vt:lpwstr/>
      </vt:variant>
      <vt:variant>
        <vt:lpwstr>_Toc134623678</vt:lpwstr>
      </vt:variant>
      <vt:variant>
        <vt:i4>1441841</vt:i4>
      </vt:variant>
      <vt:variant>
        <vt:i4>104</vt:i4>
      </vt:variant>
      <vt:variant>
        <vt:i4>0</vt:i4>
      </vt:variant>
      <vt:variant>
        <vt:i4>5</vt:i4>
      </vt:variant>
      <vt:variant>
        <vt:lpwstr/>
      </vt:variant>
      <vt:variant>
        <vt:lpwstr>_Toc134623677</vt:lpwstr>
      </vt:variant>
      <vt:variant>
        <vt:i4>1441841</vt:i4>
      </vt:variant>
      <vt:variant>
        <vt:i4>98</vt:i4>
      </vt:variant>
      <vt:variant>
        <vt:i4>0</vt:i4>
      </vt:variant>
      <vt:variant>
        <vt:i4>5</vt:i4>
      </vt:variant>
      <vt:variant>
        <vt:lpwstr/>
      </vt:variant>
      <vt:variant>
        <vt:lpwstr>_Toc134623676</vt:lpwstr>
      </vt:variant>
      <vt:variant>
        <vt:i4>1441841</vt:i4>
      </vt:variant>
      <vt:variant>
        <vt:i4>92</vt:i4>
      </vt:variant>
      <vt:variant>
        <vt:i4>0</vt:i4>
      </vt:variant>
      <vt:variant>
        <vt:i4>5</vt:i4>
      </vt:variant>
      <vt:variant>
        <vt:lpwstr/>
      </vt:variant>
      <vt:variant>
        <vt:lpwstr>_Toc134623675</vt:lpwstr>
      </vt:variant>
      <vt:variant>
        <vt:i4>1441841</vt:i4>
      </vt:variant>
      <vt:variant>
        <vt:i4>86</vt:i4>
      </vt:variant>
      <vt:variant>
        <vt:i4>0</vt:i4>
      </vt:variant>
      <vt:variant>
        <vt:i4>5</vt:i4>
      </vt:variant>
      <vt:variant>
        <vt:lpwstr/>
      </vt:variant>
      <vt:variant>
        <vt:lpwstr>_Toc134623674</vt:lpwstr>
      </vt:variant>
      <vt:variant>
        <vt:i4>1441841</vt:i4>
      </vt:variant>
      <vt:variant>
        <vt:i4>80</vt:i4>
      </vt:variant>
      <vt:variant>
        <vt:i4>0</vt:i4>
      </vt:variant>
      <vt:variant>
        <vt:i4>5</vt:i4>
      </vt:variant>
      <vt:variant>
        <vt:lpwstr/>
      </vt:variant>
      <vt:variant>
        <vt:lpwstr>_Toc134623673</vt:lpwstr>
      </vt:variant>
      <vt:variant>
        <vt:i4>1441841</vt:i4>
      </vt:variant>
      <vt:variant>
        <vt:i4>74</vt:i4>
      </vt:variant>
      <vt:variant>
        <vt:i4>0</vt:i4>
      </vt:variant>
      <vt:variant>
        <vt:i4>5</vt:i4>
      </vt:variant>
      <vt:variant>
        <vt:lpwstr/>
      </vt:variant>
      <vt:variant>
        <vt:lpwstr>_Toc134623672</vt:lpwstr>
      </vt:variant>
      <vt:variant>
        <vt:i4>1441841</vt:i4>
      </vt:variant>
      <vt:variant>
        <vt:i4>68</vt:i4>
      </vt:variant>
      <vt:variant>
        <vt:i4>0</vt:i4>
      </vt:variant>
      <vt:variant>
        <vt:i4>5</vt:i4>
      </vt:variant>
      <vt:variant>
        <vt:lpwstr/>
      </vt:variant>
      <vt:variant>
        <vt:lpwstr>_Toc134623671</vt:lpwstr>
      </vt:variant>
      <vt:variant>
        <vt:i4>1441841</vt:i4>
      </vt:variant>
      <vt:variant>
        <vt:i4>62</vt:i4>
      </vt:variant>
      <vt:variant>
        <vt:i4>0</vt:i4>
      </vt:variant>
      <vt:variant>
        <vt:i4>5</vt:i4>
      </vt:variant>
      <vt:variant>
        <vt:lpwstr/>
      </vt:variant>
      <vt:variant>
        <vt:lpwstr>_Toc134623670</vt:lpwstr>
      </vt:variant>
      <vt:variant>
        <vt:i4>1507377</vt:i4>
      </vt:variant>
      <vt:variant>
        <vt:i4>56</vt:i4>
      </vt:variant>
      <vt:variant>
        <vt:i4>0</vt:i4>
      </vt:variant>
      <vt:variant>
        <vt:i4>5</vt:i4>
      </vt:variant>
      <vt:variant>
        <vt:lpwstr/>
      </vt:variant>
      <vt:variant>
        <vt:lpwstr>_Toc134623669</vt:lpwstr>
      </vt:variant>
      <vt:variant>
        <vt:i4>1507377</vt:i4>
      </vt:variant>
      <vt:variant>
        <vt:i4>50</vt:i4>
      </vt:variant>
      <vt:variant>
        <vt:i4>0</vt:i4>
      </vt:variant>
      <vt:variant>
        <vt:i4>5</vt:i4>
      </vt:variant>
      <vt:variant>
        <vt:lpwstr/>
      </vt:variant>
      <vt:variant>
        <vt:lpwstr>_Toc134623668</vt:lpwstr>
      </vt:variant>
      <vt:variant>
        <vt:i4>1507377</vt:i4>
      </vt:variant>
      <vt:variant>
        <vt:i4>44</vt:i4>
      </vt:variant>
      <vt:variant>
        <vt:i4>0</vt:i4>
      </vt:variant>
      <vt:variant>
        <vt:i4>5</vt:i4>
      </vt:variant>
      <vt:variant>
        <vt:lpwstr/>
      </vt:variant>
      <vt:variant>
        <vt:lpwstr>_Toc134623667</vt:lpwstr>
      </vt:variant>
      <vt:variant>
        <vt:i4>1507377</vt:i4>
      </vt:variant>
      <vt:variant>
        <vt:i4>38</vt:i4>
      </vt:variant>
      <vt:variant>
        <vt:i4>0</vt:i4>
      </vt:variant>
      <vt:variant>
        <vt:i4>5</vt:i4>
      </vt:variant>
      <vt:variant>
        <vt:lpwstr/>
      </vt:variant>
      <vt:variant>
        <vt:lpwstr>_Toc134623666</vt:lpwstr>
      </vt:variant>
      <vt:variant>
        <vt:i4>1507377</vt:i4>
      </vt:variant>
      <vt:variant>
        <vt:i4>32</vt:i4>
      </vt:variant>
      <vt:variant>
        <vt:i4>0</vt:i4>
      </vt:variant>
      <vt:variant>
        <vt:i4>5</vt:i4>
      </vt:variant>
      <vt:variant>
        <vt:lpwstr/>
      </vt:variant>
      <vt:variant>
        <vt:lpwstr>_Toc134623665</vt:lpwstr>
      </vt:variant>
      <vt:variant>
        <vt:i4>1507377</vt:i4>
      </vt:variant>
      <vt:variant>
        <vt:i4>26</vt:i4>
      </vt:variant>
      <vt:variant>
        <vt:i4>0</vt:i4>
      </vt:variant>
      <vt:variant>
        <vt:i4>5</vt:i4>
      </vt:variant>
      <vt:variant>
        <vt:lpwstr/>
      </vt:variant>
      <vt:variant>
        <vt:lpwstr>_Toc134623664</vt:lpwstr>
      </vt:variant>
      <vt:variant>
        <vt:i4>1703985</vt:i4>
      </vt:variant>
      <vt:variant>
        <vt:i4>30</vt:i4>
      </vt:variant>
      <vt:variant>
        <vt:i4>0</vt:i4>
      </vt:variant>
      <vt:variant>
        <vt:i4>5</vt:i4>
      </vt:variant>
      <vt:variant>
        <vt:lpwstr>mailto:info@datakom.lv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 apmaiņas specifikācija</dc:title>
  <dc:subject/>
  <dc:creator>SIA "CODEX"</dc:creator>
  <cp:keywords/>
  <dc:description/>
  <cp:lastModifiedBy>Raimonds Rubiķis</cp:lastModifiedBy>
  <cp:revision>6</cp:revision>
  <cp:lastPrinted>2019-09-04T07:42:00Z</cp:lastPrinted>
  <dcterms:created xsi:type="dcterms:W3CDTF">2023-10-20T09:46:00Z</dcterms:created>
  <dcterms:modified xsi:type="dcterms:W3CDTF">2023-11-05T11:57:00Z</dcterms:modified>
  <cp:category>Izstrādes dokumentācija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s">
    <vt:lpwstr>2023. gada 31. augusts</vt:lpwstr>
  </property>
  <property fmtid="{D5CDD505-2E9C-101B-9397-08002B2CF9AE}" pid="3" name="DokID">
    <vt:lpwstr>ATD.VBNKDR.DAS.API-T</vt:lpwstr>
  </property>
  <property fmtid="{D5CDD505-2E9C-101B-9397-08002B2CF9AE}" pid="4" name="Versija">
    <vt:lpwstr>1.07</vt:lpwstr>
  </property>
  <property fmtid="{D5CDD505-2E9C-101B-9397-08002B2CF9AE}" pid="5" name="_DocHome">
    <vt:i4>-398896232</vt:i4>
  </property>
  <property fmtid="{D5CDD505-2E9C-101B-9397-08002B2CF9AE}" pid="6" name="Klients_nominativs">
    <vt:lpwstr>-</vt:lpwstr>
  </property>
  <property fmtid="{D5CDD505-2E9C-101B-9397-08002B2CF9AE}" pid="7" name="Klients_akuzativs">
    <vt:lpwstr>Valsts SIA „Autotransporta direkcija”</vt:lpwstr>
  </property>
  <property fmtid="{D5CDD505-2E9C-101B-9397-08002B2CF9AE}" pid="8" name="Klients_lokativs">
    <vt:lpwstr>-</vt:lpwstr>
  </property>
  <property fmtid="{D5CDD505-2E9C-101B-9397-08002B2CF9AE}" pid="9" name="Ligums_par">
    <vt:lpwstr>“Vienotas sabiedriskā transporta biļešu sistēmas izstrāde, uzturēšana un izmaiņu pieprasījumu realizācija”</vt:lpwstr>
  </property>
  <property fmtid="{D5CDD505-2E9C-101B-9397-08002B2CF9AE}" pid="10" name="Iepirkuma_ID">
    <vt:lpwstr>1.18.6/14/2021</vt:lpwstr>
  </property>
  <property fmtid="{D5CDD505-2E9C-101B-9397-08002B2CF9AE}" pid="11" name="Klients_dativs">
    <vt:lpwstr>-</vt:lpwstr>
  </property>
  <property fmtid="{D5CDD505-2E9C-101B-9397-08002B2CF9AE}" pid="12" name="ContentTypeId">
    <vt:lpwstr>0x0101003001A52D89FDBB4C93FD56FBA8E0A1AD</vt:lpwstr>
  </property>
  <property fmtid="{D5CDD505-2E9C-101B-9397-08002B2CF9AE}" pid="13" name="AuthorIds_UIVersion_512">
    <vt:lpwstr>12</vt:lpwstr>
  </property>
</Properties>
</file>