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07FF6" w14:textId="77777777" w:rsidR="008E0FFE" w:rsidRPr="00EA3158" w:rsidRDefault="008E0FFE" w:rsidP="00A32FF8">
      <w:pPr>
        <w:pStyle w:val="NoSpacing"/>
        <w:ind w:right="-1"/>
        <w:jc w:val="right"/>
        <w:rPr>
          <w:rFonts w:eastAsiaTheme="majorEastAsia" w:cs="Open Sans"/>
          <w:b/>
          <w:smallCaps/>
          <w:color w:val="595959" w:themeColor="text1" w:themeTint="A6"/>
          <w:sz w:val="36"/>
          <w:szCs w:val="36"/>
          <w:lang w:val="lv-LV"/>
        </w:rPr>
      </w:pPr>
      <w:bookmarkStart w:id="0" w:name="_Toc78702888"/>
    </w:p>
    <w:p w14:paraId="69667986" w14:textId="77777777" w:rsidR="00173AA1" w:rsidRDefault="00173AA1" w:rsidP="00173AA1">
      <w:pPr>
        <w:pStyle w:val="Title"/>
        <w:rPr>
          <w:sz w:val="52"/>
        </w:rPr>
      </w:pPr>
      <w:r>
        <w:rPr>
          <w:noProof/>
          <w:sz w:val="52"/>
        </w:rPr>
        <w:drawing>
          <wp:anchor distT="0" distB="0" distL="114300" distR="114300" simplePos="0" relativeHeight="251659264" behindDoc="1" locked="0" layoutInCell="1" allowOverlap="1" wp14:anchorId="66DB9DBF" wp14:editId="123F884C">
            <wp:simplePos x="0" y="0"/>
            <wp:positionH relativeFrom="margin">
              <wp:align>center</wp:align>
            </wp:positionH>
            <wp:positionV relativeFrom="paragraph">
              <wp:posOffset>29210</wp:posOffset>
            </wp:positionV>
            <wp:extent cx="2606975" cy="1295400"/>
            <wp:effectExtent l="0" t="0" r="3175"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Codex_Logo_Orig_RGB_final_s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6975" cy="1295400"/>
                    </a:xfrm>
                    <a:prstGeom prst="rect">
                      <a:avLst/>
                    </a:prstGeom>
                  </pic:spPr>
                </pic:pic>
              </a:graphicData>
            </a:graphic>
            <wp14:sizeRelH relativeFrom="page">
              <wp14:pctWidth>0</wp14:pctWidth>
            </wp14:sizeRelH>
            <wp14:sizeRelV relativeFrom="page">
              <wp14:pctHeight>0</wp14:pctHeight>
            </wp14:sizeRelV>
          </wp:anchor>
        </w:drawing>
      </w:r>
    </w:p>
    <w:p w14:paraId="1B50F667" w14:textId="77777777" w:rsidR="00173AA1" w:rsidRDefault="00173AA1" w:rsidP="00173AA1">
      <w:pPr>
        <w:pStyle w:val="Title"/>
        <w:rPr>
          <w:sz w:val="52"/>
        </w:rPr>
      </w:pPr>
    </w:p>
    <w:p w14:paraId="0C099667" w14:textId="77777777" w:rsidR="00173AA1" w:rsidRDefault="00173AA1" w:rsidP="00173AA1">
      <w:pPr>
        <w:pStyle w:val="Title"/>
        <w:rPr>
          <w:sz w:val="52"/>
        </w:rPr>
      </w:pPr>
    </w:p>
    <w:p w14:paraId="75A7D12A" w14:textId="366E64D8" w:rsidR="00A32FF8" w:rsidRPr="00C0329F" w:rsidRDefault="00A32FF8" w:rsidP="00EA3158">
      <w:pPr>
        <w:pStyle w:val="NoSpacing"/>
        <w:ind w:right="468"/>
        <w:rPr>
          <w:rFonts w:eastAsiaTheme="majorEastAsia" w:cs="Open Sans"/>
          <w:b/>
          <w:smallCaps/>
          <w:color w:val="595959" w:themeColor="text1" w:themeTint="A6"/>
          <w:sz w:val="56"/>
          <w:szCs w:val="108"/>
          <w:lang w:val="lv-LV"/>
        </w:rPr>
      </w:pPr>
    </w:p>
    <w:sdt>
      <w:sdtPr>
        <w:rPr>
          <w:rFonts w:eastAsiaTheme="majorEastAsia" w:cs="Open Sans"/>
          <w:b/>
          <w:smallCaps/>
          <w:color w:val="595959" w:themeColor="text1" w:themeTint="A6"/>
          <w:sz w:val="56"/>
          <w:szCs w:val="108"/>
          <w:lang w:val="lv-LV"/>
        </w:rPr>
        <w:alias w:val="Title"/>
        <w:id w:val="-1710177451"/>
        <w:dataBinding w:prefixMappings="xmlns:ns0='http://purl.org/dc/elements/1.1/' xmlns:ns1='http://schemas.openxmlformats.org/package/2006/metadata/core-properties' " w:xpath="/ns1:coreProperties[1]/ns0:title[1]" w:storeItemID="{6C3C8BC8-F283-45AE-878A-BAB7291924A1}"/>
        <w:text/>
      </w:sdtPr>
      <w:sdtEndPr/>
      <w:sdtContent>
        <w:p w14:paraId="42102594" w14:textId="0CD62793" w:rsidR="00A32FF8" w:rsidRPr="00783E37" w:rsidRDefault="00712672" w:rsidP="00A32FF8">
          <w:pPr>
            <w:pStyle w:val="NoSpacing"/>
            <w:ind w:right="468"/>
            <w:jc w:val="center"/>
            <w:rPr>
              <w:rFonts w:eastAsiaTheme="majorEastAsia" w:cs="Open Sans"/>
              <w:b/>
              <w:smallCaps/>
              <w:color w:val="595959" w:themeColor="text1" w:themeTint="A6"/>
              <w:sz w:val="56"/>
              <w:szCs w:val="108"/>
              <w:lang w:val="lv-LV" w:eastAsia="en-US"/>
            </w:rPr>
          </w:pPr>
          <w:r>
            <w:rPr>
              <w:rFonts w:eastAsiaTheme="majorEastAsia" w:cs="Open Sans"/>
              <w:b/>
              <w:smallCaps/>
              <w:color w:val="595959" w:themeColor="text1" w:themeTint="A6"/>
              <w:sz w:val="56"/>
              <w:szCs w:val="108"/>
              <w:lang w:val="lv-LV"/>
            </w:rPr>
            <w:t>Datu apmaiņas specifikācija</w:t>
          </w:r>
        </w:p>
      </w:sdtContent>
    </w:sdt>
    <w:p w14:paraId="007E7935" w14:textId="77777777" w:rsidR="001225AC" w:rsidRPr="00783E37" w:rsidRDefault="001225AC" w:rsidP="00BF00D8">
      <w:pPr>
        <w:ind w:right="3063"/>
        <w:rPr>
          <w:rFonts w:cs="Open Sans"/>
          <w:b/>
          <w:sz w:val="23"/>
          <w:szCs w:val="19"/>
        </w:rPr>
      </w:pPr>
    </w:p>
    <w:bookmarkEnd w:id="0"/>
    <w:p w14:paraId="2977E31A" w14:textId="5F0ED158" w:rsidR="001F20BE" w:rsidRPr="00783E37" w:rsidRDefault="001F20BE" w:rsidP="001F20BE">
      <w:pPr>
        <w:spacing w:after="0"/>
        <w:jc w:val="center"/>
        <w:rPr>
          <w:rFonts w:cs="Open Sans"/>
          <w:sz w:val="24"/>
          <w:szCs w:val="24"/>
        </w:rPr>
      </w:pPr>
      <w:r w:rsidRPr="00783E37">
        <w:rPr>
          <w:rFonts w:cs="Open Sans"/>
          <w:color w:val="555655"/>
          <w:sz w:val="36"/>
          <w:szCs w:val="36"/>
        </w:rPr>
        <w:t xml:space="preserve">Līgums starp </w:t>
      </w:r>
      <w:r w:rsidRPr="00783E37">
        <w:rPr>
          <w:rFonts w:cs="Open Sans"/>
          <w:color w:val="555655"/>
          <w:sz w:val="36"/>
          <w:szCs w:val="36"/>
        </w:rPr>
        <w:fldChar w:fldCharType="begin"/>
      </w:r>
      <w:r w:rsidRPr="00783E37">
        <w:rPr>
          <w:rFonts w:cs="Open Sans"/>
          <w:color w:val="555655"/>
          <w:sz w:val="36"/>
          <w:szCs w:val="36"/>
        </w:rPr>
        <w:instrText xml:space="preserve"> DOCPROPERTY  Klients_akuzativs \* MERGEFORMAT </w:instrText>
      </w:r>
      <w:r w:rsidRPr="00783E37">
        <w:rPr>
          <w:rFonts w:cs="Open Sans"/>
          <w:color w:val="555655"/>
          <w:sz w:val="36"/>
          <w:szCs w:val="36"/>
        </w:rPr>
        <w:fldChar w:fldCharType="separate"/>
      </w:r>
      <w:r w:rsidR="00EB2C0C">
        <w:rPr>
          <w:rFonts w:cs="Open Sans"/>
          <w:color w:val="555655"/>
          <w:sz w:val="36"/>
          <w:szCs w:val="36"/>
        </w:rPr>
        <w:t>Valsts SIA „Autotransporta direkcija”</w:t>
      </w:r>
      <w:r w:rsidRPr="00783E37">
        <w:rPr>
          <w:rFonts w:cs="Open Sans"/>
          <w:color w:val="555655"/>
          <w:sz w:val="36"/>
          <w:szCs w:val="36"/>
        </w:rPr>
        <w:fldChar w:fldCharType="end"/>
      </w:r>
      <w:r w:rsidRPr="00783E37">
        <w:rPr>
          <w:rFonts w:cs="Open Sans"/>
          <w:color w:val="555655"/>
          <w:sz w:val="36"/>
          <w:szCs w:val="36"/>
        </w:rPr>
        <w:t xml:space="preserve"> un SIA „Codex” par </w:t>
      </w:r>
      <w:r w:rsidRPr="00783E37">
        <w:rPr>
          <w:rFonts w:cs="Open Sans"/>
          <w:color w:val="555655"/>
          <w:sz w:val="36"/>
          <w:szCs w:val="36"/>
        </w:rPr>
        <w:fldChar w:fldCharType="begin"/>
      </w:r>
      <w:r w:rsidRPr="00783E37">
        <w:rPr>
          <w:rFonts w:cs="Open Sans"/>
          <w:color w:val="555655"/>
          <w:sz w:val="36"/>
          <w:szCs w:val="36"/>
        </w:rPr>
        <w:instrText xml:space="preserve"> DOCPROPERTY  Ligums_par  \* MERGEFORMAT </w:instrText>
      </w:r>
      <w:r w:rsidRPr="00783E37">
        <w:rPr>
          <w:rFonts w:cs="Open Sans"/>
          <w:color w:val="555655"/>
          <w:sz w:val="36"/>
          <w:szCs w:val="36"/>
        </w:rPr>
        <w:fldChar w:fldCharType="separate"/>
      </w:r>
      <w:r w:rsidR="00EB2C0C">
        <w:rPr>
          <w:rFonts w:cs="Open Sans"/>
          <w:color w:val="555655"/>
          <w:sz w:val="36"/>
          <w:szCs w:val="36"/>
        </w:rPr>
        <w:t>“Vienotas sabiedriskā transporta biļešu sistēmas izstrāde, uzturēšana un izmaiņu pieprasījumu realizācija”</w:t>
      </w:r>
      <w:r w:rsidRPr="00783E37">
        <w:rPr>
          <w:rFonts w:cs="Open Sans"/>
          <w:color w:val="555655"/>
          <w:sz w:val="36"/>
          <w:szCs w:val="36"/>
        </w:rPr>
        <w:fldChar w:fldCharType="end"/>
      </w:r>
    </w:p>
    <w:p w14:paraId="77502679" w14:textId="77777777" w:rsidR="001F20BE" w:rsidRPr="00783E37" w:rsidRDefault="001F20BE" w:rsidP="001F20BE">
      <w:pPr>
        <w:spacing w:after="0"/>
        <w:rPr>
          <w:rFonts w:cs="Open Sans"/>
          <w:sz w:val="36"/>
          <w:szCs w:val="36"/>
        </w:rPr>
      </w:pPr>
    </w:p>
    <w:p w14:paraId="58E0DB7A" w14:textId="571384C3" w:rsidR="001F20BE" w:rsidRPr="00783E37" w:rsidRDefault="001F20BE" w:rsidP="001F20BE">
      <w:pPr>
        <w:spacing w:after="0"/>
        <w:jc w:val="center"/>
        <w:rPr>
          <w:rFonts w:cs="Open Sans"/>
          <w:sz w:val="19"/>
          <w:szCs w:val="19"/>
        </w:rPr>
      </w:pPr>
      <w:r w:rsidRPr="00783E37">
        <w:rPr>
          <w:rFonts w:cs="Open Sans"/>
          <w:i/>
          <w:color w:val="555655"/>
          <w:sz w:val="28"/>
          <w:szCs w:val="36"/>
        </w:rPr>
        <w:t xml:space="preserve">(Iepirkuma identifikācijas </w:t>
      </w:r>
      <w:r w:rsidR="00975975">
        <w:rPr>
          <w:rFonts w:cs="Open Sans"/>
          <w:i/>
          <w:color w:val="555655"/>
          <w:sz w:val="28"/>
          <w:szCs w:val="36"/>
        </w:rPr>
        <w:t>N</w:t>
      </w:r>
      <w:r w:rsidRPr="00783E37">
        <w:rPr>
          <w:rFonts w:cs="Open Sans"/>
          <w:i/>
          <w:color w:val="555655"/>
          <w:sz w:val="28"/>
          <w:szCs w:val="36"/>
        </w:rPr>
        <w:t xml:space="preserve">r. </w:t>
      </w:r>
      <w:r w:rsidRPr="00783E37">
        <w:rPr>
          <w:rFonts w:cs="Open Sans"/>
          <w:i/>
          <w:color w:val="555655"/>
          <w:sz w:val="28"/>
          <w:szCs w:val="36"/>
        </w:rPr>
        <w:fldChar w:fldCharType="begin"/>
      </w:r>
      <w:r w:rsidRPr="00783E37">
        <w:rPr>
          <w:rFonts w:cs="Open Sans"/>
          <w:i/>
          <w:color w:val="555655"/>
          <w:sz w:val="28"/>
          <w:szCs w:val="36"/>
        </w:rPr>
        <w:instrText xml:space="preserve"> DOCPROPERTY  Iepirkuma_ID  \* MERGEFORMAT </w:instrText>
      </w:r>
      <w:r w:rsidRPr="00783E37">
        <w:rPr>
          <w:rFonts w:cs="Open Sans"/>
          <w:i/>
          <w:color w:val="555655"/>
          <w:sz w:val="28"/>
          <w:szCs w:val="36"/>
        </w:rPr>
        <w:fldChar w:fldCharType="separate"/>
      </w:r>
      <w:r w:rsidR="00EB2C0C">
        <w:rPr>
          <w:rFonts w:cs="Open Sans"/>
          <w:i/>
          <w:color w:val="555655"/>
          <w:sz w:val="28"/>
          <w:szCs w:val="36"/>
        </w:rPr>
        <w:t>1.18.6/14/2021</w:t>
      </w:r>
      <w:r w:rsidRPr="00783E37">
        <w:rPr>
          <w:rFonts w:cs="Open Sans"/>
          <w:i/>
          <w:color w:val="555655"/>
          <w:sz w:val="28"/>
          <w:szCs w:val="36"/>
        </w:rPr>
        <w:fldChar w:fldCharType="end"/>
      </w:r>
      <w:r w:rsidRPr="00783E37">
        <w:rPr>
          <w:rFonts w:cs="Open Sans"/>
          <w:i/>
          <w:color w:val="555655"/>
          <w:sz w:val="28"/>
          <w:szCs w:val="36"/>
        </w:rPr>
        <w:t>)</w:t>
      </w:r>
    </w:p>
    <w:p w14:paraId="6D023BC0" w14:textId="7607C3DC" w:rsidR="00EC0F3B" w:rsidRPr="00783E37" w:rsidRDefault="00EC0F3B" w:rsidP="00EC0F3B">
      <w:pPr>
        <w:rPr>
          <w:rFonts w:eastAsiaTheme="majorEastAsia" w:cs="Open Sans"/>
          <w:smallCaps/>
          <w:color w:val="595959" w:themeColor="text1" w:themeTint="A6"/>
          <w:sz w:val="24"/>
          <w:szCs w:val="24"/>
        </w:rPr>
      </w:pPr>
    </w:p>
    <w:p w14:paraId="09BB1958" w14:textId="7B0A5112" w:rsidR="00EC0F3B" w:rsidRPr="00783E37" w:rsidRDefault="00A32FF8" w:rsidP="00EC0F3B">
      <w:pPr>
        <w:rPr>
          <w:rFonts w:eastAsiaTheme="majorEastAsia" w:cs="Open Sans"/>
          <w:smallCaps/>
          <w:color w:val="595959" w:themeColor="text1" w:themeTint="A6"/>
          <w:sz w:val="24"/>
          <w:szCs w:val="24"/>
        </w:rPr>
      </w:pPr>
      <w:r w:rsidRPr="00783E37">
        <w:rPr>
          <w:rFonts w:eastAsiaTheme="majorEastAsia" w:cs="Open Sans"/>
          <w:color w:val="595959" w:themeColor="text1" w:themeTint="A6"/>
          <w:sz w:val="24"/>
          <w:szCs w:val="24"/>
        </w:rPr>
        <w:t>Nodevuma identifikators</w:t>
      </w:r>
      <w:r w:rsidRPr="00783E37">
        <w:rPr>
          <w:rFonts w:eastAsiaTheme="majorEastAsia" w:cs="Open Sans"/>
          <w:smallCaps/>
          <w:color w:val="595959" w:themeColor="text1" w:themeTint="A6"/>
          <w:sz w:val="24"/>
          <w:szCs w:val="24"/>
        </w:rPr>
        <w:t>:</w:t>
      </w:r>
      <w:r w:rsidR="00EC0F3B" w:rsidRPr="00783E37">
        <w:rPr>
          <w:rFonts w:eastAsiaTheme="majorEastAsia" w:cs="Open Sans"/>
          <w:smallCaps/>
          <w:color w:val="595959" w:themeColor="text1" w:themeTint="A6"/>
          <w:sz w:val="24"/>
          <w:szCs w:val="24"/>
        </w:rPr>
        <w:t xml:space="preserve"> </w:t>
      </w:r>
      <w:r w:rsidR="00EC0F3B" w:rsidRPr="00783E37">
        <w:rPr>
          <w:rFonts w:eastAsiaTheme="majorEastAsia" w:cs="Open Sans"/>
          <w:smallCaps/>
          <w:color w:val="595959" w:themeColor="text1" w:themeTint="A6"/>
          <w:sz w:val="24"/>
          <w:szCs w:val="24"/>
        </w:rPr>
        <w:fldChar w:fldCharType="begin"/>
      </w:r>
      <w:r w:rsidR="00EC0F3B" w:rsidRPr="00783E37">
        <w:rPr>
          <w:rFonts w:eastAsiaTheme="majorEastAsia" w:cs="Open Sans"/>
          <w:smallCaps/>
          <w:color w:val="595959" w:themeColor="text1" w:themeTint="A6"/>
          <w:sz w:val="24"/>
          <w:szCs w:val="24"/>
        </w:rPr>
        <w:instrText xml:space="preserve"> DOCPROPERTY  DokID  \* MERGEFORMAT </w:instrText>
      </w:r>
      <w:r w:rsidR="00EC0F3B" w:rsidRPr="00783E37">
        <w:rPr>
          <w:rFonts w:eastAsiaTheme="majorEastAsia" w:cs="Open Sans"/>
          <w:smallCaps/>
          <w:color w:val="595959" w:themeColor="text1" w:themeTint="A6"/>
          <w:sz w:val="24"/>
          <w:szCs w:val="24"/>
        </w:rPr>
        <w:fldChar w:fldCharType="separate"/>
      </w:r>
      <w:r w:rsidR="00EB2C0C">
        <w:rPr>
          <w:rFonts w:eastAsiaTheme="majorEastAsia" w:cs="Open Sans"/>
          <w:smallCaps/>
          <w:color w:val="595959" w:themeColor="text1" w:themeTint="A6"/>
          <w:sz w:val="24"/>
          <w:szCs w:val="24"/>
        </w:rPr>
        <w:t>ATD.VBNKDR.DAS.API-M</w:t>
      </w:r>
      <w:r w:rsidR="00EC0F3B" w:rsidRPr="00783E37">
        <w:rPr>
          <w:rFonts w:eastAsiaTheme="majorEastAsia" w:cs="Open Sans"/>
          <w:smallCaps/>
          <w:color w:val="595959" w:themeColor="text1" w:themeTint="A6"/>
          <w:sz w:val="24"/>
          <w:szCs w:val="24"/>
        </w:rPr>
        <w:fldChar w:fldCharType="end"/>
      </w:r>
    </w:p>
    <w:p w14:paraId="69C80614" w14:textId="0B3C2BB1" w:rsidR="00EC0F3B" w:rsidRPr="00783E37" w:rsidRDefault="00EC0F3B" w:rsidP="00EC0F3B">
      <w:pPr>
        <w:rPr>
          <w:rFonts w:eastAsiaTheme="majorEastAsia" w:cs="Open Sans"/>
          <w:smallCaps/>
          <w:color w:val="595959" w:themeColor="text1" w:themeTint="A6"/>
          <w:sz w:val="24"/>
          <w:szCs w:val="24"/>
        </w:rPr>
      </w:pPr>
      <w:r w:rsidRPr="00783E37">
        <w:rPr>
          <w:rFonts w:eastAsiaTheme="majorEastAsia" w:cs="Open Sans"/>
          <w:color w:val="595959" w:themeColor="text1" w:themeTint="A6"/>
          <w:sz w:val="24"/>
          <w:szCs w:val="24"/>
        </w:rPr>
        <w:t>Versija</w:t>
      </w:r>
      <w:r w:rsidRPr="00783E37">
        <w:rPr>
          <w:rFonts w:eastAsiaTheme="majorEastAsia" w:cs="Open Sans"/>
          <w:smallCaps/>
          <w:color w:val="595959" w:themeColor="text1" w:themeTint="A6"/>
          <w:sz w:val="24"/>
          <w:szCs w:val="24"/>
        </w:rPr>
        <w:t xml:space="preserve">: </w:t>
      </w:r>
      <w:r w:rsidRPr="00783E37">
        <w:rPr>
          <w:rFonts w:eastAsiaTheme="majorEastAsia" w:cs="Open Sans"/>
          <w:smallCaps/>
          <w:color w:val="595959" w:themeColor="text1" w:themeTint="A6"/>
          <w:sz w:val="24"/>
          <w:szCs w:val="24"/>
        </w:rPr>
        <w:fldChar w:fldCharType="begin"/>
      </w:r>
      <w:r w:rsidRPr="00783E37">
        <w:rPr>
          <w:rFonts w:eastAsiaTheme="majorEastAsia" w:cs="Open Sans"/>
          <w:smallCaps/>
          <w:color w:val="595959" w:themeColor="text1" w:themeTint="A6"/>
          <w:sz w:val="24"/>
          <w:szCs w:val="24"/>
        </w:rPr>
        <w:instrText xml:space="preserve"> DOCPROPERTY  Versija  \* MERGEFORMAT </w:instrText>
      </w:r>
      <w:r w:rsidRPr="00783E37">
        <w:rPr>
          <w:rFonts w:eastAsiaTheme="majorEastAsia" w:cs="Open Sans"/>
          <w:smallCaps/>
          <w:color w:val="595959" w:themeColor="text1" w:themeTint="A6"/>
          <w:sz w:val="24"/>
          <w:szCs w:val="24"/>
        </w:rPr>
        <w:fldChar w:fldCharType="separate"/>
      </w:r>
      <w:r w:rsidR="00EB2C0C">
        <w:rPr>
          <w:rFonts w:eastAsiaTheme="majorEastAsia" w:cs="Open Sans"/>
          <w:smallCaps/>
          <w:color w:val="595959" w:themeColor="text1" w:themeTint="A6"/>
          <w:sz w:val="24"/>
          <w:szCs w:val="24"/>
        </w:rPr>
        <w:t>1.02</w:t>
      </w:r>
      <w:r w:rsidRPr="00783E37">
        <w:rPr>
          <w:rFonts w:eastAsiaTheme="majorEastAsia" w:cs="Open Sans"/>
          <w:smallCaps/>
          <w:color w:val="595959" w:themeColor="text1" w:themeTint="A6"/>
          <w:sz w:val="24"/>
          <w:szCs w:val="24"/>
        </w:rPr>
        <w:fldChar w:fldCharType="end"/>
      </w:r>
    </w:p>
    <w:p w14:paraId="0360107D" w14:textId="3EC16BCA" w:rsidR="00EC0F3B" w:rsidRPr="00C0329F" w:rsidRDefault="00EC0F3B" w:rsidP="00EC0F3B">
      <w:pPr>
        <w:rPr>
          <w:rFonts w:eastAsiaTheme="majorEastAsia" w:cs="Open Sans"/>
          <w:smallCaps/>
          <w:color w:val="595959" w:themeColor="text1" w:themeTint="A6"/>
          <w:sz w:val="24"/>
          <w:szCs w:val="24"/>
        </w:rPr>
      </w:pPr>
      <w:r w:rsidRPr="00783E37">
        <w:rPr>
          <w:rFonts w:eastAsiaTheme="majorEastAsia" w:cs="Open Sans"/>
          <w:color w:val="595959" w:themeColor="text1" w:themeTint="A6"/>
          <w:sz w:val="24"/>
          <w:szCs w:val="24"/>
        </w:rPr>
        <w:t>Autors</w:t>
      </w:r>
      <w:r w:rsidRPr="00783E37">
        <w:rPr>
          <w:rFonts w:eastAsiaTheme="majorEastAsia" w:cs="Open Sans"/>
          <w:smallCaps/>
          <w:color w:val="595959" w:themeColor="text1" w:themeTint="A6"/>
          <w:sz w:val="24"/>
          <w:szCs w:val="24"/>
        </w:rPr>
        <w:t xml:space="preserve">: </w:t>
      </w:r>
      <w:r w:rsidRPr="00783E37">
        <w:rPr>
          <w:rFonts w:eastAsiaTheme="majorEastAsia" w:cs="Open Sans"/>
          <w:smallCaps/>
          <w:color w:val="595959" w:themeColor="text1" w:themeTint="A6"/>
          <w:sz w:val="24"/>
          <w:szCs w:val="24"/>
        </w:rPr>
        <w:fldChar w:fldCharType="begin"/>
      </w:r>
      <w:r w:rsidRPr="00783E37">
        <w:rPr>
          <w:rFonts w:eastAsiaTheme="majorEastAsia" w:cs="Open Sans"/>
          <w:smallCaps/>
          <w:color w:val="595959" w:themeColor="text1" w:themeTint="A6"/>
          <w:sz w:val="24"/>
          <w:szCs w:val="24"/>
        </w:rPr>
        <w:instrText xml:space="preserve"> DOCPROPERTY  Author  \* MERGEFORMAT </w:instrText>
      </w:r>
      <w:r w:rsidRPr="00783E37">
        <w:rPr>
          <w:rFonts w:eastAsiaTheme="majorEastAsia" w:cs="Open Sans"/>
          <w:smallCaps/>
          <w:color w:val="595959" w:themeColor="text1" w:themeTint="A6"/>
          <w:sz w:val="24"/>
          <w:szCs w:val="24"/>
        </w:rPr>
        <w:fldChar w:fldCharType="separate"/>
      </w:r>
      <w:r w:rsidR="00EB2C0C">
        <w:rPr>
          <w:rFonts w:eastAsiaTheme="majorEastAsia" w:cs="Open Sans"/>
          <w:smallCaps/>
          <w:color w:val="595959" w:themeColor="text1" w:themeTint="A6"/>
          <w:sz w:val="24"/>
          <w:szCs w:val="24"/>
        </w:rPr>
        <w:t>SIA "CODEX"</w:t>
      </w:r>
      <w:r w:rsidRPr="00783E37">
        <w:rPr>
          <w:rFonts w:eastAsiaTheme="majorEastAsia" w:cs="Open Sans"/>
          <w:smallCaps/>
          <w:color w:val="595959" w:themeColor="text1" w:themeTint="A6"/>
          <w:sz w:val="24"/>
          <w:szCs w:val="24"/>
        </w:rPr>
        <w:fldChar w:fldCharType="end"/>
      </w:r>
    </w:p>
    <w:p w14:paraId="17652ABC" w14:textId="75E3BC3E" w:rsidR="00EC0F3B" w:rsidRPr="00C0329F" w:rsidRDefault="00EC0F3B" w:rsidP="00D44A8F">
      <w:pPr>
        <w:tabs>
          <w:tab w:val="left" w:pos="3060"/>
        </w:tabs>
        <w:rPr>
          <w:rFonts w:eastAsiaTheme="majorEastAsia" w:cs="Open Sans"/>
          <w:smallCaps/>
          <w:color w:val="595959" w:themeColor="text1" w:themeTint="A6"/>
          <w:sz w:val="24"/>
          <w:szCs w:val="24"/>
        </w:rPr>
      </w:pPr>
    </w:p>
    <w:bookmarkStart w:id="1" w:name="_Toc78702889"/>
    <w:p w14:paraId="5278E106" w14:textId="3A28D46E" w:rsidR="00D44A8F" w:rsidRPr="00C0329F" w:rsidRDefault="00EC0F3B" w:rsidP="00EC0F3B">
      <w:pPr>
        <w:pStyle w:val="BodyText"/>
        <w:rPr>
          <w:rFonts w:cs="Open Sans"/>
          <w:szCs w:val="28"/>
        </w:rPr>
      </w:pPr>
      <w:r w:rsidRPr="00C0329F">
        <w:rPr>
          <w:rFonts w:eastAsiaTheme="majorEastAsia" w:cs="Open Sans"/>
          <w:color w:val="595959" w:themeColor="text1" w:themeTint="A6"/>
          <w:sz w:val="24"/>
          <w:szCs w:val="24"/>
        </w:rPr>
        <w:fldChar w:fldCharType="begin"/>
      </w:r>
      <w:r w:rsidRPr="00C0329F">
        <w:rPr>
          <w:rFonts w:eastAsiaTheme="majorEastAsia" w:cs="Open Sans"/>
          <w:color w:val="595959" w:themeColor="text1" w:themeTint="A6"/>
          <w:sz w:val="24"/>
          <w:szCs w:val="24"/>
        </w:rPr>
        <w:instrText xml:space="preserve"> DOCPROPERTY  Datums  \* MERGEFORMAT </w:instrText>
      </w:r>
      <w:r w:rsidRPr="00C0329F">
        <w:rPr>
          <w:rFonts w:eastAsiaTheme="majorEastAsia" w:cs="Open Sans"/>
          <w:color w:val="595959" w:themeColor="text1" w:themeTint="A6"/>
          <w:sz w:val="24"/>
          <w:szCs w:val="24"/>
        </w:rPr>
        <w:fldChar w:fldCharType="separate"/>
      </w:r>
      <w:r w:rsidR="00EB2C0C">
        <w:rPr>
          <w:rFonts w:eastAsiaTheme="majorEastAsia" w:cs="Open Sans"/>
          <w:color w:val="595959" w:themeColor="text1" w:themeTint="A6"/>
          <w:sz w:val="24"/>
          <w:szCs w:val="24"/>
        </w:rPr>
        <w:t>2023. gada 29. marts</w:t>
      </w:r>
      <w:r w:rsidRPr="00C0329F">
        <w:rPr>
          <w:rFonts w:eastAsiaTheme="majorEastAsia" w:cs="Open Sans"/>
          <w:color w:val="595959" w:themeColor="text1" w:themeTint="A6"/>
          <w:sz w:val="24"/>
          <w:szCs w:val="24"/>
        </w:rPr>
        <w:fldChar w:fldCharType="end"/>
      </w:r>
      <w:bookmarkEnd w:id="1"/>
    </w:p>
    <w:p w14:paraId="176BFA6B" w14:textId="1D0D1CA7" w:rsidR="00DF4D8B" w:rsidRPr="00DF4D8B" w:rsidRDefault="001659A7" w:rsidP="00D0482A">
      <w:pPr>
        <w:pStyle w:val="BodyText"/>
        <w:rPr>
          <w:rFonts w:cs="Open Sans"/>
          <w:b/>
        </w:rPr>
      </w:pPr>
      <w:r w:rsidRPr="00C0329F">
        <w:rPr>
          <w:rFonts w:cs="Open Sans"/>
        </w:rPr>
        <w:br w:type="page"/>
      </w:r>
      <w:r w:rsidR="00F714D2">
        <w:rPr>
          <w:rFonts w:cs="Open Sans"/>
          <w:b/>
        </w:rPr>
        <w:lastRenderedPageBreak/>
        <w:t>Specifikācijas izmaiņu vēsture</w:t>
      </w:r>
    </w:p>
    <w:tbl>
      <w:tblPr>
        <w:tblStyle w:val="GridTable1Light1"/>
        <w:tblW w:w="9616" w:type="dxa"/>
        <w:tblLook w:val="0020" w:firstRow="1" w:lastRow="0" w:firstColumn="0" w:lastColumn="0" w:noHBand="0" w:noVBand="0"/>
      </w:tblPr>
      <w:tblGrid>
        <w:gridCol w:w="1271"/>
        <w:gridCol w:w="1248"/>
        <w:gridCol w:w="5982"/>
        <w:gridCol w:w="1115"/>
      </w:tblGrid>
      <w:tr w:rsidR="00EC0F3B" w:rsidRPr="00C0329F" w14:paraId="61361CC1" w14:textId="77777777" w:rsidTr="00A5343F">
        <w:trPr>
          <w:cnfStyle w:val="100000000000" w:firstRow="1" w:lastRow="0" w:firstColumn="0" w:lastColumn="0" w:oddVBand="0" w:evenVBand="0" w:oddHBand="0" w:evenHBand="0" w:firstRowFirstColumn="0" w:firstRowLastColumn="0" w:lastRowFirstColumn="0" w:lastRowLastColumn="0"/>
          <w:trHeight w:val="64"/>
        </w:trPr>
        <w:tc>
          <w:tcPr>
            <w:tcW w:w="1271" w:type="dxa"/>
          </w:tcPr>
          <w:p w14:paraId="6E203F83" w14:textId="77777777" w:rsidR="00EC0F3B" w:rsidRPr="00145EB8" w:rsidRDefault="00EC0F3B" w:rsidP="003B21E4">
            <w:pPr>
              <w:pStyle w:val="TNormal"/>
              <w:spacing w:before="120" w:after="120"/>
              <w:rPr>
                <w:rFonts w:cs="Open Sans"/>
                <w:b w:val="0"/>
                <w:bCs w:val="0"/>
                <w:sz w:val="18"/>
                <w:szCs w:val="18"/>
              </w:rPr>
            </w:pPr>
            <w:r w:rsidRPr="00145EB8">
              <w:rPr>
                <w:rFonts w:cs="Open Sans"/>
                <w:sz w:val="18"/>
                <w:szCs w:val="18"/>
              </w:rPr>
              <w:t>Datums</w:t>
            </w:r>
          </w:p>
        </w:tc>
        <w:tc>
          <w:tcPr>
            <w:tcW w:w="1248" w:type="dxa"/>
          </w:tcPr>
          <w:p w14:paraId="6631877D" w14:textId="77777777" w:rsidR="00EC0F3B" w:rsidRPr="00145EB8" w:rsidRDefault="00EC0F3B" w:rsidP="003B21E4">
            <w:pPr>
              <w:pStyle w:val="TNormal"/>
              <w:spacing w:before="120" w:after="120"/>
              <w:rPr>
                <w:rFonts w:cs="Open Sans"/>
                <w:b w:val="0"/>
                <w:bCs w:val="0"/>
                <w:sz w:val="18"/>
                <w:szCs w:val="18"/>
              </w:rPr>
            </w:pPr>
            <w:r w:rsidRPr="00145EB8">
              <w:rPr>
                <w:rFonts w:cs="Open Sans"/>
                <w:sz w:val="18"/>
                <w:szCs w:val="18"/>
              </w:rPr>
              <w:t>Versija</w:t>
            </w:r>
          </w:p>
        </w:tc>
        <w:tc>
          <w:tcPr>
            <w:tcW w:w="5982" w:type="dxa"/>
          </w:tcPr>
          <w:p w14:paraId="1527ACD7" w14:textId="77777777" w:rsidR="00EC0F3B" w:rsidRPr="00145EB8" w:rsidRDefault="00EC0F3B" w:rsidP="003B21E4">
            <w:pPr>
              <w:pStyle w:val="TNormal"/>
              <w:spacing w:before="120" w:after="120"/>
              <w:rPr>
                <w:rFonts w:cs="Open Sans"/>
                <w:b w:val="0"/>
                <w:sz w:val="18"/>
                <w:szCs w:val="18"/>
              </w:rPr>
            </w:pPr>
            <w:r w:rsidRPr="00145EB8">
              <w:rPr>
                <w:rFonts w:cs="Open Sans"/>
                <w:sz w:val="18"/>
                <w:szCs w:val="18"/>
              </w:rPr>
              <w:t>Apraksts</w:t>
            </w:r>
          </w:p>
        </w:tc>
        <w:tc>
          <w:tcPr>
            <w:tcW w:w="1115" w:type="dxa"/>
          </w:tcPr>
          <w:p w14:paraId="2E1E7332" w14:textId="77777777" w:rsidR="00EC0F3B" w:rsidRPr="00145EB8" w:rsidRDefault="00EC0F3B" w:rsidP="003B21E4">
            <w:pPr>
              <w:pStyle w:val="TNormal"/>
              <w:spacing w:before="120" w:after="120"/>
              <w:rPr>
                <w:rFonts w:cs="Open Sans"/>
                <w:b w:val="0"/>
                <w:bCs w:val="0"/>
                <w:sz w:val="18"/>
                <w:szCs w:val="18"/>
              </w:rPr>
            </w:pPr>
            <w:r w:rsidRPr="00145EB8">
              <w:rPr>
                <w:rFonts w:cs="Open Sans"/>
                <w:sz w:val="18"/>
                <w:szCs w:val="18"/>
              </w:rPr>
              <w:t>Autors</w:t>
            </w:r>
          </w:p>
        </w:tc>
      </w:tr>
      <w:tr w:rsidR="00EC0F3B" w:rsidRPr="00C0329F" w14:paraId="6133F7A0" w14:textId="77777777" w:rsidTr="00A5343F">
        <w:trPr>
          <w:trHeight w:val="462"/>
        </w:trPr>
        <w:tc>
          <w:tcPr>
            <w:tcW w:w="1271" w:type="dxa"/>
          </w:tcPr>
          <w:p w14:paraId="73F9FEE9" w14:textId="4C9422E8" w:rsidR="00EC0F3B" w:rsidRPr="00145EB8" w:rsidRDefault="006D4C7D" w:rsidP="00AF5AE3">
            <w:pPr>
              <w:pStyle w:val="TNormal"/>
              <w:rPr>
                <w:rFonts w:cs="Open Sans"/>
                <w:sz w:val="18"/>
                <w:szCs w:val="18"/>
              </w:rPr>
            </w:pPr>
            <w:r w:rsidRPr="00145EB8">
              <w:rPr>
                <w:rFonts w:cs="Open Sans"/>
                <w:sz w:val="18"/>
                <w:szCs w:val="18"/>
              </w:rPr>
              <w:t>10.04.2021</w:t>
            </w:r>
          </w:p>
        </w:tc>
        <w:tc>
          <w:tcPr>
            <w:tcW w:w="1248" w:type="dxa"/>
          </w:tcPr>
          <w:p w14:paraId="58B538F0" w14:textId="0F734F57" w:rsidR="00EC0F3B" w:rsidRPr="00145EB8" w:rsidRDefault="006D4C7D" w:rsidP="00F06C27">
            <w:pPr>
              <w:pStyle w:val="TNormal"/>
              <w:rPr>
                <w:rFonts w:cs="Open Sans"/>
                <w:sz w:val="18"/>
                <w:szCs w:val="18"/>
              </w:rPr>
            </w:pPr>
            <w:r w:rsidRPr="00145EB8">
              <w:rPr>
                <w:rFonts w:cs="Open Sans"/>
                <w:sz w:val="18"/>
                <w:szCs w:val="18"/>
              </w:rPr>
              <w:t>v1.0</w:t>
            </w:r>
          </w:p>
        </w:tc>
        <w:tc>
          <w:tcPr>
            <w:tcW w:w="5982" w:type="dxa"/>
          </w:tcPr>
          <w:p w14:paraId="3B56389D" w14:textId="0BE6D8CF" w:rsidR="00EC0F3B" w:rsidRPr="00145EB8" w:rsidRDefault="006D4C7D" w:rsidP="00F06C27">
            <w:pPr>
              <w:pStyle w:val="TNormal"/>
              <w:rPr>
                <w:rFonts w:cs="Open Sans"/>
                <w:sz w:val="18"/>
                <w:szCs w:val="18"/>
              </w:rPr>
            </w:pPr>
            <w:r w:rsidRPr="00145EB8">
              <w:rPr>
                <w:rFonts w:cs="Open Sans"/>
                <w:sz w:val="18"/>
                <w:szCs w:val="18"/>
              </w:rPr>
              <w:t>Sākotnējā versija</w:t>
            </w:r>
          </w:p>
        </w:tc>
        <w:tc>
          <w:tcPr>
            <w:tcW w:w="1115" w:type="dxa"/>
          </w:tcPr>
          <w:p w14:paraId="75C6A850" w14:textId="64851231" w:rsidR="00B2624A" w:rsidRPr="00145EB8" w:rsidRDefault="006D4C7D" w:rsidP="00F06C27">
            <w:pPr>
              <w:pStyle w:val="TNormal"/>
              <w:rPr>
                <w:rFonts w:cs="Open Sans"/>
                <w:sz w:val="18"/>
                <w:szCs w:val="18"/>
              </w:rPr>
            </w:pPr>
            <w:r w:rsidRPr="00145EB8">
              <w:rPr>
                <w:rFonts w:cs="Open Sans"/>
                <w:sz w:val="18"/>
                <w:szCs w:val="18"/>
              </w:rPr>
              <w:t>Gunta Dauģe</w:t>
            </w:r>
          </w:p>
        </w:tc>
      </w:tr>
      <w:tr w:rsidR="00AE0619" w:rsidRPr="00C0329F" w14:paraId="60DD8306" w14:textId="77777777" w:rsidTr="00A5343F">
        <w:trPr>
          <w:trHeight w:val="462"/>
        </w:trPr>
        <w:tc>
          <w:tcPr>
            <w:tcW w:w="1271" w:type="dxa"/>
          </w:tcPr>
          <w:p w14:paraId="366B79EF" w14:textId="0CAF8069" w:rsidR="00AE0619" w:rsidRPr="00145EB8" w:rsidRDefault="00F70913" w:rsidP="00AF5AE3">
            <w:pPr>
              <w:pStyle w:val="TNormal"/>
              <w:rPr>
                <w:rFonts w:cs="Open Sans"/>
                <w:sz w:val="18"/>
                <w:szCs w:val="18"/>
              </w:rPr>
            </w:pPr>
            <w:r w:rsidRPr="00145EB8">
              <w:rPr>
                <w:rFonts w:cs="Open Sans"/>
                <w:sz w:val="18"/>
                <w:szCs w:val="18"/>
              </w:rPr>
              <w:t>25.04.2021</w:t>
            </w:r>
            <w:r w:rsidR="00D706EE" w:rsidRPr="00145EB8">
              <w:rPr>
                <w:rFonts w:cs="Open Sans"/>
                <w:sz w:val="18"/>
                <w:szCs w:val="18"/>
              </w:rPr>
              <w:t>-</w:t>
            </w:r>
            <w:r w:rsidR="00B75EEC" w:rsidRPr="00145EB8">
              <w:rPr>
                <w:rFonts w:cs="Open Sans"/>
                <w:sz w:val="18"/>
                <w:szCs w:val="18"/>
              </w:rPr>
              <w:t>0</w:t>
            </w:r>
            <w:r w:rsidR="00D706EE" w:rsidRPr="00145EB8">
              <w:rPr>
                <w:rFonts w:cs="Open Sans"/>
                <w:sz w:val="18"/>
                <w:szCs w:val="18"/>
              </w:rPr>
              <w:t>5.05.2021</w:t>
            </w:r>
          </w:p>
        </w:tc>
        <w:tc>
          <w:tcPr>
            <w:tcW w:w="1248" w:type="dxa"/>
          </w:tcPr>
          <w:p w14:paraId="54319D1D" w14:textId="1FE08D65" w:rsidR="00AE0619" w:rsidRPr="00145EB8" w:rsidRDefault="00F70913" w:rsidP="00F06C27">
            <w:pPr>
              <w:pStyle w:val="TNormal"/>
              <w:rPr>
                <w:rFonts w:cs="Open Sans"/>
                <w:sz w:val="18"/>
                <w:szCs w:val="18"/>
              </w:rPr>
            </w:pPr>
            <w:r w:rsidRPr="00145EB8">
              <w:rPr>
                <w:rFonts w:cs="Open Sans"/>
                <w:sz w:val="18"/>
                <w:szCs w:val="18"/>
              </w:rPr>
              <w:t>v</w:t>
            </w:r>
            <w:r w:rsidR="007C733A" w:rsidRPr="00145EB8">
              <w:rPr>
                <w:rFonts w:cs="Open Sans"/>
                <w:sz w:val="18"/>
                <w:szCs w:val="18"/>
              </w:rPr>
              <w:t>0</w:t>
            </w:r>
            <w:r w:rsidRPr="00145EB8">
              <w:rPr>
                <w:rFonts w:cs="Open Sans"/>
                <w:sz w:val="18"/>
                <w:szCs w:val="18"/>
              </w:rPr>
              <w:t>.</w:t>
            </w:r>
            <w:r w:rsidR="007C733A" w:rsidRPr="00145EB8">
              <w:rPr>
                <w:rFonts w:cs="Open Sans"/>
                <w:sz w:val="18"/>
                <w:szCs w:val="18"/>
              </w:rPr>
              <w:t>2</w:t>
            </w:r>
          </w:p>
        </w:tc>
        <w:tc>
          <w:tcPr>
            <w:tcW w:w="5982" w:type="dxa"/>
          </w:tcPr>
          <w:p w14:paraId="0E6552D5" w14:textId="1C1073D8" w:rsidR="00AE0619" w:rsidRPr="00145EB8" w:rsidRDefault="00F70913" w:rsidP="00F06C27">
            <w:pPr>
              <w:pStyle w:val="TNormal"/>
              <w:rPr>
                <w:rFonts w:cs="Open Sans"/>
                <w:sz w:val="18"/>
                <w:szCs w:val="18"/>
              </w:rPr>
            </w:pPr>
            <w:r w:rsidRPr="00145EB8">
              <w:rPr>
                <w:rFonts w:cs="Open Sans"/>
                <w:sz w:val="18"/>
                <w:szCs w:val="18"/>
              </w:rPr>
              <w:t xml:space="preserve">Pilnveidots atbilstoši izstrādei un ATD komentāriem </w:t>
            </w:r>
            <w:r w:rsidR="00D706EE" w:rsidRPr="00145EB8">
              <w:rPr>
                <w:rFonts w:cs="Open Sans"/>
                <w:sz w:val="18"/>
                <w:szCs w:val="18"/>
              </w:rPr>
              <w:t>un ATD precizētajām un papildinātajām prasībām</w:t>
            </w:r>
            <w:r w:rsidR="004D368B" w:rsidRPr="00145EB8">
              <w:rPr>
                <w:rFonts w:cs="Open Sans"/>
                <w:sz w:val="18"/>
                <w:szCs w:val="18"/>
              </w:rPr>
              <w:t xml:space="preserve"> (</w:t>
            </w:r>
            <w:r w:rsidR="004D368B" w:rsidRPr="00145EB8">
              <w:rPr>
                <w:rFonts w:cs="Open Sans"/>
                <w:b/>
                <w:bCs/>
                <w:sz w:val="16"/>
                <w:szCs w:val="16"/>
              </w:rPr>
              <w:t>#2269</w:t>
            </w:r>
            <w:r w:rsidR="004D368B" w:rsidRPr="00145EB8">
              <w:rPr>
                <w:rFonts w:cs="Open Sans"/>
                <w:sz w:val="16"/>
                <w:szCs w:val="16"/>
              </w:rPr>
              <w:t>, ..?..</w:t>
            </w:r>
            <w:r w:rsidR="004D368B" w:rsidRPr="00145EB8">
              <w:rPr>
                <w:rFonts w:cs="Open Sans"/>
                <w:sz w:val="18"/>
                <w:szCs w:val="18"/>
              </w:rPr>
              <w:t>)</w:t>
            </w:r>
          </w:p>
        </w:tc>
        <w:tc>
          <w:tcPr>
            <w:tcW w:w="1115" w:type="dxa"/>
          </w:tcPr>
          <w:p w14:paraId="60275B11" w14:textId="7C5A2A3A" w:rsidR="00AE0619" w:rsidRPr="00145EB8" w:rsidRDefault="00F70913" w:rsidP="00F06C27">
            <w:pPr>
              <w:pStyle w:val="TNormal"/>
              <w:rPr>
                <w:rFonts w:cs="Open Sans"/>
                <w:sz w:val="18"/>
                <w:szCs w:val="18"/>
              </w:rPr>
            </w:pPr>
            <w:r w:rsidRPr="00145EB8">
              <w:rPr>
                <w:rFonts w:cs="Open Sans"/>
                <w:sz w:val="18"/>
                <w:szCs w:val="18"/>
              </w:rPr>
              <w:t>Gunta Dauģe</w:t>
            </w:r>
            <w:r w:rsidR="007C733A" w:rsidRPr="00145EB8">
              <w:rPr>
                <w:rFonts w:cs="Open Sans"/>
                <w:sz w:val="18"/>
                <w:szCs w:val="18"/>
              </w:rPr>
              <w:t>, Raimonds Rubiķis</w:t>
            </w:r>
          </w:p>
        </w:tc>
      </w:tr>
      <w:tr w:rsidR="00D67F6E" w:rsidRPr="00C0329F" w14:paraId="58E94949" w14:textId="77777777" w:rsidTr="00A5343F">
        <w:trPr>
          <w:trHeight w:val="462"/>
        </w:trPr>
        <w:tc>
          <w:tcPr>
            <w:tcW w:w="1271" w:type="dxa"/>
          </w:tcPr>
          <w:p w14:paraId="35204710" w14:textId="64F66F9B" w:rsidR="00D67F6E" w:rsidRPr="00145EB8" w:rsidRDefault="00D67F6E" w:rsidP="00AF5AE3">
            <w:pPr>
              <w:pStyle w:val="TNormal"/>
              <w:rPr>
                <w:rFonts w:cs="Open Sans"/>
                <w:sz w:val="18"/>
                <w:szCs w:val="18"/>
              </w:rPr>
            </w:pPr>
            <w:r w:rsidRPr="00145EB8">
              <w:rPr>
                <w:rFonts w:cs="Open Sans"/>
                <w:sz w:val="18"/>
                <w:szCs w:val="18"/>
              </w:rPr>
              <w:t>29.06.2021</w:t>
            </w:r>
          </w:p>
        </w:tc>
        <w:tc>
          <w:tcPr>
            <w:tcW w:w="1248" w:type="dxa"/>
          </w:tcPr>
          <w:p w14:paraId="325310B9" w14:textId="54B75756" w:rsidR="00D67F6E" w:rsidRPr="00145EB8" w:rsidRDefault="00A5343F" w:rsidP="00F06C27">
            <w:pPr>
              <w:pStyle w:val="TNormal"/>
              <w:rPr>
                <w:rFonts w:cs="Open Sans"/>
                <w:sz w:val="18"/>
                <w:szCs w:val="18"/>
              </w:rPr>
            </w:pPr>
            <w:r>
              <w:rPr>
                <w:rFonts w:cs="Open Sans"/>
                <w:sz w:val="18"/>
                <w:szCs w:val="18"/>
              </w:rPr>
              <w:t>v</w:t>
            </w:r>
            <w:r w:rsidR="00D67F6E" w:rsidRPr="00145EB8">
              <w:rPr>
                <w:rFonts w:cs="Open Sans"/>
                <w:sz w:val="18"/>
                <w:szCs w:val="18"/>
              </w:rPr>
              <w:t>0.3</w:t>
            </w:r>
          </w:p>
        </w:tc>
        <w:tc>
          <w:tcPr>
            <w:tcW w:w="5982" w:type="dxa"/>
          </w:tcPr>
          <w:p w14:paraId="37B54FDE" w14:textId="0CCFD02F" w:rsidR="00D67F6E" w:rsidRPr="00145EB8" w:rsidRDefault="00D67F6E" w:rsidP="00F06C27">
            <w:pPr>
              <w:pStyle w:val="TNormal"/>
              <w:rPr>
                <w:rFonts w:cs="Open Sans"/>
                <w:sz w:val="18"/>
                <w:szCs w:val="18"/>
              </w:rPr>
            </w:pPr>
            <w:r w:rsidRPr="00145EB8">
              <w:rPr>
                <w:rFonts w:cs="Open Sans"/>
                <w:sz w:val="18"/>
                <w:szCs w:val="18"/>
              </w:rPr>
              <w:t xml:space="preserve">Datu lauks </w:t>
            </w:r>
            <w:proofErr w:type="spellStart"/>
            <w:r w:rsidRPr="00145EB8">
              <w:rPr>
                <w:rFonts w:cs="Open Sans"/>
                <w:sz w:val="18"/>
                <w:szCs w:val="18"/>
              </w:rPr>
              <w:t>IsContract</w:t>
            </w:r>
            <w:proofErr w:type="spellEnd"/>
            <w:r w:rsidRPr="00145EB8">
              <w:rPr>
                <w:rFonts w:cs="Open Sans"/>
                <w:sz w:val="18"/>
                <w:szCs w:val="18"/>
              </w:rPr>
              <w:t xml:space="preserve"> pievienots arī metodei POST/API-M/</w:t>
            </w:r>
            <w:proofErr w:type="spellStart"/>
            <w:r w:rsidRPr="00145EB8">
              <w:rPr>
                <w:rFonts w:cs="Open Sans"/>
                <w:sz w:val="18"/>
                <w:szCs w:val="18"/>
              </w:rPr>
              <w:t>SendVehicle</w:t>
            </w:r>
            <w:proofErr w:type="spellEnd"/>
            <w:r w:rsidR="004B4C45" w:rsidRPr="00145EB8">
              <w:rPr>
                <w:rFonts w:cs="Open Sans"/>
                <w:sz w:val="18"/>
                <w:szCs w:val="18"/>
              </w:rPr>
              <w:t xml:space="preserve"> un metodes </w:t>
            </w:r>
            <w:r w:rsidR="004B4C45" w:rsidRPr="00145EB8">
              <w:rPr>
                <w:sz w:val="18"/>
                <w:szCs w:val="18"/>
              </w:rPr>
              <w:t>POST/API-M/Vehicle atbildes struktūrai</w:t>
            </w:r>
            <w:r w:rsidR="005439DE" w:rsidRPr="00145EB8">
              <w:rPr>
                <w:sz w:val="18"/>
                <w:szCs w:val="18"/>
              </w:rPr>
              <w:t>. (</w:t>
            </w:r>
            <w:r w:rsidR="005439DE" w:rsidRPr="00145EB8">
              <w:rPr>
                <w:b/>
                <w:bCs/>
                <w:sz w:val="16"/>
                <w:szCs w:val="16"/>
              </w:rPr>
              <w:t>#</w:t>
            </w:r>
            <w:r w:rsidR="005439DE" w:rsidRPr="00145EB8">
              <w:rPr>
                <w:rFonts w:ascii="Verdana" w:hAnsi="Verdana"/>
                <w:b/>
                <w:bCs/>
                <w:color w:val="484848"/>
                <w:sz w:val="16"/>
                <w:szCs w:val="16"/>
              </w:rPr>
              <w:t>2158</w:t>
            </w:r>
            <w:r w:rsidR="005439DE" w:rsidRPr="00145EB8">
              <w:rPr>
                <w:rFonts w:ascii="Verdana" w:hAnsi="Verdana"/>
                <w:color w:val="484848"/>
                <w:sz w:val="18"/>
                <w:szCs w:val="18"/>
              </w:rPr>
              <w:t>)</w:t>
            </w:r>
          </w:p>
        </w:tc>
        <w:tc>
          <w:tcPr>
            <w:tcW w:w="1115" w:type="dxa"/>
          </w:tcPr>
          <w:p w14:paraId="41C5B624" w14:textId="296E7003" w:rsidR="00D67F6E" w:rsidRPr="00145EB8" w:rsidRDefault="00D67F6E" w:rsidP="00F06C27">
            <w:pPr>
              <w:pStyle w:val="TNormal"/>
              <w:rPr>
                <w:rFonts w:cs="Open Sans"/>
                <w:sz w:val="18"/>
                <w:szCs w:val="18"/>
              </w:rPr>
            </w:pPr>
            <w:r w:rsidRPr="00145EB8">
              <w:rPr>
                <w:rFonts w:cs="Open Sans"/>
                <w:sz w:val="18"/>
                <w:szCs w:val="18"/>
              </w:rPr>
              <w:t>Raimonds Rubiķis</w:t>
            </w:r>
          </w:p>
        </w:tc>
      </w:tr>
      <w:tr w:rsidR="002B5154" w:rsidRPr="00C0329F" w14:paraId="0C7E5897" w14:textId="77777777" w:rsidTr="00A5343F">
        <w:trPr>
          <w:trHeight w:val="462"/>
        </w:trPr>
        <w:tc>
          <w:tcPr>
            <w:tcW w:w="1271" w:type="dxa"/>
          </w:tcPr>
          <w:p w14:paraId="04DDF59C" w14:textId="61DA5EBA" w:rsidR="002B5154" w:rsidRPr="00145EB8" w:rsidRDefault="00B033E2" w:rsidP="00AF5AE3">
            <w:pPr>
              <w:pStyle w:val="TNormal"/>
              <w:rPr>
                <w:rFonts w:cs="Open Sans"/>
                <w:sz w:val="18"/>
                <w:szCs w:val="18"/>
              </w:rPr>
            </w:pPr>
            <w:r w:rsidRPr="00145EB8">
              <w:rPr>
                <w:rFonts w:cs="Open Sans"/>
                <w:sz w:val="18"/>
                <w:szCs w:val="18"/>
              </w:rPr>
              <w:t>13.07</w:t>
            </w:r>
            <w:r w:rsidR="002B5154" w:rsidRPr="00145EB8">
              <w:rPr>
                <w:rFonts w:cs="Open Sans"/>
                <w:sz w:val="18"/>
                <w:szCs w:val="18"/>
              </w:rPr>
              <w:t>.2021</w:t>
            </w:r>
          </w:p>
        </w:tc>
        <w:tc>
          <w:tcPr>
            <w:tcW w:w="1248" w:type="dxa"/>
          </w:tcPr>
          <w:p w14:paraId="52241658" w14:textId="0CCE5901" w:rsidR="002B5154" w:rsidRPr="00145EB8" w:rsidRDefault="00A5343F" w:rsidP="00F06C27">
            <w:pPr>
              <w:pStyle w:val="TNormal"/>
              <w:rPr>
                <w:rFonts w:cs="Open Sans"/>
                <w:sz w:val="18"/>
                <w:szCs w:val="18"/>
              </w:rPr>
            </w:pPr>
            <w:r>
              <w:rPr>
                <w:rFonts w:cs="Open Sans"/>
                <w:sz w:val="18"/>
                <w:szCs w:val="18"/>
              </w:rPr>
              <w:t>v</w:t>
            </w:r>
            <w:r w:rsidR="002B5154" w:rsidRPr="00145EB8">
              <w:rPr>
                <w:rFonts w:cs="Open Sans"/>
                <w:sz w:val="18"/>
                <w:szCs w:val="18"/>
              </w:rPr>
              <w:t>0.3</w:t>
            </w:r>
          </w:p>
        </w:tc>
        <w:tc>
          <w:tcPr>
            <w:tcW w:w="5982" w:type="dxa"/>
          </w:tcPr>
          <w:p w14:paraId="4D7A2268" w14:textId="39241DEA" w:rsidR="002B5154" w:rsidRPr="00145EB8" w:rsidRDefault="00B033E2" w:rsidP="00F06C27">
            <w:pPr>
              <w:pStyle w:val="TNormal"/>
              <w:rPr>
                <w:rFonts w:cs="Open Sans"/>
                <w:sz w:val="18"/>
                <w:szCs w:val="18"/>
              </w:rPr>
            </w:pPr>
            <w:r w:rsidRPr="00145EB8">
              <w:rPr>
                <w:rFonts w:cs="Open Sans"/>
                <w:sz w:val="18"/>
                <w:szCs w:val="18"/>
              </w:rPr>
              <w:t>API klasifikators “Pieturvietu/maršrutu tipi” sadalīts divos atsevišķos klasifikatoros. Nodots programmētājam tūlītējai implementācijai</w:t>
            </w:r>
          </w:p>
        </w:tc>
        <w:tc>
          <w:tcPr>
            <w:tcW w:w="1115" w:type="dxa"/>
          </w:tcPr>
          <w:p w14:paraId="6186D3F5" w14:textId="5A6F7CFF" w:rsidR="002B5154" w:rsidRPr="00145EB8" w:rsidRDefault="002B5154" w:rsidP="00F06C27">
            <w:pPr>
              <w:pStyle w:val="TNormal"/>
              <w:rPr>
                <w:rFonts w:cs="Open Sans"/>
                <w:sz w:val="18"/>
                <w:szCs w:val="18"/>
              </w:rPr>
            </w:pPr>
            <w:r w:rsidRPr="00145EB8">
              <w:rPr>
                <w:rFonts w:cs="Open Sans"/>
                <w:sz w:val="18"/>
                <w:szCs w:val="18"/>
              </w:rPr>
              <w:t>Raimonds Rubiķis</w:t>
            </w:r>
          </w:p>
        </w:tc>
      </w:tr>
      <w:tr w:rsidR="00121655" w:rsidRPr="00C0329F" w14:paraId="1882E442" w14:textId="77777777" w:rsidTr="00A5343F">
        <w:trPr>
          <w:trHeight w:val="462"/>
        </w:trPr>
        <w:tc>
          <w:tcPr>
            <w:tcW w:w="1271" w:type="dxa"/>
          </w:tcPr>
          <w:p w14:paraId="1A8ACB2E" w14:textId="3881ACDF" w:rsidR="00121655" w:rsidRPr="00145EB8" w:rsidRDefault="00121655" w:rsidP="00475F39">
            <w:pPr>
              <w:pStyle w:val="TNormal"/>
              <w:rPr>
                <w:rFonts w:cs="Open Sans"/>
                <w:sz w:val="18"/>
                <w:szCs w:val="18"/>
              </w:rPr>
            </w:pPr>
            <w:r w:rsidRPr="00145EB8">
              <w:rPr>
                <w:rFonts w:cs="Open Sans"/>
                <w:sz w:val="18"/>
                <w:szCs w:val="18"/>
              </w:rPr>
              <w:t>6.08.2021</w:t>
            </w:r>
          </w:p>
        </w:tc>
        <w:tc>
          <w:tcPr>
            <w:tcW w:w="1248" w:type="dxa"/>
          </w:tcPr>
          <w:p w14:paraId="59A16AAB" w14:textId="2408DCCE" w:rsidR="00121655" w:rsidRPr="00145EB8" w:rsidRDefault="00A5343F" w:rsidP="00121655">
            <w:pPr>
              <w:pStyle w:val="TNormal"/>
              <w:rPr>
                <w:rFonts w:cs="Open Sans"/>
                <w:sz w:val="18"/>
                <w:szCs w:val="18"/>
              </w:rPr>
            </w:pPr>
            <w:r>
              <w:rPr>
                <w:rFonts w:cs="Open Sans"/>
                <w:sz w:val="18"/>
                <w:szCs w:val="18"/>
              </w:rPr>
              <w:t>v</w:t>
            </w:r>
            <w:r w:rsidR="00121655" w:rsidRPr="00145EB8">
              <w:rPr>
                <w:rFonts w:cs="Open Sans"/>
                <w:sz w:val="18"/>
                <w:szCs w:val="18"/>
              </w:rPr>
              <w:t>0.3</w:t>
            </w:r>
          </w:p>
        </w:tc>
        <w:tc>
          <w:tcPr>
            <w:tcW w:w="5982" w:type="dxa"/>
          </w:tcPr>
          <w:p w14:paraId="2085FC7D" w14:textId="55B7D62A" w:rsidR="00121655" w:rsidRPr="00145EB8" w:rsidRDefault="00121655" w:rsidP="00475F39">
            <w:pPr>
              <w:pStyle w:val="TNormal"/>
              <w:rPr>
                <w:rFonts w:cs="Open Sans"/>
                <w:sz w:val="18"/>
                <w:szCs w:val="18"/>
              </w:rPr>
            </w:pPr>
            <w:r w:rsidRPr="00145EB8">
              <w:rPr>
                <w:rFonts w:cs="Open Sans"/>
                <w:sz w:val="18"/>
                <w:szCs w:val="18"/>
              </w:rPr>
              <w:t xml:space="preserve">Metode </w:t>
            </w:r>
            <w:r w:rsidRPr="00145EB8">
              <w:rPr>
                <w:sz w:val="18"/>
                <w:szCs w:val="18"/>
              </w:rPr>
              <w:t>POST/API-M/</w:t>
            </w:r>
            <w:proofErr w:type="spellStart"/>
            <w:r w:rsidRPr="00145EB8">
              <w:rPr>
                <w:sz w:val="18"/>
                <w:szCs w:val="18"/>
              </w:rPr>
              <w:t>SendVehicle</w:t>
            </w:r>
            <w:proofErr w:type="spellEnd"/>
            <w:r w:rsidRPr="00145EB8" w:rsidDel="00121655">
              <w:rPr>
                <w:rFonts w:cs="Open Sans"/>
                <w:sz w:val="18"/>
                <w:szCs w:val="18"/>
              </w:rPr>
              <w:t xml:space="preserve"> </w:t>
            </w:r>
            <w:r w:rsidRPr="00145EB8">
              <w:rPr>
                <w:rFonts w:cs="Open Sans"/>
                <w:sz w:val="18"/>
                <w:szCs w:val="18"/>
              </w:rPr>
              <w:t xml:space="preserve">un metodes </w:t>
            </w:r>
            <w:r w:rsidRPr="00145EB8">
              <w:rPr>
                <w:sz w:val="18"/>
                <w:szCs w:val="18"/>
              </w:rPr>
              <w:t>POST/API-M/Vehicle</w:t>
            </w:r>
            <w:r w:rsidRPr="00145EB8">
              <w:rPr>
                <w:rFonts w:cs="Open Sans"/>
                <w:sz w:val="18"/>
                <w:szCs w:val="18"/>
              </w:rPr>
              <w:t xml:space="preserve"> atbildes struktūra: Papildināts ar lauku </w:t>
            </w:r>
            <w:proofErr w:type="spellStart"/>
            <w:r w:rsidRPr="00145EB8">
              <w:rPr>
                <w:sz w:val="18"/>
                <w:szCs w:val="18"/>
              </w:rPr>
              <w:t>IsWheelchairLift</w:t>
            </w:r>
            <w:proofErr w:type="spellEnd"/>
            <w:r w:rsidRPr="00145EB8">
              <w:rPr>
                <w:rFonts w:cs="Open Sans"/>
                <w:sz w:val="18"/>
                <w:szCs w:val="18"/>
              </w:rPr>
              <w:t>.</w:t>
            </w:r>
            <w:r w:rsidRPr="00145EB8">
              <w:rPr>
                <w:rFonts w:cs="Open Sans"/>
                <w:i/>
                <w:iCs/>
                <w:sz w:val="18"/>
                <w:szCs w:val="18"/>
              </w:rPr>
              <w:t xml:space="preserve"> </w:t>
            </w:r>
            <w:r w:rsidRPr="00145EB8">
              <w:rPr>
                <w:rFonts w:cs="Open Sans"/>
                <w:sz w:val="18"/>
                <w:szCs w:val="18"/>
              </w:rPr>
              <w:t xml:space="preserve"> </w:t>
            </w:r>
            <w:r w:rsidR="00145EB8">
              <w:rPr>
                <w:rFonts w:cs="Open Sans"/>
                <w:sz w:val="18"/>
                <w:szCs w:val="18"/>
              </w:rPr>
              <w:t>(</w:t>
            </w:r>
            <w:r w:rsidR="00F067DE" w:rsidRPr="00145EB8">
              <w:rPr>
                <w:rFonts w:cs="Open Sans"/>
                <w:b/>
                <w:bCs/>
                <w:sz w:val="16"/>
                <w:szCs w:val="16"/>
              </w:rPr>
              <w:t>#2158</w:t>
            </w:r>
            <w:r w:rsidR="00145EB8">
              <w:rPr>
                <w:rFonts w:cs="Open Sans"/>
                <w:sz w:val="18"/>
                <w:szCs w:val="18"/>
              </w:rPr>
              <w:t>)</w:t>
            </w:r>
          </w:p>
        </w:tc>
        <w:tc>
          <w:tcPr>
            <w:tcW w:w="1115" w:type="dxa"/>
          </w:tcPr>
          <w:p w14:paraId="4F33FD22" w14:textId="0422B8FE" w:rsidR="00121655" w:rsidRPr="00145EB8" w:rsidRDefault="00121655" w:rsidP="00475F39">
            <w:pPr>
              <w:pStyle w:val="TNormal"/>
              <w:rPr>
                <w:rFonts w:cs="Open Sans"/>
                <w:sz w:val="18"/>
                <w:szCs w:val="18"/>
              </w:rPr>
            </w:pPr>
            <w:r w:rsidRPr="00145EB8">
              <w:rPr>
                <w:rFonts w:cs="Open Sans"/>
                <w:sz w:val="18"/>
                <w:szCs w:val="18"/>
              </w:rPr>
              <w:t>Raimonds Rubiķis</w:t>
            </w:r>
          </w:p>
        </w:tc>
      </w:tr>
      <w:tr w:rsidR="00150D18" w:rsidRPr="00C0329F" w14:paraId="2DE0E43A" w14:textId="77777777" w:rsidTr="00A5343F">
        <w:trPr>
          <w:trHeight w:val="462"/>
        </w:trPr>
        <w:tc>
          <w:tcPr>
            <w:tcW w:w="1271" w:type="dxa"/>
          </w:tcPr>
          <w:p w14:paraId="432EF411" w14:textId="702F6708" w:rsidR="00150D18" w:rsidRPr="00145EB8" w:rsidRDefault="00150D18" w:rsidP="00475F39">
            <w:pPr>
              <w:pStyle w:val="TNormal"/>
              <w:rPr>
                <w:rFonts w:cs="Open Sans"/>
                <w:sz w:val="18"/>
                <w:szCs w:val="18"/>
              </w:rPr>
            </w:pPr>
            <w:r w:rsidRPr="00145EB8">
              <w:rPr>
                <w:rFonts w:cs="Open Sans"/>
                <w:sz w:val="18"/>
                <w:szCs w:val="18"/>
              </w:rPr>
              <w:t>14.09.2021</w:t>
            </w:r>
          </w:p>
        </w:tc>
        <w:tc>
          <w:tcPr>
            <w:tcW w:w="1248" w:type="dxa"/>
          </w:tcPr>
          <w:p w14:paraId="7B560B66" w14:textId="6DF35276" w:rsidR="00150D18" w:rsidRPr="00145EB8" w:rsidRDefault="00A5343F" w:rsidP="006E6E5E">
            <w:pPr>
              <w:pStyle w:val="TNormal"/>
              <w:rPr>
                <w:rFonts w:cs="Open Sans"/>
                <w:sz w:val="18"/>
                <w:szCs w:val="18"/>
              </w:rPr>
            </w:pPr>
            <w:r>
              <w:rPr>
                <w:rFonts w:cs="Open Sans"/>
                <w:sz w:val="18"/>
                <w:szCs w:val="18"/>
              </w:rPr>
              <w:t>v</w:t>
            </w:r>
            <w:r w:rsidR="006E6E5E" w:rsidRPr="00145EB8">
              <w:rPr>
                <w:rFonts w:cs="Open Sans"/>
                <w:sz w:val="18"/>
                <w:szCs w:val="18"/>
              </w:rPr>
              <w:t>0.3</w:t>
            </w:r>
          </w:p>
        </w:tc>
        <w:tc>
          <w:tcPr>
            <w:tcW w:w="5982" w:type="dxa"/>
          </w:tcPr>
          <w:p w14:paraId="2F003AB2" w14:textId="00FF355A" w:rsidR="008645EF" w:rsidRPr="00145EB8" w:rsidRDefault="008645EF" w:rsidP="00475F39">
            <w:pPr>
              <w:pStyle w:val="TNormal"/>
              <w:rPr>
                <w:rFonts w:cs="Open Sans"/>
                <w:sz w:val="18"/>
                <w:szCs w:val="18"/>
              </w:rPr>
            </w:pPr>
            <w:r w:rsidRPr="00145EB8">
              <w:rPr>
                <w:rFonts w:cs="Open Sans"/>
                <w:sz w:val="18"/>
                <w:szCs w:val="18"/>
              </w:rPr>
              <w:t>Metodes POST/API-M/SendFlight specifikācij</w:t>
            </w:r>
            <w:r w:rsidR="006E6E5E" w:rsidRPr="00145EB8">
              <w:rPr>
                <w:rFonts w:cs="Open Sans"/>
                <w:sz w:val="18"/>
                <w:szCs w:val="18"/>
              </w:rPr>
              <w:t xml:space="preserve">ā mainīta aprakstošā daļa un lauku piezīmes, lai labāk </w:t>
            </w:r>
            <w:r w:rsidRPr="00145EB8">
              <w:rPr>
                <w:rFonts w:cs="Open Sans"/>
                <w:sz w:val="18"/>
                <w:szCs w:val="18"/>
              </w:rPr>
              <w:t>paskaidro</w:t>
            </w:r>
            <w:r w:rsidR="006E6E5E" w:rsidRPr="00145EB8">
              <w:rPr>
                <w:rFonts w:cs="Open Sans"/>
                <w:sz w:val="18"/>
                <w:szCs w:val="18"/>
              </w:rPr>
              <w:t>tu</w:t>
            </w:r>
            <w:r w:rsidRPr="00145EB8">
              <w:rPr>
                <w:rFonts w:cs="Open Sans"/>
                <w:sz w:val="18"/>
                <w:szCs w:val="18"/>
              </w:rPr>
              <w:t xml:space="preserve"> lauku nozīmi</w:t>
            </w:r>
            <w:r w:rsidR="006E6E5E" w:rsidRPr="00145EB8">
              <w:rPr>
                <w:rFonts w:cs="Open Sans"/>
                <w:sz w:val="18"/>
                <w:szCs w:val="18"/>
              </w:rPr>
              <w:t>, validāciju vai  ietekmi uz VBN funkcionalitāti</w:t>
            </w:r>
          </w:p>
        </w:tc>
        <w:tc>
          <w:tcPr>
            <w:tcW w:w="1115" w:type="dxa"/>
          </w:tcPr>
          <w:p w14:paraId="36D89535" w14:textId="5DCE8963" w:rsidR="00150D18" w:rsidRPr="00145EB8" w:rsidRDefault="008645EF" w:rsidP="00475F39">
            <w:pPr>
              <w:pStyle w:val="TNormal"/>
              <w:rPr>
                <w:rFonts w:cs="Open Sans"/>
                <w:sz w:val="18"/>
                <w:szCs w:val="18"/>
              </w:rPr>
            </w:pPr>
            <w:r w:rsidRPr="00145EB8">
              <w:rPr>
                <w:rFonts w:cs="Open Sans"/>
                <w:sz w:val="18"/>
                <w:szCs w:val="18"/>
              </w:rPr>
              <w:t>Raimonds Rubiķis</w:t>
            </w:r>
          </w:p>
        </w:tc>
      </w:tr>
      <w:tr w:rsidR="00FC0CCB" w:rsidRPr="00C0329F" w14:paraId="4CB8D71C" w14:textId="77777777" w:rsidTr="00A5343F">
        <w:trPr>
          <w:trHeight w:val="462"/>
        </w:trPr>
        <w:tc>
          <w:tcPr>
            <w:tcW w:w="1271" w:type="dxa"/>
          </w:tcPr>
          <w:p w14:paraId="4E1BBF89" w14:textId="6F10372C" w:rsidR="00FC0CCB" w:rsidRPr="00145EB8" w:rsidRDefault="000D5D14" w:rsidP="00475F39">
            <w:pPr>
              <w:pStyle w:val="TNormal"/>
              <w:rPr>
                <w:rFonts w:cs="Open Sans"/>
                <w:sz w:val="18"/>
                <w:szCs w:val="18"/>
              </w:rPr>
            </w:pPr>
            <w:r w:rsidRPr="00145EB8">
              <w:rPr>
                <w:rFonts w:cs="Open Sans"/>
                <w:sz w:val="18"/>
                <w:szCs w:val="18"/>
              </w:rPr>
              <w:t>16.09.2021</w:t>
            </w:r>
          </w:p>
        </w:tc>
        <w:tc>
          <w:tcPr>
            <w:tcW w:w="1248" w:type="dxa"/>
          </w:tcPr>
          <w:p w14:paraId="198FC642" w14:textId="26044FFA" w:rsidR="00FC0CCB" w:rsidRPr="00145EB8" w:rsidRDefault="00A5343F" w:rsidP="00145EB8">
            <w:pPr>
              <w:pStyle w:val="TNormal"/>
              <w:rPr>
                <w:rFonts w:cs="Open Sans"/>
                <w:sz w:val="18"/>
                <w:szCs w:val="18"/>
              </w:rPr>
            </w:pPr>
            <w:r>
              <w:rPr>
                <w:rFonts w:cs="Open Sans"/>
                <w:sz w:val="18"/>
                <w:szCs w:val="18"/>
              </w:rPr>
              <w:t>v</w:t>
            </w:r>
            <w:r w:rsidR="000D5D14" w:rsidRPr="00145EB8">
              <w:rPr>
                <w:rFonts w:cs="Open Sans"/>
                <w:sz w:val="18"/>
                <w:szCs w:val="18"/>
              </w:rPr>
              <w:t>0.3</w:t>
            </w:r>
          </w:p>
        </w:tc>
        <w:tc>
          <w:tcPr>
            <w:tcW w:w="5982" w:type="dxa"/>
          </w:tcPr>
          <w:p w14:paraId="3BB5A380" w14:textId="45F6D9CB" w:rsidR="00FC0CCB" w:rsidRPr="00145EB8" w:rsidRDefault="00FC0CCB" w:rsidP="00475F39">
            <w:pPr>
              <w:pStyle w:val="TNormal"/>
              <w:rPr>
                <w:rFonts w:cs="Open Sans"/>
                <w:sz w:val="18"/>
                <w:szCs w:val="18"/>
              </w:rPr>
            </w:pPr>
            <w:r w:rsidRPr="00145EB8">
              <w:rPr>
                <w:rFonts w:cs="Open Sans"/>
                <w:sz w:val="18"/>
                <w:szCs w:val="18"/>
              </w:rPr>
              <w:t xml:space="preserve">Lauka </w:t>
            </w:r>
            <w:proofErr w:type="spellStart"/>
            <w:r w:rsidRPr="00145EB8">
              <w:rPr>
                <w:rFonts w:cs="Open Sans"/>
                <w:sz w:val="18"/>
                <w:szCs w:val="18"/>
              </w:rPr>
              <w:t>StopCode</w:t>
            </w:r>
            <w:proofErr w:type="spellEnd"/>
            <w:r w:rsidRPr="00145EB8">
              <w:rPr>
                <w:rFonts w:cs="Open Sans"/>
                <w:sz w:val="18"/>
                <w:szCs w:val="18"/>
              </w:rPr>
              <w:t xml:space="preserve"> formāts nomainīts no varchar(250) uz varchar(10), lai atbilstu STIFSS un VBN datubāzēs nodrošinātajam. Sekojošās metodēs: SendStop, SendFlight</w:t>
            </w:r>
            <w:r w:rsidR="00145EB8">
              <w:rPr>
                <w:rFonts w:cs="Open Sans"/>
                <w:sz w:val="18"/>
                <w:szCs w:val="18"/>
              </w:rPr>
              <w:t xml:space="preserve"> (</w:t>
            </w:r>
            <w:r w:rsidRPr="00145EB8">
              <w:rPr>
                <w:rFonts w:cs="Open Sans"/>
                <w:b/>
                <w:bCs/>
                <w:sz w:val="16"/>
                <w:szCs w:val="16"/>
              </w:rPr>
              <w:t>#2276</w:t>
            </w:r>
            <w:r w:rsidR="00145EB8">
              <w:rPr>
                <w:rFonts w:cs="Open Sans"/>
                <w:b/>
                <w:bCs/>
                <w:sz w:val="18"/>
                <w:szCs w:val="18"/>
              </w:rPr>
              <w:t>)</w:t>
            </w:r>
          </w:p>
        </w:tc>
        <w:tc>
          <w:tcPr>
            <w:tcW w:w="1115" w:type="dxa"/>
          </w:tcPr>
          <w:p w14:paraId="424E30F4" w14:textId="72097081" w:rsidR="00FC0CCB" w:rsidRPr="00145EB8" w:rsidRDefault="000D5D14" w:rsidP="00475F39">
            <w:pPr>
              <w:pStyle w:val="TNormal"/>
              <w:rPr>
                <w:rFonts w:cs="Open Sans"/>
                <w:sz w:val="18"/>
                <w:szCs w:val="18"/>
              </w:rPr>
            </w:pPr>
            <w:r w:rsidRPr="00145EB8">
              <w:rPr>
                <w:rFonts w:cs="Open Sans"/>
                <w:sz w:val="18"/>
                <w:szCs w:val="18"/>
              </w:rPr>
              <w:t>Raimonds Rubiķis</w:t>
            </w:r>
          </w:p>
        </w:tc>
      </w:tr>
      <w:tr w:rsidR="00A5343F" w:rsidRPr="00C0329F" w14:paraId="0CFF10E0" w14:textId="77777777" w:rsidTr="00A5343F">
        <w:trPr>
          <w:trHeight w:val="462"/>
        </w:trPr>
        <w:tc>
          <w:tcPr>
            <w:tcW w:w="1271" w:type="dxa"/>
          </w:tcPr>
          <w:p w14:paraId="460885C2" w14:textId="303785E3" w:rsidR="00A5343F" w:rsidRPr="00145EB8" w:rsidRDefault="00A5343F" w:rsidP="00A5343F">
            <w:pPr>
              <w:pStyle w:val="TNormal"/>
              <w:rPr>
                <w:rFonts w:cs="Open Sans"/>
                <w:sz w:val="18"/>
                <w:szCs w:val="18"/>
              </w:rPr>
            </w:pPr>
            <w:r>
              <w:rPr>
                <w:rFonts w:cs="Open Sans"/>
                <w:sz w:val="18"/>
                <w:szCs w:val="18"/>
              </w:rPr>
              <w:t>28.09.2021</w:t>
            </w:r>
          </w:p>
        </w:tc>
        <w:tc>
          <w:tcPr>
            <w:tcW w:w="1248" w:type="dxa"/>
          </w:tcPr>
          <w:p w14:paraId="50002F87" w14:textId="33056CDB" w:rsidR="00A5343F" w:rsidRPr="00145EB8" w:rsidRDefault="00A5343F" w:rsidP="00A5343F">
            <w:pPr>
              <w:pStyle w:val="TNormal"/>
              <w:rPr>
                <w:rFonts w:cs="Open Sans"/>
                <w:sz w:val="18"/>
                <w:szCs w:val="18"/>
              </w:rPr>
            </w:pPr>
            <w:r>
              <w:rPr>
                <w:rFonts w:cs="Open Sans"/>
                <w:sz w:val="18"/>
                <w:szCs w:val="18"/>
              </w:rPr>
              <w:t>v1</w:t>
            </w:r>
          </w:p>
        </w:tc>
        <w:tc>
          <w:tcPr>
            <w:tcW w:w="5982" w:type="dxa"/>
          </w:tcPr>
          <w:p w14:paraId="322C35E5" w14:textId="33B9A89E" w:rsidR="00A5343F" w:rsidRPr="00145EB8" w:rsidRDefault="00A5343F" w:rsidP="00A5343F">
            <w:pPr>
              <w:pStyle w:val="TNormal"/>
              <w:rPr>
                <w:rFonts w:cs="Open Sans"/>
                <w:sz w:val="18"/>
                <w:szCs w:val="18"/>
              </w:rPr>
            </w:pPr>
            <w:r>
              <w:rPr>
                <w:rFonts w:cs="Open Sans"/>
                <w:sz w:val="18"/>
                <w:szCs w:val="18"/>
              </w:rPr>
              <w:t>Papildinājumi, kas uzlabo specifikācijas lietojamību.</w:t>
            </w:r>
          </w:p>
        </w:tc>
        <w:tc>
          <w:tcPr>
            <w:tcW w:w="1115" w:type="dxa"/>
          </w:tcPr>
          <w:p w14:paraId="651C6296" w14:textId="394D30AE" w:rsidR="00A5343F" w:rsidRPr="00145EB8" w:rsidRDefault="00A5343F" w:rsidP="00A5343F">
            <w:pPr>
              <w:pStyle w:val="TNormal"/>
              <w:rPr>
                <w:rFonts w:cs="Open Sans"/>
                <w:sz w:val="18"/>
                <w:szCs w:val="18"/>
              </w:rPr>
            </w:pPr>
            <w:r>
              <w:rPr>
                <w:rFonts w:cs="Open Sans"/>
                <w:sz w:val="18"/>
                <w:szCs w:val="18"/>
              </w:rPr>
              <w:t>Raimonds Rubiķis</w:t>
            </w:r>
          </w:p>
        </w:tc>
      </w:tr>
      <w:tr w:rsidR="00A5343F" w:rsidRPr="00C0329F" w14:paraId="29FC5138" w14:textId="77777777" w:rsidTr="00A5343F">
        <w:trPr>
          <w:trHeight w:val="462"/>
        </w:trPr>
        <w:tc>
          <w:tcPr>
            <w:tcW w:w="1271" w:type="dxa"/>
          </w:tcPr>
          <w:p w14:paraId="79E7D8DA" w14:textId="287BBBDE" w:rsidR="00A5343F" w:rsidRDefault="00A5343F" w:rsidP="00A5343F">
            <w:pPr>
              <w:pStyle w:val="TNormal"/>
              <w:rPr>
                <w:rFonts w:cs="Open Sans"/>
                <w:sz w:val="18"/>
                <w:szCs w:val="18"/>
              </w:rPr>
            </w:pPr>
            <w:r>
              <w:rPr>
                <w:rFonts w:cs="Open Sans"/>
                <w:sz w:val="18"/>
                <w:szCs w:val="18"/>
              </w:rPr>
              <w:t>21.10.2021</w:t>
            </w:r>
          </w:p>
        </w:tc>
        <w:tc>
          <w:tcPr>
            <w:tcW w:w="1248" w:type="dxa"/>
          </w:tcPr>
          <w:p w14:paraId="4E771948" w14:textId="5A94F48C" w:rsidR="00A5343F" w:rsidRDefault="00A5343F" w:rsidP="00A5343F">
            <w:pPr>
              <w:pStyle w:val="TNormal"/>
              <w:rPr>
                <w:rFonts w:cs="Open Sans"/>
                <w:sz w:val="18"/>
                <w:szCs w:val="18"/>
              </w:rPr>
            </w:pPr>
            <w:r>
              <w:rPr>
                <w:rFonts w:cs="Open Sans"/>
                <w:sz w:val="18"/>
                <w:szCs w:val="18"/>
              </w:rPr>
              <w:t>v1</w:t>
            </w:r>
          </w:p>
        </w:tc>
        <w:tc>
          <w:tcPr>
            <w:tcW w:w="5982" w:type="dxa"/>
          </w:tcPr>
          <w:p w14:paraId="4A11C32F" w14:textId="3614ADE0" w:rsidR="00A5343F" w:rsidRDefault="00A5343F" w:rsidP="00A5343F">
            <w:pPr>
              <w:pStyle w:val="TNormal"/>
              <w:rPr>
                <w:rFonts w:cs="Open Sans"/>
                <w:sz w:val="18"/>
                <w:szCs w:val="18"/>
              </w:rPr>
            </w:pPr>
            <w:r>
              <w:rPr>
                <w:rFonts w:cs="Open Sans"/>
                <w:sz w:val="18"/>
                <w:szCs w:val="18"/>
              </w:rPr>
              <w:t xml:space="preserve">Metodes </w:t>
            </w:r>
            <w:r w:rsidRPr="00F4285A">
              <w:rPr>
                <w:rFonts w:cs="Open Sans"/>
                <w:sz w:val="18"/>
                <w:szCs w:val="18"/>
              </w:rPr>
              <w:t>SendRoute piepr</w:t>
            </w:r>
            <w:r>
              <w:rPr>
                <w:rFonts w:cs="Open Sans"/>
                <w:sz w:val="18"/>
                <w:szCs w:val="18"/>
              </w:rPr>
              <w:t xml:space="preserve">asījuma struktūrā lauks </w:t>
            </w:r>
            <w:proofErr w:type="spellStart"/>
            <w:r w:rsidRPr="00F4285A">
              <w:rPr>
                <w:rFonts w:cs="Open Sans"/>
                <w:sz w:val="18"/>
                <w:szCs w:val="18"/>
              </w:rPr>
              <w:t>RouteType</w:t>
            </w:r>
            <w:proofErr w:type="spellEnd"/>
            <w:r w:rsidRPr="00F4285A">
              <w:rPr>
                <w:rFonts w:cs="Open Sans"/>
                <w:sz w:val="18"/>
                <w:szCs w:val="18"/>
              </w:rPr>
              <w:t xml:space="preserve"> </w:t>
            </w:r>
            <w:r>
              <w:rPr>
                <w:rFonts w:cs="Open Sans"/>
                <w:sz w:val="18"/>
                <w:szCs w:val="18"/>
              </w:rPr>
              <w:t xml:space="preserve">pārdēvēts par </w:t>
            </w:r>
            <w:proofErr w:type="spellStart"/>
            <w:r>
              <w:rPr>
                <w:rFonts w:cs="Open Sans"/>
                <w:sz w:val="18"/>
                <w:szCs w:val="18"/>
              </w:rPr>
              <w:t>VehicleType</w:t>
            </w:r>
            <w:proofErr w:type="spellEnd"/>
            <w:r>
              <w:rPr>
                <w:rFonts w:cs="Open Sans"/>
                <w:sz w:val="18"/>
                <w:szCs w:val="18"/>
              </w:rPr>
              <w:t xml:space="preserve"> un lauka  atsauce uz klasifikatoru “Maršruta tips” mainīta uz klasifikatoru “Transportlīdzekļa veids” (</w:t>
            </w:r>
            <w:r w:rsidRPr="00145EB8">
              <w:rPr>
                <w:rFonts w:cs="Open Sans"/>
                <w:b/>
                <w:bCs/>
                <w:sz w:val="16"/>
                <w:szCs w:val="16"/>
              </w:rPr>
              <w:t>#</w:t>
            </w:r>
            <w:r w:rsidRPr="00F4285A">
              <w:rPr>
                <w:rFonts w:cs="Open Sans"/>
                <w:b/>
                <w:bCs/>
                <w:sz w:val="16"/>
                <w:szCs w:val="16"/>
              </w:rPr>
              <w:t>2370</w:t>
            </w:r>
            <w:r>
              <w:rPr>
                <w:rFonts w:cs="Open Sans"/>
                <w:b/>
                <w:bCs/>
                <w:sz w:val="18"/>
                <w:szCs w:val="18"/>
              </w:rPr>
              <w:t>)</w:t>
            </w:r>
          </w:p>
        </w:tc>
        <w:tc>
          <w:tcPr>
            <w:tcW w:w="1115" w:type="dxa"/>
          </w:tcPr>
          <w:p w14:paraId="2679CEB9" w14:textId="22937AC7" w:rsidR="00A5343F" w:rsidRDefault="00A5343F" w:rsidP="00A5343F">
            <w:pPr>
              <w:pStyle w:val="TNormal"/>
              <w:rPr>
                <w:rFonts w:cs="Open Sans"/>
                <w:sz w:val="18"/>
                <w:szCs w:val="18"/>
              </w:rPr>
            </w:pPr>
            <w:r>
              <w:rPr>
                <w:rFonts w:cs="Open Sans"/>
                <w:sz w:val="18"/>
                <w:szCs w:val="18"/>
              </w:rPr>
              <w:t>Raimonds Rubiķis</w:t>
            </w:r>
          </w:p>
        </w:tc>
      </w:tr>
      <w:tr w:rsidR="00A5343F" w:rsidRPr="00C0329F" w14:paraId="542F1F04" w14:textId="77777777" w:rsidTr="00A5343F">
        <w:trPr>
          <w:trHeight w:val="462"/>
        </w:trPr>
        <w:tc>
          <w:tcPr>
            <w:tcW w:w="1271" w:type="dxa"/>
          </w:tcPr>
          <w:p w14:paraId="18B6AD35" w14:textId="0A0AFA8F" w:rsidR="00A5343F" w:rsidRDefault="00A5343F" w:rsidP="00A5343F">
            <w:pPr>
              <w:pStyle w:val="TNormal"/>
              <w:rPr>
                <w:rFonts w:cs="Open Sans"/>
                <w:sz w:val="18"/>
                <w:szCs w:val="18"/>
              </w:rPr>
            </w:pPr>
            <w:r>
              <w:rPr>
                <w:rFonts w:cs="Open Sans"/>
                <w:sz w:val="18"/>
                <w:szCs w:val="18"/>
              </w:rPr>
              <w:t>31.10.2021</w:t>
            </w:r>
          </w:p>
        </w:tc>
        <w:tc>
          <w:tcPr>
            <w:tcW w:w="1248" w:type="dxa"/>
          </w:tcPr>
          <w:p w14:paraId="331F97E1" w14:textId="4EF5E675" w:rsidR="00A5343F" w:rsidRDefault="00A5343F" w:rsidP="00A5343F">
            <w:pPr>
              <w:pStyle w:val="TNormal"/>
              <w:rPr>
                <w:rFonts w:cs="Open Sans"/>
                <w:sz w:val="18"/>
                <w:szCs w:val="18"/>
              </w:rPr>
            </w:pPr>
            <w:r>
              <w:rPr>
                <w:rFonts w:cs="Open Sans"/>
                <w:sz w:val="18"/>
                <w:szCs w:val="18"/>
              </w:rPr>
              <w:t>v1</w:t>
            </w:r>
          </w:p>
        </w:tc>
        <w:tc>
          <w:tcPr>
            <w:tcW w:w="5982" w:type="dxa"/>
          </w:tcPr>
          <w:p w14:paraId="5E127378" w14:textId="44573004" w:rsidR="00A5343F" w:rsidRDefault="00A5343F" w:rsidP="00A5343F">
            <w:pPr>
              <w:pStyle w:val="TNormal"/>
              <w:rPr>
                <w:rFonts w:cs="Open Sans"/>
                <w:sz w:val="18"/>
                <w:szCs w:val="18"/>
              </w:rPr>
            </w:pPr>
            <w:r>
              <w:rPr>
                <w:rFonts w:cs="Open Sans"/>
                <w:sz w:val="18"/>
                <w:szCs w:val="18"/>
              </w:rPr>
              <w:t xml:space="preserve">Metodes SendFlight </w:t>
            </w:r>
            <w:r w:rsidRPr="00766BD9">
              <w:rPr>
                <w:rFonts w:cs="Open Sans"/>
                <w:sz w:val="18"/>
                <w:szCs w:val="18"/>
              </w:rPr>
              <w:t>apakšstruktūra FlightTariff</w:t>
            </w:r>
            <w:r w:rsidRPr="00766BD9" w:rsidDel="00766BD9">
              <w:rPr>
                <w:rFonts w:cs="Open Sans"/>
                <w:sz w:val="18"/>
                <w:szCs w:val="18"/>
              </w:rPr>
              <w:t xml:space="preserve"> </w:t>
            </w:r>
            <w:r>
              <w:rPr>
                <w:rFonts w:cs="Open Sans"/>
                <w:sz w:val="18"/>
                <w:szCs w:val="18"/>
              </w:rPr>
              <w:t xml:space="preserve"> papildināta ar laukiem, kas nosaka pieturvietu izbraukšanas secību reisā </w:t>
            </w:r>
            <w:r w:rsidRPr="00DB7225">
              <w:rPr>
                <w:rFonts w:cs="Open Sans"/>
                <w:b/>
                <w:bCs/>
                <w:color w:val="auto"/>
                <w:sz w:val="18"/>
                <w:szCs w:val="18"/>
              </w:rPr>
              <w:t>(</w:t>
            </w:r>
            <w:r w:rsidRPr="00DB7225">
              <w:rPr>
                <w:rFonts w:cs="Open Sans"/>
                <w:b/>
                <w:bCs/>
                <w:color w:val="auto"/>
                <w:sz w:val="16"/>
                <w:szCs w:val="16"/>
              </w:rPr>
              <w:t>#2404)</w:t>
            </w:r>
          </w:p>
        </w:tc>
        <w:tc>
          <w:tcPr>
            <w:tcW w:w="1115" w:type="dxa"/>
          </w:tcPr>
          <w:p w14:paraId="04E4AF8B" w14:textId="251B3409" w:rsidR="00A5343F" w:rsidRDefault="00A5343F" w:rsidP="00A5343F">
            <w:pPr>
              <w:pStyle w:val="TNormal"/>
              <w:rPr>
                <w:rFonts w:cs="Open Sans"/>
                <w:sz w:val="18"/>
                <w:szCs w:val="18"/>
              </w:rPr>
            </w:pPr>
            <w:r>
              <w:rPr>
                <w:rFonts w:cs="Open Sans"/>
                <w:sz w:val="18"/>
                <w:szCs w:val="18"/>
              </w:rPr>
              <w:t>Raimonds Rubiķis</w:t>
            </w:r>
          </w:p>
        </w:tc>
      </w:tr>
      <w:tr w:rsidR="00A5343F" w:rsidRPr="00C0329F" w14:paraId="654A3995" w14:textId="77777777" w:rsidTr="00A5343F">
        <w:trPr>
          <w:trHeight w:val="462"/>
        </w:trPr>
        <w:tc>
          <w:tcPr>
            <w:tcW w:w="1271" w:type="dxa"/>
          </w:tcPr>
          <w:p w14:paraId="77E39EC9" w14:textId="4E6C7BB2" w:rsidR="00A5343F" w:rsidRDefault="00A5343F" w:rsidP="00A5343F">
            <w:pPr>
              <w:pStyle w:val="TNormal"/>
              <w:rPr>
                <w:rFonts w:cs="Open Sans"/>
                <w:sz w:val="18"/>
                <w:szCs w:val="18"/>
              </w:rPr>
            </w:pPr>
            <w:r>
              <w:rPr>
                <w:rFonts w:cs="Open Sans"/>
                <w:sz w:val="18"/>
                <w:szCs w:val="18"/>
              </w:rPr>
              <w:t>12.12.2021</w:t>
            </w:r>
          </w:p>
        </w:tc>
        <w:tc>
          <w:tcPr>
            <w:tcW w:w="1248" w:type="dxa"/>
          </w:tcPr>
          <w:p w14:paraId="724F7DCD" w14:textId="50033577" w:rsidR="00A5343F" w:rsidRDefault="00A5343F" w:rsidP="00A5343F">
            <w:pPr>
              <w:pStyle w:val="TNormal"/>
              <w:rPr>
                <w:rFonts w:cs="Open Sans"/>
                <w:sz w:val="18"/>
                <w:szCs w:val="18"/>
              </w:rPr>
            </w:pPr>
            <w:r>
              <w:rPr>
                <w:rFonts w:cs="Open Sans"/>
                <w:sz w:val="18"/>
                <w:szCs w:val="18"/>
              </w:rPr>
              <w:t>v1</w:t>
            </w:r>
          </w:p>
        </w:tc>
        <w:tc>
          <w:tcPr>
            <w:tcW w:w="5982" w:type="dxa"/>
          </w:tcPr>
          <w:p w14:paraId="6E9A1A2E" w14:textId="2935234C" w:rsidR="00A5343F" w:rsidRDefault="00A5343F" w:rsidP="00A5343F">
            <w:pPr>
              <w:pStyle w:val="TNormal"/>
              <w:rPr>
                <w:rFonts w:cs="Open Sans"/>
                <w:sz w:val="18"/>
                <w:szCs w:val="18"/>
              </w:rPr>
            </w:pPr>
            <w:r>
              <w:rPr>
                <w:rFonts w:cs="Open Sans"/>
                <w:sz w:val="18"/>
                <w:szCs w:val="18"/>
              </w:rPr>
              <w:t>Metodes SendFlight lauks BMI turpmāk obligāts (</w:t>
            </w:r>
            <w:r w:rsidRPr="00FF5010">
              <w:rPr>
                <w:rFonts w:cs="Open Sans"/>
                <w:b/>
                <w:bCs/>
                <w:sz w:val="16"/>
                <w:szCs w:val="16"/>
              </w:rPr>
              <w:t>#n/n</w:t>
            </w:r>
            <w:r>
              <w:rPr>
                <w:rFonts w:cs="Open Sans"/>
                <w:sz w:val="18"/>
                <w:szCs w:val="18"/>
              </w:rPr>
              <w:t>)</w:t>
            </w:r>
          </w:p>
        </w:tc>
        <w:tc>
          <w:tcPr>
            <w:tcW w:w="1115" w:type="dxa"/>
          </w:tcPr>
          <w:p w14:paraId="28EB4887" w14:textId="7E0771E8" w:rsidR="00A5343F" w:rsidRDefault="00A5343F" w:rsidP="00A5343F">
            <w:pPr>
              <w:pStyle w:val="TNormal"/>
              <w:rPr>
                <w:rFonts w:cs="Open Sans"/>
                <w:sz w:val="18"/>
                <w:szCs w:val="18"/>
              </w:rPr>
            </w:pPr>
            <w:r>
              <w:rPr>
                <w:rFonts w:cs="Open Sans"/>
                <w:sz w:val="18"/>
                <w:szCs w:val="18"/>
              </w:rPr>
              <w:t>Raimonds Rubiķis</w:t>
            </w:r>
          </w:p>
        </w:tc>
      </w:tr>
      <w:tr w:rsidR="00A5343F" w:rsidRPr="00C0329F" w14:paraId="66B5D608" w14:textId="77777777" w:rsidTr="00A5343F">
        <w:trPr>
          <w:trHeight w:val="462"/>
        </w:trPr>
        <w:tc>
          <w:tcPr>
            <w:tcW w:w="1271" w:type="dxa"/>
          </w:tcPr>
          <w:p w14:paraId="6B20E8F6" w14:textId="4FD4F127" w:rsidR="00A5343F" w:rsidRDefault="00A5343F" w:rsidP="00A5343F">
            <w:pPr>
              <w:pStyle w:val="TNormal"/>
              <w:rPr>
                <w:rFonts w:cs="Open Sans"/>
                <w:sz w:val="18"/>
                <w:szCs w:val="18"/>
              </w:rPr>
            </w:pPr>
            <w:r>
              <w:rPr>
                <w:rFonts w:cs="Open Sans"/>
                <w:sz w:val="18"/>
                <w:szCs w:val="18"/>
              </w:rPr>
              <w:t>13.01.2022</w:t>
            </w:r>
          </w:p>
        </w:tc>
        <w:tc>
          <w:tcPr>
            <w:tcW w:w="1248" w:type="dxa"/>
          </w:tcPr>
          <w:p w14:paraId="6896250B" w14:textId="6D0F87F8" w:rsidR="00A5343F" w:rsidRDefault="00A5343F" w:rsidP="00A5343F">
            <w:pPr>
              <w:pStyle w:val="TNormal"/>
              <w:rPr>
                <w:rFonts w:cs="Open Sans"/>
                <w:sz w:val="18"/>
                <w:szCs w:val="18"/>
              </w:rPr>
            </w:pPr>
            <w:r>
              <w:rPr>
                <w:rFonts w:cs="Open Sans"/>
                <w:sz w:val="18"/>
                <w:szCs w:val="18"/>
              </w:rPr>
              <w:t>v1.01</w:t>
            </w:r>
          </w:p>
        </w:tc>
        <w:tc>
          <w:tcPr>
            <w:tcW w:w="5982" w:type="dxa"/>
          </w:tcPr>
          <w:p w14:paraId="6318049D" w14:textId="24867EB0" w:rsidR="00A5343F" w:rsidRDefault="00A5343F" w:rsidP="00A5343F">
            <w:pPr>
              <w:pStyle w:val="TNormal"/>
              <w:rPr>
                <w:rFonts w:cs="Open Sans"/>
                <w:sz w:val="18"/>
                <w:szCs w:val="18"/>
              </w:rPr>
            </w:pPr>
            <w:r>
              <w:rPr>
                <w:rFonts w:cs="Open Sans"/>
                <w:color w:val="auto"/>
                <w:sz w:val="18"/>
                <w:szCs w:val="18"/>
              </w:rPr>
              <w:t xml:space="preserve">Visām metodēm, kurām pozitīvas izpildes gadījumā atgriezto datu struktūra satur lauku </w:t>
            </w:r>
            <w:proofErr w:type="spellStart"/>
            <w:r>
              <w:rPr>
                <w:rFonts w:cs="Open Sans"/>
                <w:color w:val="auto"/>
                <w:sz w:val="18"/>
                <w:szCs w:val="18"/>
              </w:rPr>
              <w:t>succesful</w:t>
            </w:r>
            <w:proofErr w:type="spellEnd"/>
            <w:r>
              <w:rPr>
                <w:rFonts w:cs="Open Sans"/>
                <w:color w:val="auto"/>
                <w:sz w:val="18"/>
                <w:szCs w:val="18"/>
              </w:rPr>
              <w:t xml:space="preserve">, tā tips nomainīts no varchar(1) uz </w:t>
            </w:r>
            <w:proofErr w:type="spellStart"/>
            <w:r>
              <w:rPr>
                <w:rFonts w:cs="Open Sans"/>
                <w:color w:val="auto"/>
                <w:sz w:val="18"/>
                <w:szCs w:val="18"/>
              </w:rPr>
              <w:t>smallint</w:t>
            </w:r>
            <w:proofErr w:type="spellEnd"/>
            <w:r>
              <w:rPr>
                <w:rFonts w:cs="Open Sans"/>
                <w:color w:val="auto"/>
                <w:sz w:val="18"/>
                <w:szCs w:val="18"/>
              </w:rPr>
              <w:t xml:space="preserve"> un nosaukums nomainīts uz </w:t>
            </w:r>
            <w:proofErr w:type="spellStart"/>
            <w:r>
              <w:rPr>
                <w:rFonts w:cs="Open Sans"/>
                <w:color w:val="auto"/>
                <w:sz w:val="18"/>
                <w:szCs w:val="18"/>
              </w:rPr>
              <w:t>successful</w:t>
            </w:r>
            <w:proofErr w:type="spellEnd"/>
            <w:r>
              <w:rPr>
                <w:rFonts w:cs="Open Sans"/>
                <w:color w:val="auto"/>
                <w:sz w:val="18"/>
                <w:szCs w:val="18"/>
              </w:rPr>
              <w:t xml:space="preserve"> </w:t>
            </w:r>
            <w:r w:rsidRPr="00330523">
              <w:rPr>
                <w:rFonts w:cs="Open Sans"/>
                <w:b/>
                <w:bCs/>
                <w:color w:val="auto"/>
                <w:sz w:val="16"/>
                <w:szCs w:val="16"/>
              </w:rPr>
              <w:t>#2602</w:t>
            </w:r>
          </w:p>
        </w:tc>
        <w:tc>
          <w:tcPr>
            <w:tcW w:w="1115" w:type="dxa"/>
          </w:tcPr>
          <w:p w14:paraId="2B75F146" w14:textId="34D2AB9C" w:rsidR="00A5343F" w:rsidRDefault="00A5343F" w:rsidP="00A5343F">
            <w:pPr>
              <w:pStyle w:val="TNormal"/>
              <w:rPr>
                <w:rFonts w:cs="Open Sans"/>
                <w:sz w:val="18"/>
                <w:szCs w:val="18"/>
              </w:rPr>
            </w:pPr>
            <w:r>
              <w:rPr>
                <w:rFonts w:cs="Open Sans"/>
                <w:sz w:val="18"/>
                <w:szCs w:val="18"/>
              </w:rPr>
              <w:t>Raimonds Rubiķis</w:t>
            </w:r>
          </w:p>
        </w:tc>
      </w:tr>
      <w:tr w:rsidR="00A5343F" w:rsidRPr="00C0329F" w14:paraId="37766A49" w14:textId="77777777" w:rsidTr="00A5343F">
        <w:trPr>
          <w:trHeight w:val="462"/>
        </w:trPr>
        <w:tc>
          <w:tcPr>
            <w:tcW w:w="1271" w:type="dxa"/>
          </w:tcPr>
          <w:p w14:paraId="69C10665" w14:textId="4D2BC209" w:rsidR="00A5343F" w:rsidRDefault="00A5343F" w:rsidP="00A5343F">
            <w:pPr>
              <w:pStyle w:val="TNormal"/>
              <w:rPr>
                <w:rFonts w:cs="Open Sans"/>
                <w:sz w:val="18"/>
                <w:szCs w:val="18"/>
              </w:rPr>
            </w:pPr>
            <w:r>
              <w:rPr>
                <w:rFonts w:cs="Open Sans"/>
                <w:sz w:val="18"/>
                <w:szCs w:val="18"/>
              </w:rPr>
              <w:t>2.03.2022</w:t>
            </w:r>
          </w:p>
        </w:tc>
        <w:tc>
          <w:tcPr>
            <w:tcW w:w="1248" w:type="dxa"/>
          </w:tcPr>
          <w:p w14:paraId="2D1F4BCD" w14:textId="65D75161" w:rsidR="00A5343F" w:rsidRDefault="00A5343F" w:rsidP="00A5343F">
            <w:pPr>
              <w:pStyle w:val="TNormal"/>
              <w:rPr>
                <w:rFonts w:cs="Open Sans"/>
                <w:sz w:val="18"/>
                <w:szCs w:val="18"/>
              </w:rPr>
            </w:pPr>
            <w:r>
              <w:rPr>
                <w:rFonts w:cs="Open Sans"/>
                <w:sz w:val="18"/>
                <w:szCs w:val="18"/>
              </w:rPr>
              <w:t>v1.01</w:t>
            </w:r>
          </w:p>
        </w:tc>
        <w:tc>
          <w:tcPr>
            <w:tcW w:w="5982" w:type="dxa"/>
          </w:tcPr>
          <w:p w14:paraId="24ABBBA9" w14:textId="22D1466F" w:rsidR="00A5343F" w:rsidRDefault="00A5343F" w:rsidP="00A5343F">
            <w:pPr>
              <w:pStyle w:val="TNormal"/>
              <w:rPr>
                <w:rFonts w:cs="Open Sans"/>
                <w:color w:val="auto"/>
                <w:sz w:val="18"/>
                <w:szCs w:val="18"/>
              </w:rPr>
            </w:pPr>
            <w:r>
              <w:rPr>
                <w:rFonts w:cs="Open Sans"/>
                <w:color w:val="auto"/>
                <w:sz w:val="18"/>
                <w:szCs w:val="18"/>
              </w:rPr>
              <w:t>Izņemts klasifikatora “Maršruta statuss” ieraksts M401 – Gatavs atvēršanai</w:t>
            </w:r>
          </w:p>
        </w:tc>
        <w:tc>
          <w:tcPr>
            <w:tcW w:w="1115" w:type="dxa"/>
          </w:tcPr>
          <w:p w14:paraId="6B4B011B" w14:textId="3D552891" w:rsidR="00A5343F" w:rsidRDefault="00A5343F" w:rsidP="00A5343F">
            <w:pPr>
              <w:pStyle w:val="TNormal"/>
              <w:rPr>
                <w:rFonts w:cs="Open Sans"/>
                <w:sz w:val="18"/>
                <w:szCs w:val="18"/>
              </w:rPr>
            </w:pPr>
            <w:r>
              <w:rPr>
                <w:rFonts w:cs="Open Sans"/>
                <w:sz w:val="18"/>
                <w:szCs w:val="18"/>
              </w:rPr>
              <w:t>Raimonds Rubiķis</w:t>
            </w:r>
          </w:p>
        </w:tc>
      </w:tr>
      <w:tr w:rsidR="00A5343F" w:rsidRPr="00C0329F" w14:paraId="6D029A31" w14:textId="77777777" w:rsidTr="00A5343F">
        <w:trPr>
          <w:trHeight w:val="462"/>
        </w:trPr>
        <w:tc>
          <w:tcPr>
            <w:tcW w:w="1271" w:type="dxa"/>
          </w:tcPr>
          <w:p w14:paraId="0D8A2013" w14:textId="7A981A72" w:rsidR="00A5343F" w:rsidRDefault="00A5343F" w:rsidP="00A5343F">
            <w:pPr>
              <w:pStyle w:val="TNormal"/>
              <w:rPr>
                <w:rFonts w:cs="Open Sans"/>
                <w:sz w:val="18"/>
                <w:szCs w:val="18"/>
              </w:rPr>
            </w:pPr>
            <w:r>
              <w:rPr>
                <w:rFonts w:cs="Open Sans"/>
                <w:sz w:val="18"/>
                <w:szCs w:val="18"/>
              </w:rPr>
              <w:t>3.03.2022</w:t>
            </w:r>
          </w:p>
        </w:tc>
        <w:tc>
          <w:tcPr>
            <w:tcW w:w="1248" w:type="dxa"/>
          </w:tcPr>
          <w:p w14:paraId="06FD29AF" w14:textId="4649FB07" w:rsidR="00A5343F" w:rsidRDefault="00A5343F" w:rsidP="00A5343F">
            <w:pPr>
              <w:pStyle w:val="TNormal"/>
              <w:rPr>
                <w:rFonts w:cs="Open Sans"/>
                <w:sz w:val="18"/>
                <w:szCs w:val="18"/>
              </w:rPr>
            </w:pPr>
            <w:r>
              <w:rPr>
                <w:rFonts w:cs="Open Sans"/>
                <w:sz w:val="18"/>
                <w:szCs w:val="18"/>
              </w:rPr>
              <w:t>v1.01</w:t>
            </w:r>
          </w:p>
        </w:tc>
        <w:tc>
          <w:tcPr>
            <w:tcW w:w="5982" w:type="dxa"/>
          </w:tcPr>
          <w:p w14:paraId="5B7310BD" w14:textId="5C621480" w:rsidR="00A5343F" w:rsidRPr="00D374CA" w:rsidRDefault="00A5343F" w:rsidP="00A5343F">
            <w:pPr>
              <w:pStyle w:val="TNormal"/>
              <w:rPr>
                <w:rFonts w:cs="Open Sans"/>
                <w:color w:val="auto"/>
                <w:sz w:val="18"/>
                <w:szCs w:val="18"/>
              </w:rPr>
            </w:pPr>
            <w:r w:rsidRPr="00E00A16">
              <w:rPr>
                <w:rFonts w:cs="Open Sans"/>
                <w:b/>
                <w:bCs/>
                <w:color w:val="auto"/>
                <w:sz w:val="16"/>
                <w:szCs w:val="16"/>
              </w:rPr>
              <w:t>#2889:</w:t>
            </w:r>
            <w:r>
              <w:rPr>
                <w:rFonts w:cs="Open Sans"/>
                <w:b/>
                <w:bCs/>
                <w:color w:val="auto"/>
                <w:sz w:val="16"/>
                <w:szCs w:val="16"/>
              </w:rPr>
              <w:t xml:space="preserve"> </w:t>
            </w:r>
            <w:r w:rsidRPr="00D374CA">
              <w:rPr>
                <w:rFonts w:cs="Open Sans"/>
                <w:color w:val="auto"/>
                <w:sz w:val="18"/>
                <w:szCs w:val="18"/>
              </w:rPr>
              <w:t xml:space="preserve">No klasifikatora "Maršruta veids" </w:t>
            </w:r>
            <w:r>
              <w:rPr>
                <w:rFonts w:cs="Open Sans"/>
                <w:color w:val="auto"/>
                <w:sz w:val="18"/>
                <w:szCs w:val="18"/>
              </w:rPr>
              <w:t>izņemti</w:t>
            </w:r>
            <w:r w:rsidRPr="00D374CA">
              <w:rPr>
                <w:rFonts w:cs="Open Sans"/>
                <w:color w:val="auto"/>
                <w:sz w:val="18"/>
                <w:szCs w:val="18"/>
              </w:rPr>
              <w:t xml:space="preserve"> ierakst</w:t>
            </w:r>
            <w:r>
              <w:rPr>
                <w:rFonts w:cs="Open Sans"/>
                <w:color w:val="auto"/>
                <w:sz w:val="18"/>
                <w:szCs w:val="18"/>
              </w:rPr>
              <w:t>i</w:t>
            </w:r>
            <w:r w:rsidRPr="00D374CA">
              <w:rPr>
                <w:rFonts w:cs="Open Sans"/>
                <w:color w:val="auto"/>
                <w:sz w:val="18"/>
                <w:szCs w:val="18"/>
              </w:rPr>
              <w:t>:</w:t>
            </w:r>
          </w:p>
          <w:p w14:paraId="6856009E" w14:textId="77777777" w:rsidR="00A5343F" w:rsidRPr="00D374CA" w:rsidRDefault="00A5343F" w:rsidP="00A5343F">
            <w:pPr>
              <w:pStyle w:val="TNormal"/>
              <w:spacing w:before="120" w:after="120"/>
              <w:rPr>
                <w:rFonts w:cs="Open Sans"/>
                <w:color w:val="auto"/>
                <w:sz w:val="18"/>
                <w:szCs w:val="18"/>
              </w:rPr>
            </w:pPr>
            <w:r w:rsidRPr="00D374CA">
              <w:rPr>
                <w:rFonts w:cs="Open Sans"/>
                <w:color w:val="auto"/>
                <w:sz w:val="18"/>
                <w:szCs w:val="18"/>
              </w:rPr>
              <w:t xml:space="preserve">M301 - Starppilsētu nozīmes maršruts  </w:t>
            </w:r>
          </w:p>
          <w:p w14:paraId="3934DB91" w14:textId="1B00EB7E" w:rsidR="00A5343F" w:rsidRDefault="00A5343F" w:rsidP="00A5343F">
            <w:pPr>
              <w:pStyle w:val="TNormal"/>
              <w:spacing w:before="120" w:after="120"/>
              <w:rPr>
                <w:rFonts w:cs="Open Sans"/>
                <w:color w:val="auto"/>
                <w:sz w:val="18"/>
                <w:szCs w:val="18"/>
              </w:rPr>
            </w:pPr>
            <w:r w:rsidRPr="00D374CA">
              <w:rPr>
                <w:rFonts w:cs="Open Sans"/>
                <w:color w:val="auto"/>
                <w:sz w:val="18"/>
                <w:szCs w:val="18"/>
              </w:rPr>
              <w:t>M302 - Vietējās nozīmes maršruts</w:t>
            </w:r>
          </w:p>
        </w:tc>
        <w:tc>
          <w:tcPr>
            <w:tcW w:w="1115" w:type="dxa"/>
          </w:tcPr>
          <w:p w14:paraId="3BD81DF8" w14:textId="60046540" w:rsidR="00A5343F" w:rsidRDefault="00A5343F" w:rsidP="00A5343F">
            <w:pPr>
              <w:pStyle w:val="TNormal"/>
              <w:rPr>
                <w:rFonts w:cs="Open Sans"/>
                <w:sz w:val="18"/>
                <w:szCs w:val="18"/>
              </w:rPr>
            </w:pPr>
            <w:r>
              <w:rPr>
                <w:rFonts w:cs="Open Sans"/>
                <w:sz w:val="18"/>
                <w:szCs w:val="18"/>
              </w:rPr>
              <w:t>Raimonds Rubiķis</w:t>
            </w:r>
          </w:p>
        </w:tc>
      </w:tr>
      <w:tr w:rsidR="00A5343F" w:rsidRPr="00C0329F" w14:paraId="2E0ED6DF" w14:textId="77777777" w:rsidTr="00A5343F">
        <w:trPr>
          <w:trHeight w:val="462"/>
        </w:trPr>
        <w:tc>
          <w:tcPr>
            <w:tcW w:w="1271" w:type="dxa"/>
          </w:tcPr>
          <w:p w14:paraId="78F3D531" w14:textId="2CA2A0E6" w:rsidR="00A5343F" w:rsidRDefault="00A5343F" w:rsidP="00A5343F">
            <w:pPr>
              <w:pStyle w:val="TNormal"/>
              <w:rPr>
                <w:rFonts w:cs="Open Sans"/>
                <w:sz w:val="18"/>
                <w:szCs w:val="18"/>
              </w:rPr>
            </w:pPr>
            <w:r>
              <w:rPr>
                <w:rFonts w:cs="Open Sans"/>
                <w:sz w:val="18"/>
                <w:szCs w:val="18"/>
              </w:rPr>
              <w:t>17.03.2022</w:t>
            </w:r>
          </w:p>
        </w:tc>
        <w:tc>
          <w:tcPr>
            <w:tcW w:w="1248" w:type="dxa"/>
          </w:tcPr>
          <w:p w14:paraId="3D46AF7D" w14:textId="0180491F" w:rsidR="00A5343F" w:rsidRDefault="00A5343F" w:rsidP="00A5343F">
            <w:pPr>
              <w:pStyle w:val="TNormal"/>
              <w:rPr>
                <w:rFonts w:cs="Open Sans"/>
                <w:sz w:val="18"/>
                <w:szCs w:val="18"/>
              </w:rPr>
            </w:pPr>
            <w:r>
              <w:rPr>
                <w:rFonts w:cs="Open Sans"/>
                <w:sz w:val="18"/>
                <w:szCs w:val="18"/>
              </w:rPr>
              <w:t>v1.01</w:t>
            </w:r>
          </w:p>
        </w:tc>
        <w:tc>
          <w:tcPr>
            <w:tcW w:w="5982" w:type="dxa"/>
          </w:tcPr>
          <w:p w14:paraId="5BC71D75" w14:textId="218A849A" w:rsidR="00A5343F" w:rsidRPr="00F057B3" w:rsidRDefault="00BC0081" w:rsidP="00A5343F">
            <w:pPr>
              <w:pStyle w:val="TNormal"/>
              <w:rPr>
                <w:rFonts w:cs="Open Sans"/>
                <w:color w:val="auto"/>
                <w:sz w:val="18"/>
                <w:szCs w:val="18"/>
              </w:rPr>
            </w:pPr>
            <w:r w:rsidRPr="00E00A16">
              <w:rPr>
                <w:rFonts w:cs="Open Sans"/>
                <w:b/>
                <w:bCs/>
                <w:color w:val="auto"/>
                <w:sz w:val="16"/>
                <w:szCs w:val="16"/>
              </w:rPr>
              <w:t>#2</w:t>
            </w:r>
            <w:r>
              <w:rPr>
                <w:rFonts w:cs="Open Sans"/>
                <w:b/>
                <w:bCs/>
                <w:color w:val="auto"/>
                <w:sz w:val="16"/>
                <w:szCs w:val="16"/>
              </w:rPr>
              <w:t>92</w:t>
            </w:r>
            <w:r w:rsidRPr="00E00A16">
              <w:rPr>
                <w:rFonts w:cs="Open Sans"/>
                <w:b/>
                <w:bCs/>
                <w:color w:val="auto"/>
                <w:sz w:val="16"/>
                <w:szCs w:val="16"/>
              </w:rPr>
              <w:t>9:</w:t>
            </w:r>
            <w:r>
              <w:rPr>
                <w:rFonts w:cs="Open Sans"/>
                <w:b/>
                <w:bCs/>
                <w:color w:val="auto"/>
                <w:sz w:val="16"/>
                <w:szCs w:val="16"/>
              </w:rPr>
              <w:t xml:space="preserve"> </w:t>
            </w:r>
            <w:r w:rsidR="00A5343F" w:rsidRPr="00F057B3">
              <w:rPr>
                <w:rFonts w:cs="Open Sans"/>
                <w:color w:val="auto"/>
                <w:sz w:val="18"/>
                <w:szCs w:val="18"/>
              </w:rPr>
              <w:t xml:space="preserve">Metodes </w:t>
            </w:r>
            <w:proofErr w:type="spellStart"/>
            <w:r w:rsidR="00A5343F" w:rsidRPr="00F057B3">
              <w:rPr>
                <w:rFonts w:cs="Open Sans"/>
                <w:color w:val="auto"/>
                <w:sz w:val="18"/>
                <w:szCs w:val="18"/>
              </w:rPr>
              <w:t>SendVehicle</w:t>
            </w:r>
            <w:proofErr w:type="spellEnd"/>
            <w:r w:rsidR="00A5343F" w:rsidRPr="00F057B3">
              <w:rPr>
                <w:rFonts w:cs="Open Sans"/>
                <w:color w:val="auto"/>
                <w:sz w:val="18"/>
                <w:szCs w:val="18"/>
              </w:rPr>
              <w:t xml:space="preserve"> </w:t>
            </w:r>
            <w:bookmarkStart w:id="2" w:name="_Hlk98419101"/>
            <w:r w:rsidR="00A5343F" w:rsidRPr="00F057B3">
              <w:rPr>
                <w:rFonts w:cs="Open Sans"/>
                <w:color w:val="auto"/>
                <w:sz w:val="18"/>
                <w:szCs w:val="18"/>
              </w:rPr>
              <w:t>pieprasījuma</w:t>
            </w:r>
            <w:r>
              <w:rPr>
                <w:rFonts w:cs="Open Sans"/>
                <w:color w:val="auto"/>
                <w:sz w:val="18"/>
                <w:szCs w:val="18"/>
              </w:rPr>
              <w:t xml:space="preserve"> struktūra</w:t>
            </w:r>
            <w:r w:rsidR="00A5343F" w:rsidRPr="00F057B3">
              <w:rPr>
                <w:rFonts w:cs="Open Sans"/>
                <w:color w:val="auto"/>
                <w:sz w:val="18"/>
                <w:szCs w:val="18"/>
              </w:rPr>
              <w:t xml:space="preserve"> un</w:t>
            </w:r>
            <w:r>
              <w:rPr>
                <w:rFonts w:cs="Open Sans"/>
                <w:color w:val="auto"/>
                <w:sz w:val="18"/>
                <w:szCs w:val="18"/>
              </w:rPr>
              <w:t xml:space="preserve"> metodes Vehicle</w:t>
            </w:r>
            <w:r w:rsidR="00A5343F" w:rsidRPr="00F057B3">
              <w:rPr>
                <w:rFonts w:cs="Open Sans"/>
                <w:color w:val="auto"/>
                <w:sz w:val="18"/>
                <w:szCs w:val="18"/>
              </w:rPr>
              <w:t xml:space="preserve"> atgriezto datu apakšstruktūra papildinātas ar jaunu lauku</w:t>
            </w:r>
            <w:bookmarkEnd w:id="2"/>
            <w:r w:rsidR="00A5343F" w:rsidRPr="00F057B3">
              <w:rPr>
                <w:rFonts w:cs="Open Sans"/>
                <w:color w:val="auto"/>
                <w:sz w:val="18"/>
                <w:szCs w:val="18"/>
              </w:rPr>
              <w:t xml:space="preserve"> </w:t>
            </w:r>
            <w:proofErr w:type="spellStart"/>
            <w:r w:rsidR="00A5343F" w:rsidRPr="00F057B3">
              <w:rPr>
                <w:rFonts w:cs="Open Sans"/>
                <w:color w:val="auto"/>
                <w:sz w:val="18"/>
                <w:szCs w:val="18"/>
              </w:rPr>
              <w:t>CarriageOrderNo</w:t>
            </w:r>
            <w:proofErr w:type="spellEnd"/>
            <w:r w:rsidR="00A5343F" w:rsidRPr="00F057B3">
              <w:rPr>
                <w:rFonts w:cs="Open Sans"/>
                <w:color w:val="auto"/>
                <w:sz w:val="18"/>
                <w:szCs w:val="18"/>
              </w:rPr>
              <w:t>, kas nosaka transportlīdzekļa elementa (vagona) kārtas numuru transportlīdzeklī (vilcienā)</w:t>
            </w:r>
          </w:p>
        </w:tc>
        <w:tc>
          <w:tcPr>
            <w:tcW w:w="1115" w:type="dxa"/>
          </w:tcPr>
          <w:p w14:paraId="00C2038D" w14:textId="6FF7CF95" w:rsidR="00A5343F" w:rsidRDefault="00A5343F" w:rsidP="00A5343F">
            <w:pPr>
              <w:pStyle w:val="TNormal"/>
              <w:rPr>
                <w:rFonts w:cs="Open Sans"/>
                <w:sz w:val="18"/>
                <w:szCs w:val="18"/>
              </w:rPr>
            </w:pPr>
            <w:r>
              <w:rPr>
                <w:rFonts w:cs="Open Sans"/>
                <w:sz w:val="18"/>
                <w:szCs w:val="18"/>
              </w:rPr>
              <w:t>Raimonds Rubiķis</w:t>
            </w:r>
          </w:p>
        </w:tc>
      </w:tr>
      <w:tr w:rsidR="00A5343F" w:rsidRPr="00C0329F" w14:paraId="7D72348D" w14:textId="77777777" w:rsidTr="00A5343F">
        <w:trPr>
          <w:trHeight w:val="462"/>
        </w:trPr>
        <w:tc>
          <w:tcPr>
            <w:tcW w:w="1271" w:type="dxa"/>
          </w:tcPr>
          <w:p w14:paraId="440B6123" w14:textId="17E6877F" w:rsidR="00A5343F" w:rsidRDefault="00A5343F" w:rsidP="00A5343F">
            <w:pPr>
              <w:pStyle w:val="TNormal"/>
              <w:rPr>
                <w:rFonts w:cs="Open Sans"/>
                <w:sz w:val="18"/>
                <w:szCs w:val="18"/>
              </w:rPr>
            </w:pPr>
            <w:r>
              <w:rPr>
                <w:rFonts w:cs="Open Sans"/>
                <w:sz w:val="18"/>
                <w:szCs w:val="18"/>
              </w:rPr>
              <w:t>16.04.2022</w:t>
            </w:r>
          </w:p>
        </w:tc>
        <w:tc>
          <w:tcPr>
            <w:tcW w:w="1248" w:type="dxa"/>
          </w:tcPr>
          <w:p w14:paraId="039A5A6E" w14:textId="36B48FEE" w:rsidR="00A5343F" w:rsidRDefault="00A5343F" w:rsidP="00A5343F">
            <w:pPr>
              <w:pStyle w:val="TNormal"/>
              <w:rPr>
                <w:rFonts w:cs="Open Sans"/>
                <w:sz w:val="18"/>
                <w:szCs w:val="18"/>
              </w:rPr>
            </w:pPr>
            <w:r>
              <w:rPr>
                <w:rFonts w:cs="Open Sans"/>
                <w:sz w:val="18"/>
                <w:szCs w:val="18"/>
              </w:rPr>
              <w:t>v1.01</w:t>
            </w:r>
          </w:p>
        </w:tc>
        <w:tc>
          <w:tcPr>
            <w:tcW w:w="5982" w:type="dxa"/>
          </w:tcPr>
          <w:p w14:paraId="538BD1DA" w14:textId="5BC7734F" w:rsidR="00A5343F" w:rsidRPr="00F057B3" w:rsidRDefault="00A5343F" w:rsidP="00A5343F">
            <w:pPr>
              <w:pStyle w:val="TNormal"/>
              <w:rPr>
                <w:rFonts w:cs="Open Sans"/>
                <w:color w:val="auto"/>
                <w:sz w:val="18"/>
                <w:szCs w:val="18"/>
              </w:rPr>
            </w:pPr>
            <w:r w:rsidRPr="00F83584">
              <w:rPr>
                <w:rFonts w:cs="Open Sans"/>
                <w:color w:val="auto"/>
                <w:sz w:val="18"/>
                <w:szCs w:val="18"/>
              </w:rPr>
              <w:t>Aktualizēta nodaļa 2. “Datu apmaiņas servisu vispārīgs apraksts”</w:t>
            </w:r>
          </w:p>
        </w:tc>
        <w:tc>
          <w:tcPr>
            <w:tcW w:w="1115" w:type="dxa"/>
          </w:tcPr>
          <w:p w14:paraId="35FE7243" w14:textId="0D9F72C0" w:rsidR="00A5343F" w:rsidRDefault="00A5343F" w:rsidP="00A5343F">
            <w:pPr>
              <w:pStyle w:val="TNormal"/>
              <w:rPr>
                <w:rFonts w:cs="Open Sans"/>
                <w:sz w:val="18"/>
                <w:szCs w:val="18"/>
              </w:rPr>
            </w:pPr>
            <w:r w:rsidRPr="00F83584">
              <w:rPr>
                <w:rFonts w:cs="Open Sans"/>
                <w:color w:val="auto"/>
                <w:sz w:val="18"/>
                <w:szCs w:val="18"/>
              </w:rPr>
              <w:t>Raimonds Rubiķis</w:t>
            </w:r>
          </w:p>
        </w:tc>
      </w:tr>
      <w:tr w:rsidR="00A5343F" w:rsidRPr="00C0329F" w14:paraId="7DE931D0" w14:textId="77777777" w:rsidTr="00A5343F">
        <w:trPr>
          <w:trHeight w:val="462"/>
        </w:trPr>
        <w:tc>
          <w:tcPr>
            <w:tcW w:w="1271" w:type="dxa"/>
          </w:tcPr>
          <w:p w14:paraId="7FC9CD15" w14:textId="5C8EB1C8" w:rsidR="00A5343F" w:rsidRDefault="00A5343F" w:rsidP="00A5343F">
            <w:pPr>
              <w:pStyle w:val="TNormal"/>
              <w:rPr>
                <w:rFonts w:cs="Open Sans"/>
                <w:sz w:val="18"/>
                <w:szCs w:val="18"/>
              </w:rPr>
            </w:pPr>
            <w:r>
              <w:rPr>
                <w:rFonts w:cs="Open Sans"/>
                <w:sz w:val="18"/>
                <w:szCs w:val="18"/>
              </w:rPr>
              <w:lastRenderedPageBreak/>
              <w:t>22.04.2022</w:t>
            </w:r>
          </w:p>
        </w:tc>
        <w:tc>
          <w:tcPr>
            <w:tcW w:w="1248" w:type="dxa"/>
          </w:tcPr>
          <w:p w14:paraId="7BCD88B9" w14:textId="4C297A39" w:rsidR="00A5343F" w:rsidRDefault="00A5343F" w:rsidP="00A5343F">
            <w:pPr>
              <w:pStyle w:val="TNormal"/>
              <w:rPr>
                <w:rFonts w:cs="Open Sans"/>
                <w:sz w:val="18"/>
                <w:szCs w:val="18"/>
              </w:rPr>
            </w:pPr>
            <w:r>
              <w:rPr>
                <w:rFonts w:cs="Open Sans"/>
                <w:sz w:val="18"/>
                <w:szCs w:val="18"/>
              </w:rPr>
              <w:t>v1.01</w:t>
            </w:r>
          </w:p>
        </w:tc>
        <w:tc>
          <w:tcPr>
            <w:tcW w:w="5982" w:type="dxa"/>
          </w:tcPr>
          <w:p w14:paraId="17032934" w14:textId="691736BA" w:rsidR="00A5343F" w:rsidRPr="00F83584" w:rsidRDefault="00A5343F" w:rsidP="00A5343F">
            <w:pPr>
              <w:pStyle w:val="TNormal"/>
              <w:rPr>
                <w:rFonts w:cs="Open Sans"/>
                <w:color w:val="auto"/>
                <w:sz w:val="18"/>
                <w:szCs w:val="18"/>
              </w:rPr>
            </w:pPr>
            <w:r>
              <w:rPr>
                <w:rFonts w:cs="Open Sans"/>
                <w:color w:val="auto"/>
                <w:sz w:val="18"/>
                <w:szCs w:val="18"/>
              </w:rPr>
              <w:t xml:space="preserve">Aktualizēta informācija par visiem servisiem kopīgajiem kļūdas ziņojumiem nodaļā “Kļūdas ziņojumi” </w:t>
            </w:r>
          </w:p>
        </w:tc>
        <w:tc>
          <w:tcPr>
            <w:tcW w:w="1115" w:type="dxa"/>
          </w:tcPr>
          <w:p w14:paraId="6F507D70" w14:textId="3A9B7B73" w:rsidR="00A5343F" w:rsidRPr="00F83584" w:rsidRDefault="00A5343F" w:rsidP="00A5343F">
            <w:pPr>
              <w:pStyle w:val="TNormal"/>
              <w:rPr>
                <w:rFonts w:cs="Open Sans"/>
                <w:color w:val="auto"/>
                <w:sz w:val="18"/>
                <w:szCs w:val="18"/>
              </w:rPr>
            </w:pPr>
            <w:r w:rsidRPr="00F83584">
              <w:rPr>
                <w:rFonts w:cs="Open Sans"/>
                <w:color w:val="auto"/>
                <w:sz w:val="18"/>
                <w:szCs w:val="18"/>
              </w:rPr>
              <w:t>Raimonds Rubiķis</w:t>
            </w:r>
          </w:p>
        </w:tc>
      </w:tr>
      <w:tr w:rsidR="00A5343F" w:rsidRPr="00C0329F" w14:paraId="31D543F4" w14:textId="77777777" w:rsidTr="00A5343F">
        <w:trPr>
          <w:trHeight w:val="462"/>
        </w:trPr>
        <w:tc>
          <w:tcPr>
            <w:tcW w:w="1271" w:type="dxa"/>
          </w:tcPr>
          <w:p w14:paraId="16097BCF" w14:textId="68BE4889" w:rsidR="00A5343F" w:rsidRDefault="000907DE" w:rsidP="00A5343F">
            <w:pPr>
              <w:pStyle w:val="TNormal"/>
              <w:rPr>
                <w:rFonts w:cs="Open Sans"/>
                <w:sz w:val="18"/>
                <w:szCs w:val="18"/>
              </w:rPr>
            </w:pPr>
            <w:r>
              <w:rPr>
                <w:rFonts w:cs="Open Sans"/>
                <w:sz w:val="18"/>
                <w:szCs w:val="18"/>
              </w:rPr>
              <w:t>22.09.2022</w:t>
            </w:r>
          </w:p>
        </w:tc>
        <w:tc>
          <w:tcPr>
            <w:tcW w:w="1248" w:type="dxa"/>
          </w:tcPr>
          <w:p w14:paraId="04DF7730" w14:textId="26F96327" w:rsidR="00A5343F" w:rsidRDefault="00A5343F" w:rsidP="00A5343F">
            <w:pPr>
              <w:pStyle w:val="TNormal"/>
              <w:rPr>
                <w:rFonts w:cs="Open Sans"/>
                <w:sz w:val="18"/>
                <w:szCs w:val="18"/>
              </w:rPr>
            </w:pPr>
            <w:r>
              <w:rPr>
                <w:rFonts w:cs="Open Sans"/>
                <w:sz w:val="18"/>
                <w:szCs w:val="18"/>
              </w:rPr>
              <w:t>v.1.0</w:t>
            </w:r>
            <w:r w:rsidR="00415A13">
              <w:rPr>
                <w:rFonts w:cs="Open Sans"/>
                <w:sz w:val="18"/>
                <w:szCs w:val="18"/>
              </w:rPr>
              <w:t>2</w:t>
            </w:r>
          </w:p>
        </w:tc>
        <w:tc>
          <w:tcPr>
            <w:tcW w:w="5982" w:type="dxa"/>
          </w:tcPr>
          <w:p w14:paraId="0BEC2EC1" w14:textId="41115E76" w:rsidR="00A5343F" w:rsidRDefault="000907DE" w:rsidP="00A5343F">
            <w:pPr>
              <w:pStyle w:val="TNormal"/>
              <w:rPr>
                <w:rFonts w:cs="Open Sans"/>
                <w:color w:val="auto"/>
                <w:sz w:val="18"/>
                <w:szCs w:val="18"/>
              </w:rPr>
            </w:pPr>
            <w:r>
              <w:rPr>
                <w:rFonts w:cs="Open Sans"/>
                <w:color w:val="auto"/>
                <w:sz w:val="18"/>
                <w:szCs w:val="18"/>
              </w:rPr>
              <w:t xml:space="preserve">Metodes SendFlight pieprasījuma lauka </w:t>
            </w:r>
            <w:proofErr w:type="spellStart"/>
            <w:r>
              <w:rPr>
                <w:rFonts w:cs="Open Sans"/>
                <w:color w:val="auto"/>
                <w:sz w:val="18"/>
                <w:szCs w:val="18"/>
              </w:rPr>
              <w:t>FlightClass</w:t>
            </w:r>
            <w:proofErr w:type="spellEnd"/>
            <w:r>
              <w:rPr>
                <w:rFonts w:cs="Open Sans"/>
                <w:color w:val="auto"/>
                <w:sz w:val="18"/>
                <w:szCs w:val="18"/>
              </w:rPr>
              <w:t xml:space="preserve"> vērtība turpmāk obligāta</w:t>
            </w:r>
          </w:p>
        </w:tc>
        <w:tc>
          <w:tcPr>
            <w:tcW w:w="1115" w:type="dxa"/>
          </w:tcPr>
          <w:p w14:paraId="7ECA4C12" w14:textId="070DF7B9" w:rsidR="00A5343F" w:rsidRPr="00F83584" w:rsidRDefault="000907DE" w:rsidP="00A5343F">
            <w:pPr>
              <w:pStyle w:val="TNormal"/>
              <w:rPr>
                <w:rFonts w:cs="Open Sans"/>
                <w:color w:val="auto"/>
                <w:sz w:val="18"/>
                <w:szCs w:val="18"/>
              </w:rPr>
            </w:pPr>
            <w:r w:rsidRPr="00F83584">
              <w:rPr>
                <w:rFonts w:cs="Open Sans"/>
                <w:color w:val="auto"/>
                <w:sz w:val="18"/>
                <w:szCs w:val="18"/>
              </w:rPr>
              <w:t>Raimonds Rubiķis</w:t>
            </w:r>
          </w:p>
        </w:tc>
      </w:tr>
      <w:tr w:rsidR="00AA337A" w:rsidRPr="00C0329F" w14:paraId="7B90DDCA" w14:textId="77777777" w:rsidTr="00A5343F">
        <w:trPr>
          <w:trHeight w:val="462"/>
        </w:trPr>
        <w:tc>
          <w:tcPr>
            <w:tcW w:w="1271" w:type="dxa"/>
          </w:tcPr>
          <w:p w14:paraId="609A7910" w14:textId="123FCF19" w:rsidR="00AA337A" w:rsidRDefault="00AA337A" w:rsidP="00A5343F">
            <w:pPr>
              <w:pStyle w:val="TNormal"/>
              <w:rPr>
                <w:rFonts w:cs="Open Sans"/>
                <w:sz w:val="18"/>
                <w:szCs w:val="18"/>
              </w:rPr>
            </w:pPr>
            <w:r>
              <w:rPr>
                <w:rFonts w:cs="Open Sans"/>
                <w:sz w:val="18"/>
                <w:szCs w:val="18"/>
              </w:rPr>
              <w:t>30.09.2022</w:t>
            </w:r>
          </w:p>
        </w:tc>
        <w:tc>
          <w:tcPr>
            <w:tcW w:w="1248" w:type="dxa"/>
          </w:tcPr>
          <w:p w14:paraId="2123534D" w14:textId="0FFBCABB" w:rsidR="00AA337A" w:rsidRDefault="00DE09F8" w:rsidP="00A5343F">
            <w:pPr>
              <w:pStyle w:val="TNormal"/>
              <w:rPr>
                <w:rFonts w:cs="Open Sans"/>
                <w:sz w:val="18"/>
                <w:szCs w:val="18"/>
              </w:rPr>
            </w:pPr>
            <w:r>
              <w:rPr>
                <w:rFonts w:cs="Open Sans"/>
                <w:sz w:val="18"/>
                <w:szCs w:val="18"/>
              </w:rPr>
              <w:t>v.1.02</w:t>
            </w:r>
          </w:p>
        </w:tc>
        <w:tc>
          <w:tcPr>
            <w:tcW w:w="5982" w:type="dxa"/>
          </w:tcPr>
          <w:p w14:paraId="633F6772" w14:textId="093B5D17" w:rsidR="00AA337A" w:rsidRDefault="00400ABA" w:rsidP="00A5343F">
            <w:pPr>
              <w:pStyle w:val="TNormal"/>
              <w:rPr>
                <w:rFonts w:cs="Open Sans"/>
                <w:color w:val="auto"/>
                <w:sz w:val="18"/>
                <w:szCs w:val="18"/>
              </w:rPr>
            </w:pPr>
            <w:r w:rsidRPr="0033238B">
              <w:rPr>
                <w:rFonts w:cs="Open Sans"/>
                <w:b/>
                <w:bCs/>
                <w:color w:val="auto"/>
                <w:sz w:val="16"/>
                <w:szCs w:val="16"/>
              </w:rPr>
              <w:t>#3260</w:t>
            </w:r>
            <w:r>
              <w:rPr>
                <w:rFonts w:cs="Open Sans"/>
                <w:b/>
                <w:bCs/>
                <w:color w:val="auto"/>
                <w:sz w:val="16"/>
                <w:szCs w:val="16"/>
              </w:rPr>
              <w:t>:</w:t>
            </w:r>
            <w:r>
              <w:rPr>
                <w:rFonts w:cs="Open Sans"/>
                <w:color w:val="auto"/>
                <w:sz w:val="18"/>
                <w:szCs w:val="18"/>
              </w:rPr>
              <w:t xml:space="preserve"> </w:t>
            </w:r>
            <w:r w:rsidR="00AA337A" w:rsidRPr="00AA337A">
              <w:rPr>
                <w:rFonts w:cs="Open Sans"/>
                <w:color w:val="auto"/>
                <w:sz w:val="18"/>
                <w:szCs w:val="18"/>
              </w:rPr>
              <w:t>Klasifikators "Reisa tarifa tips" papildināts ar ierakstu M704 - 'Piemērota atlaide'. To</w:t>
            </w:r>
            <w:r w:rsidR="00C04F0F">
              <w:rPr>
                <w:rFonts w:cs="Open Sans"/>
                <w:color w:val="auto"/>
                <w:sz w:val="18"/>
                <w:szCs w:val="18"/>
              </w:rPr>
              <w:t xml:space="preserve"> var</w:t>
            </w:r>
            <w:r w:rsidR="00AA337A" w:rsidRPr="00AA337A">
              <w:rPr>
                <w:rFonts w:cs="Open Sans"/>
                <w:color w:val="auto"/>
                <w:sz w:val="18"/>
                <w:szCs w:val="18"/>
              </w:rPr>
              <w:t xml:space="preserve"> izmanto</w:t>
            </w:r>
            <w:r w:rsidR="00C04F0F">
              <w:rPr>
                <w:rFonts w:cs="Open Sans"/>
                <w:color w:val="auto"/>
                <w:sz w:val="18"/>
                <w:szCs w:val="18"/>
              </w:rPr>
              <w:t>t</w:t>
            </w:r>
            <w:r w:rsidR="00AA337A" w:rsidRPr="00AA337A">
              <w:rPr>
                <w:rFonts w:cs="Open Sans"/>
                <w:color w:val="auto"/>
                <w:sz w:val="18"/>
                <w:szCs w:val="18"/>
              </w:rPr>
              <w:t xml:space="preserve"> API-M/SendFlight pieprasījuma struktūrā</w:t>
            </w:r>
          </w:p>
        </w:tc>
        <w:tc>
          <w:tcPr>
            <w:tcW w:w="1115" w:type="dxa"/>
          </w:tcPr>
          <w:p w14:paraId="12705C47" w14:textId="139CD02C" w:rsidR="00AA337A" w:rsidRPr="00F83584" w:rsidRDefault="00DE09F8" w:rsidP="00A5343F">
            <w:pPr>
              <w:pStyle w:val="TNormal"/>
              <w:rPr>
                <w:rFonts w:cs="Open Sans"/>
                <w:color w:val="auto"/>
                <w:sz w:val="18"/>
                <w:szCs w:val="18"/>
              </w:rPr>
            </w:pPr>
            <w:r w:rsidRPr="00F83584">
              <w:rPr>
                <w:rFonts w:cs="Open Sans"/>
                <w:color w:val="auto"/>
                <w:sz w:val="18"/>
                <w:szCs w:val="18"/>
              </w:rPr>
              <w:t>Raimonds Rubiķis</w:t>
            </w:r>
          </w:p>
        </w:tc>
      </w:tr>
      <w:tr w:rsidR="00EC1976" w:rsidRPr="00C0329F" w14:paraId="77057A38" w14:textId="77777777" w:rsidTr="00A5343F">
        <w:trPr>
          <w:trHeight w:val="462"/>
        </w:trPr>
        <w:tc>
          <w:tcPr>
            <w:tcW w:w="1271" w:type="dxa"/>
          </w:tcPr>
          <w:p w14:paraId="777B121C" w14:textId="6C23E9B8" w:rsidR="00EC1976" w:rsidRDefault="00EC1976" w:rsidP="00A5343F">
            <w:pPr>
              <w:pStyle w:val="TNormal"/>
              <w:rPr>
                <w:rFonts w:cs="Open Sans"/>
                <w:sz w:val="18"/>
                <w:szCs w:val="18"/>
              </w:rPr>
            </w:pPr>
            <w:r>
              <w:rPr>
                <w:rFonts w:cs="Open Sans"/>
                <w:sz w:val="18"/>
                <w:szCs w:val="18"/>
              </w:rPr>
              <w:t>11.2022</w:t>
            </w:r>
          </w:p>
        </w:tc>
        <w:tc>
          <w:tcPr>
            <w:tcW w:w="1248" w:type="dxa"/>
          </w:tcPr>
          <w:p w14:paraId="4772B315" w14:textId="2C79D7C9" w:rsidR="00EC1976" w:rsidRDefault="001D4929" w:rsidP="00A5343F">
            <w:pPr>
              <w:pStyle w:val="TNormal"/>
              <w:rPr>
                <w:rFonts w:cs="Open Sans"/>
                <w:sz w:val="18"/>
                <w:szCs w:val="18"/>
              </w:rPr>
            </w:pPr>
            <w:r w:rsidRPr="001D4929">
              <w:rPr>
                <w:rFonts w:cs="Open Sans"/>
                <w:sz w:val="18"/>
                <w:szCs w:val="18"/>
              </w:rPr>
              <w:t>v.1.02</w:t>
            </w:r>
          </w:p>
        </w:tc>
        <w:tc>
          <w:tcPr>
            <w:tcW w:w="5982" w:type="dxa"/>
          </w:tcPr>
          <w:p w14:paraId="164D10A9" w14:textId="487EBD35" w:rsidR="00EC1976" w:rsidRPr="0033238B" w:rsidRDefault="007213E6" w:rsidP="007213E6">
            <w:pPr>
              <w:pStyle w:val="TNormal"/>
              <w:rPr>
                <w:rFonts w:cs="Open Sans"/>
                <w:b/>
                <w:bCs/>
                <w:color w:val="auto"/>
                <w:sz w:val="16"/>
                <w:szCs w:val="16"/>
              </w:rPr>
            </w:pPr>
            <w:r w:rsidRPr="007213E6">
              <w:rPr>
                <w:rFonts w:cs="Open Sans"/>
                <w:color w:val="auto"/>
                <w:sz w:val="18"/>
                <w:szCs w:val="18"/>
              </w:rPr>
              <w:t>Servisam specifisko kļūdu ziņojumu apraksts papildināts ar kodiem 219</w:t>
            </w:r>
            <w:r>
              <w:rPr>
                <w:rFonts w:cs="Open Sans"/>
                <w:color w:val="auto"/>
                <w:sz w:val="18"/>
                <w:szCs w:val="18"/>
              </w:rPr>
              <w:t xml:space="preserve">, </w:t>
            </w:r>
            <w:r w:rsidRPr="007213E6">
              <w:rPr>
                <w:rFonts w:cs="Open Sans"/>
                <w:color w:val="auto"/>
                <w:sz w:val="18"/>
                <w:szCs w:val="18"/>
              </w:rPr>
              <w:t>228</w:t>
            </w:r>
          </w:p>
        </w:tc>
        <w:tc>
          <w:tcPr>
            <w:tcW w:w="1115" w:type="dxa"/>
          </w:tcPr>
          <w:p w14:paraId="2584E9AE" w14:textId="75D28133" w:rsidR="00EC1976" w:rsidRPr="00F83584" w:rsidRDefault="007346F7" w:rsidP="00A5343F">
            <w:pPr>
              <w:pStyle w:val="TNormal"/>
              <w:rPr>
                <w:rFonts w:cs="Open Sans"/>
                <w:color w:val="auto"/>
                <w:sz w:val="18"/>
                <w:szCs w:val="18"/>
              </w:rPr>
            </w:pPr>
            <w:r w:rsidRPr="00F83584">
              <w:rPr>
                <w:rFonts w:cs="Open Sans"/>
                <w:color w:val="auto"/>
                <w:sz w:val="18"/>
                <w:szCs w:val="18"/>
              </w:rPr>
              <w:t>Raimonds Rubiķis</w:t>
            </w:r>
          </w:p>
        </w:tc>
      </w:tr>
      <w:tr w:rsidR="00710458" w:rsidRPr="00C0329F" w14:paraId="07133A91" w14:textId="77777777" w:rsidTr="00A5343F">
        <w:trPr>
          <w:trHeight w:val="462"/>
        </w:trPr>
        <w:tc>
          <w:tcPr>
            <w:tcW w:w="1271" w:type="dxa"/>
          </w:tcPr>
          <w:p w14:paraId="4283888F" w14:textId="09714AE6" w:rsidR="00710458" w:rsidRDefault="00710458" w:rsidP="00A5343F">
            <w:pPr>
              <w:pStyle w:val="TNormal"/>
              <w:rPr>
                <w:rFonts w:cs="Open Sans"/>
                <w:sz w:val="18"/>
                <w:szCs w:val="18"/>
              </w:rPr>
            </w:pPr>
            <w:r>
              <w:rPr>
                <w:rFonts w:cs="Open Sans"/>
                <w:sz w:val="18"/>
                <w:szCs w:val="18"/>
              </w:rPr>
              <w:t>2.</w:t>
            </w:r>
            <w:r w:rsidR="00450451">
              <w:rPr>
                <w:rFonts w:cs="Open Sans"/>
                <w:sz w:val="18"/>
                <w:szCs w:val="18"/>
              </w:rPr>
              <w:t>-3.</w:t>
            </w:r>
            <w:r>
              <w:rPr>
                <w:rFonts w:cs="Open Sans"/>
                <w:sz w:val="18"/>
                <w:szCs w:val="18"/>
              </w:rPr>
              <w:t>2023</w:t>
            </w:r>
          </w:p>
        </w:tc>
        <w:tc>
          <w:tcPr>
            <w:tcW w:w="1248" w:type="dxa"/>
          </w:tcPr>
          <w:p w14:paraId="4B1AB5B5" w14:textId="377AA325" w:rsidR="00710458" w:rsidRDefault="001D4929" w:rsidP="00A5343F">
            <w:pPr>
              <w:pStyle w:val="TNormal"/>
              <w:rPr>
                <w:rFonts w:cs="Open Sans"/>
                <w:sz w:val="18"/>
                <w:szCs w:val="18"/>
              </w:rPr>
            </w:pPr>
            <w:r w:rsidRPr="001D4929">
              <w:rPr>
                <w:rFonts w:cs="Open Sans"/>
                <w:sz w:val="18"/>
                <w:szCs w:val="18"/>
              </w:rPr>
              <w:t>v.1.02</w:t>
            </w:r>
          </w:p>
        </w:tc>
        <w:tc>
          <w:tcPr>
            <w:tcW w:w="5982" w:type="dxa"/>
          </w:tcPr>
          <w:p w14:paraId="399CCBDE" w14:textId="42DCB9C6" w:rsidR="00896FC8" w:rsidRPr="007915C5" w:rsidRDefault="00D81B68" w:rsidP="007213E6">
            <w:pPr>
              <w:pStyle w:val="TNormal"/>
              <w:rPr>
                <w:rFonts w:cs="Open Sans"/>
                <w:b/>
                <w:bCs/>
                <w:color w:val="auto"/>
                <w:sz w:val="18"/>
                <w:szCs w:val="18"/>
              </w:rPr>
            </w:pPr>
            <w:r w:rsidRPr="007915C5">
              <w:rPr>
                <w:rFonts w:cs="Open Sans"/>
                <w:b/>
                <w:bCs/>
                <w:color w:val="auto"/>
                <w:sz w:val="16"/>
                <w:szCs w:val="16"/>
              </w:rPr>
              <w:t>IP18</w:t>
            </w:r>
            <w:r w:rsidR="002D72FF">
              <w:rPr>
                <w:rFonts w:cs="Open Sans"/>
                <w:b/>
                <w:bCs/>
                <w:color w:val="auto"/>
                <w:sz w:val="16"/>
                <w:szCs w:val="16"/>
              </w:rPr>
              <w:t xml:space="preserve"> #3558, #3573, #3580</w:t>
            </w:r>
            <w:r w:rsidRPr="007915C5">
              <w:rPr>
                <w:rFonts w:cs="Open Sans"/>
                <w:b/>
                <w:bCs/>
                <w:color w:val="auto"/>
                <w:sz w:val="16"/>
                <w:szCs w:val="16"/>
              </w:rPr>
              <w:t>:</w:t>
            </w:r>
            <w:r w:rsidR="00954340" w:rsidRPr="007915C5">
              <w:rPr>
                <w:rFonts w:cs="Open Sans"/>
                <w:b/>
                <w:bCs/>
                <w:color w:val="auto"/>
                <w:sz w:val="18"/>
                <w:szCs w:val="18"/>
              </w:rPr>
              <w:t xml:space="preserve"> </w:t>
            </w:r>
          </w:p>
          <w:p w14:paraId="16E11234" w14:textId="2B2A4F6D" w:rsidR="00896FC8" w:rsidRDefault="00896FC8" w:rsidP="00450451">
            <w:pPr>
              <w:pStyle w:val="TNormal"/>
              <w:numPr>
                <w:ilvl w:val="0"/>
                <w:numId w:val="17"/>
              </w:numPr>
              <w:rPr>
                <w:rFonts w:cs="Open Sans"/>
                <w:color w:val="auto"/>
                <w:sz w:val="18"/>
                <w:szCs w:val="18"/>
              </w:rPr>
            </w:pPr>
            <w:r>
              <w:rPr>
                <w:rFonts w:cs="Open Sans"/>
                <w:color w:val="auto"/>
                <w:sz w:val="18"/>
                <w:szCs w:val="18"/>
              </w:rPr>
              <w:t>Jauns klasifikators “</w:t>
            </w:r>
            <w:r w:rsidRPr="00896FC8">
              <w:rPr>
                <w:rFonts w:cs="Open Sans"/>
                <w:color w:val="auto"/>
                <w:sz w:val="18"/>
                <w:szCs w:val="18"/>
              </w:rPr>
              <w:t>Punkta veids pieturā</w:t>
            </w:r>
            <w:r>
              <w:rPr>
                <w:rFonts w:cs="Open Sans"/>
                <w:color w:val="auto"/>
                <w:sz w:val="18"/>
                <w:szCs w:val="18"/>
              </w:rPr>
              <w:t>”;</w:t>
            </w:r>
          </w:p>
          <w:p w14:paraId="5AB9BFD6" w14:textId="436EE8B9" w:rsidR="00710458" w:rsidRPr="007213E6" w:rsidRDefault="00954340" w:rsidP="00450451">
            <w:pPr>
              <w:pStyle w:val="TNormal"/>
              <w:numPr>
                <w:ilvl w:val="0"/>
                <w:numId w:val="17"/>
              </w:numPr>
              <w:rPr>
                <w:rFonts w:cs="Open Sans"/>
                <w:color w:val="auto"/>
                <w:sz w:val="18"/>
                <w:szCs w:val="18"/>
              </w:rPr>
            </w:pPr>
            <w:r>
              <w:rPr>
                <w:rFonts w:cs="Open Sans"/>
                <w:color w:val="auto"/>
                <w:sz w:val="18"/>
                <w:szCs w:val="18"/>
              </w:rPr>
              <w:t>Jaunas metodes</w:t>
            </w:r>
            <w:r w:rsidR="00710458" w:rsidRPr="00710458">
              <w:rPr>
                <w:rFonts w:cs="Open Sans"/>
                <w:color w:val="auto"/>
                <w:sz w:val="18"/>
                <w:szCs w:val="18"/>
              </w:rPr>
              <w:tab/>
              <w:t>SendFlightStopPointInsert</w:t>
            </w:r>
            <w:r w:rsidR="00097409">
              <w:rPr>
                <w:rFonts w:cs="Open Sans"/>
                <w:color w:val="auto"/>
                <w:sz w:val="18"/>
                <w:szCs w:val="18"/>
              </w:rPr>
              <w:t xml:space="preserve">, </w:t>
            </w:r>
            <w:r w:rsidR="00450451" w:rsidRPr="00710458">
              <w:rPr>
                <w:rFonts w:cs="Open Sans"/>
                <w:color w:val="auto"/>
                <w:sz w:val="18"/>
                <w:szCs w:val="18"/>
              </w:rPr>
              <w:t>SendFlightStopPoint</w:t>
            </w:r>
            <w:r w:rsidR="00450451">
              <w:rPr>
                <w:rFonts w:cs="Open Sans"/>
                <w:color w:val="auto"/>
                <w:sz w:val="18"/>
                <w:szCs w:val="18"/>
              </w:rPr>
              <w:t>Change</w:t>
            </w:r>
            <w:r w:rsidR="00015098">
              <w:rPr>
                <w:rFonts w:cs="Open Sans"/>
                <w:color w:val="auto"/>
                <w:sz w:val="18"/>
                <w:szCs w:val="18"/>
              </w:rPr>
              <w:t>, SendFlightStopPointRevoke</w:t>
            </w:r>
          </w:p>
        </w:tc>
        <w:tc>
          <w:tcPr>
            <w:tcW w:w="1115" w:type="dxa"/>
          </w:tcPr>
          <w:p w14:paraId="230161D7" w14:textId="2DF71384" w:rsidR="00710458" w:rsidRPr="00F83584" w:rsidRDefault="00954340" w:rsidP="00A5343F">
            <w:pPr>
              <w:pStyle w:val="TNormal"/>
              <w:rPr>
                <w:rFonts w:cs="Open Sans"/>
                <w:color w:val="auto"/>
                <w:sz w:val="18"/>
                <w:szCs w:val="18"/>
              </w:rPr>
            </w:pPr>
            <w:r w:rsidRPr="00F83584">
              <w:rPr>
                <w:rFonts w:cs="Open Sans"/>
                <w:color w:val="auto"/>
                <w:sz w:val="18"/>
                <w:szCs w:val="18"/>
              </w:rPr>
              <w:t>Raimonds Rubiķis</w:t>
            </w:r>
          </w:p>
        </w:tc>
      </w:tr>
      <w:tr w:rsidR="007158EF" w:rsidRPr="00C0329F" w14:paraId="0DB14F95" w14:textId="77777777" w:rsidTr="00A5343F">
        <w:trPr>
          <w:trHeight w:val="462"/>
        </w:trPr>
        <w:tc>
          <w:tcPr>
            <w:tcW w:w="1271" w:type="dxa"/>
          </w:tcPr>
          <w:p w14:paraId="05C77BCA" w14:textId="64347120" w:rsidR="007158EF" w:rsidRDefault="007158EF" w:rsidP="00A5343F">
            <w:pPr>
              <w:pStyle w:val="TNormal"/>
              <w:rPr>
                <w:rFonts w:cs="Open Sans"/>
                <w:sz w:val="18"/>
                <w:szCs w:val="18"/>
              </w:rPr>
            </w:pPr>
            <w:r>
              <w:rPr>
                <w:rFonts w:cs="Open Sans"/>
                <w:sz w:val="18"/>
                <w:szCs w:val="18"/>
              </w:rPr>
              <w:t>3.2023</w:t>
            </w:r>
          </w:p>
        </w:tc>
        <w:tc>
          <w:tcPr>
            <w:tcW w:w="1248" w:type="dxa"/>
          </w:tcPr>
          <w:p w14:paraId="50E4B858" w14:textId="4FA5B4A5" w:rsidR="007158EF" w:rsidRDefault="001D4929" w:rsidP="00A5343F">
            <w:pPr>
              <w:pStyle w:val="TNormal"/>
              <w:rPr>
                <w:rFonts w:cs="Open Sans"/>
                <w:sz w:val="18"/>
                <w:szCs w:val="18"/>
              </w:rPr>
            </w:pPr>
            <w:r w:rsidRPr="001D4929">
              <w:rPr>
                <w:rFonts w:cs="Open Sans"/>
                <w:sz w:val="18"/>
                <w:szCs w:val="18"/>
              </w:rPr>
              <w:t>v.1.02</w:t>
            </w:r>
          </w:p>
        </w:tc>
        <w:tc>
          <w:tcPr>
            <w:tcW w:w="5982" w:type="dxa"/>
          </w:tcPr>
          <w:p w14:paraId="7180D824" w14:textId="23A896D6" w:rsidR="007158EF" w:rsidRPr="00D81B68" w:rsidRDefault="007158EF" w:rsidP="007213E6">
            <w:pPr>
              <w:pStyle w:val="TNormal"/>
              <w:rPr>
                <w:rFonts w:cs="Open Sans"/>
                <w:color w:val="auto"/>
                <w:sz w:val="18"/>
                <w:szCs w:val="18"/>
              </w:rPr>
            </w:pPr>
            <w:r>
              <w:rPr>
                <w:rFonts w:cs="Open Sans"/>
                <w:color w:val="auto"/>
                <w:sz w:val="18"/>
                <w:szCs w:val="18"/>
              </w:rPr>
              <w:t>Nodalījums par servisam specifiskajiem kļūdas ziņojumiem papildināts ar dažiem jau senāk izstrādātajiem kļūdu kodiem</w:t>
            </w:r>
          </w:p>
        </w:tc>
        <w:tc>
          <w:tcPr>
            <w:tcW w:w="1115" w:type="dxa"/>
          </w:tcPr>
          <w:p w14:paraId="76F0C48D" w14:textId="786F53C6" w:rsidR="007158EF" w:rsidRPr="00F83584" w:rsidRDefault="007158EF" w:rsidP="00A5343F">
            <w:pPr>
              <w:pStyle w:val="TNormal"/>
              <w:rPr>
                <w:rFonts w:cs="Open Sans"/>
                <w:color w:val="auto"/>
                <w:sz w:val="18"/>
                <w:szCs w:val="18"/>
              </w:rPr>
            </w:pPr>
            <w:r w:rsidRPr="00F83584">
              <w:rPr>
                <w:rFonts w:cs="Open Sans"/>
                <w:color w:val="auto"/>
                <w:sz w:val="18"/>
                <w:szCs w:val="18"/>
              </w:rPr>
              <w:t>Raimonds Rubiķis</w:t>
            </w:r>
          </w:p>
        </w:tc>
      </w:tr>
      <w:tr w:rsidR="00D87ABF" w:rsidRPr="00C0329F" w14:paraId="3D066C36" w14:textId="77777777" w:rsidTr="00A5343F">
        <w:trPr>
          <w:trHeight w:val="462"/>
        </w:trPr>
        <w:tc>
          <w:tcPr>
            <w:tcW w:w="1271" w:type="dxa"/>
          </w:tcPr>
          <w:p w14:paraId="3C8AD9C2" w14:textId="22ACCDCB" w:rsidR="00D87ABF" w:rsidRDefault="00D87ABF" w:rsidP="00A5343F">
            <w:pPr>
              <w:pStyle w:val="TNormal"/>
              <w:rPr>
                <w:rFonts w:cs="Open Sans"/>
                <w:sz w:val="18"/>
                <w:szCs w:val="18"/>
              </w:rPr>
            </w:pPr>
            <w:r>
              <w:rPr>
                <w:rFonts w:cs="Open Sans"/>
                <w:sz w:val="18"/>
                <w:szCs w:val="18"/>
              </w:rPr>
              <w:t>3.2023</w:t>
            </w:r>
          </w:p>
        </w:tc>
        <w:tc>
          <w:tcPr>
            <w:tcW w:w="1248" w:type="dxa"/>
          </w:tcPr>
          <w:p w14:paraId="35D0C211" w14:textId="277F80B7" w:rsidR="00D87ABF" w:rsidRDefault="001D4929" w:rsidP="00A5343F">
            <w:pPr>
              <w:pStyle w:val="TNormal"/>
              <w:rPr>
                <w:rFonts w:cs="Open Sans"/>
                <w:sz w:val="18"/>
                <w:szCs w:val="18"/>
              </w:rPr>
            </w:pPr>
            <w:r w:rsidRPr="001D4929">
              <w:rPr>
                <w:rFonts w:cs="Open Sans"/>
                <w:sz w:val="18"/>
                <w:szCs w:val="18"/>
              </w:rPr>
              <w:t>v.1.02</w:t>
            </w:r>
          </w:p>
        </w:tc>
        <w:tc>
          <w:tcPr>
            <w:tcW w:w="5982" w:type="dxa"/>
          </w:tcPr>
          <w:p w14:paraId="24B1D0CE" w14:textId="1823AD59" w:rsidR="00D87ABF" w:rsidRDefault="00D87ABF" w:rsidP="007213E6">
            <w:pPr>
              <w:pStyle w:val="TNormal"/>
              <w:rPr>
                <w:rFonts w:cs="Open Sans"/>
                <w:color w:val="auto"/>
                <w:sz w:val="18"/>
                <w:szCs w:val="18"/>
              </w:rPr>
            </w:pPr>
            <w:r w:rsidRPr="00D87ABF">
              <w:rPr>
                <w:rFonts w:cs="Open Sans"/>
                <w:b/>
                <w:bCs/>
                <w:color w:val="auto"/>
                <w:sz w:val="16"/>
                <w:szCs w:val="16"/>
              </w:rPr>
              <w:t>#3587</w:t>
            </w:r>
            <w:r>
              <w:rPr>
                <w:rFonts w:cs="Open Sans"/>
                <w:color w:val="auto"/>
                <w:sz w:val="18"/>
                <w:szCs w:val="18"/>
              </w:rPr>
              <w:t xml:space="preserve"> Jauna metode POST/API-M/</w:t>
            </w:r>
            <w:r w:rsidRPr="00D87ABF">
              <w:rPr>
                <w:rFonts w:cs="Open Sans"/>
                <w:color w:val="auto"/>
                <w:sz w:val="18"/>
                <w:szCs w:val="18"/>
              </w:rPr>
              <w:t>SendFlightDateAdd</w:t>
            </w:r>
          </w:p>
        </w:tc>
        <w:tc>
          <w:tcPr>
            <w:tcW w:w="1115" w:type="dxa"/>
          </w:tcPr>
          <w:p w14:paraId="54A44561" w14:textId="51F101E4" w:rsidR="00D87ABF" w:rsidRPr="00F83584" w:rsidRDefault="00D87ABF" w:rsidP="00A5343F">
            <w:pPr>
              <w:pStyle w:val="TNormal"/>
              <w:rPr>
                <w:rFonts w:cs="Open Sans"/>
                <w:color w:val="auto"/>
                <w:sz w:val="18"/>
                <w:szCs w:val="18"/>
              </w:rPr>
            </w:pPr>
            <w:r w:rsidRPr="00F83584">
              <w:rPr>
                <w:rFonts w:cs="Open Sans"/>
                <w:color w:val="auto"/>
                <w:sz w:val="18"/>
                <w:szCs w:val="18"/>
              </w:rPr>
              <w:t>Raimonds Rubiķis</w:t>
            </w:r>
          </w:p>
        </w:tc>
      </w:tr>
      <w:tr w:rsidR="007915C5" w:rsidRPr="00C0329F" w14:paraId="59011E38" w14:textId="77777777" w:rsidTr="00A5343F">
        <w:trPr>
          <w:trHeight w:val="462"/>
        </w:trPr>
        <w:tc>
          <w:tcPr>
            <w:tcW w:w="1271" w:type="dxa"/>
          </w:tcPr>
          <w:p w14:paraId="5FBA3706" w14:textId="1D2651C4" w:rsidR="007915C5" w:rsidRDefault="007915C5" w:rsidP="00A5343F">
            <w:pPr>
              <w:pStyle w:val="TNormal"/>
              <w:rPr>
                <w:rFonts w:cs="Open Sans"/>
                <w:sz w:val="18"/>
                <w:szCs w:val="18"/>
              </w:rPr>
            </w:pPr>
            <w:r>
              <w:rPr>
                <w:rFonts w:cs="Open Sans"/>
                <w:sz w:val="18"/>
                <w:szCs w:val="18"/>
              </w:rPr>
              <w:t>23.03.2023</w:t>
            </w:r>
          </w:p>
        </w:tc>
        <w:tc>
          <w:tcPr>
            <w:tcW w:w="1248" w:type="dxa"/>
          </w:tcPr>
          <w:p w14:paraId="05DDD3F9" w14:textId="627E3E50" w:rsidR="007915C5" w:rsidRDefault="001D4929" w:rsidP="00A5343F">
            <w:pPr>
              <w:pStyle w:val="TNormal"/>
              <w:rPr>
                <w:rFonts w:cs="Open Sans"/>
                <w:sz w:val="18"/>
                <w:szCs w:val="18"/>
              </w:rPr>
            </w:pPr>
            <w:r w:rsidRPr="001D4929">
              <w:rPr>
                <w:rFonts w:cs="Open Sans"/>
                <w:sz w:val="18"/>
                <w:szCs w:val="18"/>
              </w:rPr>
              <w:t>v.1.02</w:t>
            </w:r>
          </w:p>
        </w:tc>
        <w:tc>
          <w:tcPr>
            <w:tcW w:w="5982" w:type="dxa"/>
          </w:tcPr>
          <w:p w14:paraId="2A19B56D" w14:textId="3F268BF2" w:rsidR="007915C5" w:rsidRPr="00D87ABF" w:rsidRDefault="007915C5" w:rsidP="007915C5">
            <w:pPr>
              <w:pStyle w:val="TNormal"/>
              <w:rPr>
                <w:rFonts w:cs="Open Sans"/>
                <w:b/>
                <w:bCs/>
                <w:color w:val="auto"/>
                <w:sz w:val="16"/>
                <w:szCs w:val="16"/>
              </w:rPr>
            </w:pPr>
            <w:r w:rsidRPr="007915C5">
              <w:rPr>
                <w:rFonts w:cs="Open Sans"/>
                <w:b/>
                <w:bCs/>
                <w:color w:val="auto"/>
                <w:sz w:val="16"/>
                <w:szCs w:val="16"/>
              </w:rPr>
              <w:t>IP18:</w:t>
            </w:r>
            <w:r w:rsidRPr="007915C5">
              <w:rPr>
                <w:rFonts w:cs="Open Sans"/>
                <w:b/>
                <w:bCs/>
                <w:color w:val="auto"/>
                <w:sz w:val="18"/>
                <w:szCs w:val="18"/>
              </w:rPr>
              <w:t xml:space="preserve"> </w:t>
            </w:r>
            <w:r>
              <w:rPr>
                <w:rFonts w:cs="Open Sans"/>
                <w:color w:val="auto"/>
                <w:sz w:val="18"/>
                <w:szCs w:val="18"/>
              </w:rPr>
              <w:t>Metožu</w:t>
            </w:r>
            <w:r w:rsidRPr="00710458">
              <w:rPr>
                <w:rFonts w:cs="Open Sans"/>
                <w:color w:val="auto"/>
                <w:sz w:val="18"/>
                <w:szCs w:val="18"/>
              </w:rPr>
              <w:tab/>
              <w:t>SendFlightStopPointInsert</w:t>
            </w:r>
            <w:r>
              <w:rPr>
                <w:rFonts w:cs="Open Sans"/>
                <w:color w:val="auto"/>
                <w:sz w:val="18"/>
                <w:szCs w:val="18"/>
              </w:rPr>
              <w:t xml:space="preserve">, </w:t>
            </w:r>
            <w:r w:rsidRPr="00710458">
              <w:rPr>
                <w:rFonts w:cs="Open Sans"/>
                <w:color w:val="auto"/>
                <w:sz w:val="18"/>
                <w:szCs w:val="18"/>
              </w:rPr>
              <w:t>SendFlightStopPoint</w:t>
            </w:r>
            <w:r>
              <w:rPr>
                <w:rFonts w:cs="Open Sans"/>
                <w:color w:val="auto"/>
                <w:sz w:val="18"/>
                <w:szCs w:val="18"/>
              </w:rPr>
              <w:t>Change, SendFlightStopPointRevoke apraksti papildināti ar nosacījumiem par to, kādiem VBN dalībniekiem kādas pieturas ir atļautas</w:t>
            </w:r>
          </w:p>
        </w:tc>
        <w:tc>
          <w:tcPr>
            <w:tcW w:w="1115" w:type="dxa"/>
          </w:tcPr>
          <w:p w14:paraId="3751D264" w14:textId="3115CEFC" w:rsidR="007915C5" w:rsidRPr="00F83584" w:rsidRDefault="007915C5" w:rsidP="00A5343F">
            <w:pPr>
              <w:pStyle w:val="TNormal"/>
              <w:rPr>
                <w:rFonts w:cs="Open Sans"/>
                <w:color w:val="auto"/>
                <w:sz w:val="18"/>
                <w:szCs w:val="18"/>
              </w:rPr>
            </w:pPr>
            <w:r w:rsidRPr="00F83584">
              <w:rPr>
                <w:rFonts w:cs="Open Sans"/>
                <w:color w:val="auto"/>
                <w:sz w:val="18"/>
                <w:szCs w:val="18"/>
              </w:rPr>
              <w:t>Raimonds Rubiķis</w:t>
            </w:r>
          </w:p>
        </w:tc>
      </w:tr>
      <w:tr w:rsidR="00621C03" w:rsidRPr="00C0329F" w14:paraId="618F6D9A" w14:textId="77777777" w:rsidTr="00A5343F">
        <w:trPr>
          <w:trHeight w:val="462"/>
        </w:trPr>
        <w:tc>
          <w:tcPr>
            <w:tcW w:w="1271" w:type="dxa"/>
          </w:tcPr>
          <w:p w14:paraId="0B54BDB7" w14:textId="3313A66A" w:rsidR="00621C03" w:rsidRDefault="00621C03" w:rsidP="00A5343F">
            <w:pPr>
              <w:pStyle w:val="TNormal"/>
              <w:rPr>
                <w:rFonts w:cs="Open Sans"/>
                <w:sz w:val="18"/>
                <w:szCs w:val="18"/>
              </w:rPr>
            </w:pPr>
            <w:r>
              <w:rPr>
                <w:rFonts w:cs="Open Sans"/>
                <w:sz w:val="18"/>
                <w:szCs w:val="18"/>
              </w:rPr>
              <w:t>3.2023</w:t>
            </w:r>
          </w:p>
        </w:tc>
        <w:tc>
          <w:tcPr>
            <w:tcW w:w="1248" w:type="dxa"/>
          </w:tcPr>
          <w:p w14:paraId="4CFED9AA" w14:textId="3D642DF5" w:rsidR="00621C03" w:rsidRDefault="001D4929" w:rsidP="00A5343F">
            <w:pPr>
              <w:pStyle w:val="TNormal"/>
              <w:rPr>
                <w:rFonts w:cs="Open Sans"/>
                <w:sz w:val="18"/>
                <w:szCs w:val="18"/>
              </w:rPr>
            </w:pPr>
            <w:r w:rsidRPr="001D4929">
              <w:rPr>
                <w:rFonts w:cs="Open Sans"/>
                <w:sz w:val="18"/>
                <w:szCs w:val="18"/>
              </w:rPr>
              <w:t>v.1.02</w:t>
            </w:r>
          </w:p>
        </w:tc>
        <w:tc>
          <w:tcPr>
            <w:tcW w:w="5982" w:type="dxa"/>
          </w:tcPr>
          <w:p w14:paraId="67F133D5" w14:textId="6DB937AA" w:rsidR="00621C03" w:rsidRPr="00621C03" w:rsidRDefault="00621C03" w:rsidP="007915C5">
            <w:pPr>
              <w:pStyle w:val="TNormal"/>
              <w:rPr>
                <w:rFonts w:cs="Open Sans"/>
                <w:color w:val="auto"/>
                <w:sz w:val="18"/>
                <w:szCs w:val="18"/>
              </w:rPr>
            </w:pPr>
            <w:r w:rsidRPr="00621C03">
              <w:rPr>
                <w:rFonts w:cs="Open Sans"/>
                <w:color w:val="auto"/>
                <w:sz w:val="18"/>
                <w:szCs w:val="18"/>
              </w:rPr>
              <w:t>Pilnveidota metodes SendFlight dokumentācija</w:t>
            </w:r>
          </w:p>
        </w:tc>
        <w:tc>
          <w:tcPr>
            <w:tcW w:w="1115" w:type="dxa"/>
          </w:tcPr>
          <w:p w14:paraId="2B5E73DB" w14:textId="337C634E" w:rsidR="00621C03" w:rsidRPr="00F83584" w:rsidRDefault="00621C03" w:rsidP="00A5343F">
            <w:pPr>
              <w:pStyle w:val="TNormal"/>
              <w:rPr>
                <w:rFonts w:cs="Open Sans"/>
                <w:color w:val="auto"/>
                <w:sz w:val="18"/>
                <w:szCs w:val="18"/>
              </w:rPr>
            </w:pPr>
            <w:r w:rsidRPr="00F83584">
              <w:rPr>
                <w:rFonts w:cs="Open Sans"/>
                <w:color w:val="auto"/>
                <w:sz w:val="18"/>
                <w:szCs w:val="18"/>
              </w:rPr>
              <w:t>Raimonds Rubiķis</w:t>
            </w:r>
          </w:p>
        </w:tc>
      </w:tr>
    </w:tbl>
    <w:p w14:paraId="5018EB01" w14:textId="77777777" w:rsidR="00DF4D8B" w:rsidRDefault="00DF4D8B" w:rsidP="00DF4D8B">
      <w:pPr>
        <w:pStyle w:val="BodyText"/>
        <w:rPr>
          <w:rFonts w:cs="Open Sans"/>
          <w:b/>
        </w:rPr>
      </w:pPr>
    </w:p>
    <w:p w14:paraId="4A68AC8B" w14:textId="1B989CCE" w:rsidR="00D0482A" w:rsidRDefault="00D0482A">
      <w:pPr>
        <w:spacing w:before="0" w:after="0"/>
        <w:rPr>
          <w:rFonts w:cs="Open Sans"/>
        </w:rPr>
      </w:pPr>
    </w:p>
    <w:p w14:paraId="22D9E0FA" w14:textId="1B1FF0B8" w:rsidR="00482D58" w:rsidRPr="00C0329F" w:rsidRDefault="00D0482A" w:rsidP="00D0482A">
      <w:pPr>
        <w:rPr>
          <w:rFonts w:cs="Open Sans"/>
        </w:rPr>
      </w:pPr>
      <w:r>
        <w:rPr>
          <w:rFonts w:cs="Open Sans"/>
        </w:rPr>
        <w:br w:type="page"/>
      </w:r>
    </w:p>
    <w:sdt>
      <w:sdtPr>
        <w:rPr>
          <w:rFonts w:eastAsiaTheme="minorHAnsi" w:cs="Times New Roman"/>
          <w:b w:val="0"/>
          <w:caps w:val="0"/>
          <w:sz w:val="22"/>
          <w:szCs w:val="22"/>
          <w:lang w:val="lv-LV"/>
        </w:rPr>
        <w:id w:val="179249336"/>
        <w:docPartObj>
          <w:docPartGallery w:val="Table of Contents"/>
          <w:docPartUnique/>
        </w:docPartObj>
      </w:sdtPr>
      <w:sdtEndPr>
        <w:rPr>
          <w:rFonts w:eastAsia="Times New Roman" w:cs="Open Sans"/>
          <w:bCs/>
          <w:noProof/>
        </w:rPr>
      </w:sdtEndPr>
      <w:sdtContent>
        <w:p w14:paraId="278BFF67" w14:textId="77777777" w:rsidR="00DF4A6A" w:rsidRPr="00C0329F" w:rsidRDefault="00DF4A6A" w:rsidP="004750B2">
          <w:pPr>
            <w:pStyle w:val="TOCHeading"/>
          </w:pPr>
          <w:r w:rsidRPr="00C0329F">
            <w:t>Saturs</w:t>
          </w:r>
        </w:p>
        <w:p w14:paraId="2DC18C82" w14:textId="3F0D8248" w:rsidR="00F22E96" w:rsidRDefault="00DF4A6A">
          <w:pPr>
            <w:pStyle w:val="TOC1"/>
            <w:rPr>
              <w:rFonts w:asciiTheme="minorHAnsi" w:hAnsiTheme="minorHAnsi" w:cstheme="minorBidi"/>
              <w:b w:val="0"/>
              <w:noProof/>
              <w:color w:val="auto"/>
              <w:szCs w:val="22"/>
            </w:rPr>
          </w:pPr>
          <w:r w:rsidRPr="00C0329F">
            <w:rPr>
              <w:rFonts w:cs="Open Sans"/>
              <w:bCs/>
              <w:noProof/>
            </w:rPr>
            <w:fldChar w:fldCharType="begin"/>
          </w:r>
          <w:r w:rsidRPr="00C0329F">
            <w:rPr>
              <w:rFonts w:cs="Open Sans"/>
              <w:bCs/>
              <w:noProof/>
            </w:rPr>
            <w:instrText xml:space="preserve"> TOC \o "1-3" \h \z \u </w:instrText>
          </w:r>
          <w:r w:rsidRPr="00C0329F">
            <w:rPr>
              <w:rFonts w:cs="Open Sans"/>
              <w:bCs/>
              <w:noProof/>
            </w:rPr>
            <w:fldChar w:fldCharType="separate"/>
          </w:r>
          <w:hyperlink w:anchor="_Toc131077861" w:history="1">
            <w:r w:rsidR="00F22E96" w:rsidRPr="00F62331">
              <w:rPr>
                <w:rStyle w:val="Hyperlink"/>
                <w:noProof/>
              </w:rPr>
              <w:t>1.</w:t>
            </w:r>
            <w:r w:rsidR="00F22E96">
              <w:rPr>
                <w:rFonts w:asciiTheme="minorHAnsi" w:hAnsiTheme="minorHAnsi" w:cstheme="minorBidi"/>
                <w:b w:val="0"/>
                <w:noProof/>
                <w:color w:val="auto"/>
                <w:szCs w:val="22"/>
              </w:rPr>
              <w:tab/>
            </w:r>
            <w:r w:rsidR="00F22E96" w:rsidRPr="00F62331">
              <w:rPr>
                <w:rStyle w:val="Hyperlink"/>
                <w:noProof/>
              </w:rPr>
              <w:t>IEVADS</w:t>
            </w:r>
            <w:r w:rsidR="00F22E96">
              <w:rPr>
                <w:noProof/>
                <w:webHidden/>
              </w:rPr>
              <w:tab/>
            </w:r>
            <w:r w:rsidR="00F22E96">
              <w:rPr>
                <w:noProof/>
                <w:webHidden/>
              </w:rPr>
              <w:fldChar w:fldCharType="begin"/>
            </w:r>
            <w:r w:rsidR="00F22E96">
              <w:rPr>
                <w:noProof/>
                <w:webHidden/>
              </w:rPr>
              <w:instrText xml:space="preserve"> PAGEREF _Toc131077861 \h </w:instrText>
            </w:r>
            <w:r w:rsidR="00F22E96">
              <w:rPr>
                <w:noProof/>
                <w:webHidden/>
              </w:rPr>
            </w:r>
            <w:r w:rsidR="00F22E96">
              <w:rPr>
                <w:noProof/>
                <w:webHidden/>
              </w:rPr>
              <w:fldChar w:fldCharType="separate"/>
            </w:r>
            <w:r w:rsidR="00F22E96">
              <w:rPr>
                <w:noProof/>
                <w:webHidden/>
              </w:rPr>
              <w:t>6</w:t>
            </w:r>
            <w:r w:rsidR="00F22E96">
              <w:rPr>
                <w:noProof/>
                <w:webHidden/>
              </w:rPr>
              <w:fldChar w:fldCharType="end"/>
            </w:r>
          </w:hyperlink>
        </w:p>
        <w:p w14:paraId="753833AF" w14:textId="00558835" w:rsidR="00F22E96" w:rsidRDefault="00F22E96">
          <w:pPr>
            <w:pStyle w:val="TOC2"/>
            <w:rPr>
              <w:rFonts w:asciiTheme="minorHAnsi" w:hAnsiTheme="minorHAnsi" w:cstheme="minorBidi"/>
              <w:noProof/>
              <w:color w:val="auto"/>
              <w:szCs w:val="22"/>
            </w:rPr>
          </w:pPr>
          <w:hyperlink w:anchor="_Toc131077862" w:history="1">
            <w:r w:rsidRPr="00F62331">
              <w:rPr>
                <w:rStyle w:val="Hyperlink"/>
                <w:noProof/>
                <w14:scene3d>
                  <w14:camera w14:prst="orthographicFront"/>
                  <w14:lightRig w14:rig="threePt" w14:dir="t">
                    <w14:rot w14:lat="0" w14:lon="0" w14:rev="0"/>
                  </w14:lightRig>
                </w14:scene3d>
              </w:rPr>
              <w:t>1.1.</w:t>
            </w:r>
            <w:r>
              <w:rPr>
                <w:rFonts w:asciiTheme="minorHAnsi" w:hAnsiTheme="minorHAnsi" w:cstheme="minorBidi"/>
                <w:noProof/>
                <w:color w:val="auto"/>
                <w:szCs w:val="22"/>
              </w:rPr>
              <w:tab/>
            </w:r>
            <w:r w:rsidRPr="00F62331">
              <w:rPr>
                <w:rStyle w:val="Hyperlink"/>
                <w:noProof/>
              </w:rPr>
              <w:t>Dokumenta mērķis</w:t>
            </w:r>
            <w:r>
              <w:rPr>
                <w:noProof/>
                <w:webHidden/>
              </w:rPr>
              <w:tab/>
            </w:r>
            <w:r>
              <w:rPr>
                <w:noProof/>
                <w:webHidden/>
              </w:rPr>
              <w:fldChar w:fldCharType="begin"/>
            </w:r>
            <w:r>
              <w:rPr>
                <w:noProof/>
                <w:webHidden/>
              </w:rPr>
              <w:instrText xml:space="preserve"> PAGEREF _Toc131077862 \h </w:instrText>
            </w:r>
            <w:r>
              <w:rPr>
                <w:noProof/>
                <w:webHidden/>
              </w:rPr>
            </w:r>
            <w:r>
              <w:rPr>
                <w:noProof/>
                <w:webHidden/>
              </w:rPr>
              <w:fldChar w:fldCharType="separate"/>
            </w:r>
            <w:r>
              <w:rPr>
                <w:noProof/>
                <w:webHidden/>
              </w:rPr>
              <w:t>6</w:t>
            </w:r>
            <w:r>
              <w:rPr>
                <w:noProof/>
                <w:webHidden/>
              </w:rPr>
              <w:fldChar w:fldCharType="end"/>
            </w:r>
          </w:hyperlink>
        </w:p>
        <w:p w14:paraId="0823C653" w14:textId="7C27658E" w:rsidR="00F22E96" w:rsidRDefault="00F22E96">
          <w:pPr>
            <w:pStyle w:val="TOC2"/>
            <w:rPr>
              <w:rFonts w:asciiTheme="minorHAnsi" w:hAnsiTheme="minorHAnsi" w:cstheme="minorBidi"/>
              <w:noProof/>
              <w:color w:val="auto"/>
              <w:szCs w:val="22"/>
            </w:rPr>
          </w:pPr>
          <w:hyperlink w:anchor="_Toc131077863" w:history="1">
            <w:r w:rsidRPr="00F62331">
              <w:rPr>
                <w:rStyle w:val="Hyperlink"/>
                <w:noProof/>
                <w14:scene3d>
                  <w14:camera w14:prst="orthographicFront"/>
                  <w14:lightRig w14:rig="threePt" w14:dir="t">
                    <w14:rot w14:lat="0" w14:lon="0" w14:rev="0"/>
                  </w14:lightRig>
                </w14:scene3d>
              </w:rPr>
              <w:t>1.2.</w:t>
            </w:r>
            <w:r>
              <w:rPr>
                <w:rFonts w:asciiTheme="minorHAnsi" w:hAnsiTheme="minorHAnsi" w:cstheme="minorBidi"/>
                <w:noProof/>
                <w:color w:val="auto"/>
                <w:szCs w:val="22"/>
              </w:rPr>
              <w:tab/>
            </w:r>
            <w:r w:rsidRPr="00F62331">
              <w:rPr>
                <w:rStyle w:val="Hyperlink"/>
                <w:noProof/>
              </w:rPr>
              <w:t>Definīcijas, akronīmi un saīsinājumi</w:t>
            </w:r>
            <w:r>
              <w:rPr>
                <w:noProof/>
                <w:webHidden/>
              </w:rPr>
              <w:tab/>
            </w:r>
            <w:r>
              <w:rPr>
                <w:noProof/>
                <w:webHidden/>
              </w:rPr>
              <w:fldChar w:fldCharType="begin"/>
            </w:r>
            <w:r>
              <w:rPr>
                <w:noProof/>
                <w:webHidden/>
              </w:rPr>
              <w:instrText xml:space="preserve"> PAGEREF _Toc131077863 \h </w:instrText>
            </w:r>
            <w:r>
              <w:rPr>
                <w:noProof/>
                <w:webHidden/>
              </w:rPr>
            </w:r>
            <w:r>
              <w:rPr>
                <w:noProof/>
                <w:webHidden/>
              </w:rPr>
              <w:fldChar w:fldCharType="separate"/>
            </w:r>
            <w:r>
              <w:rPr>
                <w:noProof/>
                <w:webHidden/>
              </w:rPr>
              <w:t>6</w:t>
            </w:r>
            <w:r>
              <w:rPr>
                <w:noProof/>
                <w:webHidden/>
              </w:rPr>
              <w:fldChar w:fldCharType="end"/>
            </w:r>
          </w:hyperlink>
        </w:p>
        <w:p w14:paraId="5F7C1A78" w14:textId="5B611583" w:rsidR="00F22E96" w:rsidRDefault="00F22E96">
          <w:pPr>
            <w:pStyle w:val="TOC2"/>
            <w:rPr>
              <w:rFonts w:asciiTheme="minorHAnsi" w:hAnsiTheme="minorHAnsi" w:cstheme="minorBidi"/>
              <w:noProof/>
              <w:color w:val="auto"/>
              <w:szCs w:val="22"/>
            </w:rPr>
          </w:pPr>
          <w:hyperlink w:anchor="_Toc131077864" w:history="1">
            <w:r w:rsidRPr="00F62331">
              <w:rPr>
                <w:rStyle w:val="Hyperlink"/>
                <w:noProof/>
                <w14:scene3d>
                  <w14:camera w14:prst="orthographicFront"/>
                  <w14:lightRig w14:rig="threePt" w14:dir="t">
                    <w14:rot w14:lat="0" w14:lon="0" w14:rev="0"/>
                  </w14:lightRig>
                </w14:scene3d>
              </w:rPr>
              <w:t>1.3.</w:t>
            </w:r>
            <w:r>
              <w:rPr>
                <w:rFonts w:asciiTheme="minorHAnsi" w:hAnsiTheme="minorHAnsi" w:cstheme="minorBidi"/>
                <w:noProof/>
                <w:color w:val="auto"/>
                <w:szCs w:val="22"/>
              </w:rPr>
              <w:tab/>
            </w:r>
            <w:r w:rsidRPr="00F62331">
              <w:rPr>
                <w:rStyle w:val="Hyperlink"/>
                <w:noProof/>
              </w:rPr>
              <w:t>Saistība ar citiem dokumentiem</w:t>
            </w:r>
            <w:r>
              <w:rPr>
                <w:noProof/>
                <w:webHidden/>
              </w:rPr>
              <w:tab/>
            </w:r>
            <w:r>
              <w:rPr>
                <w:noProof/>
                <w:webHidden/>
              </w:rPr>
              <w:fldChar w:fldCharType="begin"/>
            </w:r>
            <w:r>
              <w:rPr>
                <w:noProof/>
                <w:webHidden/>
              </w:rPr>
              <w:instrText xml:space="preserve"> PAGEREF _Toc131077864 \h </w:instrText>
            </w:r>
            <w:r>
              <w:rPr>
                <w:noProof/>
                <w:webHidden/>
              </w:rPr>
            </w:r>
            <w:r>
              <w:rPr>
                <w:noProof/>
                <w:webHidden/>
              </w:rPr>
              <w:fldChar w:fldCharType="separate"/>
            </w:r>
            <w:r>
              <w:rPr>
                <w:noProof/>
                <w:webHidden/>
              </w:rPr>
              <w:t>6</w:t>
            </w:r>
            <w:r>
              <w:rPr>
                <w:noProof/>
                <w:webHidden/>
              </w:rPr>
              <w:fldChar w:fldCharType="end"/>
            </w:r>
          </w:hyperlink>
        </w:p>
        <w:p w14:paraId="37104FE7" w14:textId="5270A57F" w:rsidR="00F22E96" w:rsidRDefault="00F22E96">
          <w:pPr>
            <w:pStyle w:val="TOC2"/>
            <w:rPr>
              <w:rFonts w:asciiTheme="minorHAnsi" w:hAnsiTheme="minorHAnsi" w:cstheme="minorBidi"/>
              <w:noProof/>
              <w:color w:val="auto"/>
              <w:szCs w:val="22"/>
            </w:rPr>
          </w:pPr>
          <w:hyperlink w:anchor="_Toc131077865" w:history="1">
            <w:r w:rsidRPr="00F62331">
              <w:rPr>
                <w:rStyle w:val="Hyperlink"/>
                <w:noProof/>
                <w14:scene3d>
                  <w14:camera w14:prst="orthographicFront"/>
                  <w14:lightRig w14:rig="threePt" w14:dir="t">
                    <w14:rot w14:lat="0" w14:lon="0" w14:rev="0"/>
                  </w14:lightRig>
                </w14:scene3d>
              </w:rPr>
              <w:t>1.4.</w:t>
            </w:r>
            <w:r>
              <w:rPr>
                <w:rFonts w:asciiTheme="minorHAnsi" w:hAnsiTheme="minorHAnsi" w:cstheme="minorBidi"/>
                <w:noProof/>
                <w:color w:val="auto"/>
                <w:szCs w:val="22"/>
              </w:rPr>
              <w:tab/>
            </w:r>
            <w:r w:rsidRPr="00F62331">
              <w:rPr>
                <w:rStyle w:val="Hyperlink"/>
                <w:noProof/>
              </w:rPr>
              <w:t>Dokumenta pārskats</w:t>
            </w:r>
            <w:r>
              <w:rPr>
                <w:noProof/>
                <w:webHidden/>
              </w:rPr>
              <w:tab/>
            </w:r>
            <w:r>
              <w:rPr>
                <w:noProof/>
                <w:webHidden/>
              </w:rPr>
              <w:fldChar w:fldCharType="begin"/>
            </w:r>
            <w:r>
              <w:rPr>
                <w:noProof/>
                <w:webHidden/>
              </w:rPr>
              <w:instrText xml:space="preserve"> PAGEREF _Toc131077865 \h </w:instrText>
            </w:r>
            <w:r>
              <w:rPr>
                <w:noProof/>
                <w:webHidden/>
              </w:rPr>
            </w:r>
            <w:r>
              <w:rPr>
                <w:noProof/>
                <w:webHidden/>
              </w:rPr>
              <w:fldChar w:fldCharType="separate"/>
            </w:r>
            <w:r>
              <w:rPr>
                <w:noProof/>
                <w:webHidden/>
              </w:rPr>
              <w:t>7</w:t>
            </w:r>
            <w:r>
              <w:rPr>
                <w:noProof/>
                <w:webHidden/>
              </w:rPr>
              <w:fldChar w:fldCharType="end"/>
            </w:r>
          </w:hyperlink>
        </w:p>
        <w:p w14:paraId="07D61063" w14:textId="17E7B15F" w:rsidR="00F22E96" w:rsidRDefault="00F22E96">
          <w:pPr>
            <w:pStyle w:val="TOC1"/>
            <w:rPr>
              <w:rFonts w:asciiTheme="minorHAnsi" w:hAnsiTheme="minorHAnsi" w:cstheme="minorBidi"/>
              <w:b w:val="0"/>
              <w:noProof/>
              <w:color w:val="auto"/>
              <w:szCs w:val="22"/>
            </w:rPr>
          </w:pPr>
          <w:hyperlink w:anchor="_Toc131077866" w:history="1">
            <w:r w:rsidRPr="00F62331">
              <w:rPr>
                <w:rStyle w:val="Hyperlink"/>
                <w:noProof/>
              </w:rPr>
              <w:t>2.</w:t>
            </w:r>
            <w:r>
              <w:rPr>
                <w:rFonts w:asciiTheme="minorHAnsi" w:hAnsiTheme="minorHAnsi" w:cstheme="minorBidi"/>
                <w:b w:val="0"/>
                <w:noProof/>
                <w:color w:val="auto"/>
                <w:szCs w:val="22"/>
              </w:rPr>
              <w:tab/>
            </w:r>
            <w:r w:rsidRPr="00F62331">
              <w:rPr>
                <w:rStyle w:val="Hyperlink"/>
                <w:noProof/>
              </w:rPr>
              <w:t>Datu apmaiņas servisu apraksts</w:t>
            </w:r>
            <w:r>
              <w:rPr>
                <w:noProof/>
                <w:webHidden/>
              </w:rPr>
              <w:tab/>
            </w:r>
            <w:r>
              <w:rPr>
                <w:noProof/>
                <w:webHidden/>
              </w:rPr>
              <w:fldChar w:fldCharType="begin"/>
            </w:r>
            <w:r>
              <w:rPr>
                <w:noProof/>
                <w:webHidden/>
              </w:rPr>
              <w:instrText xml:space="preserve"> PAGEREF _Toc131077866 \h </w:instrText>
            </w:r>
            <w:r>
              <w:rPr>
                <w:noProof/>
                <w:webHidden/>
              </w:rPr>
            </w:r>
            <w:r>
              <w:rPr>
                <w:noProof/>
                <w:webHidden/>
              </w:rPr>
              <w:fldChar w:fldCharType="separate"/>
            </w:r>
            <w:r>
              <w:rPr>
                <w:noProof/>
                <w:webHidden/>
              </w:rPr>
              <w:t>8</w:t>
            </w:r>
            <w:r>
              <w:rPr>
                <w:noProof/>
                <w:webHidden/>
              </w:rPr>
              <w:fldChar w:fldCharType="end"/>
            </w:r>
          </w:hyperlink>
        </w:p>
        <w:p w14:paraId="3A3F53AC" w14:textId="3EFBB87E" w:rsidR="00F22E96" w:rsidRDefault="00F22E96">
          <w:pPr>
            <w:pStyle w:val="TOC2"/>
            <w:rPr>
              <w:rFonts w:asciiTheme="minorHAnsi" w:hAnsiTheme="minorHAnsi" w:cstheme="minorBidi"/>
              <w:noProof/>
              <w:color w:val="auto"/>
              <w:szCs w:val="22"/>
            </w:rPr>
          </w:pPr>
          <w:hyperlink w:anchor="_Toc131077867" w:history="1">
            <w:r w:rsidRPr="00F62331">
              <w:rPr>
                <w:rStyle w:val="Hyperlink"/>
                <w:noProof/>
                <w14:scene3d>
                  <w14:camera w14:prst="orthographicFront"/>
                  <w14:lightRig w14:rig="threePt" w14:dir="t">
                    <w14:rot w14:lat="0" w14:lon="0" w14:rev="0"/>
                  </w14:lightRig>
                </w14:scene3d>
              </w:rPr>
              <w:t>2.1.</w:t>
            </w:r>
            <w:r>
              <w:rPr>
                <w:rFonts w:asciiTheme="minorHAnsi" w:hAnsiTheme="minorHAnsi" w:cstheme="minorBidi"/>
                <w:noProof/>
                <w:color w:val="auto"/>
                <w:szCs w:val="22"/>
              </w:rPr>
              <w:tab/>
            </w:r>
            <w:r w:rsidRPr="00F62331">
              <w:rPr>
                <w:rStyle w:val="Hyperlink"/>
                <w:noProof/>
              </w:rPr>
              <w:t>Kopskats</w:t>
            </w:r>
            <w:r>
              <w:rPr>
                <w:noProof/>
                <w:webHidden/>
              </w:rPr>
              <w:tab/>
            </w:r>
            <w:r>
              <w:rPr>
                <w:noProof/>
                <w:webHidden/>
              </w:rPr>
              <w:fldChar w:fldCharType="begin"/>
            </w:r>
            <w:r>
              <w:rPr>
                <w:noProof/>
                <w:webHidden/>
              </w:rPr>
              <w:instrText xml:space="preserve"> PAGEREF _Toc131077867 \h </w:instrText>
            </w:r>
            <w:r>
              <w:rPr>
                <w:noProof/>
                <w:webHidden/>
              </w:rPr>
            </w:r>
            <w:r>
              <w:rPr>
                <w:noProof/>
                <w:webHidden/>
              </w:rPr>
              <w:fldChar w:fldCharType="separate"/>
            </w:r>
            <w:r>
              <w:rPr>
                <w:noProof/>
                <w:webHidden/>
              </w:rPr>
              <w:t>8</w:t>
            </w:r>
            <w:r>
              <w:rPr>
                <w:noProof/>
                <w:webHidden/>
              </w:rPr>
              <w:fldChar w:fldCharType="end"/>
            </w:r>
          </w:hyperlink>
        </w:p>
        <w:p w14:paraId="2A79BFAF" w14:textId="3EE0F6F0" w:rsidR="00F22E96" w:rsidRDefault="00F22E96">
          <w:pPr>
            <w:pStyle w:val="TOC2"/>
            <w:rPr>
              <w:rFonts w:asciiTheme="minorHAnsi" w:hAnsiTheme="minorHAnsi" w:cstheme="minorBidi"/>
              <w:noProof/>
              <w:color w:val="auto"/>
              <w:szCs w:val="22"/>
            </w:rPr>
          </w:pPr>
          <w:hyperlink w:anchor="_Toc131077868" w:history="1">
            <w:r w:rsidRPr="00F62331">
              <w:rPr>
                <w:rStyle w:val="Hyperlink"/>
                <w:noProof/>
                <w14:scene3d>
                  <w14:camera w14:prst="orthographicFront"/>
                  <w14:lightRig w14:rig="threePt" w14:dir="t">
                    <w14:rot w14:lat="0" w14:lon="0" w14:rev="0"/>
                  </w14:lightRig>
                </w14:scene3d>
              </w:rPr>
              <w:t>2.2.</w:t>
            </w:r>
            <w:r>
              <w:rPr>
                <w:rFonts w:asciiTheme="minorHAnsi" w:hAnsiTheme="minorHAnsi" w:cstheme="minorBidi"/>
                <w:noProof/>
                <w:color w:val="auto"/>
                <w:szCs w:val="22"/>
              </w:rPr>
              <w:tab/>
            </w:r>
            <w:r w:rsidRPr="00F62331">
              <w:rPr>
                <w:rStyle w:val="Hyperlink"/>
                <w:noProof/>
              </w:rPr>
              <w:t>API-M serviss</w:t>
            </w:r>
            <w:r>
              <w:rPr>
                <w:noProof/>
                <w:webHidden/>
              </w:rPr>
              <w:tab/>
            </w:r>
            <w:r>
              <w:rPr>
                <w:noProof/>
                <w:webHidden/>
              </w:rPr>
              <w:fldChar w:fldCharType="begin"/>
            </w:r>
            <w:r>
              <w:rPr>
                <w:noProof/>
                <w:webHidden/>
              </w:rPr>
              <w:instrText xml:space="preserve"> PAGEREF _Toc131077868 \h </w:instrText>
            </w:r>
            <w:r>
              <w:rPr>
                <w:noProof/>
                <w:webHidden/>
              </w:rPr>
            </w:r>
            <w:r>
              <w:rPr>
                <w:noProof/>
                <w:webHidden/>
              </w:rPr>
              <w:fldChar w:fldCharType="separate"/>
            </w:r>
            <w:r>
              <w:rPr>
                <w:noProof/>
                <w:webHidden/>
              </w:rPr>
              <w:t>9</w:t>
            </w:r>
            <w:r>
              <w:rPr>
                <w:noProof/>
                <w:webHidden/>
              </w:rPr>
              <w:fldChar w:fldCharType="end"/>
            </w:r>
          </w:hyperlink>
        </w:p>
        <w:p w14:paraId="1BBB5A05" w14:textId="5692554C" w:rsidR="00F22E96" w:rsidRDefault="00F22E96">
          <w:pPr>
            <w:pStyle w:val="TOC1"/>
            <w:rPr>
              <w:rFonts w:asciiTheme="minorHAnsi" w:hAnsiTheme="minorHAnsi" w:cstheme="minorBidi"/>
              <w:b w:val="0"/>
              <w:noProof/>
              <w:color w:val="auto"/>
              <w:szCs w:val="22"/>
            </w:rPr>
          </w:pPr>
          <w:hyperlink w:anchor="_Toc131077869" w:history="1">
            <w:r w:rsidRPr="00F62331">
              <w:rPr>
                <w:rStyle w:val="Hyperlink"/>
                <w:noProof/>
              </w:rPr>
              <w:t>3.</w:t>
            </w:r>
            <w:r>
              <w:rPr>
                <w:rFonts w:asciiTheme="minorHAnsi" w:hAnsiTheme="minorHAnsi" w:cstheme="minorBidi"/>
                <w:b w:val="0"/>
                <w:noProof/>
                <w:color w:val="auto"/>
                <w:szCs w:val="22"/>
              </w:rPr>
              <w:tab/>
            </w:r>
            <w:r w:rsidRPr="00F62331">
              <w:rPr>
                <w:rStyle w:val="Hyperlink"/>
                <w:noProof/>
              </w:rPr>
              <w:t>Pieņēmumi un atkarības</w:t>
            </w:r>
            <w:r>
              <w:rPr>
                <w:noProof/>
                <w:webHidden/>
              </w:rPr>
              <w:tab/>
            </w:r>
            <w:r>
              <w:rPr>
                <w:noProof/>
                <w:webHidden/>
              </w:rPr>
              <w:fldChar w:fldCharType="begin"/>
            </w:r>
            <w:r>
              <w:rPr>
                <w:noProof/>
                <w:webHidden/>
              </w:rPr>
              <w:instrText xml:space="preserve"> PAGEREF _Toc131077869 \h </w:instrText>
            </w:r>
            <w:r>
              <w:rPr>
                <w:noProof/>
                <w:webHidden/>
              </w:rPr>
            </w:r>
            <w:r>
              <w:rPr>
                <w:noProof/>
                <w:webHidden/>
              </w:rPr>
              <w:fldChar w:fldCharType="separate"/>
            </w:r>
            <w:r>
              <w:rPr>
                <w:noProof/>
                <w:webHidden/>
              </w:rPr>
              <w:t>9</w:t>
            </w:r>
            <w:r>
              <w:rPr>
                <w:noProof/>
                <w:webHidden/>
              </w:rPr>
              <w:fldChar w:fldCharType="end"/>
            </w:r>
          </w:hyperlink>
        </w:p>
        <w:p w14:paraId="7D792331" w14:textId="7B950BD0" w:rsidR="00F22E96" w:rsidRDefault="00F22E96">
          <w:pPr>
            <w:pStyle w:val="TOC1"/>
            <w:rPr>
              <w:rFonts w:asciiTheme="minorHAnsi" w:hAnsiTheme="minorHAnsi" w:cstheme="minorBidi"/>
              <w:b w:val="0"/>
              <w:noProof/>
              <w:color w:val="auto"/>
              <w:szCs w:val="22"/>
            </w:rPr>
          </w:pPr>
          <w:hyperlink w:anchor="_Toc131077870" w:history="1">
            <w:r w:rsidRPr="00F62331">
              <w:rPr>
                <w:rStyle w:val="Hyperlink"/>
                <w:noProof/>
              </w:rPr>
              <w:t>4.</w:t>
            </w:r>
            <w:r>
              <w:rPr>
                <w:rFonts w:asciiTheme="minorHAnsi" w:hAnsiTheme="minorHAnsi" w:cstheme="minorBidi"/>
                <w:b w:val="0"/>
                <w:noProof/>
                <w:color w:val="auto"/>
                <w:szCs w:val="22"/>
              </w:rPr>
              <w:tab/>
            </w:r>
            <w:r w:rsidRPr="00F62331">
              <w:rPr>
                <w:rStyle w:val="Hyperlink"/>
                <w:noProof/>
              </w:rPr>
              <w:t>Datu apmaiņa</w:t>
            </w:r>
            <w:r>
              <w:rPr>
                <w:noProof/>
                <w:webHidden/>
              </w:rPr>
              <w:tab/>
            </w:r>
            <w:r>
              <w:rPr>
                <w:noProof/>
                <w:webHidden/>
              </w:rPr>
              <w:fldChar w:fldCharType="begin"/>
            </w:r>
            <w:r>
              <w:rPr>
                <w:noProof/>
                <w:webHidden/>
              </w:rPr>
              <w:instrText xml:space="preserve"> PAGEREF _Toc131077870 \h </w:instrText>
            </w:r>
            <w:r>
              <w:rPr>
                <w:noProof/>
                <w:webHidden/>
              </w:rPr>
            </w:r>
            <w:r>
              <w:rPr>
                <w:noProof/>
                <w:webHidden/>
              </w:rPr>
              <w:fldChar w:fldCharType="separate"/>
            </w:r>
            <w:r>
              <w:rPr>
                <w:noProof/>
                <w:webHidden/>
              </w:rPr>
              <w:t>10</w:t>
            </w:r>
            <w:r>
              <w:rPr>
                <w:noProof/>
                <w:webHidden/>
              </w:rPr>
              <w:fldChar w:fldCharType="end"/>
            </w:r>
          </w:hyperlink>
        </w:p>
        <w:p w14:paraId="2B48038A" w14:textId="3E464993" w:rsidR="00F22E96" w:rsidRDefault="00F22E96">
          <w:pPr>
            <w:pStyle w:val="TOC2"/>
            <w:rPr>
              <w:rFonts w:asciiTheme="minorHAnsi" w:hAnsiTheme="minorHAnsi" w:cstheme="minorBidi"/>
              <w:noProof/>
              <w:color w:val="auto"/>
              <w:szCs w:val="22"/>
            </w:rPr>
          </w:pPr>
          <w:hyperlink w:anchor="_Toc131077871" w:history="1">
            <w:r w:rsidRPr="00F62331">
              <w:rPr>
                <w:rStyle w:val="Hyperlink"/>
                <w:noProof/>
                <w14:scene3d>
                  <w14:camera w14:prst="orthographicFront"/>
                  <w14:lightRig w14:rig="threePt" w14:dir="t">
                    <w14:rot w14:lat="0" w14:lon="0" w14:rev="0"/>
                  </w14:lightRig>
                </w14:scene3d>
              </w:rPr>
              <w:t>4.1.</w:t>
            </w:r>
            <w:r>
              <w:rPr>
                <w:rFonts w:asciiTheme="minorHAnsi" w:hAnsiTheme="minorHAnsi" w:cstheme="minorBidi"/>
                <w:noProof/>
                <w:color w:val="auto"/>
                <w:szCs w:val="22"/>
              </w:rPr>
              <w:tab/>
            </w:r>
            <w:r w:rsidRPr="00F62331">
              <w:rPr>
                <w:rStyle w:val="Hyperlink"/>
                <w:noProof/>
              </w:rPr>
              <w:t>Datu pieprasīšana</w:t>
            </w:r>
            <w:r>
              <w:rPr>
                <w:noProof/>
                <w:webHidden/>
              </w:rPr>
              <w:tab/>
            </w:r>
            <w:r>
              <w:rPr>
                <w:noProof/>
                <w:webHidden/>
              </w:rPr>
              <w:fldChar w:fldCharType="begin"/>
            </w:r>
            <w:r>
              <w:rPr>
                <w:noProof/>
                <w:webHidden/>
              </w:rPr>
              <w:instrText xml:space="preserve"> PAGEREF _Toc131077871 \h </w:instrText>
            </w:r>
            <w:r>
              <w:rPr>
                <w:noProof/>
                <w:webHidden/>
              </w:rPr>
            </w:r>
            <w:r>
              <w:rPr>
                <w:noProof/>
                <w:webHidden/>
              </w:rPr>
              <w:fldChar w:fldCharType="separate"/>
            </w:r>
            <w:r>
              <w:rPr>
                <w:noProof/>
                <w:webHidden/>
              </w:rPr>
              <w:t>10</w:t>
            </w:r>
            <w:r>
              <w:rPr>
                <w:noProof/>
                <w:webHidden/>
              </w:rPr>
              <w:fldChar w:fldCharType="end"/>
            </w:r>
          </w:hyperlink>
        </w:p>
        <w:p w14:paraId="04BC9EFA" w14:textId="4BEAA535" w:rsidR="00F22E96" w:rsidRDefault="00F22E96">
          <w:pPr>
            <w:pStyle w:val="TOC3"/>
            <w:rPr>
              <w:rFonts w:asciiTheme="minorHAnsi" w:hAnsiTheme="minorHAnsi" w:cstheme="minorBidi"/>
              <w:noProof/>
              <w:color w:val="auto"/>
              <w:szCs w:val="22"/>
            </w:rPr>
          </w:pPr>
          <w:hyperlink w:anchor="_Toc131077872" w:history="1">
            <w:r w:rsidRPr="00F62331">
              <w:rPr>
                <w:rStyle w:val="Hyperlink"/>
                <w:noProof/>
                <w14:scene3d>
                  <w14:camera w14:prst="orthographicFront"/>
                  <w14:lightRig w14:rig="threePt" w14:dir="t">
                    <w14:rot w14:lat="0" w14:lon="0" w14:rev="0"/>
                  </w14:lightRig>
                </w14:scene3d>
              </w:rPr>
              <w:t>4.1.1.</w:t>
            </w:r>
            <w:r>
              <w:rPr>
                <w:rFonts w:asciiTheme="minorHAnsi" w:hAnsiTheme="minorHAnsi" w:cstheme="minorBidi"/>
                <w:noProof/>
                <w:color w:val="auto"/>
                <w:szCs w:val="22"/>
              </w:rPr>
              <w:tab/>
            </w:r>
            <w:r w:rsidRPr="00F62331">
              <w:rPr>
                <w:rStyle w:val="Hyperlink"/>
                <w:noProof/>
              </w:rPr>
              <w:t>POST/API-M/SendStop pieprasījuma struktūra</w:t>
            </w:r>
            <w:r>
              <w:rPr>
                <w:noProof/>
                <w:webHidden/>
              </w:rPr>
              <w:tab/>
            </w:r>
            <w:r>
              <w:rPr>
                <w:noProof/>
                <w:webHidden/>
              </w:rPr>
              <w:fldChar w:fldCharType="begin"/>
            </w:r>
            <w:r>
              <w:rPr>
                <w:noProof/>
                <w:webHidden/>
              </w:rPr>
              <w:instrText xml:space="preserve"> PAGEREF _Toc131077872 \h </w:instrText>
            </w:r>
            <w:r>
              <w:rPr>
                <w:noProof/>
                <w:webHidden/>
              </w:rPr>
            </w:r>
            <w:r>
              <w:rPr>
                <w:noProof/>
                <w:webHidden/>
              </w:rPr>
              <w:fldChar w:fldCharType="separate"/>
            </w:r>
            <w:r>
              <w:rPr>
                <w:noProof/>
                <w:webHidden/>
              </w:rPr>
              <w:t>10</w:t>
            </w:r>
            <w:r>
              <w:rPr>
                <w:noProof/>
                <w:webHidden/>
              </w:rPr>
              <w:fldChar w:fldCharType="end"/>
            </w:r>
          </w:hyperlink>
        </w:p>
        <w:p w14:paraId="532B8821" w14:textId="416AD8F4" w:rsidR="00F22E96" w:rsidRDefault="00F22E96">
          <w:pPr>
            <w:pStyle w:val="TOC3"/>
            <w:rPr>
              <w:rFonts w:asciiTheme="minorHAnsi" w:hAnsiTheme="minorHAnsi" w:cstheme="minorBidi"/>
              <w:noProof/>
              <w:color w:val="auto"/>
              <w:szCs w:val="22"/>
            </w:rPr>
          </w:pPr>
          <w:hyperlink w:anchor="_Toc131077873" w:history="1">
            <w:r w:rsidRPr="00F62331">
              <w:rPr>
                <w:rStyle w:val="Hyperlink"/>
                <w:noProof/>
                <w14:scene3d>
                  <w14:camera w14:prst="orthographicFront"/>
                  <w14:lightRig w14:rig="threePt" w14:dir="t">
                    <w14:rot w14:lat="0" w14:lon="0" w14:rev="0"/>
                  </w14:lightRig>
                </w14:scene3d>
              </w:rPr>
              <w:t>4.1.2.</w:t>
            </w:r>
            <w:r>
              <w:rPr>
                <w:rFonts w:asciiTheme="minorHAnsi" w:hAnsiTheme="minorHAnsi" w:cstheme="minorBidi"/>
                <w:noProof/>
                <w:color w:val="auto"/>
                <w:szCs w:val="22"/>
              </w:rPr>
              <w:tab/>
            </w:r>
            <w:r w:rsidRPr="00F62331">
              <w:rPr>
                <w:rStyle w:val="Hyperlink"/>
                <w:noProof/>
              </w:rPr>
              <w:t>“POST/API-M/SendRoute” pieprasījuma struktūra</w:t>
            </w:r>
            <w:r>
              <w:rPr>
                <w:noProof/>
                <w:webHidden/>
              </w:rPr>
              <w:tab/>
            </w:r>
            <w:r>
              <w:rPr>
                <w:noProof/>
                <w:webHidden/>
              </w:rPr>
              <w:fldChar w:fldCharType="begin"/>
            </w:r>
            <w:r>
              <w:rPr>
                <w:noProof/>
                <w:webHidden/>
              </w:rPr>
              <w:instrText xml:space="preserve"> PAGEREF _Toc131077873 \h </w:instrText>
            </w:r>
            <w:r>
              <w:rPr>
                <w:noProof/>
                <w:webHidden/>
              </w:rPr>
            </w:r>
            <w:r>
              <w:rPr>
                <w:noProof/>
                <w:webHidden/>
              </w:rPr>
              <w:fldChar w:fldCharType="separate"/>
            </w:r>
            <w:r>
              <w:rPr>
                <w:noProof/>
                <w:webHidden/>
              </w:rPr>
              <w:t>11</w:t>
            </w:r>
            <w:r>
              <w:rPr>
                <w:noProof/>
                <w:webHidden/>
              </w:rPr>
              <w:fldChar w:fldCharType="end"/>
            </w:r>
          </w:hyperlink>
        </w:p>
        <w:p w14:paraId="48123361" w14:textId="1AD78B92" w:rsidR="00F22E96" w:rsidRDefault="00F22E96">
          <w:pPr>
            <w:pStyle w:val="TOC3"/>
            <w:rPr>
              <w:rFonts w:asciiTheme="minorHAnsi" w:hAnsiTheme="minorHAnsi" w:cstheme="minorBidi"/>
              <w:noProof/>
              <w:color w:val="auto"/>
              <w:szCs w:val="22"/>
            </w:rPr>
          </w:pPr>
          <w:hyperlink w:anchor="_Toc131077874" w:history="1">
            <w:r w:rsidRPr="00F62331">
              <w:rPr>
                <w:rStyle w:val="Hyperlink"/>
                <w:noProof/>
                <w14:scene3d>
                  <w14:camera w14:prst="orthographicFront"/>
                  <w14:lightRig w14:rig="threePt" w14:dir="t">
                    <w14:rot w14:lat="0" w14:lon="0" w14:rev="0"/>
                  </w14:lightRig>
                </w14:scene3d>
              </w:rPr>
              <w:t>4.1.3.</w:t>
            </w:r>
            <w:r>
              <w:rPr>
                <w:rFonts w:asciiTheme="minorHAnsi" w:hAnsiTheme="minorHAnsi" w:cstheme="minorBidi"/>
                <w:noProof/>
                <w:color w:val="auto"/>
                <w:szCs w:val="22"/>
              </w:rPr>
              <w:tab/>
            </w:r>
            <w:r w:rsidRPr="00F62331">
              <w:rPr>
                <w:rStyle w:val="Hyperlink"/>
                <w:noProof/>
              </w:rPr>
              <w:t>POST/API-M/SendFlight pieprasījuma struktūra</w:t>
            </w:r>
            <w:r>
              <w:rPr>
                <w:noProof/>
                <w:webHidden/>
              </w:rPr>
              <w:tab/>
            </w:r>
            <w:r>
              <w:rPr>
                <w:noProof/>
                <w:webHidden/>
              </w:rPr>
              <w:fldChar w:fldCharType="begin"/>
            </w:r>
            <w:r>
              <w:rPr>
                <w:noProof/>
                <w:webHidden/>
              </w:rPr>
              <w:instrText xml:space="preserve"> PAGEREF _Toc131077874 \h </w:instrText>
            </w:r>
            <w:r>
              <w:rPr>
                <w:noProof/>
                <w:webHidden/>
              </w:rPr>
            </w:r>
            <w:r>
              <w:rPr>
                <w:noProof/>
                <w:webHidden/>
              </w:rPr>
              <w:fldChar w:fldCharType="separate"/>
            </w:r>
            <w:r>
              <w:rPr>
                <w:noProof/>
                <w:webHidden/>
              </w:rPr>
              <w:t>12</w:t>
            </w:r>
            <w:r>
              <w:rPr>
                <w:noProof/>
                <w:webHidden/>
              </w:rPr>
              <w:fldChar w:fldCharType="end"/>
            </w:r>
          </w:hyperlink>
        </w:p>
        <w:p w14:paraId="7D49DE76" w14:textId="69E7981A" w:rsidR="00F22E96" w:rsidRDefault="00F22E96">
          <w:pPr>
            <w:pStyle w:val="TOC3"/>
            <w:rPr>
              <w:rFonts w:asciiTheme="minorHAnsi" w:hAnsiTheme="minorHAnsi" w:cstheme="minorBidi"/>
              <w:noProof/>
              <w:color w:val="auto"/>
              <w:szCs w:val="22"/>
            </w:rPr>
          </w:pPr>
          <w:hyperlink w:anchor="_Toc131077875" w:history="1">
            <w:r w:rsidRPr="00F62331">
              <w:rPr>
                <w:rStyle w:val="Hyperlink"/>
                <w:noProof/>
                <w14:scene3d>
                  <w14:camera w14:prst="orthographicFront"/>
                  <w14:lightRig w14:rig="threePt" w14:dir="t">
                    <w14:rot w14:lat="0" w14:lon="0" w14:rev="0"/>
                  </w14:lightRig>
                </w14:scene3d>
              </w:rPr>
              <w:t>4.1.4.</w:t>
            </w:r>
            <w:r>
              <w:rPr>
                <w:rFonts w:asciiTheme="minorHAnsi" w:hAnsiTheme="minorHAnsi" w:cstheme="minorBidi"/>
                <w:noProof/>
                <w:color w:val="auto"/>
                <w:szCs w:val="22"/>
              </w:rPr>
              <w:tab/>
            </w:r>
            <w:r w:rsidRPr="00F62331">
              <w:rPr>
                <w:rStyle w:val="Hyperlink"/>
                <w:noProof/>
              </w:rPr>
              <w:t>POST/API-M/SendFlightDateAdd pieprasījuma struktūra</w:t>
            </w:r>
            <w:r>
              <w:rPr>
                <w:noProof/>
                <w:webHidden/>
              </w:rPr>
              <w:tab/>
            </w:r>
            <w:r>
              <w:rPr>
                <w:noProof/>
                <w:webHidden/>
              </w:rPr>
              <w:fldChar w:fldCharType="begin"/>
            </w:r>
            <w:r>
              <w:rPr>
                <w:noProof/>
                <w:webHidden/>
              </w:rPr>
              <w:instrText xml:space="preserve"> PAGEREF _Toc131077875 \h </w:instrText>
            </w:r>
            <w:r>
              <w:rPr>
                <w:noProof/>
                <w:webHidden/>
              </w:rPr>
            </w:r>
            <w:r>
              <w:rPr>
                <w:noProof/>
                <w:webHidden/>
              </w:rPr>
              <w:fldChar w:fldCharType="separate"/>
            </w:r>
            <w:r>
              <w:rPr>
                <w:noProof/>
                <w:webHidden/>
              </w:rPr>
              <w:t>17</w:t>
            </w:r>
            <w:r>
              <w:rPr>
                <w:noProof/>
                <w:webHidden/>
              </w:rPr>
              <w:fldChar w:fldCharType="end"/>
            </w:r>
          </w:hyperlink>
        </w:p>
        <w:p w14:paraId="15E846FC" w14:textId="6199440A" w:rsidR="00F22E96" w:rsidRDefault="00F22E96">
          <w:pPr>
            <w:pStyle w:val="TOC3"/>
            <w:rPr>
              <w:rFonts w:asciiTheme="minorHAnsi" w:hAnsiTheme="minorHAnsi" w:cstheme="minorBidi"/>
              <w:noProof/>
              <w:color w:val="auto"/>
              <w:szCs w:val="22"/>
            </w:rPr>
          </w:pPr>
          <w:hyperlink w:anchor="_Toc131077876" w:history="1">
            <w:r w:rsidRPr="00F62331">
              <w:rPr>
                <w:rStyle w:val="Hyperlink"/>
                <w:noProof/>
                <w14:scene3d>
                  <w14:camera w14:prst="orthographicFront"/>
                  <w14:lightRig w14:rig="threePt" w14:dir="t">
                    <w14:rot w14:lat="0" w14:lon="0" w14:rev="0"/>
                  </w14:lightRig>
                </w14:scene3d>
              </w:rPr>
              <w:t>4.1.5.</w:t>
            </w:r>
            <w:r>
              <w:rPr>
                <w:rFonts w:asciiTheme="minorHAnsi" w:hAnsiTheme="minorHAnsi" w:cstheme="minorBidi"/>
                <w:noProof/>
                <w:color w:val="auto"/>
                <w:szCs w:val="22"/>
              </w:rPr>
              <w:tab/>
            </w:r>
            <w:r w:rsidRPr="00F62331">
              <w:rPr>
                <w:rStyle w:val="Hyperlink"/>
                <w:noProof/>
              </w:rPr>
              <w:t>POST/API-M/SendVehicle pieprasījuma struktūra</w:t>
            </w:r>
            <w:r>
              <w:rPr>
                <w:noProof/>
                <w:webHidden/>
              </w:rPr>
              <w:tab/>
            </w:r>
            <w:r>
              <w:rPr>
                <w:noProof/>
                <w:webHidden/>
              </w:rPr>
              <w:fldChar w:fldCharType="begin"/>
            </w:r>
            <w:r>
              <w:rPr>
                <w:noProof/>
                <w:webHidden/>
              </w:rPr>
              <w:instrText xml:space="preserve"> PAGEREF _Toc131077876 \h </w:instrText>
            </w:r>
            <w:r>
              <w:rPr>
                <w:noProof/>
                <w:webHidden/>
              </w:rPr>
            </w:r>
            <w:r>
              <w:rPr>
                <w:noProof/>
                <w:webHidden/>
              </w:rPr>
              <w:fldChar w:fldCharType="separate"/>
            </w:r>
            <w:r>
              <w:rPr>
                <w:noProof/>
                <w:webHidden/>
              </w:rPr>
              <w:t>18</w:t>
            </w:r>
            <w:r>
              <w:rPr>
                <w:noProof/>
                <w:webHidden/>
              </w:rPr>
              <w:fldChar w:fldCharType="end"/>
            </w:r>
          </w:hyperlink>
        </w:p>
        <w:p w14:paraId="0AF7FD9A" w14:textId="20A84BF3" w:rsidR="00F22E96" w:rsidRDefault="00F22E96">
          <w:pPr>
            <w:pStyle w:val="TOC3"/>
            <w:rPr>
              <w:rFonts w:asciiTheme="minorHAnsi" w:hAnsiTheme="minorHAnsi" w:cstheme="minorBidi"/>
              <w:noProof/>
              <w:color w:val="auto"/>
              <w:szCs w:val="22"/>
            </w:rPr>
          </w:pPr>
          <w:hyperlink w:anchor="_Toc131077877" w:history="1">
            <w:r w:rsidRPr="00F62331">
              <w:rPr>
                <w:rStyle w:val="Hyperlink"/>
                <w:noProof/>
                <w14:scene3d>
                  <w14:camera w14:prst="orthographicFront"/>
                  <w14:lightRig w14:rig="threePt" w14:dir="t">
                    <w14:rot w14:lat="0" w14:lon="0" w14:rev="0"/>
                  </w14:lightRig>
                </w14:scene3d>
              </w:rPr>
              <w:t>4.1.6.</w:t>
            </w:r>
            <w:r>
              <w:rPr>
                <w:rFonts w:asciiTheme="minorHAnsi" w:hAnsiTheme="minorHAnsi" w:cstheme="minorBidi"/>
                <w:noProof/>
                <w:color w:val="auto"/>
                <w:szCs w:val="22"/>
              </w:rPr>
              <w:tab/>
            </w:r>
            <w:r w:rsidRPr="00F62331">
              <w:rPr>
                <w:rStyle w:val="Hyperlink"/>
                <w:noProof/>
              </w:rPr>
              <w:t>POST/API-M/Vehicle pieprasījuma struktūra</w:t>
            </w:r>
            <w:r>
              <w:rPr>
                <w:noProof/>
                <w:webHidden/>
              </w:rPr>
              <w:tab/>
            </w:r>
            <w:r>
              <w:rPr>
                <w:noProof/>
                <w:webHidden/>
              </w:rPr>
              <w:fldChar w:fldCharType="begin"/>
            </w:r>
            <w:r>
              <w:rPr>
                <w:noProof/>
                <w:webHidden/>
              </w:rPr>
              <w:instrText xml:space="preserve"> PAGEREF _Toc131077877 \h </w:instrText>
            </w:r>
            <w:r>
              <w:rPr>
                <w:noProof/>
                <w:webHidden/>
              </w:rPr>
            </w:r>
            <w:r>
              <w:rPr>
                <w:noProof/>
                <w:webHidden/>
              </w:rPr>
              <w:fldChar w:fldCharType="separate"/>
            </w:r>
            <w:r>
              <w:rPr>
                <w:noProof/>
                <w:webHidden/>
              </w:rPr>
              <w:t>20</w:t>
            </w:r>
            <w:r>
              <w:rPr>
                <w:noProof/>
                <w:webHidden/>
              </w:rPr>
              <w:fldChar w:fldCharType="end"/>
            </w:r>
          </w:hyperlink>
        </w:p>
        <w:p w14:paraId="66C8BE6E" w14:textId="415226C1" w:rsidR="00F22E96" w:rsidRDefault="00F22E96">
          <w:pPr>
            <w:pStyle w:val="TOC3"/>
            <w:rPr>
              <w:rFonts w:asciiTheme="minorHAnsi" w:hAnsiTheme="minorHAnsi" w:cstheme="minorBidi"/>
              <w:noProof/>
              <w:color w:val="auto"/>
              <w:szCs w:val="22"/>
            </w:rPr>
          </w:pPr>
          <w:hyperlink w:anchor="_Toc131077878" w:history="1">
            <w:r w:rsidRPr="00F62331">
              <w:rPr>
                <w:rStyle w:val="Hyperlink"/>
                <w:noProof/>
                <w14:scene3d>
                  <w14:camera w14:prst="orthographicFront"/>
                  <w14:lightRig w14:rig="threePt" w14:dir="t">
                    <w14:rot w14:lat="0" w14:lon="0" w14:rev="0"/>
                  </w14:lightRig>
                </w14:scene3d>
              </w:rPr>
              <w:t>4.1.7.</w:t>
            </w:r>
            <w:r>
              <w:rPr>
                <w:rFonts w:asciiTheme="minorHAnsi" w:hAnsiTheme="minorHAnsi" w:cstheme="minorBidi"/>
                <w:noProof/>
                <w:color w:val="auto"/>
                <w:szCs w:val="22"/>
              </w:rPr>
              <w:tab/>
            </w:r>
            <w:r w:rsidRPr="00F62331">
              <w:rPr>
                <w:rStyle w:val="Hyperlink"/>
                <w:noProof/>
              </w:rPr>
              <w:t>POST/API-M/SendFlightStopPointInsert pieprasījuma struktūra</w:t>
            </w:r>
            <w:r>
              <w:rPr>
                <w:noProof/>
                <w:webHidden/>
              </w:rPr>
              <w:tab/>
            </w:r>
            <w:r>
              <w:rPr>
                <w:noProof/>
                <w:webHidden/>
              </w:rPr>
              <w:fldChar w:fldCharType="begin"/>
            </w:r>
            <w:r>
              <w:rPr>
                <w:noProof/>
                <w:webHidden/>
              </w:rPr>
              <w:instrText xml:space="preserve"> PAGEREF _Toc131077878 \h </w:instrText>
            </w:r>
            <w:r>
              <w:rPr>
                <w:noProof/>
                <w:webHidden/>
              </w:rPr>
            </w:r>
            <w:r>
              <w:rPr>
                <w:noProof/>
                <w:webHidden/>
              </w:rPr>
              <w:fldChar w:fldCharType="separate"/>
            </w:r>
            <w:r>
              <w:rPr>
                <w:noProof/>
                <w:webHidden/>
              </w:rPr>
              <w:t>21</w:t>
            </w:r>
            <w:r>
              <w:rPr>
                <w:noProof/>
                <w:webHidden/>
              </w:rPr>
              <w:fldChar w:fldCharType="end"/>
            </w:r>
          </w:hyperlink>
        </w:p>
        <w:p w14:paraId="3E3E78B9" w14:textId="02A5DC93" w:rsidR="00F22E96" w:rsidRDefault="00F22E96">
          <w:pPr>
            <w:pStyle w:val="TOC3"/>
            <w:rPr>
              <w:rFonts w:asciiTheme="minorHAnsi" w:hAnsiTheme="minorHAnsi" w:cstheme="minorBidi"/>
              <w:noProof/>
              <w:color w:val="auto"/>
              <w:szCs w:val="22"/>
            </w:rPr>
          </w:pPr>
          <w:hyperlink w:anchor="_Toc131077879" w:history="1">
            <w:r w:rsidRPr="00F62331">
              <w:rPr>
                <w:rStyle w:val="Hyperlink"/>
                <w:noProof/>
                <w14:scene3d>
                  <w14:camera w14:prst="orthographicFront"/>
                  <w14:lightRig w14:rig="threePt" w14:dir="t">
                    <w14:rot w14:lat="0" w14:lon="0" w14:rev="0"/>
                  </w14:lightRig>
                </w14:scene3d>
              </w:rPr>
              <w:t>4.1.8.</w:t>
            </w:r>
            <w:r>
              <w:rPr>
                <w:rFonts w:asciiTheme="minorHAnsi" w:hAnsiTheme="minorHAnsi" w:cstheme="minorBidi"/>
                <w:noProof/>
                <w:color w:val="auto"/>
                <w:szCs w:val="22"/>
              </w:rPr>
              <w:tab/>
            </w:r>
            <w:r w:rsidRPr="00F62331">
              <w:rPr>
                <w:rStyle w:val="Hyperlink"/>
                <w:noProof/>
              </w:rPr>
              <w:t>POST/API-M/SendFlightStopPointChange pieprasījuma struktūra</w:t>
            </w:r>
            <w:r>
              <w:rPr>
                <w:noProof/>
                <w:webHidden/>
              </w:rPr>
              <w:tab/>
            </w:r>
            <w:r>
              <w:rPr>
                <w:noProof/>
                <w:webHidden/>
              </w:rPr>
              <w:fldChar w:fldCharType="begin"/>
            </w:r>
            <w:r>
              <w:rPr>
                <w:noProof/>
                <w:webHidden/>
              </w:rPr>
              <w:instrText xml:space="preserve"> PAGEREF _Toc131077879 \h </w:instrText>
            </w:r>
            <w:r>
              <w:rPr>
                <w:noProof/>
                <w:webHidden/>
              </w:rPr>
            </w:r>
            <w:r>
              <w:rPr>
                <w:noProof/>
                <w:webHidden/>
              </w:rPr>
              <w:fldChar w:fldCharType="separate"/>
            </w:r>
            <w:r>
              <w:rPr>
                <w:noProof/>
                <w:webHidden/>
              </w:rPr>
              <w:t>24</w:t>
            </w:r>
            <w:r>
              <w:rPr>
                <w:noProof/>
                <w:webHidden/>
              </w:rPr>
              <w:fldChar w:fldCharType="end"/>
            </w:r>
          </w:hyperlink>
        </w:p>
        <w:p w14:paraId="7DAA2739" w14:textId="12712008" w:rsidR="00F22E96" w:rsidRDefault="00F22E96">
          <w:pPr>
            <w:pStyle w:val="TOC3"/>
            <w:rPr>
              <w:rFonts w:asciiTheme="minorHAnsi" w:hAnsiTheme="minorHAnsi" w:cstheme="minorBidi"/>
              <w:noProof/>
              <w:color w:val="auto"/>
              <w:szCs w:val="22"/>
            </w:rPr>
          </w:pPr>
          <w:hyperlink w:anchor="_Toc131077880" w:history="1">
            <w:r w:rsidRPr="00F62331">
              <w:rPr>
                <w:rStyle w:val="Hyperlink"/>
                <w:noProof/>
                <w14:scene3d>
                  <w14:camera w14:prst="orthographicFront"/>
                  <w14:lightRig w14:rig="threePt" w14:dir="t">
                    <w14:rot w14:lat="0" w14:lon="0" w14:rev="0"/>
                  </w14:lightRig>
                </w14:scene3d>
              </w:rPr>
              <w:t>4.1.9.</w:t>
            </w:r>
            <w:r>
              <w:rPr>
                <w:rFonts w:asciiTheme="minorHAnsi" w:hAnsiTheme="minorHAnsi" w:cstheme="minorBidi"/>
                <w:noProof/>
                <w:color w:val="auto"/>
                <w:szCs w:val="22"/>
              </w:rPr>
              <w:tab/>
            </w:r>
            <w:r w:rsidRPr="00F62331">
              <w:rPr>
                <w:rStyle w:val="Hyperlink"/>
                <w:noProof/>
              </w:rPr>
              <w:t>POST/API-M/SendFlightStopPointRevoke pieprasījuma struktūra</w:t>
            </w:r>
            <w:r>
              <w:rPr>
                <w:noProof/>
                <w:webHidden/>
              </w:rPr>
              <w:tab/>
            </w:r>
            <w:r>
              <w:rPr>
                <w:noProof/>
                <w:webHidden/>
              </w:rPr>
              <w:fldChar w:fldCharType="begin"/>
            </w:r>
            <w:r>
              <w:rPr>
                <w:noProof/>
                <w:webHidden/>
              </w:rPr>
              <w:instrText xml:space="preserve"> PAGEREF _Toc131077880 \h </w:instrText>
            </w:r>
            <w:r>
              <w:rPr>
                <w:noProof/>
                <w:webHidden/>
              </w:rPr>
            </w:r>
            <w:r>
              <w:rPr>
                <w:noProof/>
                <w:webHidden/>
              </w:rPr>
              <w:fldChar w:fldCharType="separate"/>
            </w:r>
            <w:r>
              <w:rPr>
                <w:noProof/>
                <w:webHidden/>
              </w:rPr>
              <w:t>25</w:t>
            </w:r>
            <w:r>
              <w:rPr>
                <w:noProof/>
                <w:webHidden/>
              </w:rPr>
              <w:fldChar w:fldCharType="end"/>
            </w:r>
          </w:hyperlink>
        </w:p>
        <w:p w14:paraId="03AFA3A1" w14:textId="0FAA5284" w:rsidR="00F22E96" w:rsidRDefault="00F22E96">
          <w:pPr>
            <w:pStyle w:val="TOC2"/>
            <w:rPr>
              <w:rFonts w:asciiTheme="minorHAnsi" w:hAnsiTheme="minorHAnsi" w:cstheme="minorBidi"/>
              <w:noProof/>
              <w:color w:val="auto"/>
              <w:szCs w:val="22"/>
            </w:rPr>
          </w:pPr>
          <w:hyperlink w:anchor="_Toc131077881" w:history="1">
            <w:r w:rsidRPr="00F62331">
              <w:rPr>
                <w:rStyle w:val="Hyperlink"/>
                <w:noProof/>
                <w14:scene3d>
                  <w14:camera w14:prst="orthographicFront"/>
                  <w14:lightRig w14:rig="threePt" w14:dir="t">
                    <w14:rot w14:lat="0" w14:lon="0" w14:rev="0"/>
                  </w14:lightRig>
                </w14:scene3d>
              </w:rPr>
              <w:t>4.2.</w:t>
            </w:r>
            <w:r>
              <w:rPr>
                <w:rFonts w:asciiTheme="minorHAnsi" w:hAnsiTheme="minorHAnsi" w:cstheme="minorBidi"/>
                <w:noProof/>
                <w:color w:val="auto"/>
                <w:szCs w:val="22"/>
              </w:rPr>
              <w:tab/>
            </w:r>
            <w:r w:rsidRPr="00F62331">
              <w:rPr>
                <w:rStyle w:val="Hyperlink"/>
                <w:noProof/>
              </w:rPr>
              <w:t>Atgriezto datu struktūras</w:t>
            </w:r>
            <w:r>
              <w:rPr>
                <w:noProof/>
                <w:webHidden/>
              </w:rPr>
              <w:tab/>
            </w:r>
            <w:r>
              <w:rPr>
                <w:noProof/>
                <w:webHidden/>
              </w:rPr>
              <w:fldChar w:fldCharType="begin"/>
            </w:r>
            <w:r>
              <w:rPr>
                <w:noProof/>
                <w:webHidden/>
              </w:rPr>
              <w:instrText xml:space="preserve"> PAGEREF _Toc131077881 \h </w:instrText>
            </w:r>
            <w:r>
              <w:rPr>
                <w:noProof/>
                <w:webHidden/>
              </w:rPr>
            </w:r>
            <w:r>
              <w:rPr>
                <w:noProof/>
                <w:webHidden/>
              </w:rPr>
              <w:fldChar w:fldCharType="separate"/>
            </w:r>
            <w:r>
              <w:rPr>
                <w:noProof/>
                <w:webHidden/>
              </w:rPr>
              <w:t>26</w:t>
            </w:r>
            <w:r>
              <w:rPr>
                <w:noProof/>
                <w:webHidden/>
              </w:rPr>
              <w:fldChar w:fldCharType="end"/>
            </w:r>
          </w:hyperlink>
        </w:p>
        <w:p w14:paraId="04251CF3" w14:textId="05FEECA3" w:rsidR="00F22E96" w:rsidRDefault="00F22E96">
          <w:pPr>
            <w:pStyle w:val="TOC3"/>
            <w:rPr>
              <w:rFonts w:asciiTheme="minorHAnsi" w:hAnsiTheme="minorHAnsi" w:cstheme="minorBidi"/>
              <w:noProof/>
              <w:color w:val="auto"/>
              <w:szCs w:val="22"/>
            </w:rPr>
          </w:pPr>
          <w:hyperlink w:anchor="_Toc131077882" w:history="1">
            <w:r w:rsidRPr="00F62331">
              <w:rPr>
                <w:rStyle w:val="Hyperlink"/>
                <w:noProof/>
                <w14:scene3d>
                  <w14:camera w14:prst="orthographicFront"/>
                  <w14:lightRig w14:rig="threePt" w14:dir="t">
                    <w14:rot w14:lat="0" w14:lon="0" w14:rev="0"/>
                  </w14:lightRig>
                </w14:scene3d>
              </w:rPr>
              <w:t>4.2.1.</w:t>
            </w:r>
            <w:r>
              <w:rPr>
                <w:rFonts w:asciiTheme="minorHAnsi" w:hAnsiTheme="minorHAnsi" w:cstheme="minorBidi"/>
                <w:noProof/>
                <w:color w:val="auto"/>
                <w:szCs w:val="22"/>
              </w:rPr>
              <w:tab/>
            </w:r>
            <w:r w:rsidRPr="00F62331">
              <w:rPr>
                <w:rStyle w:val="Hyperlink"/>
                <w:noProof/>
              </w:rPr>
              <w:t>Servisa metodes POST/API-M/Vehicle atbildes struktūra “VehicleResponse”</w:t>
            </w:r>
            <w:r>
              <w:rPr>
                <w:noProof/>
                <w:webHidden/>
              </w:rPr>
              <w:tab/>
            </w:r>
            <w:r>
              <w:rPr>
                <w:noProof/>
                <w:webHidden/>
              </w:rPr>
              <w:fldChar w:fldCharType="begin"/>
            </w:r>
            <w:r>
              <w:rPr>
                <w:noProof/>
                <w:webHidden/>
              </w:rPr>
              <w:instrText xml:space="preserve"> PAGEREF _Toc131077882 \h </w:instrText>
            </w:r>
            <w:r>
              <w:rPr>
                <w:noProof/>
                <w:webHidden/>
              </w:rPr>
            </w:r>
            <w:r>
              <w:rPr>
                <w:noProof/>
                <w:webHidden/>
              </w:rPr>
              <w:fldChar w:fldCharType="separate"/>
            </w:r>
            <w:r>
              <w:rPr>
                <w:noProof/>
                <w:webHidden/>
              </w:rPr>
              <w:t>26</w:t>
            </w:r>
            <w:r>
              <w:rPr>
                <w:noProof/>
                <w:webHidden/>
              </w:rPr>
              <w:fldChar w:fldCharType="end"/>
            </w:r>
          </w:hyperlink>
        </w:p>
        <w:p w14:paraId="1ED4585E" w14:textId="04B9C014" w:rsidR="00F22E96" w:rsidRDefault="00F22E96">
          <w:pPr>
            <w:pStyle w:val="TOC3"/>
            <w:rPr>
              <w:rFonts w:asciiTheme="minorHAnsi" w:hAnsiTheme="minorHAnsi" w:cstheme="minorBidi"/>
              <w:noProof/>
              <w:color w:val="auto"/>
              <w:szCs w:val="22"/>
            </w:rPr>
          </w:pPr>
          <w:hyperlink w:anchor="_Toc131077883" w:history="1">
            <w:r w:rsidRPr="00F62331">
              <w:rPr>
                <w:rStyle w:val="Hyperlink"/>
                <w:noProof/>
                <w14:scene3d>
                  <w14:camera w14:prst="orthographicFront"/>
                  <w14:lightRig w14:rig="threePt" w14:dir="t">
                    <w14:rot w14:lat="0" w14:lon="0" w14:rev="0"/>
                  </w14:lightRig>
                </w14:scene3d>
              </w:rPr>
              <w:t>4.2.2.</w:t>
            </w:r>
            <w:r>
              <w:rPr>
                <w:rFonts w:asciiTheme="minorHAnsi" w:hAnsiTheme="minorHAnsi" w:cstheme="minorBidi"/>
                <w:noProof/>
                <w:color w:val="auto"/>
                <w:szCs w:val="22"/>
              </w:rPr>
              <w:tab/>
            </w:r>
            <w:r w:rsidRPr="00F62331">
              <w:rPr>
                <w:rStyle w:val="Hyperlink"/>
                <w:noProof/>
              </w:rPr>
              <w:t>Servisa metožu “POST/API-M/…” pozitīvas atbildes struktūra “SuccessResponse”</w:t>
            </w:r>
            <w:r>
              <w:rPr>
                <w:noProof/>
                <w:webHidden/>
              </w:rPr>
              <w:tab/>
            </w:r>
            <w:r>
              <w:rPr>
                <w:noProof/>
                <w:webHidden/>
              </w:rPr>
              <w:fldChar w:fldCharType="begin"/>
            </w:r>
            <w:r>
              <w:rPr>
                <w:noProof/>
                <w:webHidden/>
              </w:rPr>
              <w:instrText xml:space="preserve"> PAGEREF _Toc131077883 \h </w:instrText>
            </w:r>
            <w:r>
              <w:rPr>
                <w:noProof/>
                <w:webHidden/>
              </w:rPr>
            </w:r>
            <w:r>
              <w:rPr>
                <w:noProof/>
                <w:webHidden/>
              </w:rPr>
              <w:fldChar w:fldCharType="separate"/>
            </w:r>
            <w:r>
              <w:rPr>
                <w:noProof/>
                <w:webHidden/>
              </w:rPr>
              <w:t>28</w:t>
            </w:r>
            <w:r>
              <w:rPr>
                <w:noProof/>
                <w:webHidden/>
              </w:rPr>
              <w:fldChar w:fldCharType="end"/>
            </w:r>
          </w:hyperlink>
        </w:p>
        <w:p w14:paraId="534EC991" w14:textId="19903228" w:rsidR="00F22E96" w:rsidRDefault="00F22E96">
          <w:pPr>
            <w:pStyle w:val="TOC3"/>
            <w:rPr>
              <w:rFonts w:asciiTheme="minorHAnsi" w:hAnsiTheme="minorHAnsi" w:cstheme="minorBidi"/>
              <w:noProof/>
              <w:color w:val="auto"/>
              <w:szCs w:val="22"/>
            </w:rPr>
          </w:pPr>
          <w:hyperlink w:anchor="_Toc131077884" w:history="1">
            <w:r w:rsidRPr="00F62331">
              <w:rPr>
                <w:rStyle w:val="Hyperlink"/>
                <w:noProof/>
                <w14:scene3d>
                  <w14:camera w14:prst="orthographicFront"/>
                  <w14:lightRig w14:rig="threePt" w14:dir="t">
                    <w14:rot w14:lat="0" w14:lon="0" w14:rev="0"/>
                  </w14:lightRig>
                </w14:scene3d>
              </w:rPr>
              <w:t>4.2.3.</w:t>
            </w:r>
            <w:r>
              <w:rPr>
                <w:rFonts w:asciiTheme="minorHAnsi" w:hAnsiTheme="minorHAnsi" w:cstheme="minorBidi"/>
                <w:noProof/>
                <w:color w:val="auto"/>
                <w:szCs w:val="22"/>
              </w:rPr>
              <w:tab/>
            </w:r>
            <w:r w:rsidRPr="00F62331">
              <w:rPr>
                <w:rStyle w:val="Hyperlink"/>
                <w:noProof/>
              </w:rPr>
              <w:t>Servisa metožu “POST/API-M/…” kļūdas atbildes struktūra “Error”</w:t>
            </w:r>
            <w:r>
              <w:rPr>
                <w:noProof/>
                <w:webHidden/>
              </w:rPr>
              <w:tab/>
            </w:r>
            <w:r>
              <w:rPr>
                <w:noProof/>
                <w:webHidden/>
              </w:rPr>
              <w:fldChar w:fldCharType="begin"/>
            </w:r>
            <w:r>
              <w:rPr>
                <w:noProof/>
                <w:webHidden/>
              </w:rPr>
              <w:instrText xml:space="preserve"> PAGEREF _Toc131077884 \h </w:instrText>
            </w:r>
            <w:r>
              <w:rPr>
                <w:noProof/>
                <w:webHidden/>
              </w:rPr>
            </w:r>
            <w:r>
              <w:rPr>
                <w:noProof/>
                <w:webHidden/>
              </w:rPr>
              <w:fldChar w:fldCharType="separate"/>
            </w:r>
            <w:r>
              <w:rPr>
                <w:noProof/>
                <w:webHidden/>
              </w:rPr>
              <w:t>28</w:t>
            </w:r>
            <w:r>
              <w:rPr>
                <w:noProof/>
                <w:webHidden/>
              </w:rPr>
              <w:fldChar w:fldCharType="end"/>
            </w:r>
          </w:hyperlink>
        </w:p>
        <w:p w14:paraId="10979B17" w14:textId="482347E0" w:rsidR="00F22E96" w:rsidRDefault="00F22E96">
          <w:pPr>
            <w:pStyle w:val="TOC1"/>
            <w:rPr>
              <w:rFonts w:asciiTheme="minorHAnsi" w:hAnsiTheme="minorHAnsi" w:cstheme="minorBidi"/>
              <w:b w:val="0"/>
              <w:noProof/>
              <w:color w:val="auto"/>
              <w:szCs w:val="22"/>
            </w:rPr>
          </w:pPr>
          <w:hyperlink w:anchor="_Toc131077885" w:history="1">
            <w:r w:rsidRPr="00F62331">
              <w:rPr>
                <w:rStyle w:val="Hyperlink"/>
                <w:noProof/>
              </w:rPr>
              <w:t>5.</w:t>
            </w:r>
            <w:r>
              <w:rPr>
                <w:rFonts w:asciiTheme="minorHAnsi" w:hAnsiTheme="minorHAnsi" w:cstheme="minorBidi"/>
                <w:b w:val="0"/>
                <w:noProof/>
                <w:color w:val="auto"/>
                <w:szCs w:val="22"/>
              </w:rPr>
              <w:tab/>
            </w:r>
            <w:r w:rsidRPr="00F62331">
              <w:rPr>
                <w:rStyle w:val="Hyperlink"/>
                <w:noProof/>
              </w:rPr>
              <w:t>Servisā izmantoto klasifikatoru vērtības</w:t>
            </w:r>
            <w:r>
              <w:rPr>
                <w:noProof/>
                <w:webHidden/>
              </w:rPr>
              <w:tab/>
            </w:r>
            <w:r>
              <w:rPr>
                <w:noProof/>
                <w:webHidden/>
              </w:rPr>
              <w:fldChar w:fldCharType="begin"/>
            </w:r>
            <w:r>
              <w:rPr>
                <w:noProof/>
                <w:webHidden/>
              </w:rPr>
              <w:instrText xml:space="preserve"> PAGEREF _Toc131077885 \h </w:instrText>
            </w:r>
            <w:r>
              <w:rPr>
                <w:noProof/>
                <w:webHidden/>
              </w:rPr>
            </w:r>
            <w:r>
              <w:rPr>
                <w:noProof/>
                <w:webHidden/>
              </w:rPr>
              <w:fldChar w:fldCharType="separate"/>
            </w:r>
            <w:r>
              <w:rPr>
                <w:noProof/>
                <w:webHidden/>
              </w:rPr>
              <w:t>29</w:t>
            </w:r>
            <w:r>
              <w:rPr>
                <w:noProof/>
                <w:webHidden/>
              </w:rPr>
              <w:fldChar w:fldCharType="end"/>
            </w:r>
          </w:hyperlink>
        </w:p>
        <w:p w14:paraId="23258BE9" w14:textId="02869D20" w:rsidR="00F22E96" w:rsidRDefault="00F22E96">
          <w:pPr>
            <w:pStyle w:val="TOC2"/>
            <w:rPr>
              <w:rFonts w:asciiTheme="minorHAnsi" w:hAnsiTheme="minorHAnsi" w:cstheme="minorBidi"/>
              <w:noProof/>
              <w:color w:val="auto"/>
              <w:szCs w:val="22"/>
            </w:rPr>
          </w:pPr>
          <w:hyperlink w:anchor="_Toc131077886" w:history="1">
            <w:r w:rsidRPr="00F62331">
              <w:rPr>
                <w:rStyle w:val="Hyperlink"/>
                <w:noProof/>
                <w14:scene3d>
                  <w14:camera w14:prst="orthographicFront"/>
                  <w14:lightRig w14:rig="threePt" w14:dir="t">
                    <w14:rot w14:lat="0" w14:lon="0" w14:rev="0"/>
                  </w14:lightRig>
                </w14:scene3d>
              </w:rPr>
              <w:t>5.1.</w:t>
            </w:r>
            <w:r>
              <w:rPr>
                <w:rFonts w:asciiTheme="minorHAnsi" w:hAnsiTheme="minorHAnsi" w:cstheme="minorBidi"/>
                <w:noProof/>
                <w:color w:val="auto"/>
                <w:szCs w:val="22"/>
              </w:rPr>
              <w:tab/>
            </w:r>
            <w:r w:rsidRPr="00F62331">
              <w:rPr>
                <w:rStyle w:val="Hyperlink"/>
                <w:noProof/>
              </w:rPr>
              <w:t>Pieturvietas veids</w:t>
            </w:r>
            <w:r>
              <w:rPr>
                <w:noProof/>
                <w:webHidden/>
              </w:rPr>
              <w:tab/>
            </w:r>
            <w:r>
              <w:rPr>
                <w:noProof/>
                <w:webHidden/>
              </w:rPr>
              <w:fldChar w:fldCharType="begin"/>
            </w:r>
            <w:r>
              <w:rPr>
                <w:noProof/>
                <w:webHidden/>
              </w:rPr>
              <w:instrText xml:space="preserve"> PAGEREF _Toc131077886 \h </w:instrText>
            </w:r>
            <w:r>
              <w:rPr>
                <w:noProof/>
                <w:webHidden/>
              </w:rPr>
            </w:r>
            <w:r>
              <w:rPr>
                <w:noProof/>
                <w:webHidden/>
              </w:rPr>
              <w:fldChar w:fldCharType="separate"/>
            </w:r>
            <w:r>
              <w:rPr>
                <w:noProof/>
                <w:webHidden/>
              </w:rPr>
              <w:t>29</w:t>
            </w:r>
            <w:r>
              <w:rPr>
                <w:noProof/>
                <w:webHidden/>
              </w:rPr>
              <w:fldChar w:fldCharType="end"/>
            </w:r>
          </w:hyperlink>
        </w:p>
        <w:p w14:paraId="72753937" w14:textId="3AF7098D" w:rsidR="00F22E96" w:rsidRDefault="00F22E96">
          <w:pPr>
            <w:pStyle w:val="TOC2"/>
            <w:rPr>
              <w:rFonts w:asciiTheme="minorHAnsi" w:hAnsiTheme="minorHAnsi" w:cstheme="minorBidi"/>
              <w:noProof/>
              <w:color w:val="auto"/>
              <w:szCs w:val="22"/>
            </w:rPr>
          </w:pPr>
          <w:hyperlink w:anchor="_Toc131077887" w:history="1">
            <w:r w:rsidRPr="00F62331">
              <w:rPr>
                <w:rStyle w:val="Hyperlink"/>
                <w:noProof/>
                <w14:scene3d>
                  <w14:camera w14:prst="orthographicFront"/>
                  <w14:lightRig w14:rig="threePt" w14:dir="t">
                    <w14:rot w14:lat="0" w14:lon="0" w14:rev="0"/>
                  </w14:lightRig>
                </w14:scene3d>
              </w:rPr>
              <w:t>5.2.</w:t>
            </w:r>
            <w:r>
              <w:rPr>
                <w:rFonts w:asciiTheme="minorHAnsi" w:hAnsiTheme="minorHAnsi" w:cstheme="minorBidi"/>
                <w:noProof/>
                <w:color w:val="auto"/>
                <w:szCs w:val="22"/>
              </w:rPr>
              <w:tab/>
            </w:r>
            <w:r w:rsidRPr="00F62331">
              <w:rPr>
                <w:rStyle w:val="Hyperlink"/>
                <w:noProof/>
              </w:rPr>
              <w:t>Pieturvietas puse</w:t>
            </w:r>
            <w:r>
              <w:rPr>
                <w:noProof/>
                <w:webHidden/>
              </w:rPr>
              <w:tab/>
            </w:r>
            <w:r>
              <w:rPr>
                <w:noProof/>
                <w:webHidden/>
              </w:rPr>
              <w:fldChar w:fldCharType="begin"/>
            </w:r>
            <w:r>
              <w:rPr>
                <w:noProof/>
                <w:webHidden/>
              </w:rPr>
              <w:instrText xml:space="preserve"> PAGEREF _Toc131077887 \h </w:instrText>
            </w:r>
            <w:r>
              <w:rPr>
                <w:noProof/>
                <w:webHidden/>
              </w:rPr>
            </w:r>
            <w:r>
              <w:rPr>
                <w:noProof/>
                <w:webHidden/>
              </w:rPr>
              <w:fldChar w:fldCharType="separate"/>
            </w:r>
            <w:r>
              <w:rPr>
                <w:noProof/>
                <w:webHidden/>
              </w:rPr>
              <w:t>29</w:t>
            </w:r>
            <w:r>
              <w:rPr>
                <w:noProof/>
                <w:webHidden/>
              </w:rPr>
              <w:fldChar w:fldCharType="end"/>
            </w:r>
          </w:hyperlink>
        </w:p>
        <w:p w14:paraId="1620EF70" w14:textId="793F9F57" w:rsidR="00F22E96" w:rsidRDefault="00F22E96">
          <w:pPr>
            <w:pStyle w:val="TOC2"/>
            <w:rPr>
              <w:rFonts w:asciiTheme="minorHAnsi" w:hAnsiTheme="minorHAnsi" w:cstheme="minorBidi"/>
              <w:noProof/>
              <w:color w:val="auto"/>
              <w:szCs w:val="22"/>
            </w:rPr>
          </w:pPr>
          <w:hyperlink w:anchor="_Toc131077888" w:history="1">
            <w:r w:rsidRPr="00F62331">
              <w:rPr>
                <w:rStyle w:val="Hyperlink"/>
                <w:noProof/>
                <w14:scene3d>
                  <w14:camera w14:prst="orthographicFront"/>
                  <w14:lightRig w14:rig="threePt" w14:dir="t">
                    <w14:rot w14:lat="0" w14:lon="0" w14:rev="0"/>
                  </w14:lightRig>
                </w14:scene3d>
              </w:rPr>
              <w:t>5.3.</w:t>
            </w:r>
            <w:r>
              <w:rPr>
                <w:rFonts w:asciiTheme="minorHAnsi" w:hAnsiTheme="minorHAnsi" w:cstheme="minorBidi"/>
                <w:noProof/>
                <w:color w:val="auto"/>
                <w:szCs w:val="22"/>
              </w:rPr>
              <w:tab/>
            </w:r>
            <w:r w:rsidRPr="00F62331">
              <w:rPr>
                <w:rStyle w:val="Hyperlink"/>
                <w:noProof/>
              </w:rPr>
              <w:t>Maršruta veids</w:t>
            </w:r>
            <w:r>
              <w:rPr>
                <w:noProof/>
                <w:webHidden/>
              </w:rPr>
              <w:tab/>
            </w:r>
            <w:r>
              <w:rPr>
                <w:noProof/>
                <w:webHidden/>
              </w:rPr>
              <w:fldChar w:fldCharType="begin"/>
            </w:r>
            <w:r>
              <w:rPr>
                <w:noProof/>
                <w:webHidden/>
              </w:rPr>
              <w:instrText xml:space="preserve"> PAGEREF _Toc131077888 \h </w:instrText>
            </w:r>
            <w:r>
              <w:rPr>
                <w:noProof/>
                <w:webHidden/>
              </w:rPr>
            </w:r>
            <w:r>
              <w:rPr>
                <w:noProof/>
                <w:webHidden/>
              </w:rPr>
              <w:fldChar w:fldCharType="separate"/>
            </w:r>
            <w:r>
              <w:rPr>
                <w:noProof/>
                <w:webHidden/>
              </w:rPr>
              <w:t>29</w:t>
            </w:r>
            <w:r>
              <w:rPr>
                <w:noProof/>
                <w:webHidden/>
              </w:rPr>
              <w:fldChar w:fldCharType="end"/>
            </w:r>
          </w:hyperlink>
        </w:p>
        <w:p w14:paraId="088E6A4A" w14:textId="356A3CE3" w:rsidR="00F22E96" w:rsidRDefault="00F22E96">
          <w:pPr>
            <w:pStyle w:val="TOC2"/>
            <w:rPr>
              <w:rFonts w:asciiTheme="minorHAnsi" w:hAnsiTheme="minorHAnsi" w:cstheme="minorBidi"/>
              <w:noProof/>
              <w:color w:val="auto"/>
              <w:szCs w:val="22"/>
            </w:rPr>
          </w:pPr>
          <w:hyperlink w:anchor="_Toc131077889" w:history="1">
            <w:r w:rsidRPr="00F62331">
              <w:rPr>
                <w:rStyle w:val="Hyperlink"/>
                <w:noProof/>
                <w14:scene3d>
                  <w14:camera w14:prst="orthographicFront"/>
                  <w14:lightRig w14:rig="threePt" w14:dir="t">
                    <w14:rot w14:lat="0" w14:lon="0" w14:rev="0"/>
                  </w14:lightRig>
                </w14:scene3d>
              </w:rPr>
              <w:t>5.4.</w:t>
            </w:r>
            <w:r>
              <w:rPr>
                <w:rFonts w:asciiTheme="minorHAnsi" w:hAnsiTheme="minorHAnsi" w:cstheme="minorBidi"/>
                <w:noProof/>
                <w:color w:val="auto"/>
                <w:szCs w:val="22"/>
              </w:rPr>
              <w:tab/>
            </w:r>
            <w:r w:rsidRPr="00F62331">
              <w:rPr>
                <w:rStyle w:val="Hyperlink"/>
                <w:noProof/>
              </w:rPr>
              <w:t>Maršruta statuss</w:t>
            </w:r>
            <w:r>
              <w:rPr>
                <w:noProof/>
                <w:webHidden/>
              </w:rPr>
              <w:tab/>
            </w:r>
            <w:r>
              <w:rPr>
                <w:noProof/>
                <w:webHidden/>
              </w:rPr>
              <w:fldChar w:fldCharType="begin"/>
            </w:r>
            <w:r>
              <w:rPr>
                <w:noProof/>
                <w:webHidden/>
              </w:rPr>
              <w:instrText xml:space="preserve"> PAGEREF _Toc131077889 \h </w:instrText>
            </w:r>
            <w:r>
              <w:rPr>
                <w:noProof/>
                <w:webHidden/>
              </w:rPr>
            </w:r>
            <w:r>
              <w:rPr>
                <w:noProof/>
                <w:webHidden/>
              </w:rPr>
              <w:fldChar w:fldCharType="separate"/>
            </w:r>
            <w:r>
              <w:rPr>
                <w:noProof/>
                <w:webHidden/>
              </w:rPr>
              <w:t>29</w:t>
            </w:r>
            <w:r>
              <w:rPr>
                <w:noProof/>
                <w:webHidden/>
              </w:rPr>
              <w:fldChar w:fldCharType="end"/>
            </w:r>
          </w:hyperlink>
        </w:p>
        <w:p w14:paraId="5A90611D" w14:textId="478B3E35" w:rsidR="00F22E96" w:rsidRDefault="00F22E96">
          <w:pPr>
            <w:pStyle w:val="TOC2"/>
            <w:rPr>
              <w:rFonts w:asciiTheme="minorHAnsi" w:hAnsiTheme="minorHAnsi" w:cstheme="minorBidi"/>
              <w:noProof/>
              <w:color w:val="auto"/>
              <w:szCs w:val="22"/>
            </w:rPr>
          </w:pPr>
          <w:hyperlink w:anchor="_Toc131077890" w:history="1">
            <w:r w:rsidRPr="00F62331">
              <w:rPr>
                <w:rStyle w:val="Hyperlink"/>
                <w:noProof/>
                <w14:scene3d>
                  <w14:camera w14:prst="orthographicFront"/>
                  <w14:lightRig w14:rig="threePt" w14:dir="t">
                    <w14:rot w14:lat="0" w14:lon="0" w14:rev="0"/>
                  </w14:lightRig>
                </w14:scene3d>
              </w:rPr>
              <w:t>5.5.</w:t>
            </w:r>
            <w:r>
              <w:rPr>
                <w:rFonts w:asciiTheme="minorHAnsi" w:hAnsiTheme="minorHAnsi" w:cstheme="minorBidi"/>
                <w:noProof/>
                <w:color w:val="auto"/>
                <w:szCs w:val="22"/>
              </w:rPr>
              <w:tab/>
            </w:r>
            <w:r w:rsidRPr="00F62331">
              <w:rPr>
                <w:rStyle w:val="Hyperlink"/>
                <w:noProof/>
              </w:rPr>
              <w:t>Transportlīdzekļa veids</w:t>
            </w:r>
            <w:r>
              <w:rPr>
                <w:noProof/>
                <w:webHidden/>
              </w:rPr>
              <w:tab/>
            </w:r>
            <w:r>
              <w:rPr>
                <w:noProof/>
                <w:webHidden/>
              </w:rPr>
              <w:fldChar w:fldCharType="begin"/>
            </w:r>
            <w:r>
              <w:rPr>
                <w:noProof/>
                <w:webHidden/>
              </w:rPr>
              <w:instrText xml:space="preserve"> PAGEREF _Toc131077890 \h </w:instrText>
            </w:r>
            <w:r>
              <w:rPr>
                <w:noProof/>
                <w:webHidden/>
              </w:rPr>
            </w:r>
            <w:r>
              <w:rPr>
                <w:noProof/>
                <w:webHidden/>
              </w:rPr>
              <w:fldChar w:fldCharType="separate"/>
            </w:r>
            <w:r>
              <w:rPr>
                <w:noProof/>
                <w:webHidden/>
              </w:rPr>
              <w:t>30</w:t>
            </w:r>
            <w:r>
              <w:rPr>
                <w:noProof/>
                <w:webHidden/>
              </w:rPr>
              <w:fldChar w:fldCharType="end"/>
            </w:r>
          </w:hyperlink>
        </w:p>
        <w:p w14:paraId="6FEA7345" w14:textId="20959024" w:rsidR="00F22E96" w:rsidRDefault="00F22E96">
          <w:pPr>
            <w:pStyle w:val="TOC2"/>
            <w:rPr>
              <w:rFonts w:asciiTheme="minorHAnsi" w:hAnsiTheme="minorHAnsi" w:cstheme="minorBidi"/>
              <w:noProof/>
              <w:color w:val="auto"/>
              <w:szCs w:val="22"/>
            </w:rPr>
          </w:pPr>
          <w:hyperlink w:anchor="_Toc131077891" w:history="1">
            <w:r w:rsidRPr="00F62331">
              <w:rPr>
                <w:rStyle w:val="Hyperlink"/>
                <w:noProof/>
                <w14:scene3d>
                  <w14:camera w14:prst="orthographicFront"/>
                  <w14:lightRig w14:rig="threePt" w14:dir="t">
                    <w14:rot w14:lat="0" w14:lon="0" w14:rev="0"/>
                  </w14:lightRig>
                </w14:scene3d>
              </w:rPr>
              <w:t>5.6.</w:t>
            </w:r>
            <w:r>
              <w:rPr>
                <w:rFonts w:asciiTheme="minorHAnsi" w:hAnsiTheme="minorHAnsi" w:cstheme="minorBidi"/>
                <w:noProof/>
                <w:color w:val="auto"/>
                <w:szCs w:val="22"/>
              </w:rPr>
              <w:tab/>
            </w:r>
            <w:r w:rsidRPr="00F62331">
              <w:rPr>
                <w:rStyle w:val="Hyperlink"/>
                <w:noProof/>
              </w:rPr>
              <w:t>Transportlīdzekļa tips kategorija</w:t>
            </w:r>
            <w:r>
              <w:rPr>
                <w:noProof/>
                <w:webHidden/>
              </w:rPr>
              <w:tab/>
            </w:r>
            <w:r>
              <w:rPr>
                <w:noProof/>
                <w:webHidden/>
              </w:rPr>
              <w:fldChar w:fldCharType="begin"/>
            </w:r>
            <w:r>
              <w:rPr>
                <w:noProof/>
                <w:webHidden/>
              </w:rPr>
              <w:instrText xml:space="preserve"> PAGEREF _Toc131077891 \h </w:instrText>
            </w:r>
            <w:r>
              <w:rPr>
                <w:noProof/>
                <w:webHidden/>
              </w:rPr>
            </w:r>
            <w:r>
              <w:rPr>
                <w:noProof/>
                <w:webHidden/>
              </w:rPr>
              <w:fldChar w:fldCharType="separate"/>
            </w:r>
            <w:r>
              <w:rPr>
                <w:noProof/>
                <w:webHidden/>
              </w:rPr>
              <w:t>30</w:t>
            </w:r>
            <w:r>
              <w:rPr>
                <w:noProof/>
                <w:webHidden/>
              </w:rPr>
              <w:fldChar w:fldCharType="end"/>
            </w:r>
          </w:hyperlink>
        </w:p>
        <w:p w14:paraId="105500D3" w14:textId="7ED94270" w:rsidR="00F22E96" w:rsidRDefault="00F22E96">
          <w:pPr>
            <w:pStyle w:val="TOC2"/>
            <w:rPr>
              <w:rFonts w:asciiTheme="minorHAnsi" w:hAnsiTheme="minorHAnsi" w:cstheme="minorBidi"/>
              <w:noProof/>
              <w:color w:val="auto"/>
              <w:szCs w:val="22"/>
            </w:rPr>
          </w:pPr>
          <w:hyperlink w:anchor="_Toc131077892" w:history="1">
            <w:r w:rsidRPr="00F62331">
              <w:rPr>
                <w:rStyle w:val="Hyperlink"/>
                <w:noProof/>
                <w14:scene3d>
                  <w14:camera w14:prst="orthographicFront"/>
                  <w14:lightRig w14:rig="threePt" w14:dir="t">
                    <w14:rot w14:lat="0" w14:lon="0" w14:rev="0"/>
                  </w14:lightRig>
                </w14:scene3d>
              </w:rPr>
              <w:t>5.7.</w:t>
            </w:r>
            <w:r>
              <w:rPr>
                <w:rFonts w:asciiTheme="minorHAnsi" w:hAnsiTheme="minorHAnsi" w:cstheme="minorBidi"/>
                <w:noProof/>
                <w:color w:val="auto"/>
                <w:szCs w:val="22"/>
              </w:rPr>
              <w:tab/>
            </w:r>
            <w:r w:rsidRPr="00F62331">
              <w:rPr>
                <w:rStyle w:val="Hyperlink"/>
                <w:noProof/>
              </w:rPr>
              <w:t>Reisa tarifa tips</w:t>
            </w:r>
            <w:r>
              <w:rPr>
                <w:noProof/>
                <w:webHidden/>
              </w:rPr>
              <w:tab/>
            </w:r>
            <w:r>
              <w:rPr>
                <w:noProof/>
                <w:webHidden/>
              </w:rPr>
              <w:fldChar w:fldCharType="begin"/>
            </w:r>
            <w:r>
              <w:rPr>
                <w:noProof/>
                <w:webHidden/>
              </w:rPr>
              <w:instrText xml:space="preserve"> PAGEREF _Toc131077892 \h </w:instrText>
            </w:r>
            <w:r>
              <w:rPr>
                <w:noProof/>
                <w:webHidden/>
              </w:rPr>
            </w:r>
            <w:r>
              <w:rPr>
                <w:noProof/>
                <w:webHidden/>
              </w:rPr>
              <w:fldChar w:fldCharType="separate"/>
            </w:r>
            <w:r>
              <w:rPr>
                <w:noProof/>
                <w:webHidden/>
              </w:rPr>
              <w:t>30</w:t>
            </w:r>
            <w:r>
              <w:rPr>
                <w:noProof/>
                <w:webHidden/>
              </w:rPr>
              <w:fldChar w:fldCharType="end"/>
            </w:r>
          </w:hyperlink>
        </w:p>
        <w:p w14:paraId="280D61B7" w14:textId="0DE85939" w:rsidR="00F22E96" w:rsidRDefault="00F22E96">
          <w:pPr>
            <w:pStyle w:val="TOC2"/>
            <w:rPr>
              <w:rFonts w:asciiTheme="minorHAnsi" w:hAnsiTheme="minorHAnsi" w:cstheme="minorBidi"/>
              <w:noProof/>
              <w:color w:val="auto"/>
              <w:szCs w:val="22"/>
            </w:rPr>
          </w:pPr>
          <w:hyperlink w:anchor="_Toc131077893" w:history="1">
            <w:r w:rsidRPr="00F62331">
              <w:rPr>
                <w:rStyle w:val="Hyperlink"/>
                <w:noProof/>
                <w14:scene3d>
                  <w14:camera w14:prst="orthographicFront"/>
                  <w14:lightRig w14:rig="threePt" w14:dir="t">
                    <w14:rot w14:lat="0" w14:lon="0" w14:rev="0"/>
                  </w14:lightRig>
                </w14:scene3d>
              </w:rPr>
              <w:t>5.8.</w:t>
            </w:r>
            <w:r>
              <w:rPr>
                <w:rFonts w:asciiTheme="minorHAnsi" w:hAnsiTheme="minorHAnsi" w:cstheme="minorBidi"/>
                <w:noProof/>
                <w:color w:val="auto"/>
                <w:szCs w:val="22"/>
              </w:rPr>
              <w:tab/>
            </w:r>
            <w:r w:rsidRPr="00F62331">
              <w:rPr>
                <w:rStyle w:val="Hyperlink"/>
                <w:noProof/>
              </w:rPr>
              <w:t>Reisa klase</w:t>
            </w:r>
            <w:r>
              <w:rPr>
                <w:noProof/>
                <w:webHidden/>
              </w:rPr>
              <w:tab/>
            </w:r>
            <w:r>
              <w:rPr>
                <w:noProof/>
                <w:webHidden/>
              </w:rPr>
              <w:fldChar w:fldCharType="begin"/>
            </w:r>
            <w:r>
              <w:rPr>
                <w:noProof/>
                <w:webHidden/>
              </w:rPr>
              <w:instrText xml:space="preserve"> PAGEREF _Toc131077893 \h </w:instrText>
            </w:r>
            <w:r>
              <w:rPr>
                <w:noProof/>
                <w:webHidden/>
              </w:rPr>
            </w:r>
            <w:r>
              <w:rPr>
                <w:noProof/>
                <w:webHidden/>
              </w:rPr>
              <w:fldChar w:fldCharType="separate"/>
            </w:r>
            <w:r>
              <w:rPr>
                <w:noProof/>
                <w:webHidden/>
              </w:rPr>
              <w:t>30</w:t>
            </w:r>
            <w:r>
              <w:rPr>
                <w:noProof/>
                <w:webHidden/>
              </w:rPr>
              <w:fldChar w:fldCharType="end"/>
            </w:r>
          </w:hyperlink>
        </w:p>
        <w:p w14:paraId="246A72C3" w14:textId="284BC2E6" w:rsidR="00F22E96" w:rsidRDefault="00F22E96">
          <w:pPr>
            <w:pStyle w:val="TOC2"/>
            <w:rPr>
              <w:rFonts w:asciiTheme="minorHAnsi" w:hAnsiTheme="minorHAnsi" w:cstheme="minorBidi"/>
              <w:noProof/>
              <w:color w:val="auto"/>
              <w:szCs w:val="22"/>
            </w:rPr>
          </w:pPr>
          <w:hyperlink w:anchor="_Toc131077894" w:history="1">
            <w:r w:rsidRPr="00F62331">
              <w:rPr>
                <w:rStyle w:val="Hyperlink"/>
                <w:noProof/>
                <w14:scene3d>
                  <w14:camera w14:prst="orthographicFront"/>
                  <w14:lightRig w14:rig="threePt" w14:dir="t">
                    <w14:rot w14:lat="0" w14:lon="0" w14:rev="0"/>
                  </w14:lightRig>
                </w14:scene3d>
              </w:rPr>
              <w:t>5.9.</w:t>
            </w:r>
            <w:r>
              <w:rPr>
                <w:rFonts w:asciiTheme="minorHAnsi" w:hAnsiTheme="minorHAnsi" w:cstheme="minorBidi"/>
                <w:noProof/>
                <w:color w:val="auto"/>
                <w:szCs w:val="22"/>
              </w:rPr>
              <w:tab/>
            </w:r>
            <w:r w:rsidRPr="00F62331">
              <w:rPr>
                <w:rStyle w:val="Hyperlink"/>
                <w:noProof/>
              </w:rPr>
              <w:t>Punkta veids pieturā</w:t>
            </w:r>
            <w:r>
              <w:rPr>
                <w:noProof/>
                <w:webHidden/>
              </w:rPr>
              <w:tab/>
            </w:r>
            <w:r>
              <w:rPr>
                <w:noProof/>
                <w:webHidden/>
              </w:rPr>
              <w:fldChar w:fldCharType="begin"/>
            </w:r>
            <w:r>
              <w:rPr>
                <w:noProof/>
                <w:webHidden/>
              </w:rPr>
              <w:instrText xml:space="preserve"> PAGEREF _Toc131077894 \h </w:instrText>
            </w:r>
            <w:r>
              <w:rPr>
                <w:noProof/>
                <w:webHidden/>
              </w:rPr>
            </w:r>
            <w:r>
              <w:rPr>
                <w:noProof/>
                <w:webHidden/>
              </w:rPr>
              <w:fldChar w:fldCharType="separate"/>
            </w:r>
            <w:r>
              <w:rPr>
                <w:noProof/>
                <w:webHidden/>
              </w:rPr>
              <w:t>30</w:t>
            </w:r>
            <w:r>
              <w:rPr>
                <w:noProof/>
                <w:webHidden/>
              </w:rPr>
              <w:fldChar w:fldCharType="end"/>
            </w:r>
          </w:hyperlink>
        </w:p>
        <w:p w14:paraId="22C16F0B" w14:textId="55111AD2" w:rsidR="00F22E96" w:rsidRDefault="00F22E96">
          <w:pPr>
            <w:pStyle w:val="TOC1"/>
            <w:rPr>
              <w:rFonts w:asciiTheme="minorHAnsi" w:hAnsiTheme="minorHAnsi" w:cstheme="minorBidi"/>
              <w:b w:val="0"/>
              <w:noProof/>
              <w:color w:val="auto"/>
              <w:szCs w:val="22"/>
            </w:rPr>
          </w:pPr>
          <w:hyperlink w:anchor="_Toc131077895" w:history="1">
            <w:r w:rsidRPr="00F62331">
              <w:rPr>
                <w:rStyle w:val="Hyperlink"/>
                <w:noProof/>
              </w:rPr>
              <w:t>6.</w:t>
            </w:r>
            <w:r>
              <w:rPr>
                <w:rFonts w:asciiTheme="minorHAnsi" w:hAnsiTheme="minorHAnsi" w:cstheme="minorBidi"/>
                <w:b w:val="0"/>
                <w:noProof/>
                <w:color w:val="auto"/>
                <w:szCs w:val="22"/>
              </w:rPr>
              <w:tab/>
            </w:r>
            <w:r w:rsidRPr="00F62331">
              <w:rPr>
                <w:rStyle w:val="Hyperlink"/>
                <w:noProof/>
              </w:rPr>
              <w:t>Kļūdas ziņojumi</w:t>
            </w:r>
            <w:r>
              <w:rPr>
                <w:noProof/>
                <w:webHidden/>
              </w:rPr>
              <w:tab/>
            </w:r>
            <w:r>
              <w:rPr>
                <w:noProof/>
                <w:webHidden/>
              </w:rPr>
              <w:fldChar w:fldCharType="begin"/>
            </w:r>
            <w:r>
              <w:rPr>
                <w:noProof/>
                <w:webHidden/>
              </w:rPr>
              <w:instrText xml:space="preserve"> PAGEREF _Toc131077895 \h </w:instrText>
            </w:r>
            <w:r>
              <w:rPr>
                <w:noProof/>
                <w:webHidden/>
              </w:rPr>
            </w:r>
            <w:r>
              <w:rPr>
                <w:noProof/>
                <w:webHidden/>
              </w:rPr>
              <w:fldChar w:fldCharType="separate"/>
            </w:r>
            <w:r>
              <w:rPr>
                <w:noProof/>
                <w:webHidden/>
              </w:rPr>
              <w:t>31</w:t>
            </w:r>
            <w:r>
              <w:rPr>
                <w:noProof/>
                <w:webHidden/>
              </w:rPr>
              <w:fldChar w:fldCharType="end"/>
            </w:r>
          </w:hyperlink>
        </w:p>
        <w:p w14:paraId="71CDC86B" w14:textId="66DBF6E5" w:rsidR="00F22E96" w:rsidRDefault="00F22E96">
          <w:pPr>
            <w:pStyle w:val="TOC2"/>
            <w:rPr>
              <w:rFonts w:asciiTheme="minorHAnsi" w:hAnsiTheme="minorHAnsi" w:cstheme="minorBidi"/>
              <w:noProof/>
              <w:color w:val="auto"/>
              <w:szCs w:val="22"/>
            </w:rPr>
          </w:pPr>
          <w:hyperlink w:anchor="_Toc131077896" w:history="1">
            <w:r w:rsidRPr="00F62331">
              <w:rPr>
                <w:rStyle w:val="Hyperlink"/>
                <w:noProof/>
                <w14:scene3d>
                  <w14:camera w14:prst="orthographicFront"/>
                  <w14:lightRig w14:rig="threePt" w14:dir="t">
                    <w14:rot w14:lat="0" w14:lon="0" w14:rev="0"/>
                  </w14:lightRig>
                </w14:scene3d>
              </w:rPr>
              <w:t>6.1.</w:t>
            </w:r>
            <w:r>
              <w:rPr>
                <w:rFonts w:asciiTheme="minorHAnsi" w:hAnsiTheme="minorHAnsi" w:cstheme="minorBidi"/>
                <w:noProof/>
                <w:color w:val="auto"/>
                <w:szCs w:val="22"/>
              </w:rPr>
              <w:tab/>
            </w:r>
            <w:r w:rsidRPr="00F62331">
              <w:rPr>
                <w:rStyle w:val="Hyperlink"/>
                <w:noProof/>
              </w:rPr>
              <w:t>Servisam specifiskie ziņojumi</w:t>
            </w:r>
            <w:r>
              <w:rPr>
                <w:noProof/>
                <w:webHidden/>
              </w:rPr>
              <w:tab/>
            </w:r>
            <w:r>
              <w:rPr>
                <w:noProof/>
                <w:webHidden/>
              </w:rPr>
              <w:fldChar w:fldCharType="begin"/>
            </w:r>
            <w:r>
              <w:rPr>
                <w:noProof/>
                <w:webHidden/>
              </w:rPr>
              <w:instrText xml:space="preserve"> PAGEREF _Toc131077896 \h </w:instrText>
            </w:r>
            <w:r>
              <w:rPr>
                <w:noProof/>
                <w:webHidden/>
              </w:rPr>
            </w:r>
            <w:r>
              <w:rPr>
                <w:noProof/>
                <w:webHidden/>
              </w:rPr>
              <w:fldChar w:fldCharType="separate"/>
            </w:r>
            <w:r>
              <w:rPr>
                <w:noProof/>
                <w:webHidden/>
              </w:rPr>
              <w:t>31</w:t>
            </w:r>
            <w:r>
              <w:rPr>
                <w:noProof/>
                <w:webHidden/>
              </w:rPr>
              <w:fldChar w:fldCharType="end"/>
            </w:r>
          </w:hyperlink>
        </w:p>
        <w:p w14:paraId="7E8E9F63" w14:textId="4C183AA9" w:rsidR="00F22E96" w:rsidRDefault="00F22E96">
          <w:pPr>
            <w:pStyle w:val="TOC2"/>
            <w:rPr>
              <w:rFonts w:asciiTheme="minorHAnsi" w:hAnsiTheme="minorHAnsi" w:cstheme="minorBidi"/>
              <w:noProof/>
              <w:color w:val="auto"/>
              <w:szCs w:val="22"/>
            </w:rPr>
          </w:pPr>
          <w:hyperlink w:anchor="_Toc131077897" w:history="1">
            <w:r w:rsidRPr="00F62331">
              <w:rPr>
                <w:rStyle w:val="Hyperlink"/>
                <w:noProof/>
                <w14:scene3d>
                  <w14:camera w14:prst="orthographicFront"/>
                  <w14:lightRig w14:rig="threePt" w14:dir="t">
                    <w14:rot w14:lat="0" w14:lon="0" w14:rev="0"/>
                  </w14:lightRig>
                </w14:scene3d>
              </w:rPr>
              <w:t>6.2.</w:t>
            </w:r>
            <w:r>
              <w:rPr>
                <w:rFonts w:asciiTheme="minorHAnsi" w:hAnsiTheme="minorHAnsi" w:cstheme="minorBidi"/>
                <w:noProof/>
                <w:color w:val="auto"/>
                <w:szCs w:val="22"/>
              </w:rPr>
              <w:tab/>
            </w:r>
            <w:r w:rsidRPr="00F62331">
              <w:rPr>
                <w:rStyle w:val="Hyperlink"/>
                <w:noProof/>
              </w:rPr>
              <w:t>Visiem servisiem kopīgie ziņojumi</w:t>
            </w:r>
            <w:r>
              <w:rPr>
                <w:noProof/>
                <w:webHidden/>
              </w:rPr>
              <w:tab/>
            </w:r>
            <w:r>
              <w:rPr>
                <w:noProof/>
                <w:webHidden/>
              </w:rPr>
              <w:fldChar w:fldCharType="begin"/>
            </w:r>
            <w:r>
              <w:rPr>
                <w:noProof/>
                <w:webHidden/>
              </w:rPr>
              <w:instrText xml:space="preserve"> PAGEREF _Toc131077897 \h </w:instrText>
            </w:r>
            <w:r>
              <w:rPr>
                <w:noProof/>
                <w:webHidden/>
              </w:rPr>
            </w:r>
            <w:r>
              <w:rPr>
                <w:noProof/>
                <w:webHidden/>
              </w:rPr>
              <w:fldChar w:fldCharType="separate"/>
            </w:r>
            <w:r>
              <w:rPr>
                <w:noProof/>
                <w:webHidden/>
              </w:rPr>
              <w:t>39</w:t>
            </w:r>
            <w:r>
              <w:rPr>
                <w:noProof/>
                <w:webHidden/>
              </w:rPr>
              <w:fldChar w:fldCharType="end"/>
            </w:r>
          </w:hyperlink>
        </w:p>
        <w:p w14:paraId="71694B9D" w14:textId="4085962C" w:rsidR="006D4C7D" w:rsidRDefault="00DF4A6A" w:rsidP="006719E1">
          <w:pPr>
            <w:ind w:right="158"/>
            <w:rPr>
              <w:rFonts w:cs="Open Sans"/>
              <w:bCs/>
              <w:noProof/>
            </w:rPr>
          </w:pPr>
          <w:r w:rsidRPr="00C0329F">
            <w:rPr>
              <w:rFonts w:cs="Open Sans"/>
              <w:b/>
              <w:bCs/>
              <w:noProof/>
            </w:rPr>
            <w:fldChar w:fldCharType="end"/>
          </w:r>
        </w:p>
      </w:sdtContent>
    </w:sdt>
    <w:p w14:paraId="6477C9E5" w14:textId="77777777" w:rsidR="006D4C7D" w:rsidRDefault="006D4C7D">
      <w:pPr>
        <w:jc w:val="left"/>
        <w:rPr>
          <w:rFonts w:cs="Open Sans"/>
          <w:bCs/>
          <w:noProof/>
        </w:rPr>
      </w:pPr>
      <w:r>
        <w:rPr>
          <w:rFonts w:cs="Open Sans"/>
          <w:bCs/>
          <w:noProof/>
        </w:rPr>
        <w:br w:type="page"/>
      </w:r>
    </w:p>
    <w:p w14:paraId="75C894BB" w14:textId="2D332D56" w:rsidR="00FB5328" w:rsidRPr="00090320" w:rsidRDefault="00FB5328" w:rsidP="004750B2">
      <w:pPr>
        <w:pStyle w:val="Heading1"/>
      </w:pPr>
      <w:bookmarkStart w:id="3" w:name="_Toc18304422"/>
      <w:bookmarkStart w:id="4" w:name="_Toc18304424"/>
      <w:bookmarkStart w:id="5" w:name="_Toc18304435"/>
      <w:bookmarkStart w:id="6" w:name="_Toc18304439"/>
      <w:bookmarkStart w:id="7" w:name="_Toc18304519"/>
      <w:bookmarkStart w:id="8" w:name="_Toc53437853"/>
      <w:bookmarkStart w:id="9" w:name="_Toc131077861"/>
      <w:bookmarkEnd w:id="3"/>
      <w:bookmarkEnd w:id="4"/>
      <w:bookmarkEnd w:id="5"/>
      <w:bookmarkEnd w:id="6"/>
      <w:bookmarkEnd w:id="7"/>
      <w:r w:rsidRPr="00D67CAE">
        <w:rPr>
          <w:rStyle w:val="IntenseEmphasis"/>
          <w:b/>
          <w:bCs/>
          <w:i w:val="0"/>
          <w:iCs w:val="0"/>
          <w:color w:val="555555"/>
        </w:rPr>
        <w:lastRenderedPageBreak/>
        <w:t>IEVADS</w:t>
      </w:r>
      <w:bookmarkEnd w:id="8"/>
      <w:bookmarkEnd w:id="9"/>
    </w:p>
    <w:p w14:paraId="3914D339" w14:textId="7A678432" w:rsidR="00FB5328" w:rsidRPr="006A283A" w:rsidRDefault="00FB5328" w:rsidP="006A283A">
      <w:bookmarkStart w:id="10" w:name="_Toc337651319"/>
      <w:bookmarkStart w:id="11" w:name="_Toc342400652"/>
      <w:r w:rsidRPr="006A283A">
        <w:t xml:space="preserve">Dokuments ir izstrādāts Līguma par </w:t>
      </w:r>
      <w:r w:rsidR="006D58B1">
        <w:fldChar w:fldCharType="begin"/>
      </w:r>
      <w:r w:rsidR="006D58B1">
        <w:instrText xml:space="preserve"> Docproperty Ligums_par   \* MERGEFORMAT </w:instrText>
      </w:r>
      <w:r w:rsidR="006D58B1">
        <w:fldChar w:fldCharType="separate"/>
      </w:r>
      <w:r w:rsidR="00EB2C0C">
        <w:t>“Vienotas sabiedriskā transporta biļešu sistēmas izstrāde, uzturēšana un izmaiņu pieprasījumu realizācija”</w:t>
      </w:r>
      <w:r w:rsidR="006D58B1">
        <w:fldChar w:fldCharType="end"/>
      </w:r>
      <w:r w:rsidRPr="006A283A">
        <w:t xml:space="preserve"> (iepirkuma identifikācijas </w:t>
      </w:r>
      <w:r w:rsidR="00975975">
        <w:t>N</w:t>
      </w:r>
      <w:r w:rsidRPr="006A283A">
        <w:t xml:space="preserve">r. </w:t>
      </w:r>
      <w:r w:rsidR="007915C5">
        <w:fldChar w:fldCharType="begin"/>
      </w:r>
      <w:r w:rsidR="007915C5">
        <w:instrText xml:space="preserve"> Docproperty Iepirkuma_id  \* MERGEFORMAT </w:instrText>
      </w:r>
      <w:r w:rsidR="007915C5">
        <w:fldChar w:fldCharType="separate"/>
      </w:r>
      <w:r w:rsidR="00EB2C0C">
        <w:t>1.18.6/14/2021</w:t>
      </w:r>
      <w:r w:rsidR="007915C5">
        <w:fldChar w:fldCharType="end"/>
      </w:r>
      <w:r w:rsidRPr="006A283A">
        <w:t>) (turpmāk - Līgums)</w:t>
      </w:r>
      <w:r w:rsidR="006A283A" w:rsidRPr="006A283A">
        <w:t>.</w:t>
      </w:r>
    </w:p>
    <w:p w14:paraId="6EF80327" w14:textId="2758790B" w:rsidR="00FB5328" w:rsidRDefault="00FB5328" w:rsidP="00D67CAE">
      <w:r w:rsidRPr="006A283A">
        <w:t xml:space="preserve">Dokuments satur informāciju, kas ir aktuāla uz </w:t>
      </w:r>
      <w:r w:rsidR="006D58B1">
        <w:fldChar w:fldCharType="begin"/>
      </w:r>
      <w:r w:rsidR="006D58B1">
        <w:instrText xml:space="preserve"> DOCPROPERTY  Datums  \* MERGEFORMAT </w:instrText>
      </w:r>
      <w:r w:rsidR="006D58B1">
        <w:fldChar w:fldCharType="separate"/>
      </w:r>
      <w:r w:rsidR="00EB2C0C">
        <w:t>2023. gada 29. marts</w:t>
      </w:r>
      <w:r w:rsidR="006D58B1">
        <w:fldChar w:fldCharType="end"/>
      </w:r>
      <w:r w:rsidRPr="006A283A">
        <w:t>.</w:t>
      </w:r>
    </w:p>
    <w:p w14:paraId="0AE34F3F" w14:textId="77777777" w:rsidR="006A283A" w:rsidRPr="00090320" w:rsidRDefault="006A283A" w:rsidP="00D67CAE"/>
    <w:p w14:paraId="31C1A631" w14:textId="23B51D3B" w:rsidR="00FB5328" w:rsidRPr="003E6E3F" w:rsidRDefault="00FB5328" w:rsidP="004750B2">
      <w:pPr>
        <w:pStyle w:val="Heading2"/>
      </w:pPr>
      <w:bookmarkStart w:id="12" w:name="_Toc53437854"/>
      <w:bookmarkStart w:id="13" w:name="_Toc131077862"/>
      <w:r w:rsidRPr="00FB5328">
        <w:t>Dokumenta</w:t>
      </w:r>
      <w:r w:rsidRPr="003E6E3F">
        <w:t xml:space="preserve"> mērķis</w:t>
      </w:r>
      <w:bookmarkEnd w:id="10"/>
      <w:bookmarkEnd w:id="11"/>
      <w:bookmarkEnd w:id="12"/>
      <w:bookmarkEnd w:id="13"/>
    </w:p>
    <w:p w14:paraId="6D117E5D" w14:textId="47B4F1B3" w:rsidR="00FB5328" w:rsidRPr="00090320" w:rsidRDefault="0086700D" w:rsidP="00146967">
      <w:bookmarkStart w:id="14" w:name="_Toc337651320"/>
      <w:bookmarkStart w:id="15" w:name="_Toc342400653"/>
      <w:r w:rsidRPr="00090320">
        <w:t xml:space="preserve">Dokumenta pamatmērķis ir </w:t>
      </w:r>
      <w:r>
        <w:t>aprakstīt servisa struktūru, API metodes, būtiskākās datu kontroles, kļūdu ziņojumus un izmantotos klasifikatorus</w:t>
      </w:r>
      <w:r w:rsidRPr="00090320">
        <w:t>.</w:t>
      </w:r>
      <w:r w:rsidR="00FB5328" w:rsidRPr="00090320">
        <w:t xml:space="preserve"> </w:t>
      </w:r>
    </w:p>
    <w:p w14:paraId="4A457A17" w14:textId="7EF2D264" w:rsidR="00FB5328" w:rsidRDefault="00FB5328" w:rsidP="004750B2">
      <w:pPr>
        <w:pStyle w:val="Heading2"/>
      </w:pPr>
      <w:bookmarkStart w:id="16" w:name="_Toc337651321"/>
      <w:bookmarkStart w:id="17" w:name="_Toc342400655"/>
      <w:bookmarkStart w:id="18" w:name="_Toc53437856"/>
      <w:bookmarkStart w:id="19" w:name="_Toc131077863"/>
      <w:bookmarkEnd w:id="14"/>
      <w:bookmarkEnd w:id="15"/>
      <w:r w:rsidRPr="00FB5328">
        <w:t>Definīcijas</w:t>
      </w:r>
      <w:r w:rsidRPr="00090320">
        <w:t>, akronīmi un saīsinājumi</w:t>
      </w:r>
      <w:bookmarkEnd w:id="16"/>
      <w:bookmarkEnd w:id="17"/>
      <w:bookmarkEnd w:id="18"/>
      <w:bookmarkEnd w:id="19"/>
    </w:p>
    <w:tbl>
      <w:tblPr>
        <w:tblStyle w:val="GridTable1Light1"/>
        <w:tblW w:w="9775" w:type="dxa"/>
        <w:tblLook w:val="0020" w:firstRow="1" w:lastRow="0" w:firstColumn="0" w:lastColumn="0" w:noHBand="0" w:noVBand="0"/>
      </w:tblPr>
      <w:tblGrid>
        <w:gridCol w:w="2546"/>
        <w:gridCol w:w="7229"/>
      </w:tblGrid>
      <w:tr w:rsidR="00FB5328" w:rsidRPr="00C0329F" w14:paraId="0E2759CA" w14:textId="77777777" w:rsidTr="002E2A0A">
        <w:trPr>
          <w:cnfStyle w:val="100000000000" w:firstRow="1" w:lastRow="0" w:firstColumn="0" w:lastColumn="0" w:oddVBand="0" w:evenVBand="0" w:oddHBand="0" w:evenHBand="0" w:firstRowFirstColumn="0" w:firstRowLastColumn="0" w:lastRowFirstColumn="0" w:lastRowLastColumn="0"/>
          <w:trHeight w:val="64"/>
        </w:trPr>
        <w:tc>
          <w:tcPr>
            <w:tcW w:w="2546" w:type="dxa"/>
          </w:tcPr>
          <w:p w14:paraId="70A60584" w14:textId="77777777" w:rsidR="00FB5328" w:rsidRPr="00C0329F" w:rsidRDefault="00FB5328" w:rsidP="00B56CD3">
            <w:pPr>
              <w:pStyle w:val="TNormal"/>
              <w:spacing w:before="120" w:after="120"/>
              <w:jc w:val="left"/>
              <w:rPr>
                <w:rFonts w:cs="Open Sans"/>
                <w:b w:val="0"/>
                <w:bCs w:val="0"/>
              </w:rPr>
            </w:pPr>
            <w:r w:rsidRPr="005A23C9">
              <w:rPr>
                <w:rFonts w:cs="Open Sans"/>
                <w:szCs w:val="20"/>
              </w:rPr>
              <w:t>Abreviatūra / Termins / Saīsinājums</w:t>
            </w:r>
          </w:p>
        </w:tc>
        <w:tc>
          <w:tcPr>
            <w:tcW w:w="7229" w:type="dxa"/>
          </w:tcPr>
          <w:p w14:paraId="2C2E7ABC" w14:textId="77777777" w:rsidR="00FB5328" w:rsidRPr="00C0329F" w:rsidRDefault="00FB5328" w:rsidP="00B56CD3">
            <w:pPr>
              <w:pStyle w:val="TNormal"/>
              <w:spacing w:before="120" w:after="120"/>
              <w:jc w:val="left"/>
              <w:rPr>
                <w:rFonts w:cs="Open Sans"/>
                <w:b w:val="0"/>
                <w:bCs w:val="0"/>
              </w:rPr>
            </w:pPr>
            <w:r w:rsidRPr="005A23C9">
              <w:rPr>
                <w:rFonts w:cs="Open Sans"/>
                <w:szCs w:val="20"/>
              </w:rPr>
              <w:t>Atšifrējums / Definīcija</w:t>
            </w:r>
          </w:p>
        </w:tc>
      </w:tr>
      <w:tr w:rsidR="00FB5328" w:rsidRPr="00C0329F" w14:paraId="6B3530BE" w14:textId="77777777" w:rsidTr="002E2A0A">
        <w:trPr>
          <w:trHeight w:val="462"/>
        </w:trPr>
        <w:tc>
          <w:tcPr>
            <w:tcW w:w="2546" w:type="dxa"/>
          </w:tcPr>
          <w:p w14:paraId="16AC458B" w14:textId="77777777" w:rsidR="00FB5328" w:rsidRPr="00C0329F" w:rsidRDefault="00FB5328" w:rsidP="00B56CD3">
            <w:pPr>
              <w:pStyle w:val="TNormal"/>
              <w:rPr>
                <w:rFonts w:cs="Open Sans"/>
              </w:rPr>
            </w:pPr>
            <w:r w:rsidRPr="005A23C9">
              <w:rPr>
                <w:rFonts w:cs="Open Sans"/>
                <w:szCs w:val="20"/>
              </w:rPr>
              <w:t>CDX</w:t>
            </w:r>
          </w:p>
        </w:tc>
        <w:tc>
          <w:tcPr>
            <w:tcW w:w="7229" w:type="dxa"/>
          </w:tcPr>
          <w:p w14:paraId="69F4B0F2" w14:textId="77777777" w:rsidR="00FB5328" w:rsidRPr="00C0329F" w:rsidRDefault="00FB5328" w:rsidP="00B56CD3">
            <w:pPr>
              <w:pStyle w:val="TNormal"/>
              <w:rPr>
                <w:rFonts w:cs="Open Sans"/>
              </w:rPr>
            </w:pPr>
            <w:r w:rsidRPr="005A23C9">
              <w:rPr>
                <w:rFonts w:cs="Open Sans"/>
                <w:szCs w:val="20"/>
              </w:rPr>
              <w:t>SIA Codex</w:t>
            </w:r>
          </w:p>
        </w:tc>
      </w:tr>
      <w:tr w:rsidR="002606F7" w:rsidRPr="00C0329F" w14:paraId="62878B57" w14:textId="77777777" w:rsidTr="002E2A0A">
        <w:trPr>
          <w:trHeight w:val="462"/>
        </w:trPr>
        <w:tc>
          <w:tcPr>
            <w:tcW w:w="2546" w:type="dxa"/>
          </w:tcPr>
          <w:p w14:paraId="0928B392" w14:textId="18C9A95D" w:rsidR="002606F7" w:rsidRDefault="002606F7" w:rsidP="00B56CD3">
            <w:pPr>
              <w:pStyle w:val="TNormal"/>
              <w:rPr>
                <w:rFonts w:cs="Open Sans"/>
                <w:szCs w:val="20"/>
              </w:rPr>
            </w:pPr>
            <w:bookmarkStart w:id="20" w:name="_Hlk71107261"/>
            <w:r>
              <w:rPr>
                <w:rFonts w:cs="Open Sans"/>
                <w:szCs w:val="20"/>
              </w:rPr>
              <w:t>Papildreiss</w:t>
            </w:r>
          </w:p>
        </w:tc>
        <w:tc>
          <w:tcPr>
            <w:tcW w:w="7229" w:type="dxa"/>
          </w:tcPr>
          <w:p w14:paraId="797D99F0" w14:textId="71B97AF0" w:rsidR="002606F7" w:rsidRPr="002464C9" w:rsidRDefault="002606F7" w:rsidP="00B56CD3">
            <w:pPr>
              <w:pStyle w:val="TNormal"/>
              <w:rPr>
                <w:rFonts w:cs="Open Sans"/>
                <w:szCs w:val="20"/>
              </w:rPr>
            </w:pPr>
            <w:r>
              <w:rPr>
                <w:rFonts w:cs="Open Sans"/>
                <w:szCs w:val="20"/>
              </w:rPr>
              <w:t>Reiss, kurš notiek pēc tāda paša kustības saraksta (tādos pašos laikos), kā pamata reiss. Papildreisam izdala papildus transportlīdzekli  (-</w:t>
            </w:r>
            <w:proofErr w:type="spellStart"/>
            <w:r>
              <w:rPr>
                <w:rFonts w:cs="Open Sans"/>
                <w:szCs w:val="20"/>
              </w:rPr>
              <w:t>us</w:t>
            </w:r>
            <w:proofErr w:type="spellEnd"/>
            <w:r>
              <w:rPr>
                <w:rFonts w:cs="Open Sans"/>
                <w:szCs w:val="20"/>
              </w:rPr>
              <w:t>)</w:t>
            </w:r>
          </w:p>
        </w:tc>
      </w:tr>
      <w:bookmarkEnd w:id="20"/>
      <w:tr w:rsidR="002464C9" w:rsidRPr="00C0329F" w14:paraId="362E2C03" w14:textId="77777777" w:rsidTr="002E2A0A">
        <w:trPr>
          <w:trHeight w:val="462"/>
        </w:trPr>
        <w:tc>
          <w:tcPr>
            <w:tcW w:w="2546" w:type="dxa"/>
          </w:tcPr>
          <w:p w14:paraId="30D7E97C" w14:textId="3573B3E3" w:rsidR="002464C9" w:rsidRPr="005A23C9" w:rsidRDefault="002464C9" w:rsidP="00B56CD3">
            <w:pPr>
              <w:pStyle w:val="TNormal"/>
              <w:rPr>
                <w:rFonts w:cs="Open Sans"/>
                <w:szCs w:val="20"/>
              </w:rPr>
            </w:pPr>
            <w:r>
              <w:rPr>
                <w:rFonts w:cs="Open Sans"/>
                <w:szCs w:val="20"/>
              </w:rPr>
              <w:t>STIF</w:t>
            </w:r>
            <w:r w:rsidR="0086700D">
              <w:rPr>
                <w:rFonts w:cs="Open Sans"/>
                <w:szCs w:val="20"/>
              </w:rPr>
              <w:t>S</w:t>
            </w:r>
            <w:r>
              <w:rPr>
                <w:rFonts w:cs="Open Sans"/>
                <w:szCs w:val="20"/>
              </w:rPr>
              <w:t>S</w:t>
            </w:r>
          </w:p>
        </w:tc>
        <w:tc>
          <w:tcPr>
            <w:tcW w:w="7229" w:type="dxa"/>
          </w:tcPr>
          <w:p w14:paraId="66250B44" w14:textId="52457CC7" w:rsidR="002464C9" w:rsidRPr="005A23C9" w:rsidRDefault="0086700D" w:rsidP="00B56CD3">
            <w:pPr>
              <w:pStyle w:val="TNormal"/>
              <w:rPr>
                <w:rFonts w:cs="Open Sans"/>
                <w:szCs w:val="20"/>
              </w:rPr>
            </w:pPr>
            <w:r w:rsidRPr="00E61BD5">
              <w:rPr>
                <w:rFonts w:cs="Open Sans"/>
                <w:szCs w:val="20"/>
              </w:rPr>
              <w:t>Sabiedriskā transporta informācijas un finanšu statistikas sistēma, kuras īpašnieks ir VSIA “Autotransporta direkcija”</w:t>
            </w:r>
          </w:p>
        </w:tc>
      </w:tr>
      <w:tr w:rsidR="006D4C7D" w:rsidRPr="00C0329F" w14:paraId="2107A26E" w14:textId="77777777" w:rsidTr="002E2A0A">
        <w:trPr>
          <w:trHeight w:val="462"/>
        </w:trPr>
        <w:tc>
          <w:tcPr>
            <w:tcW w:w="2546" w:type="dxa"/>
          </w:tcPr>
          <w:p w14:paraId="341B4286" w14:textId="4C06D325" w:rsidR="006D4C7D" w:rsidRPr="005A23C9" w:rsidRDefault="006D4C7D" w:rsidP="00B56CD3">
            <w:pPr>
              <w:pStyle w:val="TNormal"/>
              <w:rPr>
                <w:rFonts w:cs="Open Sans"/>
                <w:szCs w:val="20"/>
              </w:rPr>
            </w:pPr>
            <w:r>
              <w:rPr>
                <w:rFonts w:cs="Open Sans"/>
                <w:szCs w:val="20"/>
              </w:rPr>
              <w:t>VBN</w:t>
            </w:r>
          </w:p>
        </w:tc>
        <w:tc>
          <w:tcPr>
            <w:tcW w:w="7229" w:type="dxa"/>
          </w:tcPr>
          <w:p w14:paraId="14D3EBBE" w14:textId="41866637" w:rsidR="006D4C7D" w:rsidRPr="005A23C9" w:rsidRDefault="006D4C7D" w:rsidP="00B56CD3">
            <w:pPr>
              <w:pStyle w:val="TNormal"/>
              <w:rPr>
                <w:rFonts w:cs="Open Sans"/>
                <w:szCs w:val="20"/>
              </w:rPr>
            </w:pPr>
            <w:r>
              <w:rPr>
                <w:rFonts w:cs="Open Sans"/>
                <w:color w:val="auto"/>
                <w:szCs w:val="20"/>
              </w:rPr>
              <w:t>Vienotā biļešu noliktava</w:t>
            </w:r>
          </w:p>
        </w:tc>
      </w:tr>
    </w:tbl>
    <w:p w14:paraId="25738E2A" w14:textId="1E0206C3" w:rsidR="00FB5328" w:rsidRPr="00090320" w:rsidRDefault="00FB5328" w:rsidP="004750B2">
      <w:pPr>
        <w:pStyle w:val="Heading2"/>
      </w:pPr>
      <w:bookmarkStart w:id="21" w:name="_Toc342400656"/>
      <w:bookmarkStart w:id="22" w:name="_Toc53437857"/>
      <w:bookmarkStart w:id="23" w:name="_Toc131077864"/>
      <w:r w:rsidRPr="00090320">
        <w:rPr>
          <w:sz w:val="26"/>
        </w:rPr>
        <w:t>Saistība</w:t>
      </w:r>
      <w:r w:rsidRPr="00090320">
        <w:t xml:space="preserve"> ar citiem dokumentiem</w:t>
      </w:r>
      <w:bookmarkEnd w:id="21"/>
      <w:bookmarkEnd w:id="22"/>
      <w:bookmarkEnd w:id="23"/>
    </w:p>
    <w:p w14:paraId="5A2A5120" w14:textId="7CF4E352" w:rsidR="006D4C7D" w:rsidRDefault="006D4C7D" w:rsidP="00450451">
      <w:pPr>
        <w:pStyle w:val="ListParagraph"/>
        <w:widowControl w:val="0"/>
        <w:numPr>
          <w:ilvl w:val="0"/>
          <w:numId w:val="13"/>
        </w:numPr>
        <w:snapToGrid w:val="0"/>
        <w:spacing w:before="0" w:after="120" w:line="240" w:lineRule="auto"/>
        <w:contextualSpacing/>
        <w:rPr>
          <w:rFonts w:cs="Open Sans"/>
          <w:i/>
          <w:iCs/>
          <w:highlight w:val="lightGray"/>
        </w:rPr>
      </w:pPr>
      <w:r>
        <w:rPr>
          <w:rFonts w:cs="Open Sans"/>
        </w:rPr>
        <w:t xml:space="preserve">Līgums par </w:t>
      </w:r>
      <w:r>
        <w:rPr>
          <w:rFonts w:cs="Open Sans"/>
        </w:rPr>
        <w:fldChar w:fldCharType="begin"/>
      </w:r>
      <w:r>
        <w:rPr>
          <w:rFonts w:cs="Open Sans"/>
        </w:rPr>
        <w:instrText xml:space="preserve"> DOCPROPERTY  Ligums_par  \* MERGEFORMAT </w:instrText>
      </w:r>
      <w:r>
        <w:rPr>
          <w:rFonts w:cs="Open Sans"/>
        </w:rPr>
        <w:fldChar w:fldCharType="separate"/>
      </w:r>
      <w:r w:rsidR="00EB2C0C">
        <w:rPr>
          <w:rFonts w:cs="Open Sans"/>
        </w:rPr>
        <w:t>“Vienotas sabiedriskā transporta biļešu sistēmas izstrāde, uzturēšana un izmaiņu pieprasījumu realizācija”</w:t>
      </w:r>
      <w:r>
        <w:rPr>
          <w:rFonts w:cs="Open Sans"/>
        </w:rPr>
        <w:fldChar w:fldCharType="end"/>
      </w:r>
      <w:r>
        <w:rPr>
          <w:rFonts w:cs="Open Sans"/>
          <w:i/>
          <w:iCs/>
        </w:rPr>
        <w:t xml:space="preserve"> </w:t>
      </w:r>
      <w:r>
        <w:rPr>
          <w:rFonts w:cs="Open Sans"/>
        </w:rPr>
        <w:t xml:space="preserve">(Iepirkuma identifikācijas nr. </w:t>
      </w:r>
      <w:r>
        <w:rPr>
          <w:rFonts w:cs="Open Sans"/>
        </w:rPr>
        <w:fldChar w:fldCharType="begin"/>
      </w:r>
      <w:r>
        <w:rPr>
          <w:rFonts w:cs="Open Sans"/>
        </w:rPr>
        <w:instrText xml:space="preserve"> DOCPROPERTY  Iepirkuma_ID  \* MERGEFORMAT </w:instrText>
      </w:r>
      <w:r>
        <w:rPr>
          <w:rFonts w:cs="Open Sans"/>
        </w:rPr>
        <w:fldChar w:fldCharType="separate"/>
      </w:r>
      <w:r w:rsidR="00EB2C0C">
        <w:rPr>
          <w:rFonts w:cs="Open Sans"/>
        </w:rPr>
        <w:t>1.18.6/14/2021</w:t>
      </w:r>
      <w:r>
        <w:rPr>
          <w:rFonts w:cs="Open Sans"/>
        </w:rPr>
        <w:fldChar w:fldCharType="end"/>
      </w:r>
      <w:r>
        <w:rPr>
          <w:rFonts w:cs="Open Sans"/>
        </w:rPr>
        <w:t>)</w:t>
      </w:r>
    </w:p>
    <w:p w14:paraId="24772D5E" w14:textId="77777777" w:rsidR="006D4C7D" w:rsidRDefault="006D4C7D" w:rsidP="00450451">
      <w:pPr>
        <w:pStyle w:val="ListParagraph"/>
        <w:widowControl w:val="0"/>
        <w:numPr>
          <w:ilvl w:val="0"/>
          <w:numId w:val="13"/>
        </w:numPr>
        <w:snapToGrid w:val="0"/>
        <w:spacing w:after="0" w:line="240" w:lineRule="auto"/>
        <w:contextualSpacing/>
        <w:rPr>
          <w:rFonts w:cs="Open Sans"/>
          <w:i/>
          <w:iCs/>
          <w:highlight w:val="lightGray"/>
        </w:rPr>
      </w:pPr>
      <w:bookmarkStart w:id="24" w:name="_Ref63958520"/>
      <w:bookmarkStart w:id="25" w:name="_Ref65428892"/>
      <w:bookmarkStart w:id="26" w:name="_Ref66107681"/>
      <w:r>
        <w:rPr>
          <w:rFonts w:cs="Open Sans"/>
          <w:highlight w:val="lightGray"/>
        </w:rPr>
        <w:t>ATD Tehniskā specifikācija</w:t>
      </w:r>
      <w:bookmarkEnd w:id="24"/>
      <w:r>
        <w:rPr>
          <w:rFonts w:cs="Open Sans"/>
          <w:highlight w:val="lightGray"/>
        </w:rPr>
        <w:t xml:space="preserve"> </w:t>
      </w:r>
      <w:r>
        <w:rPr>
          <w:rFonts w:cs="Open Sans"/>
        </w:rPr>
        <w:t>par “Vienotas sabiedriskā transporta biļešu sistēmas izstrādi, uzturēšanu un izmaiņu pieprasījumu realizāciju”</w:t>
      </w:r>
      <w:bookmarkEnd w:id="25"/>
      <w:r>
        <w:rPr>
          <w:rFonts w:cs="Open Sans"/>
        </w:rPr>
        <w:t xml:space="preserve"> (</w:t>
      </w:r>
      <w:r>
        <w:rPr>
          <w:lang w:eastAsia="ar-SA"/>
        </w:rPr>
        <w:t>sagatavota 2020. gada aprīlī</w:t>
      </w:r>
      <w:r>
        <w:rPr>
          <w:rFonts w:cs="Open Sans"/>
        </w:rPr>
        <w:t>)</w:t>
      </w:r>
      <w:bookmarkEnd w:id="26"/>
      <w:r>
        <w:rPr>
          <w:rFonts w:cs="Open Sans"/>
        </w:rPr>
        <w:t xml:space="preserve"> </w:t>
      </w:r>
    </w:p>
    <w:p w14:paraId="5C2E7E14" w14:textId="4663895D" w:rsidR="00FB5328" w:rsidRDefault="00FB5328" w:rsidP="004750B2">
      <w:pPr>
        <w:pStyle w:val="Heading2"/>
      </w:pPr>
      <w:bookmarkStart w:id="27" w:name="_Toc53437858"/>
      <w:bookmarkStart w:id="28" w:name="_Toc131077865"/>
      <w:r w:rsidRPr="00FB5328">
        <w:lastRenderedPageBreak/>
        <w:t>Dokumenta</w:t>
      </w:r>
      <w:r w:rsidRPr="00090320">
        <w:t xml:space="preserve"> pārskats</w:t>
      </w:r>
      <w:bookmarkEnd w:id="27"/>
      <w:bookmarkEnd w:id="28"/>
    </w:p>
    <w:p w14:paraId="70918EFA" w14:textId="5E61DB41" w:rsidR="00392751" w:rsidRPr="007073D8" w:rsidRDefault="00392751" w:rsidP="00392751">
      <w:pPr>
        <w:rPr>
          <w:rFonts w:cs="Open Sans"/>
        </w:rPr>
      </w:pPr>
      <w:r w:rsidRPr="007073D8">
        <w:rPr>
          <w:rFonts w:cs="Open Sans"/>
        </w:rPr>
        <w:t xml:space="preserve">Dokumentu veido </w:t>
      </w:r>
      <w:r w:rsidR="006D4C7D">
        <w:rPr>
          <w:rFonts w:cs="Open Sans"/>
        </w:rPr>
        <w:t>šādas</w:t>
      </w:r>
      <w:r w:rsidRPr="007073D8">
        <w:rPr>
          <w:rFonts w:cs="Open Sans"/>
        </w:rPr>
        <w:t xml:space="preserve"> </w:t>
      </w:r>
      <w:r>
        <w:rPr>
          <w:rFonts w:cs="Open Sans"/>
        </w:rPr>
        <w:t>nodaļas</w:t>
      </w:r>
      <w:r w:rsidRPr="007073D8">
        <w:rPr>
          <w:rFonts w:cs="Open Sans"/>
        </w:rPr>
        <w:t>:</w:t>
      </w:r>
    </w:p>
    <w:p w14:paraId="1B270203" w14:textId="13D05718" w:rsidR="00392751" w:rsidRDefault="00392751" w:rsidP="00450451">
      <w:pPr>
        <w:pStyle w:val="ListParagraph"/>
        <w:numPr>
          <w:ilvl w:val="0"/>
          <w:numId w:val="10"/>
        </w:numPr>
        <w:rPr>
          <w:rFonts w:cs="Open Sans"/>
        </w:rPr>
      </w:pPr>
      <w:r w:rsidRPr="00E261D3">
        <w:rPr>
          <w:rFonts w:cs="Open Sans"/>
        </w:rPr>
        <w:t xml:space="preserve">1.nodaļa – </w:t>
      </w:r>
      <w:r w:rsidR="00284BD2">
        <w:rPr>
          <w:rFonts w:cs="Open Sans"/>
        </w:rPr>
        <w:t>V</w:t>
      </w:r>
      <w:r w:rsidRPr="00E261D3">
        <w:rPr>
          <w:rFonts w:cs="Open Sans"/>
        </w:rPr>
        <w:t>ispārēja informācija par šo dokumentu, dokumentā izmantotie jēdzieni, saīsinājumi un arī šim prasību specifikācijas dokumentam saistītie dokumenti;</w:t>
      </w:r>
    </w:p>
    <w:p w14:paraId="251ABC2F" w14:textId="6A2958E4" w:rsidR="002E2A0A" w:rsidRPr="00E261D3" w:rsidRDefault="002E2A0A" w:rsidP="00450451">
      <w:pPr>
        <w:pStyle w:val="ListParagraph"/>
        <w:numPr>
          <w:ilvl w:val="0"/>
          <w:numId w:val="10"/>
        </w:numPr>
        <w:rPr>
          <w:rFonts w:cs="Open Sans"/>
        </w:rPr>
      </w:pPr>
      <w:r>
        <w:rPr>
          <w:rFonts w:cs="Open Sans"/>
        </w:rPr>
        <w:t>2.nodaļa –</w:t>
      </w:r>
      <w:r w:rsidR="00284BD2">
        <w:rPr>
          <w:rFonts w:cs="Open Sans"/>
        </w:rPr>
        <w:t xml:space="preserve"> </w:t>
      </w:r>
      <w:bookmarkStart w:id="29" w:name="_Hlk71118794"/>
      <w:r>
        <w:rPr>
          <w:rFonts w:cs="Open Sans"/>
        </w:rPr>
        <w:t>API-M servisa augsta līmeņa apraksts un tā vieta starp pārējiem VBN IS API servisiem</w:t>
      </w:r>
      <w:bookmarkEnd w:id="29"/>
    </w:p>
    <w:p w14:paraId="7F76B654" w14:textId="1A91BE0A" w:rsidR="00392751" w:rsidRDefault="002E2A0A" w:rsidP="00450451">
      <w:pPr>
        <w:pStyle w:val="ListParagraph"/>
        <w:numPr>
          <w:ilvl w:val="0"/>
          <w:numId w:val="10"/>
        </w:numPr>
        <w:rPr>
          <w:rFonts w:cs="Open Sans"/>
        </w:rPr>
      </w:pPr>
      <w:r>
        <w:rPr>
          <w:rFonts w:cs="Open Sans"/>
        </w:rPr>
        <w:t>3</w:t>
      </w:r>
      <w:r w:rsidR="00392751" w:rsidRPr="00E261D3">
        <w:rPr>
          <w:rFonts w:cs="Open Sans"/>
        </w:rPr>
        <w:t xml:space="preserve">.nodaļa  – </w:t>
      </w:r>
      <w:r>
        <w:rPr>
          <w:rFonts w:cs="Open Sans"/>
        </w:rPr>
        <w:t>P</w:t>
      </w:r>
      <w:r w:rsidR="00C57AB6">
        <w:rPr>
          <w:rFonts w:cs="Open Sans"/>
        </w:rPr>
        <w:t>ieņēmumi un atkarības</w:t>
      </w:r>
      <w:r w:rsidR="00392751">
        <w:rPr>
          <w:rFonts w:cs="Open Sans"/>
        </w:rPr>
        <w:t>;</w:t>
      </w:r>
    </w:p>
    <w:p w14:paraId="1260D583" w14:textId="60497A69" w:rsidR="00392751" w:rsidRDefault="002E2A0A" w:rsidP="00450451">
      <w:pPr>
        <w:pStyle w:val="ListParagraph"/>
        <w:numPr>
          <w:ilvl w:val="0"/>
          <w:numId w:val="10"/>
        </w:numPr>
        <w:rPr>
          <w:rFonts w:cs="Open Sans"/>
        </w:rPr>
      </w:pPr>
      <w:r>
        <w:rPr>
          <w:rFonts w:cs="Open Sans"/>
        </w:rPr>
        <w:t>4</w:t>
      </w:r>
      <w:r w:rsidR="00392751">
        <w:rPr>
          <w:rFonts w:cs="Open Sans"/>
        </w:rPr>
        <w:t xml:space="preserve">.nodaļa – </w:t>
      </w:r>
      <w:r w:rsidR="006D4C7D">
        <w:rPr>
          <w:rFonts w:cs="Open Sans"/>
        </w:rPr>
        <w:t>D</w:t>
      </w:r>
      <w:r w:rsidR="00C57AB6">
        <w:rPr>
          <w:rFonts w:cs="Open Sans"/>
        </w:rPr>
        <w:t>atu apmaiņa</w:t>
      </w:r>
      <w:r>
        <w:rPr>
          <w:rFonts w:cs="Open Sans"/>
        </w:rPr>
        <w:t>s specifikācija</w:t>
      </w:r>
      <w:r w:rsidR="00392751">
        <w:rPr>
          <w:rFonts w:cs="Open Sans"/>
        </w:rPr>
        <w:t>;</w:t>
      </w:r>
    </w:p>
    <w:p w14:paraId="25B50C63" w14:textId="142A1084" w:rsidR="00C57AB6" w:rsidRDefault="006D4C7D" w:rsidP="00450451">
      <w:pPr>
        <w:pStyle w:val="ListParagraph"/>
        <w:numPr>
          <w:ilvl w:val="0"/>
          <w:numId w:val="10"/>
        </w:numPr>
        <w:rPr>
          <w:rFonts w:cs="Open Sans"/>
        </w:rPr>
      </w:pPr>
      <w:r>
        <w:rPr>
          <w:rFonts w:cs="Open Sans"/>
        </w:rPr>
        <w:t>5</w:t>
      </w:r>
      <w:r w:rsidR="00C57AB6">
        <w:rPr>
          <w:rFonts w:cs="Open Sans"/>
        </w:rPr>
        <w:t xml:space="preserve">.nodaļa – Servisā izmantoto klasifikatoru </w:t>
      </w:r>
      <w:r w:rsidR="002E2A0A">
        <w:rPr>
          <w:rFonts w:cs="Open Sans"/>
        </w:rPr>
        <w:t>specifikācija</w:t>
      </w:r>
      <w:r w:rsidR="00C57AB6">
        <w:rPr>
          <w:rFonts w:cs="Open Sans"/>
        </w:rPr>
        <w:t xml:space="preserve">; </w:t>
      </w:r>
    </w:p>
    <w:p w14:paraId="4284E3DD" w14:textId="13C5FB1F" w:rsidR="00392751" w:rsidRDefault="002E2A0A" w:rsidP="00450451">
      <w:pPr>
        <w:pStyle w:val="ListParagraph"/>
        <w:numPr>
          <w:ilvl w:val="0"/>
          <w:numId w:val="10"/>
        </w:numPr>
        <w:rPr>
          <w:rFonts w:cs="Open Sans"/>
        </w:rPr>
      </w:pPr>
      <w:r>
        <w:rPr>
          <w:rFonts w:cs="Open Sans"/>
        </w:rPr>
        <w:t>6</w:t>
      </w:r>
      <w:r w:rsidR="00C57AB6">
        <w:rPr>
          <w:rFonts w:cs="Open Sans"/>
        </w:rPr>
        <w:t xml:space="preserve">.nodaļa – </w:t>
      </w:r>
      <w:r>
        <w:rPr>
          <w:rFonts w:cs="Open Sans"/>
        </w:rPr>
        <w:t>Kļūdu ziņojumu specifikācija</w:t>
      </w:r>
      <w:r w:rsidR="00392751" w:rsidRPr="00E261D3">
        <w:rPr>
          <w:rFonts w:cs="Open Sans"/>
        </w:rPr>
        <w:t>.</w:t>
      </w:r>
    </w:p>
    <w:p w14:paraId="3F4F8C0C" w14:textId="04887EFC" w:rsidR="002464C9" w:rsidRDefault="002464C9">
      <w:pPr>
        <w:jc w:val="left"/>
      </w:pPr>
      <w:r>
        <w:br w:type="page"/>
      </w:r>
    </w:p>
    <w:p w14:paraId="3AE28D96" w14:textId="42E8561E" w:rsidR="006D4C7D" w:rsidRDefault="006D4C7D" w:rsidP="004750B2">
      <w:pPr>
        <w:pStyle w:val="Heading1"/>
      </w:pPr>
      <w:bookmarkStart w:id="30" w:name="_Toc256000000"/>
      <w:bookmarkStart w:id="31" w:name="_Toc526426230"/>
      <w:bookmarkStart w:id="32" w:name="_Toc23773056"/>
      <w:bookmarkStart w:id="33" w:name="_Toc25143658"/>
      <w:bookmarkStart w:id="34" w:name="_Toc56681819"/>
      <w:bookmarkStart w:id="35" w:name="_Toc48823609"/>
      <w:bookmarkStart w:id="36" w:name="_Toc337651332"/>
      <w:bookmarkStart w:id="37" w:name="_Toc53437868"/>
      <w:bookmarkStart w:id="38" w:name="_Toc131077866"/>
      <w:r>
        <w:lastRenderedPageBreak/>
        <w:t>Datu apmaiņas servis</w:t>
      </w:r>
      <w:r w:rsidR="0023100B">
        <w:t>u</w:t>
      </w:r>
      <w:r>
        <w:t xml:space="preserve"> apraksts</w:t>
      </w:r>
      <w:bookmarkEnd w:id="38"/>
    </w:p>
    <w:p w14:paraId="670EB4A4" w14:textId="57483487" w:rsidR="00864892" w:rsidRPr="00864892" w:rsidRDefault="00864892" w:rsidP="004750B2">
      <w:pPr>
        <w:pStyle w:val="Heading2"/>
      </w:pPr>
      <w:bookmarkStart w:id="39" w:name="_Toc131077867"/>
      <w:r>
        <w:t>Kopskats</w:t>
      </w:r>
      <w:bookmarkEnd w:id="39"/>
    </w:p>
    <w:p w14:paraId="2AEFC4FE" w14:textId="7AE8FA1A" w:rsidR="002464C9" w:rsidRPr="002464C9" w:rsidRDefault="0086700D" w:rsidP="002464C9">
      <w:r>
        <w:rPr>
          <w:noProof/>
        </w:rPr>
        <w:drawing>
          <wp:inline distT="0" distB="0" distL="0" distR="0" wp14:anchorId="56CFA032" wp14:editId="7641759A">
            <wp:extent cx="3650296" cy="2598645"/>
            <wp:effectExtent l="0" t="0" r="762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650296" cy="2598645"/>
                    </a:xfrm>
                    <a:prstGeom prst="rect">
                      <a:avLst/>
                    </a:prstGeom>
                  </pic:spPr>
                </pic:pic>
              </a:graphicData>
            </a:graphic>
          </wp:inline>
        </w:drawing>
      </w:r>
    </w:p>
    <w:p w14:paraId="186C72E6" w14:textId="37841BE1" w:rsidR="0086700D" w:rsidRDefault="0086700D" w:rsidP="0086700D"/>
    <w:p w14:paraId="7E848346" w14:textId="77777777" w:rsidR="0086700D" w:rsidRDefault="0086700D" w:rsidP="0086700D">
      <w:r>
        <w:t>VBN API nodrošina datu apmaiņu ar Industrijas dalībniekiem un valsts vai pašvaldību iestādēm.</w:t>
      </w:r>
    </w:p>
    <w:p w14:paraId="3CAD153B" w14:textId="77777777" w:rsidR="0086700D" w:rsidRDefault="0086700D" w:rsidP="0086700D">
      <w:r>
        <w:t>VBN ir risinājums, kurš nodrošina vienotu datu bāzi, kurā tiek glabāta informācija par maršrutiem, reisiem, transportlīdzekļiem, biļetēm, industrijas dalībniekiem. VBN dod iespēju paralēli darboties dažādiem pakalpojuma sniedzējiem ar vienādu informāciju. VBN satur 7 datu apmaiņas servisus.</w:t>
      </w:r>
    </w:p>
    <w:p w14:paraId="57145B90" w14:textId="77777777" w:rsidR="0086700D" w:rsidRDefault="0086700D" w:rsidP="0086700D">
      <w:r>
        <w:t>Sistēmā ietvertie datu apmaiņas servisi:</w:t>
      </w:r>
    </w:p>
    <w:p w14:paraId="43098911" w14:textId="77777777" w:rsidR="0086700D" w:rsidRPr="002464C9" w:rsidRDefault="0086700D" w:rsidP="00450451">
      <w:pPr>
        <w:pStyle w:val="ListParagraph"/>
        <w:numPr>
          <w:ilvl w:val="0"/>
          <w:numId w:val="14"/>
        </w:numPr>
      </w:pPr>
      <w:r w:rsidRPr="002464C9">
        <w:t xml:space="preserve">API-A – Saskarne </w:t>
      </w:r>
      <w:r>
        <w:t>lietotāju kontu un to tiesību, lomu pārvaldībai un autentifikācijas, autorizācijas nodrošināšanai</w:t>
      </w:r>
    </w:p>
    <w:p w14:paraId="5FDC1E46" w14:textId="542DE96E" w:rsidR="0086700D" w:rsidRPr="002464C9" w:rsidRDefault="0086700D" w:rsidP="00450451">
      <w:pPr>
        <w:pStyle w:val="ListParagraph"/>
        <w:numPr>
          <w:ilvl w:val="0"/>
          <w:numId w:val="14"/>
        </w:numPr>
      </w:pPr>
      <w:r w:rsidRPr="002464C9">
        <w:t xml:space="preserve">API-M - Saskarne </w:t>
      </w:r>
      <w:bookmarkStart w:id="40" w:name="_Hlk101031285"/>
      <w:r>
        <w:t>pamat</w:t>
      </w:r>
      <w:r w:rsidRPr="002464C9">
        <w:t>datu</w:t>
      </w:r>
      <w:r>
        <w:t xml:space="preserve"> nodošanai uz VBN</w:t>
      </w:r>
      <w:r w:rsidRPr="002464C9">
        <w:t xml:space="preserve"> par </w:t>
      </w:r>
      <w:r>
        <w:t xml:space="preserve">pieturvietām, </w:t>
      </w:r>
      <w:r w:rsidRPr="002464C9">
        <w:t>maršrutiem</w:t>
      </w:r>
      <w:r>
        <w:t>,</w:t>
      </w:r>
      <w:r w:rsidRPr="002464C9">
        <w:t xml:space="preserve"> reisiem</w:t>
      </w:r>
      <w:bookmarkStart w:id="41" w:name="_Hlk131077491"/>
      <w:r>
        <w:t xml:space="preserve">, </w:t>
      </w:r>
      <w:r w:rsidR="00F22E96">
        <w:t xml:space="preserve">platformām (peroniem), sliežu ceļiem, </w:t>
      </w:r>
      <w:bookmarkEnd w:id="41"/>
      <w:r>
        <w:t>transportlīdzekļiem un transportlīdzekļu pamatdatu izgūšanai no VBN</w:t>
      </w:r>
      <w:bookmarkEnd w:id="40"/>
    </w:p>
    <w:p w14:paraId="1A82601D" w14:textId="77777777" w:rsidR="0086700D" w:rsidRPr="002464C9" w:rsidRDefault="0086700D" w:rsidP="00450451">
      <w:pPr>
        <w:pStyle w:val="ListParagraph"/>
        <w:numPr>
          <w:ilvl w:val="0"/>
          <w:numId w:val="14"/>
        </w:numPr>
      </w:pPr>
      <w:r w:rsidRPr="002464C9">
        <w:t>API-P - Saskarne pārvadātājiem reisu</w:t>
      </w:r>
      <w:r>
        <w:t xml:space="preserve"> izpilžu un transportlīdzekļu konfigurāciju </w:t>
      </w:r>
      <w:r w:rsidRPr="002464C9">
        <w:t xml:space="preserve">datu </w:t>
      </w:r>
      <w:r>
        <w:t xml:space="preserve">iesniegšanai un </w:t>
      </w:r>
      <w:r w:rsidRPr="002464C9">
        <w:t>precizē</w:t>
      </w:r>
      <w:r>
        <w:t>šanai kā arī pieteikumu pieturvietu izbraukšanai iesniegšanai</w:t>
      </w:r>
    </w:p>
    <w:p w14:paraId="16ADF59B" w14:textId="77777777" w:rsidR="0086700D" w:rsidRPr="002464C9" w:rsidRDefault="0086700D" w:rsidP="00450451">
      <w:pPr>
        <w:pStyle w:val="ListParagraph"/>
        <w:numPr>
          <w:ilvl w:val="0"/>
          <w:numId w:val="14"/>
        </w:numPr>
      </w:pPr>
      <w:r w:rsidRPr="002464C9">
        <w:t>API-T - Saskarne biļešu tir</w:t>
      </w:r>
      <w:r>
        <w:t>dzniecības procesu tiešai nodrošināšanai</w:t>
      </w:r>
    </w:p>
    <w:p w14:paraId="2AB3F036" w14:textId="77777777" w:rsidR="0086700D" w:rsidRPr="002464C9" w:rsidRDefault="0086700D" w:rsidP="00450451">
      <w:pPr>
        <w:pStyle w:val="ListParagraph"/>
        <w:numPr>
          <w:ilvl w:val="0"/>
          <w:numId w:val="14"/>
        </w:numPr>
      </w:pPr>
      <w:r w:rsidRPr="002464C9">
        <w:t xml:space="preserve">API-C - Saskarne </w:t>
      </w:r>
      <w:r>
        <w:t>braukšanas maksas atvieglojumu vai atlaižu klasifikatoru nodošanai uz VBN</w:t>
      </w:r>
    </w:p>
    <w:p w14:paraId="5413043C" w14:textId="77777777" w:rsidR="0086700D" w:rsidRPr="002464C9" w:rsidRDefault="0086700D" w:rsidP="00450451">
      <w:pPr>
        <w:pStyle w:val="ListParagraph"/>
        <w:numPr>
          <w:ilvl w:val="0"/>
          <w:numId w:val="14"/>
        </w:numPr>
      </w:pPr>
      <w:r w:rsidRPr="002464C9">
        <w:lastRenderedPageBreak/>
        <w:t xml:space="preserve">API-V - Saskarne </w:t>
      </w:r>
      <w:r>
        <w:t>transportlīdzeklī lietotajām sistēmām reisa izpilžu pārvaldībai, biļešu pārbaudīšanai un ārpus VBN emitēto biļešu datu nodošanai uz VBN</w:t>
      </w:r>
    </w:p>
    <w:p w14:paraId="7896499C" w14:textId="622E57E2" w:rsidR="0086700D" w:rsidRDefault="0086700D" w:rsidP="00450451">
      <w:pPr>
        <w:pStyle w:val="ListParagraph"/>
        <w:numPr>
          <w:ilvl w:val="0"/>
          <w:numId w:val="14"/>
        </w:numPr>
      </w:pPr>
      <w:r w:rsidRPr="002464C9">
        <w:t xml:space="preserve">API-O </w:t>
      </w:r>
      <w:r>
        <w:t>–</w:t>
      </w:r>
      <w:r w:rsidRPr="002464C9">
        <w:t xml:space="preserve"> Saskarne</w:t>
      </w:r>
      <w:r>
        <w:t xml:space="preserve"> klasifikatoru un citu </w:t>
      </w:r>
      <w:r w:rsidRPr="002464C9">
        <w:t xml:space="preserve">atvērto datu </w:t>
      </w:r>
      <w:r>
        <w:t>izgūšanai no VBN</w:t>
      </w:r>
    </w:p>
    <w:p w14:paraId="26EE6E71" w14:textId="6ADACCF2" w:rsidR="00864892" w:rsidRDefault="00864892" w:rsidP="004750B2">
      <w:pPr>
        <w:pStyle w:val="Heading2"/>
      </w:pPr>
      <w:bookmarkStart w:id="42" w:name="_Toc131077868"/>
      <w:r>
        <w:t>API-M serviss</w:t>
      </w:r>
      <w:bookmarkEnd w:id="42"/>
    </w:p>
    <w:p w14:paraId="4A00F0AC" w14:textId="77777777" w:rsidR="00EB2C0C" w:rsidRDefault="00864892" w:rsidP="00864892">
      <w:r>
        <w:t xml:space="preserve">Datu apmaiņas serviss API-M ir </w:t>
      </w:r>
      <w:r w:rsidR="00EB2C0C">
        <w:t xml:space="preserve">viens no </w:t>
      </w:r>
      <w:r>
        <w:t>VBN API servisiem.</w:t>
      </w:r>
    </w:p>
    <w:p w14:paraId="13DA8CD9" w14:textId="5F33318E" w:rsidR="00EB2C0C" w:rsidRDefault="00864892" w:rsidP="00864892">
      <w:r>
        <w:t>Tas paredzēts pamat</w:t>
      </w:r>
      <w:r w:rsidRPr="002464C9">
        <w:t>datu</w:t>
      </w:r>
      <w:r>
        <w:t xml:space="preserve"> nodošanai uz VBN</w:t>
      </w:r>
      <w:r w:rsidRPr="002464C9">
        <w:t xml:space="preserve"> par</w:t>
      </w:r>
      <w:r w:rsidR="00EB2C0C">
        <w:t>:</w:t>
      </w:r>
    </w:p>
    <w:p w14:paraId="3B2D6EB2" w14:textId="77777777" w:rsidR="00EB2C0C" w:rsidRDefault="00EB2C0C" w:rsidP="00864892">
      <w:r>
        <w:t>P</w:t>
      </w:r>
      <w:r w:rsidR="00864892">
        <w:t>ieturām</w:t>
      </w:r>
      <w:r>
        <w:t>;</w:t>
      </w:r>
    </w:p>
    <w:p w14:paraId="3AA384F1" w14:textId="77777777" w:rsidR="00EB2C0C" w:rsidRDefault="00EB2C0C" w:rsidP="00864892">
      <w:r>
        <w:t>M</w:t>
      </w:r>
      <w:r w:rsidR="00864892" w:rsidRPr="002464C9">
        <w:t>aršrutiem</w:t>
      </w:r>
      <w:r>
        <w:t>;</w:t>
      </w:r>
    </w:p>
    <w:p w14:paraId="78C18B65" w14:textId="18781601" w:rsidR="00EB2C0C" w:rsidRDefault="00EB2C0C" w:rsidP="00864892">
      <w:r>
        <w:t>R</w:t>
      </w:r>
      <w:r w:rsidR="00864892" w:rsidRPr="002464C9">
        <w:t>eisiem</w:t>
      </w:r>
      <w:r>
        <w:t>, t.sk. par to izpilžu datumiem;</w:t>
      </w:r>
    </w:p>
    <w:p w14:paraId="40839E09" w14:textId="77777777" w:rsidR="00EB2C0C" w:rsidRDefault="00EB2C0C" w:rsidP="00864892">
      <w:r>
        <w:t>Platformām (peroniem) un sliežu ceļiem reisu izpildēs;</w:t>
      </w:r>
    </w:p>
    <w:p w14:paraId="4C29979F" w14:textId="77777777" w:rsidR="00EB2C0C" w:rsidRDefault="00EB2C0C" w:rsidP="00864892">
      <w:r>
        <w:t>T</w:t>
      </w:r>
      <w:r w:rsidR="00864892">
        <w:t>ransportlīdzekļiem</w:t>
      </w:r>
      <w:r>
        <w:t>.</w:t>
      </w:r>
    </w:p>
    <w:p w14:paraId="66F560CA" w14:textId="1E956FA8" w:rsidR="00864892" w:rsidRPr="00864892" w:rsidRDefault="00EB2C0C" w:rsidP="00864892">
      <w:r>
        <w:t xml:space="preserve">Kā arī nodrošina </w:t>
      </w:r>
      <w:r w:rsidR="00864892">
        <w:t>transportlīdzekļu pamatdatu izgūšan</w:t>
      </w:r>
      <w:r>
        <w:t>u</w:t>
      </w:r>
      <w:r w:rsidR="00864892">
        <w:t xml:space="preserve"> no VBN.</w:t>
      </w:r>
    </w:p>
    <w:p w14:paraId="363DE032" w14:textId="338AC550" w:rsidR="002464C9" w:rsidRDefault="002464C9" w:rsidP="0086700D"/>
    <w:p w14:paraId="6B1BB63B" w14:textId="3E83782E" w:rsidR="002464C9" w:rsidRDefault="002464C9" w:rsidP="006D4C7D"/>
    <w:p w14:paraId="1857034A" w14:textId="27A14225" w:rsidR="002464C9" w:rsidRPr="002464C9" w:rsidRDefault="002464C9" w:rsidP="002464C9"/>
    <w:p w14:paraId="36413E8A" w14:textId="73F786A3" w:rsidR="002464C9" w:rsidRPr="006D4C7D" w:rsidRDefault="002464C9" w:rsidP="0086700D">
      <w:pPr>
        <w:pStyle w:val="ListParagraph"/>
      </w:pPr>
    </w:p>
    <w:p w14:paraId="344B0BC8" w14:textId="20A0261B" w:rsidR="00712672" w:rsidRDefault="00712672" w:rsidP="004750B2">
      <w:pPr>
        <w:pStyle w:val="Heading1"/>
      </w:pPr>
      <w:bookmarkStart w:id="43" w:name="_Toc131077869"/>
      <w:r>
        <w:t>Pieņēmumi un atkarības</w:t>
      </w:r>
      <w:bookmarkEnd w:id="30"/>
      <w:bookmarkEnd w:id="31"/>
      <w:bookmarkEnd w:id="32"/>
      <w:bookmarkEnd w:id="33"/>
      <w:bookmarkEnd w:id="34"/>
      <w:bookmarkEnd w:id="43"/>
    </w:p>
    <w:p w14:paraId="3E0FD997" w14:textId="77777777" w:rsidR="00712672" w:rsidRDefault="00712672" w:rsidP="00712672">
      <w:r>
        <w:t>Datu apmaiņa un autentifikācija tiek veikta izmantojot REST servisus.</w:t>
      </w:r>
    </w:p>
    <w:p w14:paraId="011B38D8" w14:textId="77777777" w:rsidR="00712672" w:rsidRDefault="00712672" w:rsidP="00712672">
      <w:r>
        <w:t>Veicot servisu izsaukumus un saņemot atbildes tiek pieņemts, ka datumu mainīgie atbilst formātam:</w:t>
      </w:r>
    </w:p>
    <w:p w14:paraId="6165E7A8" w14:textId="341706AD" w:rsidR="00F70913" w:rsidRDefault="00712672" w:rsidP="00450451">
      <w:pPr>
        <w:pStyle w:val="ListParagraph"/>
        <w:numPr>
          <w:ilvl w:val="0"/>
          <w:numId w:val="11"/>
        </w:numPr>
        <w:spacing w:before="0" w:after="160" w:line="259" w:lineRule="auto"/>
        <w:contextualSpacing/>
        <w:jc w:val="left"/>
      </w:pPr>
      <w:r>
        <w:t>Datums ‘</w:t>
      </w:r>
      <w:proofErr w:type="spellStart"/>
      <w:r>
        <w:t>date</w:t>
      </w:r>
      <w:proofErr w:type="spellEnd"/>
      <w:r>
        <w:t>’ formāts: YYYY-MM-DD.</w:t>
      </w:r>
    </w:p>
    <w:p w14:paraId="5FC95791" w14:textId="77777777" w:rsidR="0086700D" w:rsidRDefault="0086700D" w:rsidP="0086700D">
      <w:bookmarkStart w:id="44" w:name="_Hlk70260396"/>
      <w:bookmarkStart w:id="45" w:name="_Hlk101030869"/>
      <w:r>
        <w:t>Pieprasījumu galvenē ‘</w:t>
      </w:r>
      <w:proofErr w:type="spellStart"/>
      <w:r>
        <w:t>header</w:t>
      </w:r>
      <w:proofErr w:type="spellEnd"/>
      <w:r>
        <w:t xml:space="preserve">’ vienmēr jāiekļauj derīga </w:t>
      </w:r>
      <w:proofErr w:type="spellStart"/>
      <w:r>
        <w:t>token</w:t>
      </w:r>
      <w:proofErr w:type="spellEnd"/>
      <w:r>
        <w:t xml:space="preserve"> vērtība, kuru var iepriekš iegūt ar API-A servisu.</w:t>
      </w:r>
      <w:bookmarkEnd w:id="44"/>
    </w:p>
    <w:bookmarkEnd w:id="45"/>
    <w:p w14:paraId="6F6340FF" w14:textId="12D7118F" w:rsidR="00F70913" w:rsidRDefault="00F70913" w:rsidP="00284BD2"/>
    <w:p w14:paraId="7267DDE8" w14:textId="77777777" w:rsidR="00F70913" w:rsidRDefault="00F70913" w:rsidP="00284BD2"/>
    <w:p w14:paraId="6C0660FA" w14:textId="77777777" w:rsidR="00712672" w:rsidRDefault="00712672" w:rsidP="004750B2">
      <w:pPr>
        <w:pStyle w:val="Heading1"/>
      </w:pPr>
      <w:bookmarkStart w:id="46" w:name="_Toc256000024"/>
      <w:bookmarkStart w:id="47" w:name="_Toc256000002"/>
      <w:bookmarkStart w:id="48" w:name="_Toc522776884"/>
      <w:bookmarkStart w:id="49" w:name="_Toc526426232"/>
      <w:bookmarkStart w:id="50" w:name="_Toc23773058"/>
      <w:bookmarkStart w:id="51" w:name="_Toc25143660"/>
      <w:bookmarkStart w:id="52" w:name="_Toc56681820"/>
      <w:bookmarkStart w:id="53" w:name="_Toc131077870"/>
      <w:r>
        <w:lastRenderedPageBreak/>
        <w:t xml:space="preserve">Datu </w:t>
      </w:r>
      <w:r w:rsidRPr="00BA5C78">
        <w:t>apmaiņa</w:t>
      </w:r>
      <w:bookmarkEnd w:id="46"/>
      <w:bookmarkEnd w:id="47"/>
      <w:bookmarkEnd w:id="48"/>
      <w:bookmarkEnd w:id="49"/>
      <w:bookmarkEnd w:id="50"/>
      <w:bookmarkEnd w:id="51"/>
      <w:bookmarkEnd w:id="52"/>
      <w:bookmarkEnd w:id="53"/>
    </w:p>
    <w:p w14:paraId="4BC357BC" w14:textId="77777777" w:rsidR="00712672" w:rsidRPr="00BA5C78" w:rsidRDefault="00712672" w:rsidP="004750B2">
      <w:pPr>
        <w:pStyle w:val="Heading2"/>
      </w:pPr>
      <w:bookmarkStart w:id="54" w:name="_Toc256000027"/>
      <w:bookmarkStart w:id="55" w:name="_Toc256000005"/>
      <w:bookmarkStart w:id="56" w:name="_Toc522776887"/>
      <w:bookmarkStart w:id="57" w:name="_Toc526426235"/>
      <w:bookmarkStart w:id="58" w:name="_Ref526770205"/>
      <w:bookmarkStart w:id="59" w:name="_Ref526770211"/>
      <w:bookmarkStart w:id="60" w:name="_Ref526774881"/>
      <w:bookmarkStart w:id="61" w:name="_Ref526775005"/>
      <w:bookmarkStart w:id="62" w:name="_Toc23773060"/>
      <w:bookmarkStart w:id="63" w:name="_Toc25143662"/>
      <w:bookmarkStart w:id="64" w:name="_Toc56681821"/>
      <w:bookmarkStart w:id="65" w:name="_Toc131077871"/>
      <w:r w:rsidRPr="00BA5C78">
        <w:t>Datu pieprasīšana</w:t>
      </w:r>
      <w:bookmarkEnd w:id="54"/>
      <w:bookmarkEnd w:id="55"/>
      <w:bookmarkEnd w:id="56"/>
      <w:bookmarkEnd w:id="57"/>
      <w:bookmarkEnd w:id="58"/>
      <w:bookmarkEnd w:id="59"/>
      <w:bookmarkEnd w:id="60"/>
      <w:bookmarkEnd w:id="61"/>
      <w:bookmarkEnd w:id="62"/>
      <w:bookmarkEnd w:id="63"/>
      <w:bookmarkEnd w:id="64"/>
      <w:bookmarkEnd w:id="65"/>
    </w:p>
    <w:p w14:paraId="2009A1BD" w14:textId="05657ECC" w:rsidR="00712672" w:rsidRDefault="00712672" w:rsidP="00712672">
      <w:r>
        <w:t xml:space="preserve">Servisā paredzētas </w:t>
      </w:r>
      <w:r w:rsidR="009A6A1F">
        <w:t>šādas</w:t>
      </w:r>
      <w:r w:rsidRPr="00C62102">
        <w:t xml:space="preserve"> metodes</w:t>
      </w:r>
      <w:r w:rsidR="00C62102">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99"/>
      </w:tblGrid>
      <w:tr w:rsidR="00712672" w:rsidRPr="005F3AED" w14:paraId="0A7C3AE9" w14:textId="77777777" w:rsidTr="00BA5C78">
        <w:trPr>
          <w:trHeight w:val="355"/>
        </w:trPr>
        <w:tc>
          <w:tcPr>
            <w:tcW w:w="2972" w:type="dxa"/>
            <w:shd w:val="clear" w:color="auto" w:fill="CCC0D9" w:themeFill="accent4" w:themeFillTint="66"/>
            <w:hideMark/>
          </w:tcPr>
          <w:p w14:paraId="2C8E8C5B" w14:textId="4F27EDB3" w:rsidR="00712672" w:rsidRPr="005F3AED" w:rsidRDefault="00171CC5" w:rsidP="00231402">
            <w:pPr>
              <w:pStyle w:val="Paraststabulai"/>
            </w:pPr>
            <w:r>
              <w:t>Nosaukums</w:t>
            </w:r>
          </w:p>
        </w:tc>
        <w:tc>
          <w:tcPr>
            <w:tcW w:w="7099" w:type="dxa"/>
            <w:shd w:val="clear" w:color="auto" w:fill="CCC0D9" w:themeFill="accent4" w:themeFillTint="66"/>
            <w:hideMark/>
          </w:tcPr>
          <w:p w14:paraId="73AB377A" w14:textId="77777777" w:rsidR="00712672" w:rsidRPr="005F3AED" w:rsidRDefault="00712672" w:rsidP="00231402">
            <w:pPr>
              <w:pStyle w:val="Paraststabulai"/>
            </w:pPr>
            <w:r w:rsidRPr="005F3AED">
              <w:t>Apraksts</w:t>
            </w:r>
          </w:p>
        </w:tc>
      </w:tr>
      <w:tr w:rsidR="00712672" w:rsidRPr="008D41B6" w14:paraId="138535E7" w14:textId="77777777" w:rsidTr="00BA5C78">
        <w:trPr>
          <w:trHeight w:val="567"/>
        </w:trPr>
        <w:tc>
          <w:tcPr>
            <w:tcW w:w="2972" w:type="dxa"/>
            <w:shd w:val="clear" w:color="auto" w:fill="auto"/>
          </w:tcPr>
          <w:p w14:paraId="5AECAC39" w14:textId="223579FC" w:rsidR="00712672" w:rsidRPr="008D41B6" w:rsidRDefault="00BA5C78" w:rsidP="00231402">
            <w:pPr>
              <w:pStyle w:val="Paraststabulai"/>
            </w:pPr>
            <w:r>
              <w:t>POST/API-</w:t>
            </w:r>
            <w:r w:rsidR="00A43978">
              <w:t>M</w:t>
            </w:r>
            <w:r>
              <w:t>/</w:t>
            </w:r>
            <w:r w:rsidR="00F70913">
              <w:t>Send</w:t>
            </w:r>
            <w:r w:rsidR="00A43978">
              <w:t>Stop</w:t>
            </w:r>
          </w:p>
        </w:tc>
        <w:tc>
          <w:tcPr>
            <w:tcW w:w="7099" w:type="dxa"/>
            <w:shd w:val="clear" w:color="auto" w:fill="auto"/>
          </w:tcPr>
          <w:p w14:paraId="4497EDA9" w14:textId="794E0C2B" w:rsidR="00712672" w:rsidRPr="008D41B6" w:rsidRDefault="00BC76ED" w:rsidP="00231402">
            <w:pPr>
              <w:pStyle w:val="Paraststabulai"/>
            </w:pPr>
            <w:r>
              <w:t>P</w:t>
            </w:r>
            <w:r w:rsidR="00A43978">
              <w:t xml:space="preserve">ieturvietu datu iesniegšana </w:t>
            </w:r>
            <w:r w:rsidR="002D785A">
              <w:t xml:space="preserve">un aktualizēšana </w:t>
            </w:r>
            <w:r w:rsidR="00A43978">
              <w:t>VBN</w:t>
            </w:r>
          </w:p>
        </w:tc>
      </w:tr>
      <w:tr w:rsidR="00712672" w:rsidRPr="008D41B6" w14:paraId="0FF0431D" w14:textId="77777777" w:rsidTr="00BA5C78">
        <w:trPr>
          <w:trHeight w:val="567"/>
        </w:trPr>
        <w:tc>
          <w:tcPr>
            <w:tcW w:w="2972" w:type="dxa"/>
            <w:shd w:val="clear" w:color="auto" w:fill="auto"/>
          </w:tcPr>
          <w:p w14:paraId="3920D1D2" w14:textId="5328A72A" w:rsidR="00712672" w:rsidRPr="008D41B6" w:rsidRDefault="00BA5C78" w:rsidP="00231402">
            <w:pPr>
              <w:pStyle w:val="Paraststabulai"/>
            </w:pPr>
            <w:r>
              <w:t>POST/API-</w:t>
            </w:r>
            <w:r w:rsidR="00A43978">
              <w:t>M</w:t>
            </w:r>
            <w:r>
              <w:t>/</w:t>
            </w:r>
            <w:r w:rsidR="00F70913">
              <w:t>Send</w:t>
            </w:r>
            <w:r w:rsidR="00A43978">
              <w:t>Route</w:t>
            </w:r>
          </w:p>
        </w:tc>
        <w:tc>
          <w:tcPr>
            <w:tcW w:w="7099" w:type="dxa"/>
            <w:shd w:val="clear" w:color="auto" w:fill="auto"/>
          </w:tcPr>
          <w:p w14:paraId="3B1E2EA5" w14:textId="10A247C1" w:rsidR="00712672" w:rsidRPr="008D41B6" w:rsidRDefault="00BC76ED" w:rsidP="00231402">
            <w:pPr>
              <w:pStyle w:val="Paraststabulai"/>
            </w:pPr>
            <w:r>
              <w:t>M</w:t>
            </w:r>
            <w:r w:rsidR="00A43978">
              <w:t xml:space="preserve">aršrutu iesniegšana </w:t>
            </w:r>
            <w:r w:rsidR="002D785A">
              <w:t xml:space="preserve">un aktualizēšana </w:t>
            </w:r>
            <w:r w:rsidR="00A43978">
              <w:t>VBN</w:t>
            </w:r>
          </w:p>
        </w:tc>
      </w:tr>
      <w:tr w:rsidR="00712672" w:rsidRPr="008D41B6" w14:paraId="69D30A75" w14:textId="77777777" w:rsidTr="00BA5C78">
        <w:trPr>
          <w:trHeight w:val="567"/>
        </w:trPr>
        <w:tc>
          <w:tcPr>
            <w:tcW w:w="2972" w:type="dxa"/>
            <w:shd w:val="clear" w:color="auto" w:fill="auto"/>
          </w:tcPr>
          <w:p w14:paraId="0F4B7AD7" w14:textId="2DBF1489" w:rsidR="00712672" w:rsidRPr="00301CD9" w:rsidRDefault="00A43978" w:rsidP="00231402">
            <w:pPr>
              <w:pStyle w:val="Paraststabulai"/>
              <w:rPr>
                <w:lang w:eastAsia="lv-LV"/>
              </w:rPr>
            </w:pPr>
            <w:r>
              <w:t>POST/API-M</w:t>
            </w:r>
            <w:r w:rsidR="00BA5C78">
              <w:t>/</w:t>
            </w:r>
            <w:r w:rsidR="00F70913">
              <w:t>Send</w:t>
            </w:r>
            <w:r>
              <w:rPr>
                <w:lang w:eastAsia="lv-LV"/>
              </w:rPr>
              <w:t>Flight</w:t>
            </w:r>
          </w:p>
        </w:tc>
        <w:tc>
          <w:tcPr>
            <w:tcW w:w="7099" w:type="dxa"/>
            <w:shd w:val="clear" w:color="auto" w:fill="auto"/>
          </w:tcPr>
          <w:p w14:paraId="5DB452A2" w14:textId="0A3E211B" w:rsidR="00712672" w:rsidRPr="00301CD9" w:rsidRDefault="00BC76ED" w:rsidP="00231402">
            <w:pPr>
              <w:pStyle w:val="Paraststabulai"/>
            </w:pPr>
            <w:r>
              <w:t>R</w:t>
            </w:r>
            <w:r w:rsidR="00A43978">
              <w:t>eisu</w:t>
            </w:r>
            <w:r>
              <w:t xml:space="preserve"> pamatdatu</w:t>
            </w:r>
            <w:r w:rsidR="00A43978">
              <w:t xml:space="preserve"> iesniegšana </w:t>
            </w:r>
            <w:r>
              <w:t>vai</w:t>
            </w:r>
            <w:r w:rsidR="002D785A">
              <w:t xml:space="preserve"> aktualizēšana </w:t>
            </w:r>
            <w:r w:rsidR="00A43978">
              <w:t>VBN</w:t>
            </w:r>
            <w:r>
              <w:t>. Var izveidot atvērtas reisu izpildes vai dzēst esošas jebkāda statusa reisa izpildes</w:t>
            </w:r>
          </w:p>
        </w:tc>
      </w:tr>
      <w:tr w:rsidR="00BC76ED" w:rsidRPr="008D41B6" w14:paraId="5BACF589" w14:textId="77777777" w:rsidTr="00BA5C78">
        <w:trPr>
          <w:trHeight w:val="567"/>
        </w:trPr>
        <w:tc>
          <w:tcPr>
            <w:tcW w:w="2972" w:type="dxa"/>
            <w:shd w:val="clear" w:color="auto" w:fill="auto"/>
          </w:tcPr>
          <w:p w14:paraId="7BB640CB" w14:textId="0B0DDE6D" w:rsidR="00BC76ED" w:rsidRDefault="00BC76ED" w:rsidP="00231402">
            <w:pPr>
              <w:pStyle w:val="Paraststabulai"/>
            </w:pPr>
            <w:r w:rsidRPr="00BC76ED">
              <w:t>POST/API-M/SendFlightDateAdd</w:t>
            </w:r>
          </w:p>
        </w:tc>
        <w:tc>
          <w:tcPr>
            <w:tcW w:w="7099" w:type="dxa"/>
            <w:shd w:val="clear" w:color="auto" w:fill="auto"/>
          </w:tcPr>
          <w:p w14:paraId="19E0AF2C" w14:textId="28D63FCF" w:rsidR="00BC76ED" w:rsidRDefault="00BC76ED" w:rsidP="00231402">
            <w:pPr>
              <w:pStyle w:val="Paraststabulai"/>
            </w:pPr>
            <w:r>
              <w:t>VBN jau</w:t>
            </w:r>
            <w:r w:rsidRPr="00BC76ED">
              <w:t xml:space="preserve"> esoša reisa </w:t>
            </w:r>
            <w:r>
              <w:t>papildināšana ar jauniem</w:t>
            </w:r>
            <w:r w:rsidRPr="00BC76ED">
              <w:t xml:space="preserve"> izpildes datum</w:t>
            </w:r>
            <w:r>
              <w:t>iem</w:t>
            </w:r>
          </w:p>
        </w:tc>
      </w:tr>
      <w:tr w:rsidR="00A43978" w:rsidRPr="008D41B6" w14:paraId="66424041" w14:textId="77777777" w:rsidTr="00BA5C78">
        <w:trPr>
          <w:trHeight w:val="567"/>
        </w:trPr>
        <w:tc>
          <w:tcPr>
            <w:tcW w:w="2972" w:type="dxa"/>
            <w:shd w:val="clear" w:color="auto" w:fill="auto"/>
          </w:tcPr>
          <w:p w14:paraId="2CE4F1DE" w14:textId="33E2B4C1" w:rsidR="00A43978" w:rsidRDefault="00A43978" w:rsidP="00231402">
            <w:pPr>
              <w:pStyle w:val="Paraststabulai"/>
            </w:pPr>
            <w:r>
              <w:t>POST/API-M/</w:t>
            </w:r>
            <w:proofErr w:type="spellStart"/>
            <w:r w:rsidR="00F70913">
              <w:t>Send</w:t>
            </w:r>
            <w:r>
              <w:t>Vehicle</w:t>
            </w:r>
            <w:proofErr w:type="spellEnd"/>
          </w:p>
        </w:tc>
        <w:tc>
          <w:tcPr>
            <w:tcW w:w="7099" w:type="dxa"/>
            <w:shd w:val="clear" w:color="auto" w:fill="auto"/>
          </w:tcPr>
          <w:p w14:paraId="661F9FCC" w14:textId="2B1AAB63" w:rsidR="00A43978" w:rsidRDefault="00BC76ED" w:rsidP="00231402">
            <w:pPr>
              <w:pStyle w:val="Paraststabulai"/>
            </w:pPr>
            <w:r>
              <w:t>T</w:t>
            </w:r>
            <w:r w:rsidR="00A43978">
              <w:t>ransporta līdzekļa</w:t>
            </w:r>
            <w:r w:rsidR="003A40F8">
              <w:t xml:space="preserve"> pamatdatu</w:t>
            </w:r>
            <w:r w:rsidR="00A43978">
              <w:t xml:space="preserve"> iesniegšana </w:t>
            </w:r>
            <w:r w:rsidR="002D785A">
              <w:t xml:space="preserve">un aktualizēšana </w:t>
            </w:r>
            <w:r w:rsidR="00A43978">
              <w:t>VBN.</w:t>
            </w:r>
          </w:p>
        </w:tc>
      </w:tr>
      <w:tr w:rsidR="00A43978" w:rsidRPr="008D41B6" w14:paraId="236704A8" w14:textId="77777777" w:rsidTr="00BA5C78">
        <w:trPr>
          <w:trHeight w:val="567"/>
        </w:trPr>
        <w:tc>
          <w:tcPr>
            <w:tcW w:w="2972" w:type="dxa"/>
            <w:shd w:val="clear" w:color="auto" w:fill="auto"/>
          </w:tcPr>
          <w:p w14:paraId="0D861C0D" w14:textId="77948970" w:rsidR="00A43978" w:rsidRDefault="00F70913" w:rsidP="00231402">
            <w:pPr>
              <w:pStyle w:val="Paraststabulai"/>
            </w:pPr>
            <w:r>
              <w:t>POST</w:t>
            </w:r>
            <w:r w:rsidR="00A43978">
              <w:t>/API-M/Vehicle</w:t>
            </w:r>
          </w:p>
        </w:tc>
        <w:tc>
          <w:tcPr>
            <w:tcW w:w="7099" w:type="dxa"/>
            <w:shd w:val="clear" w:color="auto" w:fill="auto"/>
          </w:tcPr>
          <w:p w14:paraId="6CEEE228" w14:textId="7273906F" w:rsidR="00A43978" w:rsidRDefault="00BC76ED" w:rsidP="00231402">
            <w:pPr>
              <w:pStyle w:val="Paraststabulai"/>
            </w:pPr>
            <w:r>
              <w:t>T</w:t>
            </w:r>
            <w:r w:rsidR="00A43978">
              <w:t xml:space="preserve">ransporta līdzekļa </w:t>
            </w:r>
            <w:r w:rsidR="003A40F8">
              <w:t>pamat</w:t>
            </w:r>
            <w:r w:rsidR="00A43978">
              <w:t>datu izgūšana no VBN</w:t>
            </w:r>
          </w:p>
        </w:tc>
      </w:tr>
      <w:tr w:rsidR="00194841" w:rsidRPr="008D41B6" w14:paraId="54F6FDDC" w14:textId="77777777" w:rsidTr="00BA5C78">
        <w:trPr>
          <w:trHeight w:val="567"/>
        </w:trPr>
        <w:tc>
          <w:tcPr>
            <w:tcW w:w="2972" w:type="dxa"/>
            <w:shd w:val="clear" w:color="auto" w:fill="auto"/>
          </w:tcPr>
          <w:p w14:paraId="16C087A8" w14:textId="1B97855B" w:rsidR="00194841" w:rsidRDefault="00194841" w:rsidP="00231402">
            <w:pPr>
              <w:pStyle w:val="Paraststabulai"/>
            </w:pPr>
            <w:r>
              <w:t>POST/API-M/SendFlightStopPointInsert</w:t>
            </w:r>
          </w:p>
        </w:tc>
        <w:tc>
          <w:tcPr>
            <w:tcW w:w="7099" w:type="dxa"/>
            <w:shd w:val="clear" w:color="auto" w:fill="auto"/>
          </w:tcPr>
          <w:p w14:paraId="7321062E" w14:textId="12E9B285" w:rsidR="00194841" w:rsidRDefault="00BC76ED" w:rsidP="00194841">
            <w:pPr>
              <w:pStyle w:val="Paraststabulai"/>
            </w:pPr>
            <w:r>
              <w:t>P</w:t>
            </w:r>
            <w:r w:rsidR="00194841">
              <w:t>ienākšanas un/vai atiešanas punktu pieturās (platformu un ceļu) pievienošana VBN-ā jau eksistējošām reisu izpildēm</w:t>
            </w:r>
          </w:p>
        </w:tc>
      </w:tr>
      <w:tr w:rsidR="00194841" w:rsidRPr="008D41B6" w14:paraId="5B975B60" w14:textId="77777777" w:rsidTr="00BA5C78">
        <w:trPr>
          <w:trHeight w:val="567"/>
        </w:trPr>
        <w:tc>
          <w:tcPr>
            <w:tcW w:w="2972" w:type="dxa"/>
            <w:shd w:val="clear" w:color="auto" w:fill="auto"/>
          </w:tcPr>
          <w:p w14:paraId="719BCD3B" w14:textId="320BD1A1" w:rsidR="00194841" w:rsidRDefault="00194841" w:rsidP="00231402">
            <w:pPr>
              <w:pStyle w:val="Paraststabulai"/>
            </w:pPr>
            <w:r>
              <w:t>POST/API-M/SendFlightStopPointChange</w:t>
            </w:r>
          </w:p>
        </w:tc>
        <w:tc>
          <w:tcPr>
            <w:tcW w:w="7099" w:type="dxa"/>
            <w:shd w:val="clear" w:color="auto" w:fill="auto"/>
          </w:tcPr>
          <w:p w14:paraId="011D4972" w14:textId="32360914" w:rsidR="00194841" w:rsidRDefault="00BC76ED" w:rsidP="00194841">
            <w:pPr>
              <w:pStyle w:val="Paraststabulai"/>
            </w:pPr>
            <w:r>
              <w:t>P</w:t>
            </w:r>
            <w:r w:rsidR="00194841">
              <w:t>ienākšanas un/vai atiešanas punktu pieturās (platformu un ceļu) nomaiņa VBN-ā jau eksistējošām reisu izpildēm, ja norādītajā kustību sar</w:t>
            </w:r>
            <w:r>
              <w:t>a</w:t>
            </w:r>
            <w:r w:rsidR="00194841">
              <w:t>ksta pieturā jau eksistē spēkā esoša platforma</w:t>
            </w:r>
          </w:p>
        </w:tc>
      </w:tr>
      <w:tr w:rsidR="00194841" w:rsidRPr="008D41B6" w14:paraId="3481AF98" w14:textId="77777777" w:rsidTr="00BA5C78">
        <w:trPr>
          <w:trHeight w:val="567"/>
        </w:trPr>
        <w:tc>
          <w:tcPr>
            <w:tcW w:w="2972" w:type="dxa"/>
            <w:shd w:val="clear" w:color="auto" w:fill="auto"/>
          </w:tcPr>
          <w:p w14:paraId="1086801B" w14:textId="4AC07B98" w:rsidR="00194841" w:rsidRDefault="00194841" w:rsidP="00231402">
            <w:pPr>
              <w:pStyle w:val="Paraststabulai"/>
            </w:pPr>
            <w:r>
              <w:t>POST/API-M/SendFlightStopPointRevoke</w:t>
            </w:r>
          </w:p>
        </w:tc>
        <w:tc>
          <w:tcPr>
            <w:tcW w:w="7099" w:type="dxa"/>
            <w:shd w:val="clear" w:color="auto" w:fill="auto"/>
          </w:tcPr>
          <w:p w14:paraId="12ED4BCD" w14:textId="3A486485" w:rsidR="00194841" w:rsidRDefault="00BC76ED" w:rsidP="00194841">
            <w:pPr>
              <w:pStyle w:val="Paraststabulai"/>
            </w:pPr>
            <w:r>
              <w:t>R</w:t>
            </w:r>
            <w:r w:rsidR="00194841">
              <w:t>eisu izpildēs pieturām spēkā esošo pienākšanas un/vai atiešanas punktu (platformu un ceļu) anulēšana, to vietā nenorādot jaunus</w:t>
            </w:r>
            <w:r w:rsidR="002D72FF">
              <w:t xml:space="preserve"> punktus</w:t>
            </w:r>
          </w:p>
        </w:tc>
      </w:tr>
    </w:tbl>
    <w:p w14:paraId="1CAFAEDF" w14:textId="0CC2F3C3" w:rsidR="0090029E" w:rsidRDefault="0090029E" w:rsidP="0090029E">
      <w:bookmarkStart w:id="66" w:name="_Toc256000025"/>
      <w:bookmarkStart w:id="67" w:name="_Toc256000003"/>
      <w:bookmarkStart w:id="68" w:name="_Toc522776885"/>
      <w:bookmarkStart w:id="69" w:name="_Toc526426233"/>
      <w:bookmarkStart w:id="70" w:name="_Toc23773061"/>
      <w:bookmarkStart w:id="71" w:name="_Toc25143663"/>
    </w:p>
    <w:p w14:paraId="2E0E356A" w14:textId="7223F879" w:rsidR="00B75EEC" w:rsidRDefault="00B75EEC" w:rsidP="0090029E"/>
    <w:p w14:paraId="69003968" w14:textId="77777777" w:rsidR="00B75EEC" w:rsidRDefault="00B75EEC" w:rsidP="0090029E"/>
    <w:p w14:paraId="40AEEF8E" w14:textId="3FE68809" w:rsidR="00BA5C78" w:rsidRDefault="00A43978" w:rsidP="0061129E">
      <w:pPr>
        <w:pStyle w:val="Heading3"/>
      </w:pPr>
      <w:bookmarkStart w:id="72" w:name="_Toc131077872"/>
      <w:r>
        <w:t>POST/API-M/</w:t>
      </w:r>
      <w:r w:rsidR="00F70913">
        <w:t>Send</w:t>
      </w:r>
      <w:r>
        <w:t>Stop</w:t>
      </w:r>
      <w:r w:rsidR="00BA5C78" w:rsidRPr="00055DF7">
        <w:t xml:space="preserve"> </w:t>
      </w:r>
      <w:r w:rsidR="00A54997">
        <w:t>pieprasījuma struktūra</w:t>
      </w:r>
      <w:bookmarkEnd w:id="72"/>
    </w:p>
    <w:p w14:paraId="47CC1545" w14:textId="6DD31807" w:rsidR="00CD4E58" w:rsidRPr="00CD4E58" w:rsidRDefault="00CD4E58" w:rsidP="00CD4E58">
      <w:bookmarkStart w:id="73" w:name="_Hlk82518118"/>
      <w:r>
        <w:t>Metode ļauj pievienot VBN jaunu pieturvietu, kā arī aktualizēt esošas pieturvietas datus. Aktualizācija notiek, ja Pieturvietas kods (</w:t>
      </w:r>
      <w:proofErr w:type="spellStart"/>
      <w:r>
        <w:t>StopCode</w:t>
      </w:r>
      <w:proofErr w:type="spellEnd"/>
      <w:r>
        <w:t>) ir atrasts sistēmā.</w:t>
      </w:r>
      <w:r w:rsidR="00FC6953">
        <w:t xml:space="preserve"> Metodē var norādīt datus par vienu vai vairākām pieturām.</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2526"/>
        <w:gridCol w:w="1465"/>
        <w:gridCol w:w="980"/>
        <w:gridCol w:w="3413"/>
      </w:tblGrid>
      <w:tr w:rsidR="00813CF1" w:rsidRPr="004706EC" w14:paraId="7792D2E2" w14:textId="77777777" w:rsidTr="00813CF1">
        <w:trPr>
          <w:trHeight w:val="675"/>
        </w:trPr>
        <w:tc>
          <w:tcPr>
            <w:tcW w:w="1697" w:type="dxa"/>
            <w:shd w:val="clear" w:color="auto" w:fill="CCC0D9" w:themeFill="accent4" w:themeFillTint="66"/>
            <w:hideMark/>
          </w:tcPr>
          <w:bookmarkEnd w:id="73"/>
          <w:p w14:paraId="2BF06821" w14:textId="77777777" w:rsidR="00813CF1" w:rsidRPr="004706EC" w:rsidRDefault="00813CF1" w:rsidP="00231402">
            <w:pPr>
              <w:pStyle w:val="Paraststabulai"/>
            </w:pPr>
            <w:r w:rsidRPr="004706EC">
              <w:t>Lauks</w:t>
            </w:r>
          </w:p>
        </w:tc>
        <w:tc>
          <w:tcPr>
            <w:tcW w:w="2526" w:type="dxa"/>
            <w:shd w:val="clear" w:color="auto" w:fill="CCC0D9" w:themeFill="accent4" w:themeFillTint="66"/>
            <w:hideMark/>
          </w:tcPr>
          <w:p w14:paraId="40D771E3" w14:textId="77777777" w:rsidR="00813CF1" w:rsidRPr="004706EC" w:rsidRDefault="00813CF1" w:rsidP="00231402">
            <w:pPr>
              <w:pStyle w:val="Paraststabulai"/>
            </w:pPr>
            <w:r w:rsidRPr="004706EC">
              <w:t>Piemēra dati</w:t>
            </w:r>
          </w:p>
        </w:tc>
        <w:tc>
          <w:tcPr>
            <w:tcW w:w="1465" w:type="dxa"/>
            <w:shd w:val="clear" w:color="auto" w:fill="CCC0D9" w:themeFill="accent4" w:themeFillTint="66"/>
            <w:hideMark/>
          </w:tcPr>
          <w:p w14:paraId="2438D846" w14:textId="77777777" w:rsidR="00813CF1" w:rsidRPr="004706EC" w:rsidRDefault="00813CF1" w:rsidP="00231402">
            <w:pPr>
              <w:pStyle w:val="Paraststabulai"/>
            </w:pPr>
            <w:r w:rsidRPr="004706EC">
              <w:t>Datu tips</w:t>
            </w:r>
          </w:p>
        </w:tc>
        <w:tc>
          <w:tcPr>
            <w:tcW w:w="980" w:type="dxa"/>
            <w:shd w:val="clear" w:color="auto" w:fill="CCC0D9" w:themeFill="accent4" w:themeFillTint="66"/>
          </w:tcPr>
          <w:p w14:paraId="46A0775D" w14:textId="567CCC65" w:rsidR="00813CF1" w:rsidRPr="004706EC" w:rsidRDefault="00813CF1" w:rsidP="00231402">
            <w:pPr>
              <w:pStyle w:val="Paraststabulai"/>
            </w:pPr>
            <w:r>
              <w:t>Obligāts</w:t>
            </w:r>
          </w:p>
        </w:tc>
        <w:tc>
          <w:tcPr>
            <w:tcW w:w="3413" w:type="dxa"/>
            <w:shd w:val="clear" w:color="auto" w:fill="CCC0D9" w:themeFill="accent4" w:themeFillTint="66"/>
            <w:hideMark/>
          </w:tcPr>
          <w:p w14:paraId="33CDC1DC" w14:textId="091D5DB4" w:rsidR="00813CF1" w:rsidRPr="004706EC" w:rsidRDefault="00813CF1" w:rsidP="00231402">
            <w:pPr>
              <w:pStyle w:val="Paraststabulai"/>
            </w:pPr>
            <w:r w:rsidRPr="004706EC">
              <w:t>Piezīmes</w:t>
            </w:r>
          </w:p>
        </w:tc>
      </w:tr>
      <w:tr w:rsidR="00813CF1" w:rsidRPr="00DD2914" w14:paraId="15439ABF" w14:textId="77777777" w:rsidTr="00813CF1">
        <w:trPr>
          <w:trHeight w:val="300"/>
        </w:trPr>
        <w:tc>
          <w:tcPr>
            <w:tcW w:w="1697" w:type="dxa"/>
            <w:shd w:val="clear" w:color="auto" w:fill="auto"/>
          </w:tcPr>
          <w:p w14:paraId="56B1309F" w14:textId="1FEEA0AB" w:rsidR="00813CF1" w:rsidRPr="00DD2914" w:rsidRDefault="00813CF1" w:rsidP="00231402">
            <w:pPr>
              <w:pStyle w:val="Paraststabulai"/>
            </w:pPr>
            <w:proofErr w:type="spellStart"/>
            <w:r>
              <w:t>StopCode</w:t>
            </w:r>
            <w:proofErr w:type="spellEnd"/>
          </w:p>
        </w:tc>
        <w:tc>
          <w:tcPr>
            <w:tcW w:w="2526" w:type="dxa"/>
            <w:shd w:val="clear" w:color="auto" w:fill="auto"/>
          </w:tcPr>
          <w:p w14:paraId="66A31BCD" w14:textId="6F6175AA" w:rsidR="00813CF1" w:rsidRPr="00DD2914" w:rsidRDefault="00813CF1" w:rsidP="00231402">
            <w:pPr>
              <w:pStyle w:val="Paraststabulai"/>
              <w:rPr>
                <w:lang w:eastAsia="lv-LV"/>
              </w:rPr>
            </w:pPr>
            <w:r>
              <w:rPr>
                <w:shd w:val="clear" w:color="auto" w:fill="FFFFFF"/>
              </w:rPr>
              <w:t>11528</w:t>
            </w:r>
          </w:p>
        </w:tc>
        <w:tc>
          <w:tcPr>
            <w:tcW w:w="1465" w:type="dxa"/>
            <w:shd w:val="clear" w:color="auto" w:fill="auto"/>
          </w:tcPr>
          <w:p w14:paraId="1A6E71B9" w14:textId="3BEBED6D" w:rsidR="00813CF1" w:rsidRPr="00DD2914" w:rsidRDefault="00240FB6" w:rsidP="00231402">
            <w:pPr>
              <w:pStyle w:val="Paraststabulai"/>
              <w:rPr>
                <w:lang w:eastAsia="lv-LV"/>
              </w:rPr>
            </w:pPr>
            <w:r>
              <w:t>V</w:t>
            </w:r>
            <w:r w:rsidR="00813CF1">
              <w:t>archar(</w:t>
            </w:r>
            <w:r w:rsidR="0032782A">
              <w:t>1</w:t>
            </w:r>
            <w:r w:rsidR="00813CF1">
              <w:t>0)</w:t>
            </w:r>
          </w:p>
        </w:tc>
        <w:tc>
          <w:tcPr>
            <w:tcW w:w="980" w:type="dxa"/>
          </w:tcPr>
          <w:p w14:paraId="5811AE52" w14:textId="25669693" w:rsidR="00813CF1" w:rsidRPr="00B56CD3" w:rsidRDefault="00813CF1" w:rsidP="00231402">
            <w:pPr>
              <w:pStyle w:val="Paraststabulai"/>
              <w:rPr>
                <w:lang w:eastAsia="lv-LV"/>
              </w:rPr>
            </w:pPr>
            <w:r>
              <w:t>Jā</w:t>
            </w:r>
          </w:p>
        </w:tc>
        <w:tc>
          <w:tcPr>
            <w:tcW w:w="3413" w:type="dxa"/>
            <w:shd w:val="clear" w:color="auto" w:fill="auto"/>
          </w:tcPr>
          <w:p w14:paraId="1A0D8F6A" w14:textId="63553CFD" w:rsidR="00813CF1" w:rsidRPr="00DD2914" w:rsidRDefault="00813CF1" w:rsidP="00231402">
            <w:pPr>
              <w:pStyle w:val="Paraststabulai"/>
            </w:pPr>
            <w:r w:rsidRPr="00B56CD3">
              <w:t>Pieturvietas kods (ID) STIFSS sistēmā</w:t>
            </w:r>
            <w:r>
              <w:t>.</w:t>
            </w:r>
          </w:p>
        </w:tc>
      </w:tr>
      <w:tr w:rsidR="00813CF1" w:rsidRPr="00DD2914" w14:paraId="436EC721" w14:textId="77777777" w:rsidTr="00813CF1">
        <w:trPr>
          <w:trHeight w:val="300"/>
        </w:trPr>
        <w:tc>
          <w:tcPr>
            <w:tcW w:w="1697" w:type="dxa"/>
            <w:shd w:val="clear" w:color="auto" w:fill="auto"/>
          </w:tcPr>
          <w:p w14:paraId="5D943E91" w14:textId="33518DF4" w:rsidR="00813CF1" w:rsidRDefault="00813CF1" w:rsidP="00231402">
            <w:pPr>
              <w:pStyle w:val="Paraststabulai"/>
            </w:pPr>
            <w:proofErr w:type="spellStart"/>
            <w:r>
              <w:lastRenderedPageBreak/>
              <w:t>StopType</w:t>
            </w:r>
            <w:proofErr w:type="spellEnd"/>
          </w:p>
        </w:tc>
        <w:tc>
          <w:tcPr>
            <w:tcW w:w="2526" w:type="dxa"/>
            <w:shd w:val="clear" w:color="auto" w:fill="auto"/>
          </w:tcPr>
          <w:p w14:paraId="1B312ED3" w14:textId="5896D3BC" w:rsidR="00813CF1" w:rsidRDefault="00813CF1" w:rsidP="00231402">
            <w:pPr>
              <w:pStyle w:val="Paraststabulai"/>
            </w:pPr>
            <w:r>
              <w:t>M101</w:t>
            </w:r>
          </w:p>
        </w:tc>
        <w:tc>
          <w:tcPr>
            <w:tcW w:w="1465" w:type="dxa"/>
            <w:shd w:val="clear" w:color="auto" w:fill="auto"/>
          </w:tcPr>
          <w:p w14:paraId="48DE0894" w14:textId="7C2D6614" w:rsidR="00813CF1" w:rsidRDefault="00240FB6" w:rsidP="00231402">
            <w:pPr>
              <w:pStyle w:val="Paraststabulai"/>
            </w:pPr>
            <w:r>
              <w:t>V</w:t>
            </w:r>
            <w:r w:rsidR="00813CF1">
              <w:t>archar(4)</w:t>
            </w:r>
          </w:p>
        </w:tc>
        <w:tc>
          <w:tcPr>
            <w:tcW w:w="980" w:type="dxa"/>
          </w:tcPr>
          <w:p w14:paraId="3337EE04" w14:textId="6BAB40F8" w:rsidR="00813CF1" w:rsidRDefault="00813CF1" w:rsidP="00231402">
            <w:pPr>
              <w:pStyle w:val="Paraststabulai"/>
              <w:rPr>
                <w:lang w:eastAsia="lv-LV"/>
              </w:rPr>
            </w:pPr>
            <w:r>
              <w:t>Jā</w:t>
            </w:r>
          </w:p>
        </w:tc>
        <w:tc>
          <w:tcPr>
            <w:tcW w:w="3413" w:type="dxa"/>
            <w:shd w:val="clear" w:color="auto" w:fill="auto"/>
          </w:tcPr>
          <w:p w14:paraId="08FBEAE3" w14:textId="7AF2CC8D" w:rsidR="00813CF1" w:rsidRPr="00B414E2" w:rsidRDefault="00813CF1" w:rsidP="00231402">
            <w:pPr>
              <w:pStyle w:val="Paraststabulai"/>
            </w:pPr>
            <w:r>
              <w:t xml:space="preserve">Pieturvietas </w:t>
            </w:r>
            <w:r w:rsidR="00283197">
              <w:t>veids</w:t>
            </w:r>
            <w:r>
              <w:t xml:space="preserve">, atbilstoši servisā izmantotā klasifikatora </w:t>
            </w:r>
            <w:r>
              <w:fldChar w:fldCharType="begin"/>
            </w:r>
            <w:r>
              <w:instrText xml:space="preserve"> REF _Ref68880390 \r \h </w:instrText>
            </w:r>
            <w:r>
              <w:fldChar w:fldCharType="separate"/>
            </w:r>
            <w:r w:rsidR="00EB2C0C">
              <w:t>5.1</w:t>
            </w:r>
            <w:r>
              <w:fldChar w:fldCharType="end"/>
            </w:r>
            <w:r>
              <w:t xml:space="preserve"> vērtībām</w:t>
            </w:r>
          </w:p>
        </w:tc>
      </w:tr>
      <w:tr w:rsidR="00813CF1" w:rsidRPr="00DD2914" w14:paraId="20256C69" w14:textId="77777777" w:rsidTr="00813CF1">
        <w:trPr>
          <w:trHeight w:val="300"/>
        </w:trPr>
        <w:tc>
          <w:tcPr>
            <w:tcW w:w="1697" w:type="dxa"/>
            <w:shd w:val="clear" w:color="auto" w:fill="auto"/>
          </w:tcPr>
          <w:p w14:paraId="73088CA7" w14:textId="159AA3F6" w:rsidR="00813CF1" w:rsidRDefault="00813CF1" w:rsidP="00231402">
            <w:pPr>
              <w:pStyle w:val="Paraststabulai"/>
            </w:pPr>
            <w:proofErr w:type="spellStart"/>
            <w:r>
              <w:t>StopName</w:t>
            </w:r>
            <w:proofErr w:type="spellEnd"/>
          </w:p>
        </w:tc>
        <w:tc>
          <w:tcPr>
            <w:tcW w:w="2526" w:type="dxa"/>
            <w:shd w:val="clear" w:color="auto" w:fill="auto"/>
          </w:tcPr>
          <w:p w14:paraId="2A08C92C" w14:textId="305736FD" w:rsidR="00813CF1" w:rsidRDefault="00813CF1" w:rsidP="00231402">
            <w:pPr>
              <w:pStyle w:val="Paraststabulai"/>
            </w:pPr>
            <w:r>
              <w:t>Ausmas iela</w:t>
            </w:r>
          </w:p>
        </w:tc>
        <w:tc>
          <w:tcPr>
            <w:tcW w:w="1465" w:type="dxa"/>
            <w:shd w:val="clear" w:color="auto" w:fill="auto"/>
          </w:tcPr>
          <w:p w14:paraId="2E1A630B" w14:textId="5C985ADF" w:rsidR="00813CF1" w:rsidRDefault="00240FB6" w:rsidP="00231402">
            <w:pPr>
              <w:pStyle w:val="Paraststabulai"/>
              <w:rPr>
                <w:lang w:eastAsia="lv-LV"/>
              </w:rPr>
            </w:pPr>
            <w:r>
              <w:t>V</w:t>
            </w:r>
            <w:r w:rsidR="00813CF1">
              <w:t>archar(50)</w:t>
            </w:r>
          </w:p>
        </w:tc>
        <w:tc>
          <w:tcPr>
            <w:tcW w:w="980" w:type="dxa"/>
          </w:tcPr>
          <w:p w14:paraId="7FD828FF" w14:textId="5F4AD467" w:rsidR="00813CF1" w:rsidRDefault="00813CF1" w:rsidP="00231402">
            <w:pPr>
              <w:pStyle w:val="Paraststabulai"/>
            </w:pPr>
            <w:r>
              <w:t>Nē</w:t>
            </w:r>
          </w:p>
        </w:tc>
        <w:tc>
          <w:tcPr>
            <w:tcW w:w="3413" w:type="dxa"/>
            <w:shd w:val="clear" w:color="auto" w:fill="auto"/>
          </w:tcPr>
          <w:p w14:paraId="45567077" w14:textId="03B2DD15" w:rsidR="00813CF1" w:rsidRPr="00B414E2" w:rsidRDefault="00813CF1" w:rsidP="00231402">
            <w:pPr>
              <w:pStyle w:val="Paraststabulai"/>
            </w:pPr>
            <w:r>
              <w:t>Pieturvietas nosaukums</w:t>
            </w:r>
          </w:p>
        </w:tc>
      </w:tr>
      <w:tr w:rsidR="00813CF1" w:rsidRPr="00DD2914" w14:paraId="38672E7F" w14:textId="77777777" w:rsidTr="00813CF1">
        <w:trPr>
          <w:trHeight w:val="300"/>
        </w:trPr>
        <w:tc>
          <w:tcPr>
            <w:tcW w:w="1697" w:type="dxa"/>
            <w:shd w:val="clear" w:color="auto" w:fill="auto"/>
          </w:tcPr>
          <w:p w14:paraId="7D4883DB" w14:textId="7EDEC96D" w:rsidR="00813CF1" w:rsidRDefault="00813CF1" w:rsidP="00231402">
            <w:pPr>
              <w:pStyle w:val="Paraststabulai"/>
            </w:pPr>
            <w:proofErr w:type="spellStart"/>
            <w:r>
              <w:t>StopSide</w:t>
            </w:r>
            <w:proofErr w:type="spellEnd"/>
          </w:p>
        </w:tc>
        <w:tc>
          <w:tcPr>
            <w:tcW w:w="2526" w:type="dxa"/>
            <w:shd w:val="clear" w:color="auto" w:fill="auto"/>
          </w:tcPr>
          <w:p w14:paraId="61F75308" w14:textId="361B104A" w:rsidR="00813CF1" w:rsidRDefault="00813CF1" w:rsidP="00231402">
            <w:pPr>
              <w:pStyle w:val="Paraststabulai"/>
            </w:pPr>
            <w:r>
              <w:t>M201</w:t>
            </w:r>
          </w:p>
        </w:tc>
        <w:tc>
          <w:tcPr>
            <w:tcW w:w="1465" w:type="dxa"/>
            <w:shd w:val="clear" w:color="auto" w:fill="auto"/>
          </w:tcPr>
          <w:p w14:paraId="68393817" w14:textId="2206C09F" w:rsidR="00813CF1" w:rsidRDefault="00240FB6" w:rsidP="00231402">
            <w:pPr>
              <w:pStyle w:val="Paraststabulai"/>
            </w:pPr>
            <w:r>
              <w:t>V</w:t>
            </w:r>
            <w:r w:rsidR="00813CF1">
              <w:t>archar(4)</w:t>
            </w:r>
          </w:p>
        </w:tc>
        <w:tc>
          <w:tcPr>
            <w:tcW w:w="980" w:type="dxa"/>
          </w:tcPr>
          <w:p w14:paraId="6228512A" w14:textId="344D3861" w:rsidR="00813CF1" w:rsidRDefault="00813CF1" w:rsidP="00231402">
            <w:pPr>
              <w:pStyle w:val="Paraststabulai"/>
            </w:pPr>
            <w:r w:rsidRPr="00953BD7">
              <w:t>Nē</w:t>
            </w:r>
          </w:p>
        </w:tc>
        <w:tc>
          <w:tcPr>
            <w:tcW w:w="3413" w:type="dxa"/>
            <w:shd w:val="clear" w:color="auto" w:fill="auto"/>
          </w:tcPr>
          <w:p w14:paraId="7629B08E" w14:textId="00D8DC1D" w:rsidR="00813CF1" w:rsidRPr="00B414E2" w:rsidRDefault="00813CF1" w:rsidP="00231402">
            <w:pPr>
              <w:pStyle w:val="Paraststabulai"/>
            </w:pPr>
            <w:r>
              <w:t xml:space="preserve">Pieturvietas puse, atbilstoši servisā izmantotā klasifikatora </w:t>
            </w:r>
            <w:r>
              <w:fldChar w:fldCharType="begin"/>
            </w:r>
            <w:r>
              <w:instrText xml:space="preserve"> REF _Ref68880624 \r \h </w:instrText>
            </w:r>
            <w:r>
              <w:fldChar w:fldCharType="separate"/>
            </w:r>
            <w:r w:rsidR="00EB2C0C">
              <w:t>5.2</w:t>
            </w:r>
            <w:r>
              <w:fldChar w:fldCharType="end"/>
            </w:r>
            <w:r>
              <w:t xml:space="preserve"> vērtībām</w:t>
            </w:r>
          </w:p>
        </w:tc>
      </w:tr>
      <w:tr w:rsidR="00813CF1" w:rsidRPr="00DD2914" w14:paraId="218BB45A" w14:textId="77777777" w:rsidTr="00813CF1">
        <w:trPr>
          <w:trHeight w:val="300"/>
        </w:trPr>
        <w:tc>
          <w:tcPr>
            <w:tcW w:w="1697" w:type="dxa"/>
            <w:shd w:val="clear" w:color="auto" w:fill="auto"/>
          </w:tcPr>
          <w:p w14:paraId="43562A81" w14:textId="288D650D" w:rsidR="00813CF1" w:rsidRDefault="00813CF1" w:rsidP="00231402">
            <w:pPr>
              <w:pStyle w:val="Paraststabulai"/>
              <w:rPr>
                <w:lang w:eastAsia="lv-LV"/>
              </w:rPr>
            </w:pPr>
            <w:proofErr w:type="spellStart"/>
            <w:r>
              <w:t>Stop</w:t>
            </w:r>
            <w:r w:rsidRPr="008E0E6C">
              <w:t>Latitude</w:t>
            </w:r>
            <w:proofErr w:type="spellEnd"/>
          </w:p>
        </w:tc>
        <w:tc>
          <w:tcPr>
            <w:tcW w:w="2526" w:type="dxa"/>
            <w:shd w:val="clear" w:color="auto" w:fill="auto"/>
          </w:tcPr>
          <w:p w14:paraId="5BA966CF" w14:textId="53B0AED4" w:rsidR="00813CF1" w:rsidRDefault="00813CF1" w:rsidP="00231402">
            <w:pPr>
              <w:pStyle w:val="Paraststabulai"/>
            </w:pPr>
            <w:r w:rsidRPr="00970590">
              <w:t>56.1633306</w:t>
            </w:r>
          </w:p>
        </w:tc>
        <w:tc>
          <w:tcPr>
            <w:tcW w:w="1465" w:type="dxa"/>
            <w:shd w:val="clear" w:color="auto" w:fill="auto"/>
          </w:tcPr>
          <w:p w14:paraId="0CDA0C23" w14:textId="66DC9AC9" w:rsidR="00813CF1" w:rsidRDefault="00240FB6" w:rsidP="00231402">
            <w:pPr>
              <w:pStyle w:val="Paraststabulai"/>
              <w:rPr>
                <w:lang w:eastAsia="lv-LV"/>
              </w:rPr>
            </w:pPr>
            <w:r>
              <w:t>D</w:t>
            </w:r>
            <w:r w:rsidR="00813CF1" w:rsidRPr="001F793F">
              <w:t>ecimal(10,7)</w:t>
            </w:r>
          </w:p>
        </w:tc>
        <w:tc>
          <w:tcPr>
            <w:tcW w:w="980" w:type="dxa"/>
          </w:tcPr>
          <w:p w14:paraId="0CBB3D79" w14:textId="1178A520" w:rsidR="00813CF1" w:rsidRPr="006D1973" w:rsidRDefault="00813CF1" w:rsidP="00231402">
            <w:pPr>
              <w:pStyle w:val="Paraststabulai"/>
            </w:pPr>
            <w:r w:rsidRPr="00953BD7">
              <w:t>Nē</w:t>
            </w:r>
          </w:p>
        </w:tc>
        <w:tc>
          <w:tcPr>
            <w:tcW w:w="3413" w:type="dxa"/>
            <w:shd w:val="clear" w:color="auto" w:fill="auto"/>
          </w:tcPr>
          <w:p w14:paraId="241054A3" w14:textId="3FBE9086" w:rsidR="00813CF1" w:rsidRDefault="00813CF1" w:rsidP="00231402">
            <w:pPr>
              <w:pStyle w:val="Paraststabulai"/>
            </w:pPr>
            <w:r w:rsidRPr="006D1973">
              <w:t>Platums ģeogrāfisko koordināšu sistēmā</w:t>
            </w:r>
          </w:p>
        </w:tc>
      </w:tr>
      <w:tr w:rsidR="00813CF1" w:rsidRPr="00DD2914" w14:paraId="7E1A102A" w14:textId="77777777" w:rsidTr="00813CF1">
        <w:trPr>
          <w:trHeight w:val="300"/>
        </w:trPr>
        <w:tc>
          <w:tcPr>
            <w:tcW w:w="1697" w:type="dxa"/>
            <w:shd w:val="clear" w:color="auto" w:fill="auto"/>
          </w:tcPr>
          <w:p w14:paraId="372B242B" w14:textId="08055172" w:rsidR="00813CF1" w:rsidRDefault="00813CF1" w:rsidP="00231402">
            <w:pPr>
              <w:pStyle w:val="Paraststabulai"/>
              <w:rPr>
                <w:lang w:eastAsia="lv-LV"/>
              </w:rPr>
            </w:pPr>
            <w:proofErr w:type="spellStart"/>
            <w:r>
              <w:t>Stop</w:t>
            </w:r>
            <w:r w:rsidRPr="008E0E6C">
              <w:t>Longitude</w:t>
            </w:r>
            <w:proofErr w:type="spellEnd"/>
          </w:p>
        </w:tc>
        <w:tc>
          <w:tcPr>
            <w:tcW w:w="2526" w:type="dxa"/>
            <w:shd w:val="clear" w:color="auto" w:fill="auto"/>
          </w:tcPr>
          <w:p w14:paraId="0D175653" w14:textId="7B19859D" w:rsidR="00813CF1" w:rsidRDefault="00813CF1" w:rsidP="00231402">
            <w:pPr>
              <w:pStyle w:val="Paraststabulai"/>
            </w:pPr>
            <w:r w:rsidRPr="00970590">
              <w:t>25.7369725</w:t>
            </w:r>
          </w:p>
        </w:tc>
        <w:tc>
          <w:tcPr>
            <w:tcW w:w="1465" w:type="dxa"/>
            <w:shd w:val="clear" w:color="auto" w:fill="auto"/>
          </w:tcPr>
          <w:p w14:paraId="53575351" w14:textId="642FCCAF" w:rsidR="00813CF1" w:rsidRDefault="00240FB6" w:rsidP="00231402">
            <w:pPr>
              <w:pStyle w:val="Paraststabulai"/>
              <w:rPr>
                <w:lang w:eastAsia="lv-LV"/>
              </w:rPr>
            </w:pPr>
            <w:r>
              <w:t>D</w:t>
            </w:r>
            <w:r w:rsidR="00813CF1" w:rsidRPr="001F793F">
              <w:t>ecimal(10,7)</w:t>
            </w:r>
          </w:p>
        </w:tc>
        <w:tc>
          <w:tcPr>
            <w:tcW w:w="980" w:type="dxa"/>
          </w:tcPr>
          <w:p w14:paraId="486209D5" w14:textId="5C6385D4" w:rsidR="00813CF1" w:rsidRDefault="00813CF1" w:rsidP="00231402">
            <w:pPr>
              <w:pStyle w:val="Paraststabulai"/>
            </w:pPr>
            <w:r w:rsidRPr="00953BD7">
              <w:t>Nē</w:t>
            </w:r>
          </w:p>
        </w:tc>
        <w:tc>
          <w:tcPr>
            <w:tcW w:w="3413" w:type="dxa"/>
            <w:shd w:val="clear" w:color="auto" w:fill="auto"/>
          </w:tcPr>
          <w:p w14:paraId="582427DC" w14:textId="063207CD" w:rsidR="00813CF1" w:rsidRDefault="00813CF1" w:rsidP="00231402">
            <w:pPr>
              <w:pStyle w:val="Paraststabulai"/>
              <w:rPr>
                <w:lang w:eastAsia="lv-LV"/>
              </w:rPr>
            </w:pPr>
            <w:r>
              <w:t>Garums ģeogrāfisko koordināšu sistēmā</w:t>
            </w:r>
          </w:p>
        </w:tc>
      </w:tr>
      <w:tr w:rsidR="00813CF1" w:rsidRPr="00DD2914" w14:paraId="48B8B869" w14:textId="77777777" w:rsidTr="00813CF1">
        <w:trPr>
          <w:trHeight w:val="300"/>
        </w:trPr>
        <w:tc>
          <w:tcPr>
            <w:tcW w:w="1697" w:type="dxa"/>
            <w:shd w:val="clear" w:color="auto" w:fill="auto"/>
          </w:tcPr>
          <w:p w14:paraId="393983B5" w14:textId="31791BAC" w:rsidR="00813CF1" w:rsidRDefault="00813CF1" w:rsidP="00231402">
            <w:pPr>
              <w:pStyle w:val="Paraststabulai"/>
            </w:pPr>
            <w:proofErr w:type="spellStart"/>
            <w:r>
              <w:t>StopNote</w:t>
            </w:r>
            <w:proofErr w:type="spellEnd"/>
          </w:p>
        </w:tc>
        <w:tc>
          <w:tcPr>
            <w:tcW w:w="2526" w:type="dxa"/>
            <w:shd w:val="clear" w:color="auto" w:fill="auto"/>
          </w:tcPr>
          <w:p w14:paraId="6E7E8880" w14:textId="6604964D" w:rsidR="00813CF1" w:rsidRDefault="00813CF1" w:rsidP="00231402">
            <w:pPr>
              <w:pStyle w:val="Paraststabulai"/>
            </w:pPr>
            <w:r w:rsidRPr="00970590">
              <w:t>Apsekošanas akts Nr. 2. Apsekots 2015. gada 24. novembrī.</w:t>
            </w:r>
          </w:p>
        </w:tc>
        <w:tc>
          <w:tcPr>
            <w:tcW w:w="1465" w:type="dxa"/>
            <w:shd w:val="clear" w:color="auto" w:fill="auto"/>
          </w:tcPr>
          <w:p w14:paraId="074776DD" w14:textId="16D7126D" w:rsidR="00813CF1" w:rsidRDefault="00813CF1" w:rsidP="00231402">
            <w:pPr>
              <w:pStyle w:val="Paraststabulai"/>
            </w:pPr>
            <w:r w:rsidRPr="00970590">
              <w:t>Varchar(2000)</w:t>
            </w:r>
          </w:p>
        </w:tc>
        <w:tc>
          <w:tcPr>
            <w:tcW w:w="980" w:type="dxa"/>
          </w:tcPr>
          <w:p w14:paraId="09AE151E" w14:textId="7112019C" w:rsidR="00813CF1" w:rsidRDefault="00813CF1" w:rsidP="00231402">
            <w:pPr>
              <w:pStyle w:val="Paraststabulai"/>
            </w:pPr>
            <w:r w:rsidRPr="00953BD7">
              <w:t>Nē</w:t>
            </w:r>
          </w:p>
        </w:tc>
        <w:tc>
          <w:tcPr>
            <w:tcW w:w="3413" w:type="dxa"/>
            <w:shd w:val="clear" w:color="auto" w:fill="auto"/>
          </w:tcPr>
          <w:p w14:paraId="5BA7A02D" w14:textId="741FF95B" w:rsidR="00813CF1" w:rsidRDefault="00813CF1" w:rsidP="00231402">
            <w:pPr>
              <w:pStyle w:val="Paraststabulai"/>
            </w:pPr>
            <w:r>
              <w:t>Piezīmes</w:t>
            </w:r>
          </w:p>
        </w:tc>
      </w:tr>
    </w:tbl>
    <w:p w14:paraId="78CAB28A" w14:textId="60C05ED6" w:rsidR="00975B89" w:rsidRDefault="00975B89" w:rsidP="00975B89">
      <w:pPr>
        <w:pStyle w:val="PNormal"/>
      </w:pPr>
      <w:bookmarkStart w:id="74" w:name="_Toc56681822"/>
    </w:p>
    <w:p w14:paraId="444A8CDA" w14:textId="21792B0A" w:rsidR="00975B89" w:rsidRDefault="00975B89" w:rsidP="0061129E">
      <w:pPr>
        <w:pStyle w:val="Heading3"/>
      </w:pPr>
      <w:bookmarkStart w:id="75" w:name="_Toc131077873"/>
      <w:r w:rsidRPr="00055DF7">
        <w:t>“</w:t>
      </w:r>
      <w:r w:rsidR="00A43978">
        <w:t>POST/API-M/</w:t>
      </w:r>
      <w:r w:rsidR="00F70913">
        <w:t>Send</w:t>
      </w:r>
      <w:r w:rsidR="00A43978">
        <w:t>Route</w:t>
      </w:r>
      <w:r w:rsidRPr="00055DF7">
        <w:t xml:space="preserve">” </w:t>
      </w:r>
      <w:r>
        <w:t>pieprasījuma struktūra</w:t>
      </w:r>
      <w:bookmarkEnd w:id="75"/>
    </w:p>
    <w:p w14:paraId="60DF71A0" w14:textId="469674D4" w:rsidR="00FC6953" w:rsidRPr="00CD4E58" w:rsidRDefault="00FC6953" w:rsidP="00FC6953">
      <w:r>
        <w:t>Metode ļauj pievienot jaunus maršrutus vai aktualizēt esoša maršruta datus. Aktualizācija notiek, ja maršruta unikālais numurs (RouteNo) ir atrasts sistēmā. Metodē var norādīt datus par vienu vai vairākiem maršrutiem.</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2552"/>
        <w:gridCol w:w="1417"/>
        <w:gridCol w:w="993"/>
        <w:gridCol w:w="3413"/>
      </w:tblGrid>
      <w:tr w:rsidR="00813CF1" w:rsidRPr="004706EC" w14:paraId="3A192AAF" w14:textId="77777777" w:rsidTr="00813CF1">
        <w:trPr>
          <w:trHeight w:val="675"/>
        </w:trPr>
        <w:tc>
          <w:tcPr>
            <w:tcW w:w="1706" w:type="dxa"/>
            <w:shd w:val="clear" w:color="auto" w:fill="CCC0D9" w:themeFill="accent4" w:themeFillTint="66"/>
            <w:hideMark/>
          </w:tcPr>
          <w:p w14:paraId="7B0A62D4" w14:textId="77777777" w:rsidR="00813CF1" w:rsidRPr="004706EC" w:rsidRDefault="00813CF1" w:rsidP="00231402">
            <w:pPr>
              <w:pStyle w:val="Paraststabulai"/>
            </w:pPr>
            <w:r w:rsidRPr="004706EC">
              <w:t>Lauks</w:t>
            </w:r>
          </w:p>
        </w:tc>
        <w:tc>
          <w:tcPr>
            <w:tcW w:w="2552" w:type="dxa"/>
            <w:shd w:val="clear" w:color="auto" w:fill="CCC0D9" w:themeFill="accent4" w:themeFillTint="66"/>
            <w:hideMark/>
          </w:tcPr>
          <w:p w14:paraId="587E64D6" w14:textId="77777777" w:rsidR="00813CF1" w:rsidRPr="004706EC" w:rsidRDefault="00813CF1" w:rsidP="00231402">
            <w:pPr>
              <w:pStyle w:val="Paraststabulai"/>
            </w:pPr>
            <w:r w:rsidRPr="004706EC">
              <w:t>Piemēra dati</w:t>
            </w:r>
          </w:p>
        </w:tc>
        <w:tc>
          <w:tcPr>
            <w:tcW w:w="1417" w:type="dxa"/>
            <w:shd w:val="clear" w:color="auto" w:fill="CCC0D9" w:themeFill="accent4" w:themeFillTint="66"/>
            <w:hideMark/>
          </w:tcPr>
          <w:p w14:paraId="03EF4F78" w14:textId="77777777" w:rsidR="00813CF1" w:rsidRPr="004706EC" w:rsidRDefault="00813CF1" w:rsidP="00231402">
            <w:pPr>
              <w:pStyle w:val="Paraststabulai"/>
            </w:pPr>
            <w:r w:rsidRPr="004706EC">
              <w:t>Datu tips</w:t>
            </w:r>
          </w:p>
        </w:tc>
        <w:tc>
          <w:tcPr>
            <w:tcW w:w="993" w:type="dxa"/>
            <w:shd w:val="clear" w:color="auto" w:fill="CCC0D9" w:themeFill="accent4" w:themeFillTint="66"/>
          </w:tcPr>
          <w:p w14:paraId="295B030F" w14:textId="49777F56" w:rsidR="00813CF1" w:rsidRPr="004706EC" w:rsidRDefault="00813CF1" w:rsidP="00231402">
            <w:pPr>
              <w:pStyle w:val="Paraststabulai"/>
            </w:pPr>
            <w:r>
              <w:t>Obligāts</w:t>
            </w:r>
          </w:p>
        </w:tc>
        <w:tc>
          <w:tcPr>
            <w:tcW w:w="3413" w:type="dxa"/>
            <w:shd w:val="clear" w:color="auto" w:fill="CCC0D9" w:themeFill="accent4" w:themeFillTint="66"/>
            <w:hideMark/>
          </w:tcPr>
          <w:p w14:paraId="0EC86D63" w14:textId="4C27AE6A" w:rsidR="00813CF1" w:rsidRPr="004706EC" w:rsidRDefault="00813CF1" w:rsidP="00231402">
            <w:pPr>
              <w:pStyle w:val="Paraststabulai"/>
            </w:pPr>
            <w:r w:rsidRPr="004706EC">
              <w:t>Piezīmes</w:t>
            </w:r>
          </w:p>
        </w:tc>
      </w:tr>
      <w:tr w:rsidR="00813CF1" w:rsidRPr="00DD2914" w14:paraId="3FF0FD38" w14:textId="77777777" w:rsidTr="00813CF1">
        <w:trPr>
          <w:trHeight w:val="300"/>
        </w:trPr>
        <w:tc>
          <w:tcPr>
            <w:tcW w:w="1706" w:type="dxa"/>
            <w:shd w:val="clear" w:color="auto" w:fill="auto"/>
          </w:tcPr>
          <w:p w14:paraId="72874C7E" w14:textId="0429CF0A" w:rsidR="00813CF1" w:rsidRPr="00DD2914" w:rsidRDefault="00813CF1" w:rsidP="00231402">
            <w:pPr>
              <w:pStyle w:val="Paraststabulai"/>
            </w:pPr>
            <w:r>
              <w:t>RouteNo</w:t>
            </w:r>
          </w:p>
        </w:tc>
        <w:tc>
          <w:tcPr>
            <w:tcW w:w="2552" w:type="dxa"/>
            <w:shd w:val="clear" w:color="auto" w:fill="auto"/>
          </w:tcPr>
          <w:p w14:paraId="4B8E8492" w14:textId="4E74CA3F" w:rsidR="00813CF1" w:rsidRPr="00DD2914" w:rsidRDefault="00813CF1" w:rsidP="00231402">
            <w:pPr>
              <w:pStyle w:val="Paraststabulai"/>
              <w:rPr>
                <w:lang w:eastAsia="lv-LV"/>
              </w:rPr>
            </w:pPr>
            <w:r>
              <w:rPr>
                <w:shd w:val="clear" w:color="auto" w:fill="FFFFFF"/>
              </w:rPr>
              <w:t>5002</w:t>
            </w:r>
          </w:p>
        </w:tc>
        <w:tc>
          <w:tcPr>
            <w:tcW w:w="1417" w:type="dxa"/>
            <w:shd w:val="clear" w:color="auto" w:fill="auto"/>
          </w:tcPr>
          <w:p w14:paraId="3580A630" w14:textId="7EB4C721" w:rsidR="00813CF1" w:rsidRPr="00DD2914" w:rsidRDefault="00813CF1" w:rsidP="00231402">
            <w:pPr>
              <w:pStyle w:val="Paraststabulai"/>
              <w:rPr>
                <w:lang w:eastAsia="lv-LV"/>
              </w:rPr>
            </w:pPr>
            <w:r>
              <w:t>Varchar(10)</w:t>
            </w:r>
          </w:p>
        </w:tc>
        <w:tc>
          <w:tcPr>
            <w:tcW w:w="993" w:type="dxa"/>
          </w:tcPr>
          <w:p w14:paraId="10D193A6" w14:textId="6313209B" w:rsidR="00813CF1" w:rsidRDefault="00813CF1" w:rsidP="00231402">
            <w:pPr>
              <w:pStyle w:val="Paraststabulai"/>
            </w:pPr>
            <w:r>
              <w:t>Jā</w:t>
            </w:r>
          </w:p>
        </w:tc>
        <w:tc>
          <w:tcPr>
            <w:tcW w:w="3413" w:type="dxa"/>
            <w:shd w:val="clear" w:color="auto" w:fill="auto"/>
          </w:tcPr>
          <w:p w14:paraId="23744E6A" w14:textId="7D1E5C8D" w:rsidR="00813CF1" w:rsidRPr="00DD2914" w:rsidRDefault="00813CF1" w:rsidP="00231402">
            <w:pPr>
              <w:pStyle w:val="Paraststabulai"/>
            </w:pPr>
            <w:r>
              <w:t>Maršruta unikālais numurs</w:t>
            </w:r>
          </w:p>
        </w:tc>
      </w:tr>
      <w:tr w:rsidR="00813CF1" w:rsidRPr="00DD2914" w14:paraId="69E15986" w14:textId="77777777" w:rsidTr="00813CF1">
        <w:trPr>
          <w:trHeight w:val="300"/>
        </w:trPr>
        <w:tc>
          <w:tcPr>
            <w:tcW w:w="1706" w:type="dxa"/>
            <w:shd w:val="clear" w:color="auto" w:fill="auto"/>
          </w:tcPr>
          <w:p w14:paraId="1B2F167A" w14:textId="3AD5321E" w:rsidR="00813CF1" w:rsidRDefault="00813CF1" w:rsidP="00231402">
            <w:pPr>
              <w:pStyle w:val="Paraststabulai"/>
            </w:pPr>
            <w:proofErr w:type="spellStart"/>
            <w:r>
              <w:t>RouteName</w:t>
            </w:r>
            <w:proofErr w:type="spellEnd"/>
          </w:p>
        </w:tc>
        <w:tc>
          <w:tcPr>
            <w:tcW w:w="2552" w:type="dxa"/>
            <w:shd w:val="clear" w:color="auto" w:fill="auto"/>
          </w:tcPr>
          <w:p w14:paraId="787E0495" w14:textId="4AEB4705" w:rsidR="00813CF1" w:rsidRDefault="00813CF1" w:rsidP="00231402">
            <w:pPr>
              <w:pStyle w:val="Paraststabulai"/>
            </w:pPr>
            <w:r w:rsidRPr="00813CF1">
              <w:t>Ludza-Gaveiki</w:t>
            </w:r>
          </w:p>
        </w:tc>
        <w:tc>
          <w:tcPr>
            <w:tcW w:w="1417" w:type="dxa"/>
            <w:shd w:val="clear" w:color="auto" w:fill="auto"/>
          </w:tcPr>
          <w:p w14:paraId="1582C629" w14:textId="2AFCACA3" w:rsidR="00813CF1" w:rsidRDefault="00813CF1" w:rsidP="00231402">
            <w:pPr>
              <w:pStyle w:val="Paraststabulai"/>
              <w:rPr>
                <w:lang w:eastAsia="lv-LV"/>
              </w:rPr>
            </w:pPr>
            <w:r>
              <w:t>varchar(128)</w:t>
            </w:r>
          </w:p>
        </w:tc>
        <w:tc>
          <w:tcPr>
            <w:tcW w:w="993" w:type="dxa"/>
          </w:tcPr>
          <w:p w14:paraId="25F32520" w14:textId="1DEBE366" w:rsidR="00813CF1" w:rsidRDefault="00813CF1" w:rsidP="00231402">
            <w:pPr>
              <w:pStyle w:val="Paraststabulai"/>
            </w:pPr>
            <w:r>
              <w:t>Jā</w:t>
            </w:r>
          </w:p>
        </w:tc>
        <w:tc>
          <w:tcPr>
            <w:tcW w:w="3413" w:type="dxa"/>
            <w:shd w:val="clear" w:color="auto" w:fill="auto"/>
          </w:tcPr>
          <w:p w14:paraId="54F8DA73" w14:textId="5319F5AF" w:rsidR="00813CF1" w:rsidRPr="00B414E2" w:rsidRDefault="00813CF1" w:rsidP="00231402">
            <w:pPr>
              <w:pStyle w:val="Paraststabulai"/>
            </w:pPr>
            <w:r>
              <w:t>Maršruta nosaukums</w:t>
            </w:r>
          </w:p>
        </w:tc>
      </w:tr>
      <w:tr w:rsidR="00EC510A" w:rsidRPr="00DD2914" w14:paraId="365FC111" w14:textId="77777777" w:rsidTr="00813CF1">
        <w:trPr>
          <w:trHeight w:val="300"/>
        </w:trPr>
        <w:tc>
          <w:tcPr>
            <w:tcW w:w="1706" w:type="dxa"/>
            <w:shd w:val="clear" w:color="auto" w:fill="auto"/>
          </w:tcPr>
          <w:p w14:paraId="05344B2A" w14:textId="525F474A" w:rsidR="00EC510A" w:rsidRDefault="00F4285A" w:rsidP="00231402">
            <w:pPr>
              <w:pStyle w:val="Paraststabulai"/>
            </w:pPr>
            <w:proofErr w:type="spellStart"/>
            <w:r>
              <w:t>VehicleType</w:t>
            </w:r>
            <w:proofErr w:type="spellEnd"/>
          </w:p>
        </w:tc>
        <w:tc>
          <w:tcPr>
            <w:tcW w:w="2552" w:type="dxa"/>
            <w:shd w:val="clear" w:color="auto" w:fill="auto"/>
          </w:tcPr>
          <w:p w14:paraId="423449CC" w14:textId="2C3EB55B" w:rsidR="00EC510A" w:rsidRDefault="00EC510A" w:rsidP="00231402">
            <w:pPr>
              <w:pStyle w:val="Paraststabulai"/>
            </w:pPr>
            <w:r>
              <w:t>M</w:t>
            </w:r>
            <w:r w:rsidR="00F4285A">
              <w:t>5</w:t>
            </w:r>
            <w:r>
              <w:t>01</w:t>
            </w:r>
          </w:p>
        </w:tc>
        <w:tc>
          <w:tcPr>
            <w:tcW w:w="1417" w:type="dxa"/>
            <w:shd w:val="clear" w:color="auto" w:fill="auto"/>
          </w:tcPr>
          <w:p w14:paraId="6AFFF225" w14:textId="60D6E2BB" w:rsidR="00EC510A" w:rsidRDefault="00EC510A" w:rsidP="00231402">
            <w:pPr>
              <w:pStyle w:val="Paraststabulai"/>
            </w:pPr>
            <w:r>
              <w:t>varchar(4)</w:t>
            </w:r>
          </w:p>
        </w:tc>
        <w:tc>
          <w:tcPr>
            <w:tcW w:w="993" w:type="dxa"/>
          </w:tcPr>
          <w:p w14:paraId="742E13B7" w14:textId="2EC509F5" w:rsidR="00EC510A" w:rsidRPr="00B414E2" w:rsidRDefault="00EC510A" w:rsidP="00231402">
            <w:pPr>
              <w:pStyle w:val="Paraststabulai"/>
              <w:rPr>
                <w:lang w:eastAsia="lv-LV"/>
              </w:rPr>
            </w:pPr>
            <w:r>
              <w:t>Jā</w:t>
            </w:r>
          </w:p>
        </w:tc>
        <w:tc>
          <w:tcPr>
            <w:tcW w:w="3413" w:type="dxa"/>
            <w:shd w:val="clear" w:color="auto" w:fill="auto"/>
          </w:tcPr>
          <w:p w14:paraId="77F969E0" w14:textId="630A61FE" w:rsidR="00EC510A" w:rsidRPr="00B414E2" w:rsidRDefault="00EC510A" w:rsidP="00231402">
            <w:pPr>
              <w:pStyle w:val="Paraststabulai"/>
            </w:pPr>
            <w:r>
              <w:t xml:space="preserve">Maršruta tips, atbilstoši servisā izmantotā klasifikatora </w:t>
            </w:r>
            <w:r w:rsidR="00F4285A">
              <w:fldChar w:fldCharType="begin"/>
            </w:r>
            <w:r w:rsidR="00F4285A">
              <w:instrText xml:space="preserve"> REF _Ref70977512 \r \h </w:instrText>
            </w:r>
            <w:r w:rsidR="00F4285A">
              <w:fldChar w:fldCharType="separate"/>
            </w:r>
            <w:r w:rsidR="00EB2C0C">
              <w:t>5.5</w:t>
            </w:r>
            <w:r w:rsidR="00F4285A">
              <w:fldChar w:fldCharType="end"/>
            </w:r>
            <w:r>
              <w:t xml:space="preserve"> vērtībām</w:t>
            </w:r>
          </w:p>
        </w:tc>
      </w:tr>
      <w:tr w:rsidR="00B5108A" w:rsidRPr="00DD2914" w14:paraId="151DC50B" w14:textId="77777777" w:rsidTr="00813CF1">
        <w:trPr>
          <w:trHeight w:val="300"/>
        </w:trPr>
        <w:tc>
          <w:tcPr>
            <w:tcW w:w="1706" w:type="dxa"/>
            <w:shd w:val="clear" w:color="auto" w:fill="auto"/>
          </w:tcPr>
          <w:p w14:paraId="6766AC1C" w14:textId="632F9A20" w:rsidR="00B5108A" w:rsidRDefault="00B5108A" w:rsidP="00231402">
            <w:pPr>
              <w:pStyle w:val="Paraststabulai"/>
            </w:pPr>
            <w:proofErr w:type="spellStart"/>
            <w:r>
              <w:t>AreaType</w:t>
            </w:r>
            <w:proofErr w:type="spellEnd"/>
          </w:p>
        </w:tc>
        <w:tc>
          <w:tcPr>
            <w:tcW w:w="2552" w:type="dxa"/>
            <w:shd w:val="clear" w:color="auto" w:fill="auto"/>
          </w:tcPr>
          <w:p w14:paraId="68E5AE26" w14:textId="19DE97FA" w:rsidR="00B5108A" w:rsidRDefault="00B5108A" w:rsidP="00231402">
            <w:pPr>
              <w:pStyle w:val="Paraststabulai"/>
            </w:pPr>
            <w:r>
              <w:t>M30</w:t>
            </w:r>
            <w:r w:rsidR="00497C66">
              <w:t>5</w:t>
            </w:r>
          </w:p>
        </w:tc>
        <w:tc>
          <w:tcPr>
            <w:tcW w:w="1417" w:type="dxa"/>
            <w:shd w:val="clear" w:color="auto" w:fill="auto"/>
          </w:tcPr>
          <w:p w14:paraId="4E56CAEF" w14:textId="2B0A6BD2" w:rsidR="00B5108A" w:rsidRDefault="00B5108A" w:rsidP="00231402">
            <w:pPr>
              <w:pStyle w:val="Paraststabulai"/>
            </w:pPr>
            <w:r>
              <w:t>varchar(4)</w:t>
            </w:r>
          </w:p>
        </w:tc>
        <w:tc>
          <w:tcPr>
            <w:tcW w:w="993" w:type="dxa"/>
          </w:tcPr>
          <w:p w14:paraId="72B41893" w14:textId="76E50AF9" w:rsidR="00B5108A" w:rsidRDefault="00B5108A" w:rsidP="00231402">
            <w:pPr>
              <w:pStyle w:val="Paraststabulai"/>
            </w:pPr>
            <w:r>
              <w:t>Jā</w:t>
            </w:r>
          </w:p>
        </w:tc>
        <w:tc>
          <w:tcPr>
            <w:tcW w:w="3413" w:type="dxa"/>
            <w:shd w:val="clear" w:color="auto" w:fill="auto"/>
          </w:tcPr>
          <w:p w14:paraId="021FB2DF" w14:textId="575B81BE" w:rsidR="00B5108A" w:rsidRDefault="00B5108A" w:rsidP="00231402">
            <w:pPr>
              <w:pStyle w:val="Paraststabulai"/>
            </w:pPr>
            <w:r>
              <w:t xml:space="preserve">Maršruta veids, atbilstoši servisā izmantotā klasifikatora </w:t>
            </w:r>
            <w:r>
              <w:fldChar w:fldCharType="begin"/>
            </w:r>
            <w:r>
              <w:instrText xml:space="preserve"> REF _Ref68883965 \r \h </w:instrText>
            </w:r>
            <w:r>
              <w:fldChar w:fldCharType="separate"/>
            </w:r>
            <w:r w:rsidR="00EB2C0C">
              <w:t>5.3</w:t>
            </w:r>
            <w:r>
              <w:fldChar w:fldCharType="end"/>
            </w:r>
            <w:r>
              <w:t xml:space="preserve"> vērtībām</w:t>
            </w:r>
          </w:p>
        </w:tc>
      </w:tr>
      <w:tr w:rsidR="00B5108A" w:rsidRPr="00DD2914" w14:paraId="1F013C9A" w14:textId="77777777" w:rsidTr="00813CF1">
        <w:trPr>
          <w:trHeight w:val="300"/>
        </w:trPr>
        <w:tc>
          <w:tcPr>
            <w:tcW w:w="1706" w:type="dxa"/>
            <w:shd w:val="clear" w:color="auto" w:fill="auto"/>
          </w:tcPr>
          <w:p w14:paraId="1ADDD354" w14:textId="44D85C7A" w:rsidR="00B5108A" w:rsidRDefault="00B5108A" w:rsidP="00231402">
            <w:pPr>
              <w:pStyle w:val="Paraststabulai"/>
            </w:pPr>
            <w:proofErr w:type="spellStart"/>
            <w:r>
              <w:t>RouteStatus</w:t>
            </w:r>
            <w:proofErr w:type="spellEnd"/>
          </w:p>
        </w:tc>
        <w:tc>
          <w:tcPr>
            <w:tcW w:w="2552" w:type="dxa"/>
            <w:shd w:val="clear" w:color="auto" w:fill="auto"/>
          </w:tcPr>
          <w:p w14:paraId="4B00F530" w14:textId="09DA5404" w:rsidR="00B5108A" w:rsidRDefault="00B5108A" w:rsidP="00231402">
            <w:pPr>
              <w:pStyle w:val="Paraststabulai"/>
            </w:pPr>
            <w:r>
              <w:t>M40</w:t>
            </w:r>
            <w:r w:rsidR="0020450E">
              <w:t>2</w:t>
            </w:r>
          </w:p>
        </w:tc>
        <w:tc>
          <w:tcPr>
            <w:tcW w:w="1417" w:type="dxa"/>
            <w:shd w:val="clear" w:color="auto" w:fill="auto"/>
          </w:tcPr>
          <w:p w14:paraId="7ECB0AB3" w14:textId="5990093A" w:rsidR="00B5108A" w:rsidRDefault="00B5108A" w:rsidP="00231402">
            <w:pPr>
              <w:pStyle w:val="Paraststabulai"/>
            </w:pPr>
            <w:r>
              <w:t>varchar(4)</w:t>
            </w:r>
          </w:p>
        </w:tc>
        <w:tc>
          <w:tcPr>
            <w:tcW w:w="993" w:type="dxa"/>
          </w:tcPr>
          <w:p w14:paraId="4E66742E" w14:textId="05BEE92A" w:rsidR="00B5108A" w:rsidRDefault="00B5108A" w:rsidP="00231402">
            <w:pPr>
              <w:pStyle w:val="Paraststabulai"/>
            </w:pPr>
            <w:r>
              <w:t>Jā</w:t>
            </w:r>
          </w:p>
        </w:tc>
        <w:tc>
          <w:tcPr>
            <w:tcW w:w="3413" w:type="dxa"/>
            <w:shd w:val="clear" w:color="auto" w:fill="auto"/>
          </w:tcPr>
          <w:p w14:paraId="4B83EBFE" w14:textId="7FBCBF97" w:rsidR="00B5108A" w:rsidRDefault="00B5108A" w:rsidP="00231402">
            <w:pPr>
              <w:pStyle w:val="Paraststabulai"/>
            </w:pPr>
            <w:r>
              <w:t xml:space="preserve">Maršruta statuss, atbilstoši servisā izmantotā klasifikatora </w:t>
            </w:r>
            <w:r w:rsidR="00D711E9">
              <w:fldChar w:fldCharType="begin"/>
            </w:r>
            <w:r w:rsidR="00D711E9">
              <w:instrText xml:space="preserve"> REF _Ref68884127 \r \h </w:instrText>
            </w:r>
            <w:r w:rsidR="00D711E9">
              <w:fldChar w:fldCharType="separate"/>
            </w:r>
            <w:r w:rsidR="00EB2C0C">
              <w:t>5.4</w:t>
            </w:r>
            <w:r w:rsidR="00D711E9">
              <w:fldChar w:fldCharType="end"/>
            </w:r>
            <w:r>
              <w:t xml:space="preserve"> vērtībām</w:t>
            </w:r>
          </w:p>
        </w:tc>
      </w:tr>
      <w:tr w:rsidR="00D711E9" w:rsidRPr="00DD2914" w14:paraId="3EA79CE0" w14:textId="77777777" w:rsidTr="00813CF1">
        <w:trPr>
          <w:trHeight w:val="300"/>
        </w:trPr>
        <w:tc>
          <w:tcPr>
            <w:tcW w:w="1706" w:type="dxa"/>
            <w:shd w:val="clear" w:color="auto" w:fill="auto"/>
          </w:tcPr>
          <w:p w14:paraId="7D196F33" w14:textId="54CB7CAF" w:rsidR="00D711E9" w:rsidRDefault="00D711E9" w:rsidP="00231402">
            <w:pPr>
              <w:pStyle w:val="Paraststabulai"/>
            </w:pPr>
            <w:proofErr w:type="spellStart"/>
            <w:r>
              <w:t>Customer</w:t>
            </w:r>
            <w:proofErr w:type="spellEnd"/>
          </w:p>
        </w:tc>
        <w:tc>
          <w:tcPr>
            <w:tcW w:w="2552" w:type="dxa"/>
            <w:shd w:val="clear" w:color="auto" w:fill="auto"/>
          </w:tcPr>
          <w:p w14:paraId="53CBFE3F" w14:textId="22FC4BAC" w:rsidR="00D711E9" w:rsidRDefault="00D711E9" w:rsidP="00231402">
            <w:pPr>
              <w:pStyle w:val="Paraststabulai"/>
            </w:pPr>
            <w:r>
              <w:t>ATD</w:t>
            </w:r>
          </w:p>
        </w:tc>
        <w:tc>
          <w:tcPr>
            <w:tcW w:w="1417" w:type="dxa"/>
            <w:shd w:val="clear" w:color="auto" w:fill="auto"/>
          </w:tcPr>
          <w:p w14:paraId="53E5A781" w14:textId="34F9B851" w:rsidR="00D711E9" w:rsidRDefault="00D711E9" w:rsidP="00231402">
            <w:pPr>
              <w:pStyle w:val="Paraststabulai"/>
            </w:pPr>
            <w:r>
              <w:t>varchar(200)</w:t>
            </w:r>
          </w:p>
        </w:tc>
        <w:tc>
          <w:tcPr>
            <w:tcW w:w="993" w:type="dxa"/>
          </w:tcPr>
          <w:p w14:paraId="2C57D9EE" w14:textId="300F94C9" w:rsidR="00D711E9" w:rsidRDefault="002E2A20" w:rsidP="00231402">
            <w:pPr>
              <w:pStyle w:val="Paraststabulai"/>
            </w:pPr>
            <w:r>
              <w:t>Jā</w:t>
            </w:r>
          </w:p>
        </w:tc>
        <w:tc>
          <w:tcPr>
            <w:tcW w:w="3413" w:type="dxa"/>
            <w:shd w:val="clear" w:color="auto" w:fill="auto"/>
          </w:tcPr>
          <w:p w14:paraId="41503FAD" w14:textId="7C38AC73" w:rsidR="00D711E9" w:rsidRDefault="00D711E9" w:rsidP="00231402">
            <w:pPr>
              <w:pStyle w:val="Paraststabulai"/>
            </w:pPr>
            <w:r>
              <w:t>Maršruta pasūtītājs</w:t>
            </w:r>
          </w:p>
        </w:tc>
      </w:tr>
      <w:tr w:rsidR="00D711E9" w:rsidRPr="00DD2914" w14:paraId="2430F7BA" w14:textId="77777777" w:rsidTr="00813CF1">
        <w:trPr>
          <w:trHeight w:val="300"/>
        </w:trPr>
        <w:tc>
          <w:tcPr>
            <w:tcW w:w="1706" w:type="dxa"/>
            <w:shd w:val="clear" w:color="auto" w:fill="auto"/>
          </w:tcPr>
          <w:p w14:paraId="6A8652EF" w14:textId="2153E4BE" w:rsidR="00D711E9" w:rsidRDefault="00D711E9" w:rsidP="00231402">
            <w:pPr>
              <w:pStyle w:val="Paraststabulai"/>
            </w:pPr>
            <w:proofErr w:type="spellStart"/>
            <w:r>
              <w:t>RouteNote</w:t>
            </w:r>
            <w:proofErr w:type="spellEnd"/>
          </w:p>
        </w:tc>
        <w:tc>
          <w:tcPr>
            <w:tcW w:w="2552" w:type="dxa"/>
            <w:shd w:val="clear" w:color="auto" w:fill="auto"/>
          </w:tcPr>
          <w:p w14:paraId="3E2877F6" w14:textId="53C8057D" w:rsidR="00D711E9" w:rsidRDefault="002E2A20" w:rsidP="00231402">
            <w:pPr>
              <w:pStyle w:val="Paraststabulai"/>
            </w:pPr>
            <w:r>
              <w:t>Maršruts tuvākajā laikā tiks slēgts</w:t>
            </w:r>
          </w:p>
        </w:tc>
        <w:tc>
          <w:tcPr>
            <w:tcW w:w="1417" w:type="dxa"/>
            <w:shd w:val="clear" w:color="auto" w:fill="auto"/>
          </w:tcPr>
          <w:p w14:paraId="318EE9BE" w14:textId="266ABE89" w:rsidR="00D711E9" w:rsidRDefault="00D711E9" w:rsidP="00231402">
            <w:pPr>
              <w:pStyle w:val="Paraststabulai"/>
            </w:pPr>
            <w:r w:rsidRPr="00970590">
              <w:t>Varchar(</w:t>
            </w:r>
            <w:r>
              <w:t>4</w:t>
            </w:r>
            <w:r w:rsidRPr="00970590">
              <w:t>00)</w:t>
            </w:r>
          </w:p>
        </w:tc>
        <w:tc>
          <w:tcPr>
            <w:tcW w:w="993" w:type="dxa"/>
          </w:tcPr>
          <w:p w14:paraId="52A9DB8A" w14:textId="7129A120" w:rsidR="00D711E9" w:rsidRDefault="00D711E9" w:rsidP="00231402">
            <w:pPr>
              <w:pStyle w:val="Paraststabulai"/>
            </w:pPr>
            <w:r w:rsidRPr="00953BD7">
              <w:t>Nē</w:t>
            </w:r>
          </w:p>
        </w:tc>
        <w:tc>
          <w:tcPr>
            <w:tcW w:w="3413" w:type="dxa"/>
            <w:shd w:val="clear" w:color="auto" w:fill="auto"/>
          </w:tcPr>
          <w:p w14:paraId="59581BD7" w14:textId="651735F2" w:rsidR="00D711E9" w:rsidRDefault="00D711E9" w:rsidP="00231402">
            <w:pPr>
              <w:pStyle w:val="Paraststabulai"/>
            </w:pPr>
            <w:r>
              <w:t>Piezīmes</w:t>
            </w:r>
          </w:p>
        </w:tc>
      </w:tr>
    </w:tbl>
    <w:p w14:paraId="4F031507" w14:textId="19294FD9" w:rsidR="00975B89" w:rsidRDefault="00975B89" w:rsidP="00975B89">
      <w:pPr>
        <w:pStyle w:val="PNormal"/>
      </w:pPr>
    </w:p>
    <w:p w14:paraId="60E8ED7B" w14:textId="77777777" w:rsidR="00F22E96" w:rsidRDefault="00F22E96" w:rsidP="00975B89">
      <w:pPr>
        <w:pStyle w:val="PNormal"/>
      </w:pPr>
    </w:p>
    <w:p w14:paraId="2606B7A5" w14:textId="46E93FB7" w:rsidR="00975B89" w:rsidRDefault="00A43978" w:rsidP="0061129E">
      <w:pPr>
        <w:pStyle w:val="Heading3"/>
      </w:pPr>
      <w:bookmarkStart w:id="76" w:name="_Toc131077874"/>
      <w:r>
        <w:lastRenderedPageBreak/>
        <w:t>POST/API-M/</w:t>
      </w:r>
      <w:r w:rsidR="00F70913">
        <w:t>Send</w:t>
      </w:r>
      <w:r>
        <w:t>Flight</w:t>
      </w:r>
      <w:r w:rsidR="00975B89" w:rsidRPr="00055DF7">
        <w:t xml:space="preserve"> </w:t>
      </w:r>
      <w:r w:rsidR="00975B89">
        <w:t>pieprasījuma struktūra</w:t>
      </w:r>
      <w:bookmarkEnd w:id="76"/>
    </w:p>
    <w:p w14:paraId="37541B81" w14:textId="2397DF9C" w:rsidR="00FC6953" w:rsidRPr="00CD4E58" w:rsidRDefault="00FC6953" w:rsidP="00FC6953">
      <w:r>
        <w:t xml:space="preserve">Metode ļauj pievienot jaunus </w:t>
      </w:r>
      <w:r w:rsidR="00532236">
        <w:t xml:space="preserve">plānotos </w:t>
      </w:r>
      <w:r>
        <w:t xml:space="preserve">reisus vai aktualizēt esoša </w:t>
      </w:r>
      <w:r w:rsidR="00532236">
        <w:t xml:space="preserve">plānota </w:t>
      </w:r>
      <w:r>
        <w:t xml:space="preserve">reisa datus. Aktualizācija notiek, ja </w:t>
      </w:r>
      <w:r w:rsidR="00532236">
        <w:t>FlightID</w:t>
      </w:r>
      <w:r>
        <w:t xml:space="preserve"> ir atrasts </w:t>
      </w:r>
      <w:r w:rsidR="00532236">
        <w:t>VBN datubāzē</w:t>
      </w:r>
      <w:r>
        <w:t xml:space="preserve">. Metodē var norādīt datus par vienu vai vairākiem </w:t>
      </w:r>
      <w:r w:rsidR="00601B83">
        <w:t>reisiem</w:t>
      </w:r>
      <w:r>
        <w:t>.</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1710"/>
        <w:gridCol w:w="1417"/>
        <w:gridCol w:w="881"/>
        <w:gridCol w:w="3527"/>
      </w:tblGrid>
      <w:tr w:rsidR="00D706EE" w:rsidRPr="004706EC" w14:paraId="704D1C49" w14:textId="77777777" w:rsidTr="00865F7F">
        <w:trPr>
          <w:trHeight w:val="675"/>
        </w:trPr>
        <w:tc>
          <w:tcPr>
            <w:tcW w:w="2547" w:type="dxa"/>
            <w:shd w:val="clear" w:color="auto" w:fill="CCC0D9" w:themeFill="accent4" w:themeFillTint="66"/>
            <w:hideMark/>
          </w:tcPr>
          <w:p w14:paraId="6AC00004" w14:textId="77777777" w:rsidR="00813CF1" w:rsidRPr="004706EC" w:rsidRDefault="00813CF1" w:rsidP="00231402">
            <w:pPr>
              <w:pStyle w:val="Paraststabulai"/>
            </w:pPr>
            <w:r w:rsidRPr="004706EC">
              <w:t>Lauks</w:t>
            </w:r>
          </w:p>
        </w:tc>
        <w:tc>
          <w:tcPr>
            <w:tcW w:w="1711" w:type="dxa"/>
            <w:shd w:val="clear" w:color="auto" w:fill="CCC0D9" w:themeFill="accent4" w:themeFillTint="66"/>
            <w:hideMark/>
          </w:tcPr>
          <w:p w14:paraId="62CD99CE" w14:textId="77777777" w:rsidR="00813CF1" w:rsidRPr="004706EC" w:rsidRDefault="00813CF1" w:rsidP="00231402">
            <w:pPr>
              <w:pStyle w:val="Paraststabulai"/>
            </w:pPr>
            <w:r w:rsidRPr="004706EC">
              <w:t>Piemēra dati</w:t>
            </w:r>
          </w:p>
        </w:tc>
        <w:tc>
          <w:tcPr>
            <w:tcW w:w="1417" w:type="dxa"/>
            <w:shd w:val="clear" w:color="auto" w:fill="CCC0D9" w:themeFill="accent4" w:themeFillTint="66"/>
            <w:hideMark/>
          </w:tcPr>
          <w:p w14:paraId="04925373" w14:textId="77777777" w:rsidR="00813CF1" w:rsidRPr="004706EC" w:rsidRDefault="00813CF1" w:rsidP="00231402">
            <w:pPr>
              <w:pStyle w:val="Paraststabulai"/>
            </w:pPr>
            <w:r w:rsidRPr="004706EC">
              <w:t>Datu tips</w:t>
            </w:r>
          </w:p>
        </w:tc>
        <w:tc>
          <w:tcPr>
            <w:tcW w:w="873" w:type="dxa"/>
            <w:shd w:val="clear" w:color="auto" w:fill="CCC0D9" w:themeFill="accent4" w:themeFillTint="66"/>
          </w:tcPr>
          <w:p w14:paraId="79A2C7C9" w14:textId="74DBABAB" w:rsidR="00813CF1" w:rsidRPr="004706EC" w:rsidRDefault="00813CF1" w:rsidP="00231402">
            <w:pPr>
              <w:pStyle w:val="Paraststabulai"/>
            </w:pPr>
            <w:r>
              <w:t>Obligāts</w:t>
            </w:r>
          </w:p>
        </w:tc>
        <w:tc>
          <w:tcPr>
            <w:tcW w:w="3533" w:type="dxa"/>
            <w:shd w:val="clear" w:color="auto" w:fill="CCC0D9" w:themeFill="accent4" w:themeFillTint="66"/>
            <w:hideMark/>
          </w:tcPr>
          <w:p w14:paraId="7C980D8F" w14:textId="1D204278" w:rsidR="00813CF1" w:rsidRPr="004706EC" w:rsidRDefault="00813CF1" w:rsidP="00231402">
            <w:pPr>
              <w:pStyle w:val="Paraststabulai"/>
            </w:pPr>
            <w:r w:rsidRPr="004706EC">
              <w:t>Piezīmes</w:t>
            </w:r>
          </w:p>
        </w:tc>
      </w:tr>
      <w:tr w:rsidR="00CE4D3D" w:rsidRPr="00DD2914" w14:paraId="0B8FDF67" w14:textId="77777777" w:rsidTr="00865F7F">
        <w:trPr>
          <w:trHeight w:val="300"/>
        </w:trPr>
        <w:tc>
          <w:tcPr>
            <w:tcW w:w="2547" w:type="dxa"/>
            <w:shd w:val="clear" w:color="auto" w:fill="auto"/>
          </w:tcPr>
          <w:p w14:paraId="0E1B6624" w14:textId="18DD5D4A" w:rsidR="00C64137" w:rsidRDefault="00532236" w:rsidP="00231402">
            <w:pPr>
              <w:pStyle w:val="Paraststabulai"/>
            </w:pPr>
            <w:r>
              <w:t>FlightID</w:t>
            </w:r>
          </w:p>
        </w:tc>
        <w:tc>
          <w:tcPr>
            <w:tcW w:w="1711" w:type="dxa"/>
            <w:shd w:val="clear" w:color="auto" w:fill="auto"/>
          </w:tcPr>
          <w:p w14:paraId="4C2A38FC" w14:textId="4082B9FD" w:rsidR="00C64137" w:rsidRDefault="00C64137" w:rsidP="00231402">
            <w:pPr>
              <w:pStyle w:val="Paraststabulai"/>
              <w:rPr>
                <w:shd w:val="clear" w:color="auto" w:fill="FFFFFF"/>
              </w:rPr>
            </w:pPr>
            <w:r>
              <w:rPr>
                <w:shd w:val="clear" w:color="auto" w:fill="FFFFFF"/>
              </w:rPr>
              <w:t>12345</w:t>
            </w:r>
          </w:p>
        </w:tc>
        <w:tc>
          <w:tcPr>
            <w:tcW w:w="1417" w:type="dxa"/>
            <w:shd w:val="clear" w:color="auto" w:fill="auto"/>
          </w:tcPr>
          <w:p w14:paraId="0AD90772" w14:textId="6F1DFC46" w:rsidR="00C64137" w:rsidRDefault="00C64137" w:rsidP="00231402">
            <w:pPr>
              <w:pStyle w:val="Paraststabulai"/>
            </w:pPr>
            <w:r>
              <w:t>Int</w:t>
            </w:r>
          </w:p>
        </w:tc>
        <w:tc>
          <w:tcPr>
            <w:tcW w:w="873" w:type="dxa"/>
          </w:tcPr>
          <w:p w14:paraId="42FF6978" w14:textId="54DAFD49" w:rsidR="00C64137" w:rsidRDefault="00C64137" w:rsidP="00231402">
            <w:pPr>
              <w:pStyle w:val="Paraststabulai"/>
            </w:pPr>
            <w:r>
              <w:t>Jā</w:t>
            </w:r>
          </w:p>
        </w:tc>
        <w:tc>
          <w:tcPr>
            <w:tcW w:w="3533" w:type="dxa"/>
            <w:shd w:val="clear" w:color="auto" w:fill="auto"/>
          </w:tcPr>
          <w:p w14:paraId="5B7DFE41" w14:textId="0CCE6D69" w:rsidR="00C64137" w:rsidRDefault="00C64137" w:rsidP="00231402">
            <w:pPr>
              <w:pStyle w:val="Paraststabulai"/>
            </w:pPr>
            <w:r>
              <w:t xml:space="preserve">Ārējās sistēmas (pagaidām tikai STIFSS) </w:t>
            </w:r>
            <w:r w:rsidR="00532236">
              <w:t xml:space="preserve">datubāzes lauka vērtība, kas viennozīmīgi identificē reisu kopā ar tā pakārtotajām tarifu, kustības saraksta u.c. tabulām. Nepieciešams, lai vienam un tam pašam plānotam reisam </w:t>
            </w:r>
            <w:r w:rsidR="0089086A">
              <w:t>(</w:t>
            </w:r>
            <w:r w:rsidR="00532236">
              <w:t>ar kopīgu maršruta numuru un reisa numuru</w:t>
            </w:r>
            <w:r w:rsidR="0089086A">
              <w:t>)</w:t>
            </w:r>
            <w:r w:rsidR="00532236">
              <w:t xml:space="preserve"> dažādos derīguma periodos nodrošinātu atšķirīgus tarifus, kustību sarakstus u.c. datus</w:t>
            </w:r>
          </w:p>
        </w:tc>
      </w:tr>
      <w:tr w:rsidR="00CE4D3D" w:rsidRPr="00DD2914" w14:paraId="6D193E38" w14:textId="77777777" w:rsidTr="00865F7F">
        <w:trPr>
          <w:trHeight w:val="300"/>
        </w:trPr>
        <w:tc>
          <w:tcPr>
            <w:tcW w:w="2547" w:type="dxa"/>
            <w:shd w:val="clear" w:color="auto" w:fill="auto"/>
          </w:tcPr>
          <w:p w14:paraId="60D3DE0A" w14:textId="48FCA018" w:rsidR="00307ECD" w:rsidRDefault="00307ECD" w:rsidP="00231402">
            <w:pPr>
              <w:pStyle w:val="Paraststabulai"/>
            </w:pPr>
            <w:r>
              <w:t>FlightNr</w:t>
            </w:r>
          </w:p>
        </w:tc>
        <w:tc>
          <w:tcPr>
            <w:tcW w:w="1711" w:type="dxa"/>
            <w:shd w:val="clear" w:color="auto" w:fill="auto"/>
          </w:tcPr>
          <w:p w14:paraId="3AF9FF9F" w14:textId="5B865D9D" w:rsidR="00307ECD" w:rsidRDefault="00307ECD" w:rsidP="00231402">
            <w:pPr>
              <w:pStyle w:val="Paraststabulai"/>
              <w:rPr>
                <w:lang w:eastAsia="lv-LV"/>
              </w:rPr>
            </w:pPr>
            <w:r>
              <w:rPr>
                <w:shd w:val="clear" w:color="auto" w:fill="FFFFFF"/>
              </w:rPr>
              <w:t>2</w:t>
            </w:r>
          </w:p>
        </w:tc>
        <w:tc>
          <w:tcPr>
            <w:tcW w:w="1417" w:type="dxa"/>
            <w:shd w:val="clear" w:color="auto" w:fill="auto"/>
          </w:tcPr>
          <w:p w14:paraId="23D0565F" w14:textId="62CF3B03" w:rsidR="00307ECD" w:rsidRDefault="00307ECD" w:rsidP="00231402">
            <w:pPr>
              <w:pStyle w:val="Paraststabulai"/>
            </w:pPr>
            <w:r>
              <w:t>Varchar(10)</w:t>
            </w:r>
          </w:p>
        </w:tc>
        <w:tc>
          <w:tcPr>
            <w:tcW w:w="873" w:type="dxa"/>
          </w:tcPr>
          <w:p w14:paraId="0A8E4BAA" w14:textId="4317C871" w:rsidR="00307ECD" w:rsidRDefault="00307ECD" w:rsidP="00231402">
            <w:pPr>
              <w:pStyle w:val="Paraststabulai"/>
            </w:pPr>
            <w:r>
              <w:t>Jā</w:t>
            </w:r>
          </w:p>
        </w:tc>
        <w:tc>
          <w:tcPr>
            <w:tcW w:w="3533" w:type="dxa"/>
            <w:shd w:val="clear" w:color="auto" w:fill="auto"/>
          </w:tcPr>
          <w:p w14:paraId="0FF9615F" w14:textId="10B0649E" w:rsidR="00307ECD" w:rsidRDefault="00307ECD" w:rsidP="00231402">
            <w:pPr>
              <w:pStyle w:val="Paraststabulai"/>
            </w:pPr>
            <w:r>
              <w:t>Reisa numurs</w:t>
            </w:r>
            <w:r w:rsidR="00870E68">
              <w:t xml:space="preserve"> (unikā</w:t>
            </w:r>
            <w:r w:rsidR="006E6E5E">
              <w:t>l</w:t>
            </w:r>
            <w:r w:rsidR="00870E68">
              <w:t>s viena maršruta numura ietvaros)</w:t>
            </w:r>
          </w:p>
        </w:tc>
      </w:tr>
      <w:tr w:rsidR="00CE4D3D" w:rsidRPr="00DD2914" w14:paraId="03FCE929" w14:textId="77777777" w:rsidTr="00865F7F">
        <w:trPr>
          <w:trHeight w:val="300"/>
        </w:trPr>
        <w:tc>
          <w:tcPr>
            <w:tcW w:w="2547" w:type="dxa"/>
            <w:shd w:val="clear" w:color="auto" w:fill="auto"/>
          </w:tcPr>
          <w:p w14:paraId="6DF3F25C" w14:textId="299EED46" w:rsidR="001D6F1C" w:rsidRDefault="001D6F1C" w:rsidP="00231402">
            <w:pPr>
              <w:pStyle w:val="Paraststabulai"/>
            </w:pPr>
            <w:proofErr w:type="spellStart"/>
            <w:r>
              <w:t>FlightName</w:t>
            </w:r>
            <w:proofErr w:type="spellEnd"/>
          </w:p>
        </w:tc>
        <w:tc>
          <w:tcPr>
            <w:tcW w:w="1711" w:type="dxa"/>
            <w:shd w:val="clear" w:color="auto" w:fill="auto"/>
          </w:tcPr>
          <w:p w14:paraId="42A5A995" w14:textId="5A4A949B" w:rsidR="001D6F1C" w:rsidRDefault="001D6F1C" w:rsidP="00231402">
            <w:pPr>
              <w:pStyle w:val="Paraststabulai"/>
              <w:rPr>
                <w:rFonts w:ascii="Arial" w:hAnsi="Arial" w:cs="Arial"/>
                <w:color w:val="333333"/>
                <w:sz w:val="19"/>
                <w:szCs w:val="19"/>
                <w:shd w:val="clear" w:color="auto" w:fill="FFFFFF"/>
              </w:rPr>
            </w:pPr>
            <w:r w:rsidRPr="00813CF1">
              <w:t>Ludza-Gaveiki</w:t>
            </w:r>
            <w:r>
              <w:t xml:space="preserve"> (darbdienās)</w:t>
            </w:r>
          </w:p>
        </w:tc>
        <w:tc>
          <w:tcPr>
            <w:tcW w:w="1417" w:type="dxa"/>
            <w:shd w:val="clear" w:color="auto" w:fill="auto"/>
          </w:tcPr>
          <w:p w14:paraId="6867A433" w14:textId="44F58CAC" w:rsidR="001D6F1C" w:rsidRDefault="001D6F1C" w:rsidP="00231402">
            <w:pPr>
              <w:pStyle w:val="Paraststabulai"/>
            </w:pPr>
            <w:r w:rsidRPr="001D6F1C">
              <w:t>Varchar(128)</w:t>
            </w:r>
          </w:p>
        </w:tc>
        <w:tc>
          <w:tcPr>
            <w:tcW w:w="873" w:type="dxa"/>
          </w:tcPr>
          <w:p w14:paraId="6B132805" w14:textId="145BD596" w:rsidR="001D6F1C" w:rsidRDefault="001D6F1C" w:rsidP="00231402">
            <w:pPr>
              <w:pStyle w:val="Paraststabulai"/>
            </w:pPr>
            <w:r>
              <w:t>Jā</w:t>
            </w:r>
          </w:p>
        </w:tc>
        <w:tc>
          <w:tcPr>
            <w:tcW w:w="3533" w:type="dxa"/>
            <w:shd w:val="clear" w:color="auto" w:fill="auto"/>
          </w:tcPr>
          <w:p w14:paraId="58F32C72" w14:textId="5BA8C76E" w:rsidR="001D6F1C" w:rsidRDefault="001D6F1C" w:rsidP="00231402">
            <w:pPr>
              <w:pStyle w:val="Paraststabulai"/>
            </w:pPr>
            <w:r>
              <w:t>Reisa nosaukums</w:t>
            </w:r>
          </w:p>
        </w:tc>
      </w:tr>
      <w:tr w:rsidR="00CE4D3D" w:rsidRPr="00DD2914" w14:paraId="60A4FCD7" w14:textId="77777777" w:rsidTr="00865F7F">
        <w:trPr>
          <w:trHeight w:val="300"/>
        </w:trPr>
        <w:tc>
          <w:tcPr>
            <w:tcW w:w="2547" w:type="dxa"/>
            <w:shd w:val="clear" w:color="auto" w:fill="auto"/>
          </w:tcPr>
          <w:p w14:paraId="44F392C2" w14:textId="34945BFF" w:rsidR="001D6F1C" w:rsidRDefault="001D6F1C" w:rsidP="00231402">
            <w:pPr>
              <w:pStyle w:val="Paraststabulai"/>
            </w:pPr>
            <w:r>
              <w:t>RouteNo</w:t>
            </w:r>
          </w:p>
        </w:tc>
        <w:tc>
          <w:tcPr>
            <w:tcW w:w="1711" w:type="dxa"/>
            <w:shd w:val="clear" w:color="auto" w:fill="auto"/>
          </w:tcPr>
          <w:p w14:paraId="4F51E36F" w14:textId="3A9A161C" w:rsidR="001D6F1C" w:rsidRDefault="001D6F1C" w:rsidP="00231402">
            <w:pPr>
              <w:pStyle w:val="Paraststabulai"/>
              <w:rPr>
                <w:shd w:val="clear" w:color="auto" w:fill="FFFFFF"/>
              </w:rPr>
            </w:pPr>
            <w:r>
              <w:rPr>
                <w:shd w:val="clear" w:color="auto" w:fill="FFFFFF"/>
              </w:rPr>
              <w:t>5002</w:t>
            </w:r>
          </w:p>
        </w:tc>
        <w:tc>
          <w:tcPr>
            <w:tcW w:w="1417" w:type="dxa"/>
            <w:shd w:val="clear" w:color="auto" w:fill="auto"/>
          </w:tcPr>
          <w:p w14:paraId="138EF3B1" w14:textId="444F0D28" w:rsidR="001D6F1C" w:rsidRDefault="001D6F1C" w:rsidP="00231402">
            <w:pPr>
              <w:pStyle w:val="Paraststabulai"/>
            </w:pPr>
            <w:r>
              <w:t>Varchar(10)</w:t>
            </w:r>
          </w:p>
        </w:tc>
        <w:tc>
          <w:tcPr>
            <w:tcW w:w="873" w:type="dxa"/>
          </w:tcPr>
          <w:p w14:paraId="6E278306" w14:textId="27B8A155" w:rsidR="001D6F1C" w:rsidRDefault="001D6F1C" w:rsidP="00231402">
            <w:pPr>
              <w:pStyle w:val="Paraststabulai"/>
            </w:pPr>
            <w:r>
              <w:t>Jā</w:t>
            </w:r>
          </w:p>
        </w:tc>
        <w:tc>
          <w:tcPr>
            <w:tcW w:w="3533" w:type="dxa"/>
            <w:shd w:val="clear" w:color="auto" w:fill="auto"/>
          </w:tcPr>
          <w:p w14:paraId="7CDA6015" w14:textId="1CB35624" w:rsidR="001D6F1C" w:rsidRDefault="001D6F1C" w:rsidP="00231402">
            <w:pPr>
              <w:pStyle w:val="Paraststabulai"/>
            </w:pPr>
            <w:r>
              <w:t>Maršruta numurs</w:t>
            </w:r>
          </w:p>
        </w:tc>
      </w:tr>
      <w:tr w:rsidR="00CE4D3D" w:rsidRPr="00DD2914" w14:paraId="2CFCBFB0" w14:textId="77777777" w:rsidTr="00865F7F">
        <w:trPr>
          <w:trHeight w:val="300"/>
        </w:trPr>
        <w:tc>
          <w:tcPr>
            <w:tcW w:w="2547" w:type="dxa"/>
            <w:shd w:val="clear" w:color="auto" w:fill="auto"/>
          </w:tcPr>
          <w:p w14:paraId="5B37F0AE" w14:textId="4309078F" w:rsidR="001D6F1C" w:rsidRDefault="001D6F1C" w:rsidP="00231402">
            <w:pPr>
              <w:pStyle w:val="Paraststabulai"/>
            </w:pPr>
            <w:r>
              <w:t>Carrier</w:t>
            </w:r>
          </w:p>
        </w:tc>
        <w:tc>
          <w:tcPr>
            <w:tcW w:w="1711" w:type="dxa"/>
            <w:shd w:val="clear" w:color="auto" w:fill="auto"/>
          </w:tcPr>
          <w:p w14:paraId="0C1924D9" w14:textId="781092AF" w:rsidR="001D6F1C" w:rsidRDefault="001D6F1C" w:rsidP="00231402">
            <w:pPr>
              <w:pStyle w:val="Paraststabulai"/>
            </w:pPr>
            <w:r>
              <w:t>99999999999</w:t>
            </w:r>
          </w:p>
        </w:tc>
        <w:tc>
          <w:tcPr>
            <w:tcW w:w="1417" w:type="dxa"/>
            <w:shd w:val="clear" w:color="auto" w:fill="auto"/>
          </w:tcPr>
          <w:p w14:paraId="3BA73FF2" w14:textId="1554946E" w:rsidR="001D6F1C" w:rsidRDefault="001D6F1C" w:rsidP="00231402">
            <w:pPr>
              <w:pStyle w:val="Paraststabulai"/>
            </w:pPr>
            <w:r>
              <w:t>Varchar(11)</w:t>
            </w:r>
          </w:p>
        </w:tc>
        <w:tc>
          <w:tcPr>
            <w:tcW w:w="873" w:type="dxa"/>
          </w:tcPr>
          <w:p w14:paraId="1A4CF9B6" w14:textId="6504F0E0" w:rsidR="001D6F1C" w:rsidRDefault="001D6F1C" w:rsidP="00231402">
            <w:pPr>
              <w:pStyle w:val="Paraststabulai"/>
            </w:pPr>
            <w:r>
              <w:t>Jā</w:t>
            </w:r>
          </w:p>
        </w:tc>
        <w:tc>
          <w:tcPr>
            <w:tcW w:w="3533" w:type="dxa"/>
            <w:shd w:val="clear" w:color="auto" w:fill="auto"/>
          </w:tcPr>
          <w:p w14:paraId="161489F2" w14:textId="0A13AF8A" w:rsidR="001D6F1C" w:rsidRDefault="001D6F1C" w:rsidP="00231402">
            <w:pPr>
              <w:pStyle w:val="Paraststabulai"/>
            </w:pPr>
            <w:r>
              <w:t>Pārvadātāja reģistrācijas numurs</w:t>
            </w:r>
          </w:p>
        </w:tc>
      </w:tr>
      <w:tr w:rsidR="00CE4D3D" w:rsidRPr="00DD2914" w14:paraId="2862ECD0" w14:textId="77777777" w:rsidTr="00865F7F">
        <w:trPr>
          <w:trHeight w:val="300"/>
        </w:trPr>
        <w:tc>
          <w:tcPr>
            <w:tcW w:w="2547" w:type="dxa"/>
            <w:shd w:val="clear" w:color="auto" w:fill="auto"/>
          </w:tcPr>
          <w:p w14:paraId="0756326C" w14:textId="7623A347" w:rsidR="0089086A" w:rsidRDefault="0089086A" w:rsidP="00231402">
            <w:pPr>
              <w:pStyle w:val="Paraststabulai"/>
            </w:pPr>
            <w:proofErr w:type="spellStart"/>
            <w:r>
              <w:t>FlightClass</w:t>
            </w:r>
            <w:proofErr w:type="spellEnd"/>
          </w:p>
        </w:tc>
        <w:tc>
          <w:tcPr>
            <w:tcW w:w="1711" w:type="dxa"/>
            <w:shd w:val="clear" w:color="auto" w:fill="auto"/>
          </w:tcPr>
          <w:p w14:paraId="10D8FB2E" w14:textId="3B3092DA" w:rsidR="0089086A" w:rsidRDefault="003D4405" w:rsidP="00231402">
            <w:pPr>
              <w:pStyle w:val="Paraststabulai"/>
            </w:pPr>
            <w:r>
              <w:t>M801</w:t>
            </w:r>
          </w:p>
        </w:tc>
        <w:tc>
          <w:tcPr>
            <w:tcW w:w="1417" w:type="dxa"/>
            <w:shd w:val="clear" w:color="auto" w:fill="auto"/>
          </w:tcPr>
          <w:p w14:paraId="6F28D20C" w14:textId="04976291" w:rsidR="0089086A" w:rsidRDefault="0089086A" w:rsidP="00231402">
            <w:pPr>
              <w:pStyle w:val="Paraststabulai"/>
            </w:pPr>
            <w:r>
              <w:t>Varchar(</w:t>
            </w:r>
            <w:r w:rsidR="003D4405">
              <w:t>4</w:t>
            </w:r>
            <w:r>
              <w:t>)</w:t>
            </w:r>
          </w:p>
        </w:tc>
        <w:tc>
          <w:tcPr>
            <w:tcW w:w="873" w:type="dxa"/>
          </w:tcPr>
          <w:p w14:paraId="0C0F1B5C" w14:textId="0C95642F" w:rsidR="0089086A" w:rsidRDefault="000907DE" w:rsidP="00231402">
            <w:pPr>
              <w:pStyle w:val="Paraststabulai"/>
            </w:pPr>
            <w:r>
              <w:t>Jā</w:t>
            </w:r>
          </w:p>
        </w:tc>
        <w:tc>
          <w:tcPr>
            <w:tcW w:w="3533" w:type="dxa"/>
            <w:shd w:val="clear" w:color="auto" w:fill="auto"/>
          </w:tcPr>
          <w:p w14:paraId="3A995BC8" w14:textId="673AF843" w:rsidR="0089086A" w:rsidRDefault="0089086A" w:rsidP="00231402">
            <w:pPr>
              <w:pStyle w:val="Paraststabulai"/>
            </w:pPr>
            <w:r>
              <w:t>Reisa klase</w:t>
            </w:r>
            <w:r w:rsidR="003D4405">
              <w:t xml:space="preserve"> atbilstoši servisā izmantotajam klasifikatoram, skat. </w:t>
            </w:r>
            <w:r w:rsidR="003D4405">
              <w:fldChar w:fldCharType="begin"/>
            </w:r>
            <w:r w:rsidR="003D4405">
              <w:instrText xml:space="preserve"> REF _Ref71108684 \r \h </w:instrText>
            </w:r>
            <w:r w:rsidR="003D4405">
              <w:fldChar w:fldCharType="separate"/>
            </w:r>
            <w:r w:rsidR="00EB2C0C">
              <w:t>5.8</w:t>
            </w:r>
            <w:r w:rsidR="003D4405">
              <w:fldChar w:fldCharType="end"/>
            </w:r>
          </w:p>
        </w:tc>
      </w:tr>
      <w:tr w:rsidR="00CE4D3D" w:rsidRPr="00DD2914" w14:paraId="41B9B2ED" w14:textId="77777777" w:rsidTr="00865F7F">
        <w:trPr>
          <w:trHeight w:val="300"/>
        </w:trPr>
        <w:tc>
          <w:tcPr>
            <w:tcW w:w="2547" w:type="dxa"/>
            <w:shd w:val="clear" w:color="auto" w:fill="auto"/>
          </w:tcPr>
          <w:p w14:paraId="427D6809" w14:textId="651F7C57" w:rsidR="003D4405" w:rsidRDefault="003D4405" w:rsidP="00231402">
            <w:pPr>
              <w:pStyle w:val="Paraststabulai"/>
            </w:pPr>
            <w:proofErr w:type="spellStart"/>
            <w:r>
              <w:t>VehicleCategory</w:t>
            </w:r>
            <w:proofErr w:type="spellEnd"/>
          </w:p>
        </w:tc>
        <w:tc>
          <w:tcPr>
            <w:tcW w:w="1711" w:type="dxa"/>
            <w:shd w:val="clear" w:color="auto" w:fill="auto"/>
          </w:tcPr>
          <w:p w14:paraId="600D00CE" w14:textId="0B15B777" w:rsidR="003D4405" w:rsidRDefault="003D4405" w:rsidP="00231402">
            <w:pPr>
              <w:pStyle w:val="Paraststabulai"/>
            </w:pPr>
            <w:r>
              <w:t>M611</w:t>
            </w:r>
          </w:p>
        </w:tc>
        <w:tc>
          <w:tcPr>
            <w:tcW w:w="1417" w:type="dxa"/>
            <w:shd w:val="clear" w:color="auto" w:fill="auto"/>
          </w:tcPr>
          <w:p w14:paraId="6DE4C004" w14:textId="205F870F" w:rsidR="003D4405" w:rsidRDefault="003D4405" w:rsidP="00231402">
            <w:pPr>
              <w:pStyle w:val="Paraststabulai"/>
            </w:pPr>
            <w:r>
              <w:t>Varchar(4)</w:t>
            </w:r>
          </w:p>
        </w:tc>
        <w:tc>
          <w:tcPr>
            <w:tcW w:w="873" w:type="dxa"/>
          </w:tcPr>
          <w:p w14:paraId="7BA749D8" w14:textId="506D1CDD" w:rsidR="003D4405" w:rsidRDefault="00631351" w:rsidP="00231402">
            <w:pPr>
              <w:pStyle w:val="Paraststabulai"/>
            </w:pPr>
            <w:r>
              <w:t>Nē</w:t>
            </w:r>
          </w:p>
        </w:tc>
        <w:tc>
          <w:tcPr>
            <w:tcW w:w="3533" w:type="dxa"/>
            <w:shd w:val="clear" w:color="auto" w:fill="auto"/>
          </w:tcPr>
          <w:p w14:paraId="5BC8CEFD" w14:textId="7916C60F" w:rsidR="003D4405" w:rsidRDefault="00631351" w:rsidP="00231402">
            <w:pPr>
              <w:pStyle w:val="Paraststabulai"/>
            </w:pPr>
            <w:r>
              <w:t xml:space="preserve">Reisam paredzētā transportlīdzekļa kategorija atbilstoši servisā izmantotajam klasifikatoram, skat. </w:t>
            </w:r>
            <w:r>
              <w:fldChar w:fldCharType="begin"/>
            </w:r>
            <w:r>
              <w:instrText xml:space="preserve"> REF _Ref71108790 \r \h </w:instrText>
            </w:r>
            <w:r>
              <w:fldChar w:fldCharType="separate"/>
            </w:r>
            <w:r w:rsidR="00EB2C0C">
              <w:t>5.6</w:t>
            </w:r>
            <w:r>
              <w:fldChar w:fldCharType="end"/>
            </w:r>
          </w:p>
        </w:tc>
      </w:tr>
      <w:tr w:rsidR="00CE4D3D" w:rsidRPr="00DD2914" w14:paraId="157F748F" w14:textId="77777777" w:rsidTr="00865F7F">
        <w:trPr>
          <w:trHeight w:val="300"/>
        </w:trPr>
        <w:tc>
          <w:tcPr>
            <w:tcW w:w="2547" w:type="dxa"/>
            <w:shd w:val="clear" w:color="auto" w:fill="auto"/>
          </w:tcPr>
          <w:p w14:paraId="73F0009C" w14:textId="4157D4AB" w:rsidR="00631351" w:rsidRDefault="00631351" w:rsidP="00231402">
            <w:pPr>
              <w:pStyle w:val="Paraststabulai"/>
            </w:pPr>
            <w:proofErr w:type="spellStart"/>
            <w:r>
              <w:t>VehicleAgeAllowed</w:t>
            </w:r>
            <w:proofErr w:type="spellEnd"/>
          </w:p>
        </w:tc>
        <w:tc>
          <w:tcPr>
            <w:tcW w:w="1711" w:type="dxa"/>
            <w:shd w:val="clear" w:color="auto" w:fill="auto"/>
          </w:tcPr>
          <w:p w14:paraId="595466B8" w14:textId="7F708591" w:rsidR="00631351" w:rsidRDefault="00631351" w:rsidP="00231402">
            <w:pPr>
              <w:pStyle w:val="Paraststabulai"/>
            </w:pPr>
            <w:r>
              <w:t>4</w:t>
            </w:r>
          </w:p>
        </w:tc>
        <w:tc>
          <w:tcPr>
            <w:tcW w:w="1417" w:type="dxa"/>
            <w:shd w:val="clear" w:color="auto" w:fill="auto"/>
          </w:tcPr>
          <w:p w14:paraId="15F5790A" w14:textId="1166AF12" w:rsidR="00631351" w:rsidRDefault="00631351" w:rsidP="00231402">
            <w:pPr>
              <w:pStyle w:val="Paraststabulai"/>
            </w:pPr>
            <w:r>
              <w:t>Smallint</w:t>
            </w:r>
          </w:p>
        </w:tc>
        <w:tc>
          <w:tcPr>
            <w:tcW w:w="873" w:type="dxa"/>
          </w:tcPr>
          <w:p w14:paraId="05312018" w14:textId="41BBAA36" w:rsidR="00631351" w:rsidRDefault="00631351" w:rsidP="00231402">
            <w:pPr>
              <w:pStyle w:val="Paraststabulai"/>
            </w:pPr>
            <w:r>
              <w:t>Jā</w:t>
            </w:r>
          </w:p>
        </w:tc>
        <w:tc>
          <w:tcPr>
            <w:tcW w:w="3533" w:type="dxa"/>
            <w:shd w:val="clear" w:color="auto" w:fill="auto"/>
          </w:tcPr>
          <w:p w14:paraId="48A8F9AE" w14:textId="04D15119" w:rsidR="00631351" w:rsidRDefault="00631351" w:rsidP="00231402">
            <w:pPr>
              <w:pStyle w:val="Paraststabulai"/>
            </w:pPr>
            <w:r w:rsidRPr="00631351">
              <w:t>Piesaistāmais transportlīdzeklis ne vecāks par (gadu skaits sākot no tā sākotnējās reģistrācijas datuma)</w:t>
            </w:r>
          </w:p>
        </w:tc>
      </w:tr>
      <w:tr w:rsidR="00CE4D3D" w:rsidRPr="00DD2914" w14:paraId="730FFE56" w14:textId="77777777" w:rsidTr="00865F7F">
        <w:trPr>
          <w:trHeight w:val="300"/>
        </w:trPr>
        <w:tc>
          <w:tcPr>
            <w:tcW w:w="2547" w:type="dxa"/>
            <w:shd w:val="clear" w:color="auto" w:fill="auto"/>
          </w:tcPr>
          <w:p w14:paraId="48B66690" w14:textId="19680786" w:rsidR="001D6F1C" w:rsidRDefault="001D6F1C" w:rsidP="00231402">
            <w:pPr>
              <w:pStyle w:val="Paraststabulai"/>
              <w:rPr>
                <w:lang w:eastAsia="lv-LV"/>
              </w:rPr>
            </w:pPr>
            <w:r w:rsidRPr="00984D5F">
              <w:t>IsOnRequest</w:t>
            </w:r>
          </w:p>
        </w:tc>
        <w:tc>
          <w:tcPr>
            <w:tcW w:w="1711" w:type="dxa"/>
            <w:shd w:val="clear" w:color="auto" w:fill="auto"/>
          </w:tcPr>
          <w:p w14:paraId="188979E8" w14:textId="7DC19AAD" w:rsidR="001D6F1C" w:rsidRDefault="00055BE7" w:rsidP="00231402">
            <w:pPr>
              <w:pStyle w:val="Paraststabulai"/>
            </w:pPr>
            <w:r>
              <w:t>true</w:t>
            </w:r>
          </w:p>
        </w:tc>
        <w:tc>
          <w:tcPr>
            <w:tcW w:w="1417" w:type="dxa"/>
            <w:shd w:val="clear" w:color="auto" w:fill="auto"/>
          </w:tcPr>
          <w:p w14:paraId="6D1679B8" w14:textId="07059DE5" w:rsidR="001D6F1C" w:rsidRDefault="001D6F1C" w:rsidP="00231402">
            <w:pPr>
              <w:pStyle w:val="Paraststabulai"/>
            </w:pPr>
            <w:r w:rsidRPr="00984D5F">
              <w:t>Boolean</w:t>
            </w:r>
          </w:p>
        </w:tc>
        <w:tc>
          <w:tcPr>
            <w:tcW w:w="873" w:type="dxa"/>
          </w:tcPr>
          <w:p w14:paraId="124869C7" w14:textId="7D87215F" w:rsidR="001D6F1C" w:rsidRDefault="001D6F1C" w:rsidP="00231402">
            <w:pPr>
              <w:pStyle w:val="Paraststabulai"/>
            </w:pPr>
            <w:r w:rsidRPr="00984D5F">
              <w:t>Jā</w:t>
            </w:r>
          </w:p>
        </w:tc>
        <w:tc>
          <w:tcPr>
            <w:tcW w:w="3533" w:type="dxa"/>
            <w:shd w:val="clear" w:color="auto" w:fill="auto"/>
          </w:tcPr>
          <w:p w14:paraId="7F0EBA5A" w14:textId="0333CCFB" w:rsidR="001D6F1C" w:rsidRDefault="002606F7" w:rsidP="00231402">
            <w:pPr>
              <w:pStyle w:val="Paraststabulai"/>
            </w:pPr>
            <w:r>
              <w:t>Reiss pēc pieprasījuma vai reisa daļa pēc pieprasījuma</w:t>
            </w:r>
            <w:r w:rsidR="00D706EE">
              <w:t>.</w:t>
            </w:r>
            <w:r>
              <w:t xml:space="preserve"> </w:t>
            </w:r>
          </w:p>
        </w:tc>
      </w:tr>
      <w:tr w:rsidR="00CE4D3D" w:rsidRPr="00DD2914" w14:paraId="2FBBBDE5" w14:textId="77777777" w:rsidTr="00865F7F">
        <w:trPr>
          <w:trHeight w:val="300"/>
        </w:trPr>
        <w:tc>
          <w:tcPr>
            <w:tcW w:w="2547" w:type="dxa"/>
            <w:shd w:val="clear" w:color="auto" w:fill="auto"/>
          </w:tcPr>
          <w:p w14:paraId="2D0DAB89" w14:textId="46F55E05" w:rsidR="001D6F1C" w:rsidRDefault="001D6F1C" w:rsidP="00231402">
            <w:pPr>
              <w:pStyle w:val="Paraststabulai"/>
              <w:rPr>
                <w:lang w:eastAsia="lv-LV"/>
              </w:rPr>
            </w:pPr>
            <w:proofErr w:type="spellStart"/>
            <w:r w:rsidRPr="00984D5F">
              <w:t>IsAllowedAddFlight</w:t>
            </w:r>
            <w:proofErr w:type="spellEnd"/>
          </w:p>
        </w:tc>
        <w:tc>
          <w:tcPr>
            <w:tcW w:w="1711" w:type="dxa"/>
            <w:shd w:val="clear" w:color="auto" w:fill="auto"/>
          </w:tcPr>
          <w:p w14:paraId="007A7BE4" w14:textId="03296172" w:rsidR="001D6F1C" w:rsidRDefault="00055BE7" w:rsidP="00231402">
            <w:pPr>
              <w:pStyle w:val="Paraststabulai"/>
            </w:pPr>
            <w:r>
              <w:t>true</w:t>
            </w:r>
          </w:p>
        </w:tc>
        <w:tc>
          <w:tcPr>
            <w:tcW w:w="1417" w:type="dxa"/>
            <w:shd w:val="clear" w:color="auto" w:fill="auto"/>
          </w:tcPr>
          <w:p w14:paraId="75EF9A7D" w14:textId="6DE15074" w:rsidR="001D6F1C" w:rsidRDefault="001D6F1C" w:rsidP="00231402">
            <w:pPr>
              <w:pStyle w:val="Paraststabulai"/>
            </w:pPr>
            <w:r w:rsidRPr="00984D5F">
              <w:t>Boolean</w:t>
            </w:r>
          </w:p>
        </w:tc>
        <w:tc>
          <w:tcPr>
            <w:tcW w:w="873" w:type="dxa"/>
          </w:tcPr>
          <w:p w14:paraId="0406A440" w14:textId="77D85D23" w:rsidR="001D6F1C" w:rsidRDefault="001D6F1C" w:rsidP="00231402">
            <w:pPr>
              <w:pStyle w:val="Paraststabulai"/>
            </w:pPr>
            <w:r w:rsidRPr="00984D5F">
              <w:t>Jā</w:t>
            </w:r>
          </w:p>
        </w:tc>
        <w:tc>
          <w:tcPr>
            <w:tcW w:w="3533" w:type="dxa"/>
            <w:shd w:val="clear" w:color="auto" w:fill="auto"/>
          </w:tcPr>
          <w:p w14:paraId="0DD7ED6A" w14:textId="60EE0EF4" w:rsidR="001D6F1C" w:rsidRDefault="001D6F1C" w:rsidP="00231402">
            <w:pPr>
              <w:pStyle w:val="Paraststabulai"/>
            </w:pPr>
            <w:r w:rsidRPr="00EB1128">
              <w:t>Var reģistrēt papildreisu</w:t>
            </w:r>
          </w:p>
        </w:tc>
      </w:tr>
      <w:tr w:rsidR="00CE4D3D" w:rsidRPr="00DD2914" w14:paraId="52458838" w14:textId="77777777" w:rsidTr="00865F7F">
        <w:trPr>
          <w:trHeight w:val="300"/>
        </w:trPr>
        <w:tc>
          <w:tcPr>
            <w:tcW w:w="2547" w:type="dxa"/>
            <w:shd w:val="clear" w:color="auto" w:fill="auto"/>
          </w:tcPr>
          <w:p w14:paraId="3966FD55" w14:textId="4E24C473" w:rsidR="001D6F1C" w:rsidRDefault="001D6F1C" w:rsidP="00231402">
            <w:pPr>
              <w:pStyle w:val="Paraststabulai"/>
              <w:rPr>
                <w:lang w:eastAsia="lv-LV"/>
              </w:rPr>
            </w:pPr>
            <w:proofErr w:type="spellStart"/>
            <w:r w:rsidRPr="00984D5F">
              <w:t>AddFlightThreshold</w:t>
            </w:r>
            <w:proofErr w:type="spellEnd"/>
          </w:p>
        </w:tc>
        <w:tc>
          <w:tcPr>
            <w:tcW w:w="1711" w:type="dxa"/>
            <w:shd w:val="clear" w:color="auto" w:fill="auto"/>
          </w:tcPr>
          <w:p w14:paraId="3F118B8F" w14:textId="297029A4" w:rsidR="001D6F1C" w:rsidRDefault="001D6F1C" w:rsidP="00231402">
            <w:pPr>
              <w:pStyle w:val="Paraststabulai"/>
            </w:pPr>
            <w:r>
              <w:t>80</w:t>
            </w:r>
          </w:p>
        </w:tc>
        <w:tc>
          <w:tcPr>
            <w:tcW w:w="1417" w:type="dxa"/>
            <w:shd w:val="clear" w:color="auto" w:fill="auto"/>
          </w:tcPr>
          <w:p w14:paraId="1F23B316" w14:textId="5B023CFC" w:rsidR="001D6F1C" w:rsidRDefault="001D6F1C" w:rsidP="00231402">
            <w:pPr>
              <w:pStyle w:val="Paraststabulai"/>
            </w:pPr>
            <w:r w:rsidRPr="00984D5F">
              <w:t>Decimal(7,4)</w:t>
            </w:r>
          </w:p>
        </w:tc>
        <w:tc>
          <w:tcPr>
            <w:tcW w:w="873" w:type="dxa"/>
          </w:tcPr>
          <w:p w14:paraId="379A0711" w14:textId="6F159F9A" w:rsidR="001D6F1C" w:rsidRDefault="001D6F1C" w:rsidP="00231402">
            <w:pPr>
              <w:pStyle w:val="Paraststabulai"/>
            </w:pPr>
            <w:r>
              <w:t>Nē</w:t>
            </w:r>
          </w:p>
        </w:tc>
        <w:tc>
          <w:tcPr>
            <w:tcW w:w="3533" w:type="dxa"/>
            <w:shd w:val="clear" w:color="auto" w:fill="auto"/>
          </w:tcPr>
          <w:p w14:paraId="2B0DFA3C" w14:textId="34DCBD94" w:rsidR="001D6F1C" w:rsidRDefault="001D6F1C" w:rsidP="00231402">
            <w:pPr>
              <w:pStyle w:val="Paraststabulai"/>
            </w:pPr>
            <w:r w:rsidRPr="00EB1128">
              <w:t>Piepildījuma slieksnis (%)</w:t>
            </w:r>
            <w:r>
              <w:t>, lai reģistrētu papildreisu</w:t>
            </w:r>
          </w:p>
        </w:tc>
      </w:tr>
      <w:tr w:rsidR="00CE4D3D" w:rsidRPr="00DD2914" w14:paraId="46C0E35C" w14:textId="77777777" w:rsidTr="00865F7F">
        <w:trPr>
          <w:trHeight w:val="300"/>
        </w:trPr>
        <w:tc>
          <w:tcPr>
            <w:tcW w:w="2547" w:type="dxa"/>
            <w:shd w:val="clear" w:color="auto" w:fill="auto"/>
          </w:tcPr>
          <w:p w14:paraId="47484C22" w14:textId="256516B7" w:rsidR="001D6F1C" w:rsidRPr="00984D5F" w:rsidRDefault="001D6F1C" w:rsidP="00231402">
            <w:pPr>
              <w:pStyle w:val="Paraststabulai"/>
            </w:pPr>
            <w:r w:rsidRPr="0097360A">
              <w:t>SeatCount</w:t>
            </w:r>
          </w:p>
        </w:tc>
        <w:tc>
          <w:tcPr>
            <w:tcW w:w="1711" w:type="dxa"/>
            <w:shd w:val="clear" w:color="auto" w:fill="auto"/>
          </w:tcPr>
          <w:p w14:paraId="3B9D98AE" w14:textId="6153AD54" w:rsidR="001D6F1C" w:rsidRDefault="001D6F1C" w:rsidP="00231402">
            <w:pPr>
              <w:pStyle w:val="Paraststabulai"/>
            </w:pPr>
            <w:r>
              <w:t>40</w:t>
            </w:r>
          </w:p>
        </w:tc>
        <w:tc>
          <w:tcPr>
            <w:tcW w:w="1417" w:type="dxa"/>
            <w:shd w:val="clear" w:color="auto" w:fill="auto"/>
          </w:tcPr>
          <w:p w14:paraId="27F72D5E" w14:textId="61904CC3" w:rsidR="001D6F1C" w:rsidRPr="00984D5F" w:rsidRDefault="001D6F1C" w:rsidP="00231402">
            <w:pPr>
              <w:pStyle w:val="Paraststabulai"/>
            </w:pPr>
            <w:r>
              <w:t>Smallint</w:t>
            </w:r>
          </w:p>
        </w:tc>
        <w:tc>
          <w:tcPr>
            <w:tcW w:w="873" w:type="dxa"/>
          </w:tcPr>
          <w:p w14:paraId="5094470A" w14:textId="77DDC3F5" w:rsidR="001D6F1C" w:rsidRDefault="001D6F1C" w:rsidP="00231402">
            <w:pPr>
              <w:pStyle w:val="Paraststabulai"/>
            </w:pPr>
            <w:r>
              <w:t>Jā</w:t>
            </w:r>
          </w:p>
        </w:tc>
        <w:tc>
          <w:tcPr>
            <w:tcW w:w="3533" w:type="dxa"/>
            <w:shd w:val="clear" w:color="auto" w:fill="auto"/>
          </w:tcPr>
          <w:p w14:paraId="637626F1" w14:textId="2A892331" w:rsidR="001D6F1C" w:rsidRPr="00EB1128" w:rsidRDefault="001D6F1C" w:rsidP="00231402">
            <w:pPr>
              <w:pStyle w:val="Paraststabulai"/>
            </w:pPr>
            <w:r>
              <w:t xml:space="preserve">Sēdvietu skaits </w:t>
            </w:r>
            <w:r w:rsidRPr="001D6F1C">
              <w:t>(-1=neierobežots; 0-N=vietu skaits)</w:t>
            </w:r>
          </w:p>
        </w:tc>
      </w:tr>
      <w:tr w:rsidR="00CE4D3D" w:rsidRPr="00DD2914" w14:paraId="65C71716" w14:textId="77777777" w:rsidTr="00865F7F">
        <w:trPr>
          <w:trHeight w:val="300"/>
        </w:trPr>
        <w:tc>
          <w:tcPr>
            <w:tcW w:w="2547" w:type="dxa"/>
            <w:shd w:val="clear" w:color="auto" w:fill="auto"/>
          </w:tcPr>
          <w:p w14:paraId="46BDA42B" w14:textId="322543CC" w:rsidR="001D6F1C" w:rsidRPr="00984D5F" w:rsidRDefault="001D6F1C" w:rsidP="00231402">
            <w:pPr>
              <w:pStyle w:val="Paraststabulai"/>
            </w:pPr>
            <w:r w:rsidRPr="0097360A">
              <w:t>StandingPlaceCount</w:t>
            </w:r>
          </w:p>
        </w:tc>
        <w:tc>
          <w:tcPr>
            <w:tcW w:w="1711" w:type="dxa"/>
            <w:shd w:val="clear" w:color="auto" w:fill="auto"/>
          </w:tcPr>
          <w:p w14:paraId="744FD27F" w14:textId="7F1351D7" w:rsidR="001D6F1C" w:rsidRDefault="001D6F1C" w:rsidP="00231402">
            <w:pPr>
              <w:pStyle w:val="Paraststabulai"/>
            </w:pPr>
            <w:r>
              <w:t>30</w:t>
            </w:r>
          </w:p>
        </w:tc>
        <w:tc>
          <w:tcPr>
            <w:tcW w:w="1417" w:type="dxa"/>
            <w:shd w:val="clear" w:color="auto" w:fill="auto"/>
          </w:tcPr>
          <w:p w14:paraId="354B39EA" w14:textId="11B37628" w:rsidR="001D6F1C" w:rsidRPr="00984D5F" w:rsidRDefault="001D6F1C" w:rsidP="00231402">
            <w:pPr>
              <w:pStyle w:val="Paraststabulai"/>
            </w:pPr>
            <w:r>
              <w:t>Smallint</w:t>
            </w:r>
          </w:p>
        </w:tc>
        <w:tc>
          <w:tcPr>
            <w:tcW w:w="873" w:type="dxa"/>
          </w:tcPr>
          <w:p w14:paraId="21F98F84" w14:textId="2CC8A297" w:rsidR="001D6F1C" w:rsidRDefault="001D6F1C" w:rsidP="00231402">
            <w:pPr>
              <w:pStyle w:val="Paraststabulai"/>
            </w:pPr>
            <w:r>
              <w:t>Jā</w:t>
            </w:r>
          </w:p>
        </w:tc>
        <w:tc>
          <w:tcPr>
            <w:tcW w:w="3533" w:type="dxa"/>
            <w:shd w:val="clear" w:color="auto" w:fill="auto"/>
          </w:tcPr>
          <w:p w14:paraId="7E0375B2" w14:textId="512254E3" w:rsidR="001D6F1C" w:rsidRPr="00EB1128" w:rsidRDefault="001D6F1C" w:rsidP="00231402">
            <w:pPr>
              <w:pStyle w:val="Paraststabulai"/>
            </w:pPr>
            <w:r>
              <w:t xml:space="preserve">Stāvvietu skaits </w:t>
            </w:r>
            <w:r w:rsidRPr="002B0F41">
              <w:t>(-1=neierobežots; 0-N=vietu skaits)</w:t>
            </w:r>
          </w:p>
        </w:tc>
      </w:tr>
      <w:tr w:rsidR="00CE4D3D" w:rsidRPr="00DD2914" w14:paraId="421FD371" w14:textId="77777777" w:rsidTr="00865F7F">
        <w:trPr>
          <w:trHeight w:val="300"/>
        </w:trPr>
        <w:tc>
          <w:tcPr>
            <w:tcW w:w="2547" w:type="dxa"/>
            <w:shd w:val="clear" w:color="auto" w:fill="auto"/>
          </w:tcPr>
          <w:p w14:paraId="11CB09CB" w14:textId="03BFD79B" w:rsidR="00672270" w:rsidRPr="0097360A" w:rsidRDefault="00672270" w:rsidP="00231402">
            <w:pPr>
              <w:pStyle w:val="Paraststabulai"/>
            </w:pPr>
            <w:proofErr w:type="spellStart"/>
            <w:r w:rsidRPr="00DA54ED">
              <w:lastRenderedPageBreak/>
              <w:t>LuggagePlaceCount</w:t>
            </w:r>
            <w:proofErr w:type="spellEnd"/>
          </w:p>
        </w:tc>
        <w:tc>
          <w:tcPr>
            <w:tcW w:w="1711" w:type="dxa"/>
            <w:shd w:val="clear" w:color="auto" w:fill="auto"/>
          </w:tcPr>
          <w:p w14:paraId="35436007" w14:textId="178C41A9" w:rsidR="00672270" w:rsidRDefault="00672270" w:rsidP="00231402">
            <w:pPr>
              <w:pStyle w:val="Paraststabulai"/>
            </w:pPr>
            <w:r>
              <w:t>30</w:t>
            </w:r>
          </w:p>
        </w:tc>
        <w:tc>
          <w:tcPr>
            <w:tcW w:w="1417" w:type="dxa"/>
            <w:shd w:val="clear" w:color="auto" w:fill="auto"/>
          </w:tcPr>
          <w:p w14:paraId="74C7B79E" w14:textId="5AC19159" w:rsidR="00672270" w:rsidRDefault="00672270" w:rsidP="00231402">
            <w:pPr>
              <w:pStyle w:val="Paraststabulai"/>
            </w:pPr>
            <w:r>
              <w:t>Smallint</w:t>
            </w:r>
          </w:p>
        </w:tc>
        <w:tc>
          <w:tcPr>
            <w:tcW w:w="873" w:type="dxa"/>
          </w:tcPr>
          <w:p w14:paraId="2CDC28C1" w14:textId="3DAD90F9" w:rsidR="00672270" w:rsidRDefault="00672270" w:rsidP="00231402">
            <w:pPr>
              <w:pStyle w:val="Paraststabulai"/>
            </w:pPr>
            <w:r>
              <w:t>Jā</w:t>
            </w:r>
          </w:p>
        </w:tc>
        <w:tc>
          <w:tcPr>
            <w:tcW w:w="3533" w:type="dxa"/>
            <w:shd w:val="clear" w:color="auto" w:fill="auto"/>
          </w:tcPr>
          <w:p w14:paraId="15142D70" w14:textId="4F666F8D" w:rsidR="00672270" w:rsidRDefault="00672270" w:rsidP="00231402">
            <w:pPr>
              <w:pStyle w:val="Paraststabulai"/>
            </w:pPr>
            <w:r>
              <w:t>Bagāžas vietu skaits</w:t>
            </w:r>
          </w:p>
        </w:tc>
      </w:tr>
      <w:tr w:rsidR="00CE4D3D" w:rsidRPr="00DD2914" w14:paraId="0B86FC39" w14:textId="77777777" w:rsidTr="00865F7F">
        <w:trPr>
          <w:trHeight w:val="300"/>
        </w:trPr>
        <w:tc>
          <w:tcPr>
            <w:tcW w:w="2547" w:type="dxa"/>
            <w:shd w:val="clear" w:color="auto" w:fill="auto"/>
          </w:tcPr>
          <w:p w14:paraId="2615B5DF" w14:textId="71BF08DB" w:rsidR="00672270" w:rsidRPr="0097360A" w:rsidRDefault="00672270" w:rsidP="00231402">
            <w:pPr>
              <w:pStyle w:val="Paraststabulai"/>
            </w:pPr>
            <w:proofErr w:type="spellStart"/>
            <w:r w:rsidRPr="00DA54ED">
              <w:t>BicyclePlaceCount</w:t>
            </w:r>
            <w:proofErr w:type="spellEnd"/>
          </w:p>
        </w:tc>
        <w:tc>
          <w:tcPr>
            <w:tcW w:w="1711" w:type="dxa"/>
            <w:shd w:val="clear" w:color="auto" w:fill="auto"/>
          </w:tcPr>
          <w:p w14:paraId="29EEF67E" w14:textId="7ABF9F99" w:rsidR="00672270" w:rsidRDefault="00672270" w:rsidP="00231402">
            <w:pPr>
              <w:pStyle w:val="Paraststabulai"/>
            </w:pPr>
            <w:r>
              <w:t>2</w:t>
            </w:r>
          </w:p>
        </w:tc>
        <w:tc>
          <w:tcPr>
            <w:tcW w:w="1417" w:type="dxa"/>
            <w:shd w:val="clear" w:color="auto" w:fill="auto"/>
          </w:tcPr>
          <w:p w14:paraId="4F7313E1" w14:textId="4EF1E663" w:rsidR="00672270" w:rsidRDefault="00672270" w:rsidP="00231402">
            <w:pPr>
              <w:pStyle w:val="Paraststabulai"/>
            </w:pPr>
            <w:r>
              <w:t>Smallint</w:t>
            </w:r>
          </w:p>
        </w:tc>
        <w:tc>
          <w:tcPr>
            <w:tcW w:w="873" w:type="dxa"/>
          </w:tcPr>
          <w:p w14:paraId="0CCE879B" w14:textId="6E8E0E01" w:rsidR="00672270" w:rsidRDefault="00672270" w:rsidP="00231402">
            <w:pPr>
              <w:pStyle w:val="Paraststabulai"/>
            </w:pPr>
            <w:r>
              <w:t>Jā</w:t>
            </w:r>
          </w:p>
        </w:tc>
        <w:tc>
          <w:tcPr>
            <w:tcW w:w="3533" w:type="dxa"/>
            <w:shd w:val="clear" w:color="auto" w:fill="auto"/>
          </w:tcPr>
          <w:p w14:paraId="6A34ED78" w14:textId="55E28B77" w:rsidR="00672270" w:rsidRDefault="002A3C6D" w:rsidP="00231402">
            <w:pPr>
              <w:pStyle w:val="Paraststabulai"/>
            </w:pPr>
            <w:r>
              <w:t>Velosipēdu vietu skaits, kāds reisam paredzēts līgumā ar pārvadātāju. Vērtība -1 nozīmē, ka velosipēdu vietu skaits netiek limitēts.</w:t>
            </w:r>
          </w:p>
        </w:tc>
      </w:tr>
      <w:tr w:rsidR="00D706EE" w:rsidRPr="00DD2914" w14:paraId="77873F87" w14:textId="77777777" w:rsidTr="00865F7F">
        <w:trPr>
          <w:trHeight w:val="300"/>
        </w:trPr>
        <w:tc>
          <w:tcPr>
            <w:tcW w:w="2547" w:type="dxa"/>
            <w:shd w:val="clear" w:color="auto" w:fill="auto"/>
          </w:tcPr>
          <w:p w14:paraId="1E7E99D7" w14:textId="07D4D512" w:rsidR="003310D8" w:rsidRPr="00DA54ED" w:rsidRDefault="003310D8" w:rsidP="00231402">
            <w:pPr>
              <w:pStyle w:val="Paraststabulai"/>
            </w:pPr>
            <w:bookmarkStart w:id="77" w:name="_Hlk71112958"/>
            <w:proofErr w:type="spellStart"/>
            <w:r>
              <w:t>Is</w:t>
            </w:r>
            <w:r w:rsidRPr="003310D8">
              <w:t>WheelchairLift</w:t>
            </w:r>
            <w:r>
              <w:t>R</w:t>
            </w:r>
            <w:r w:rsidRPr="003310D8">
              <w:t>equired</w:t>
            </w:r>
            <w:bookmarkEnd w:id="77"/>
            <w:proofErr w:type="spellEnd"/>
          </w:p>
        </w:tc>
        <w:tc>
          <w:tcPr>
            <w:tcW w:w="1711" w:type="dxa"/>
            <w:shd w:val="clear" w:color="auto" w:fill="auto"/>
          </w:tcPr>
          <w:p w14:paraId="79E07E68" w14:textId="1BEFFA01" w:rsidR="003310D8" w:rsidRDefault="00055BE7" w:rsidP="00231402">
            <w:pPr>
              <w:pStyle w:val="Paraststabulai"/>
            </w:pPr>
            <w:r>
              <w:t>true</w:t>
            </w:r>
          </w:p>
        </w:tc>
        <w:tc>
          <w:tcPr>
            <w:tcW w:w="1417" w:type="dxa"/>
            <w:shd w:val="clear" w:color="auto" w:fill="auto"/>
          </w:tcPr>
          <w:p w14:paraId="345E498D" w14:textId="0074A6D6" w:rsidR="003310D8" w:rsidRDefault="003310D8" w:rsidP="00231402">
            <w:pPr>
              <w:pStyle w:val="Paraststabulai"/>
            </w:pPr>
            <w:r>
              <w:t>Boolean</w:t>
            </w:r>
          </w:p>
        </w:tc>
        <w:tc>
          <w:tcPr>
            <w:tcW w:w="873" w:type="dxa"/>
          </w:tcPr>
          <w:p w14:paraId="2038841C" w14:textId="72E0A6D8" w:rsidR="003310D8" w:rsidRDefault="003310D8" w:rsidP="00231402">
            <w:pPr>
              <w:pStyle w:val="Paraststabulai"/>
            </w:pPr>
            <w:r>
              <w:t>Jā</w:t>
            </w:r>
          </w:p>
        </w:tc>
        <w:tc>
          <w:tcPr>
            <w:tcW w:w="3533" w:type="dxa"/>
            <w:shd w:val="clear" w:color="auto" w:fill="auto"/>
          </w:tcPr>
          <w:p w14:paraId="3330F080" w14:textId="4EE65F07" w:rsidR="003310D8" w:rsidRDefault="003310D8" w:rsidP="00231402">
            <w:pPr>
              <w:pStyle w:val="Paraststabulai"/>
            </w:pPr>
            <w:r>
              <w:t xml:space="preserve">Vai </w:t>
            </w:r>
            <w:r w:rsidR="002A3C6D">
              <w:t xml:space="preserve">reisā jānodrošina </w:t>
            </w:r>
            <w:r>
              <w:t xml:space="preserve">invalīdu ratiņkrēslu pacēlājs. </w:t>
            </w:r>
            <w:r w:rsidR="00055BE7">
              <w:t>false</w:t>
            </w:r>
            <w:r w:rsidRPr="00672270">
              <w:t xml:space="preserve">-nē, </w:t>
            </w:r>
            <w:r w:rsidR="00055BE7">
              <w:t>true</w:t>
            </w:r>
            <w:r w:rsidRPr="00672270">
              <w:t>-jā</w:t>
            </w:r>
          </w:p>
        </w:tc>
      </w:tr>
      <w:tr w:rsidR="00D706EE" w:rsidRPr="00DD2914" w14:paraId="642AC33D" w14:textId="77777777" w:rsidTr="00865F7F">
        <w:trPr>
          <w:trHeight w:val="300"/>
        </w:trPr>
        <w:tc>
          <w:tcPr>
            <w:tcW w:w="2547" w:type="dxa"/>
            <w:shd w:val="clear" w:color="auto" w:fill="auto"/>
          </w:tcPr>
          <w:p w14:paraId="2FF9414A" w14:textId="2F52E4BE" w:rsidR="003310D8" w:rsidRDefault="003310D8" w:rsidP="00231402">
            <w:pPr>
              <w:pStyle w:val="Paraststabulai"/>
            </w:pPr>
            <w:bookmarkStart w:id="78" w:name="_Hlk71113147"/>
            <w:proofErr w:type="spellStart"/>
            <w:r w:rsidRPr="003310D8">
              <w:t>WheelchairPlaceCount</w:t>
            </w:r>
            <w:r>
              <w:t>Min</w:t>
            </w:r>
            <w:bookmarkEnd w:id="78"/>
            <w:proofErr w:type="spellEnd"/>
          </w:p>
        </w:tc>
        <w:tc>
          <w:tcPr>
            <w:tcW w:w="1711" w:type="dxa"/>
            <w:shd w:val="clear" w:color="auto" w:fill="auto"/>
          </w:tcPr>
          <w:p w14:paraId="084A924C" w14:textId="1C85F57D" w:rsidR="003310D8" w:rsidRDefault="003310D8" w:rsidP="00231402">
            <w:pPr>
              <w:pStyle w:val="Paraststabulai"/>
            </w:pPr>
            <w:r>
              <w:t>2</w:t>
            </w:r>
          </w:p>
        </w:tc>
        <w:tc>
          <w:tcPr>
            <w:tcW w:w="1417" w:type="dxa"/>
            <w:shd w:val="clear" w:color="auto" w:fill="auto"/>
          </w:tcPr>
          <w:p w14:paraId="2FDB1BFE" w14:textId="31B48BA2" w:rsidR="003310D8" w:rsidRDefault="003310D8" w:rsidP="00231402">
            <w:pPr>
              <w:pStyle w:val="Paraststabulai"/>
            </w:pPr>
            <w:r>
              <w:t>Smallint</w:t>
            </w:r>
          </w:p>
        </w:tc>
        <w:tc>
          <w:tcPr>
            <w:tcW w:w="873" w:type="dxa"/>
          </w:tcPr>
          <w:p w14:paraId="03CDA376" w14:textId="7F096EE3" w:rsidR="003310D8" w:rsidRDefault="003310D8" w:rsidP="00231402">
            <w:pPr>
              <w:pStyle w:val="Paraststabulai"/>
            </w:pPr>
            <w:r>
              <w:t>Jā</w:t>
            </w:r>
          </w:p>
        </w:tc>
        <w:tc>
          <w:tcPr>
            <w:tcW w:w="3533" w:type="dxa"/>
            <w:shd w:val="clear" w:color="auto" w:fill="auto"/>
          </w:tcPr>
          <w:p w14:paraId="0304A496" w14:textId="5913D44C" w:rsidR="003310D8" w:rsidRDefault="002A3C6D" w:rsidP="00231402">
            <w:pPr>
              <w:pStyle w:val="Paraststabulai"/>
            </w:pPr>
            <w:r w:rsidRPr="002A3C6D">
              <w:t xml:space="preserve">Minimālais invalīdu ratiņkrēslu vietu skaits, kas jānodrošina reisā. 0 – nav nepieciešams, vesels skaitlis – </w:t>
            </w:r>
            <w:r w:rsidR="008645EF">
              <w:t xml:space="preserve">vietu </w:t>
            </w:r>
            <w:r w:rsidRPr="002A3C6D">
              <w:t>skaits.</w:t>
            </w:r>
          </w:p>
        </w:tc>
      </w:tr>
      <w:tr w:rsidR="00CE4D3D" w:rsidRPr="00DD2914" w14:paraId="7A0CA917" w14:textId="77777777" w:rsidTr="00865F7F">
        <w:trPr>
          <w:trHeight w:val="300"/>
        </w:trPr>
        <w:tc>
          <w:tcPr>
            <w:tcW w:w="2547" w:type="dxa"/>
            <w:shd w:val="clear" w:color="auto" w:fill="auto"/>
          </w:tcPr>
          <w:p w14:paraId="0B288D3F" w14:textId="69D26B54" w:rsidR="00672270" w:rsidRPr="00DA54ED" w:rsidRDefault="00672270" w:rsidP="00231402">
            <w:pPr>
              <w:pStyle w:val="Paraststabulai"/>
            </w:pPr>
            <w:r w:rsidRPr="009C2113">
              <w:t>Weekdays</w:t>
            </w:r>
          </w:p>
        </w:tc>
        <w:tc>
          <w:tcPr>
            <w:tcW w:w="1711" w:type="dxa"/>
            <w:shd w:val="clear" w:color="auto" w:fill="auto"/>
          </w:tcPr>
          <w:p w14:paraId="2DBF55F2" w14:textId="4B5DF809" w:rsidR="00672270" w:rsidRDefault="00672270" w:rsidP="00231402">
            <w:pPr>
              <w:pStyle w:val="Paraststabulai"/>
            </w:pPr>
            <w:r>
              <w:t>1010100</w:t>
            </w:r>
          </w:p>
        </w:tc>
        <w:tc>
          <w:tcPr>
            <w:tcW w:w="1417" w:type="dxa"/>
            <w:shd w:val="clear" w:color="auto" w:fill="auto"/>
          </w:tcPr>
          <w:p w14:paraId="2050F743" w14:textId="419370A5" w:rsidR="00672270" w:rsidRDefault="00672270" w:rsidP="00231402">
            <w:pPr>
              <w:pStyle w:val="Paraststabulai"/>
            </w:pPr>
            <w:r>
              <w:t>Bit(7)</w:t>
            </w:r>
          </w:p>
        </w:tc>
        <w:tc>
          <w:tcPr>
            <w:tcW w:w="873" w:type="dxa"/>
          </w:tcPr>
          <w:p w14:paraId="5D2A90B7" w14:textId="505544D4" w:rsidR="00672270" w:rsidRDefault="00672270" w:rsidP="00231402">
            <w:pPr>
              <w:pStyle w:val="Paraststabulai"/>
            </w:pPr>
            <w:r>
              <w:t>Jā</w:t>
            </w:r>
          </w:p>
        </w:tc>
        <w:tc>
          <w:tcPr>
            <w:tcW w:w="3533" w:type="dxa"/>
            <w:shd w:val="clear" w:color="auto" w:fill="auto"/>
          </w:tcPr>
          <w:p w14:paraId="4B8ADDA4" w14:textId="77777777" w:rsidR="00672270" w:rsidRDefault="00672270" w:rsidP="00231402">
            <w:pPr>
              <w:pStyle w:val="Paraststabulai"/>
            </w:pPr>
            <w:r>
              <w:t>Reisa izpildes dienas.</w:t>
            </w:r>
          </w:p>
          <w:p w14:paraId="44FEB258" w14:textId="614EB584" w:rsidR="00672270" w:rsidRDefault="00672270" w:rsidP="00231402">
            <w:pPr>
              <w:pStyle w:val="Paraststabulai"/>
            </w:pPr>
            <w:r w:rsidRPr="00672270">
              <w:t>7 bitu virknē katrs cipars atbilst vienai nedēļas dienai, sākot no pirmdienas un beidzot ar svētdienu. Piemēram, vērtība 1111100 nozīmē, ka reiss paredzēts visām nedēļas dienām, izņemot sestdienu un svētdienu</w:t>
            </w:r>
          </w:p>
        </w:tc>
      </w:tr>
      <w:tr w:rsidR="00CE4D3D" w:rsidRPr="00DD2914" w14:paraId="0D71DD61" w14:textId="77777777" w:rsidTr="00865F7F">
        <w:trPr>
          <w:trHeight w:val="300"/>
        </w:trPr>
        <w:tc>
          <w:tcPr>
            <w:tcW w:w="2547" w:type="dxa"/>
            <w:shd w:val="clear" w:color="auto" w:fill="auto"/>
          </w:tcPr>
          <w:p w14:paraId="0DBD48BF" w14:textId="486C5580" w:rsidR="00672270" w:rsidRPr="00DA54ED" w:rsidRDefault="00672270" w:rsidP="00231402">
            <w:pPr>
              <w:pStyle w:val="Paraststabulai"/>
            </w:pPr>
            <w:proofErr w:type="spellStart"/>
            <w:r w:rsidRPr="009C2113">
              <w:t>IsHolidayFlight</w:t>
            </w:r>
            <w:proofErr w:type="spellEnd"/>
          </w:p>
        </w:tc>
        <w:tc>
          <w:tcPr>
            <w:tcW w:w="1711" w:type="dxa"/>
            <w:shd w:val="clear" w:color="auto" w:fill="auto"/>
          </w:tcPr>
          <w:p w14:paraId="319C794A" w14:textId="39927D5C" w:rsidR="00672270" w:rsidRDefault="00055BE7" w:rsidP="00231402">
            <w:pPr>
              <w:pStyle w:val="Paraststabulai"/>
            </w:pPr>
            <w:r>
              <w:t>false</w:t>
            </w:r>
          </w:p>
        </w:tc>
        <w:tc>
          <w:tcPr>
            <w:tcW w:w="1417" w:type="dxa"/>
            <w:shd w:val="clear" w:color="auto" w:fill="auto"/>
          </w:tcPr>
          <w:p w14:paraId="5AE5E4AC" w14:textId="5DE3375F" w:rsidR="00672270" w:rsidRDefault="00672270" w:rsidP="00231402">
            <w:pPr>
              <w:pStyle w:val="Paraststabulai"/>
            </w:pPr>
            <w:r>
              <w:t>Boolean</w:t>
            </w:r>
          </w:p>
        </w:tc>
        <w:tc>
          <w:tcPr>
            <w:tcW w:w="873" w:type="dxa"/>
          </w:tcPr>
          <w:p w14:paraId="40827DB1" w14:textId="70D0316B" w:rsidR="00672270" w:rsidRDefault="00672270" w:rsidP="00231402">
            <w:pPr>
              <w:pStyle w:val="Paraststabulai"/>
            </w:pPr>
            <w:r>
              <w:t>Jā</w:t>
            </w:r>
          </w:p>
        </w:tc>
        <w:tc>
          <w:tcPr>
            <w:tcW w:w="3533" w:type="dxa"/>
            <w:shd w:val="clear" w:color="auto" w:fill="auto"/>
          </w:tcPr>
          <w:p w14:paraId="691CB5A8" w14:textId="40865AF4" w:rsidR="00672270" w:rsidRDefault="00672270" w:rsidP="00231402">
            <w:pPr>
              <w:pStyle w:val="Paraststabulai"/>
            </w:pPr>
            <w:r>
              <w:t xml:space="preserve">Kursē svētku dienās. </w:t>
            </w:r>
            <w:r w:rsidR="00055BE7">
              <w:t>false</w:t>
            </w:r>
            <w:r w:rsidRPr="00672270">
              <w:t xml:space="preserve">-nē, </w:t>
            </w:r>
            <w:r w:rsidR="00055BE7">
              <w:t>true</w:t>
            </w:r>
            <w:r w:rsidRPr="00672270">
              <w:t>-jā</w:t>
            </w:r>
          </w:p>
        </w:tc>
      </w:tr>
      <w:tr w:rsidR="00CE4D3D" w:rsidRPr="00DD2914" w14:paraId="2AFD0800" w14:textId="77777777" w:rsidTr="00865F7F">
        <w:trPr>
          <w:trHeight w:val="300"/>
        </w:trPr>
        <w:tc>
          <w:tcPr>
            <w:tcW w:w="2547" w:type="dxa"/>
            <w:shd w:val="clear" w:color="auto" w:fill="auto"/>
          </w:tcPr>
          <w:p w14:paraId="777E51D0" w14:textId="7F18DD1F" w:rsidR="00672270" w:rsidRPr="00DA54ED" w:rsidRDefault="00672270" w:rsidP="00231402">
            <w:pPr>
              <w:pStyle w:val="Paraststabulai"/>
            </w:pPr>
            <w:r w:rsidRPr="009C2113">
              <w:t>ValidFrom</w:t>
            </w:r>
          </w:p>
        </w:tc>
        <w:tc>
          <w:tcPr>
            <w:tcW w:w="1711" w:type="dxa"/>
            <w:shd w:val="clear" w:color="auto" w:fill="auto"/>
          </w:tcPr>
          <w:p w14:paraId="441588BC" w14:textId="27AEBC51" w:rsidR="00672270" w:rsidRDefault="00672270" w:rsidP="00231402">
            <w:pPr>
              <w:pStyle w:val="Paraststabulai"/>
              <w:rPr>
                <w:lang w:eastAsia="lv-LV"/>
              </w:rPr>
            </w:pPr>
            <w:r>
              <w:t>2020-05-24</w:t>
            </w:r>
          </w:p>
        </w:tc>
        <w:tc>
          <w:tcPr>
            <w:tcW w:w="1417" w:type="dxa"/>
            <w:shd w:val="clear" w:color="auto" w:fill="auto"/>
          </w:tcPr>
          <w:p w14:paraId="092B5B8F" w14:textId="17E0A7E5" w:rsidR="00672270" w:rsidRDefault="00672270" w:rsidP="00231402">
            <w:pPr>
              <w:pStyle w:val="Paraststabulai"/>
            </w:pPr>
            <w:r>
              <w:t>Date</w:t>
            </w:r>
          </w:p>
        </w:tc>
        <w:tc>
          <w:tcPr>
            <w:tcW w:w="873" w:type="dxa"/>
          </w:tcPr>
          <w:p w14:paraId="5F642675" w14:textId="2095B8F6" w:rsidR="00672270" w:rsidRDefault="00672270" w:rsidP="00231402">
            <w:pPr>
              <w:pStyle w:val="Paraststabulai"/>
            </w:pPr>
            <w:r>
              <w:t>Nē</w:t>
            </w:r>
          </w:p>
        </w:tc>
        <w:tc>
          <w:tcPr>
            <w:tcW w:w="3533" w:type="dxa"/>
            <w:shd w:val="clear" w:color="auto" w:fill="auto"/>
          </w:tcPr>
          <w:p w14:paraId="42432B94" w14:textId="7CA65240" w:rsidR="00865F7F" w:rsidRDefault="00672270" w:rsidP="00231402">
            <w:pPr>
              <w:pStyle w:val="Paraststabulai"/>
            </w:pPr>
            <w:r>
              <w:t>Derīgs no</w:t>
            </w:r>
            <w:r w:rsidR="00150D18">
              <w:t xml:space="preserve"> – </w:t>
            </w:r>
            <w:r w:rsidR="008645EF">
              <w:t xml:space="preserve">reisa izpildes </w:t>
            </w:r>
            <w:r w:rsidR="00150D18">
              <w:t>datums, sākot no kura</w:t>
            </w:r>
            <w:r w:rsidR="00E46945">
              <w:t xml:space="preserve"> (ieskaitot)</w:t>
            </w:r>
            <w:r w:rsidR="00150D18">
              <w:t xml:space="preserve"> </w:t>
            </w:r>
            <w:r w:rsidR="008645EF">
              <w:t>VBN izmanto šo ierakstu, lai uzturētu reis</w:t>
            </w:r>
            <w:r w:rsidR="006E6E5E">
              <w:t>a</w:t>
            </w:r>
            <w:r w:rsidR="008645EF">
              <w:t xml:space="preserve"> izpildes funkcionalitāti pa </w:t>
            </w:r>
            <w:r w:rsidR="003C31BA">
              <w:t>dienām.</w:t>
            </w:r>
            <w:r w:rsidR="00C131DF">
              <w:t xml:space="preserve"> </w:t>
            </w:r>
          </w:p>
          <w:p w14:paraId="20244879" w14:textId="704BFEA1" w:rsidR="00672270" w:rsidRDefault="00C131DF" w:rsidP="00231402">
            <w:pPr>
              <w:pStyle w:val="Paraststabulai"/>
            </w:pPr>
            <w:r>
              <w:t xml:space="preserve">Ja </w:t>
            </w:r>
            <w:r w:rsidR="00865F7F">
              <w:t>nav norādīts</w:t>
            </w:r>
            <w:r>
              <w:t xml:space="preserve">, tad </w:t>
            </w:r>
            <w:r w:rsidR="00865F7F">
              <w:t xml:space="preserve">VBN </w:t>
            </w:r>
            <w:r>
              <w:t xml:space="preserve">reisus </w:t>
            </w:r>
            <w:r w:rsidR="00865F7F">
              <w:t>ieplānos izpildei, sākot no metodes sekmīgas izpildes datuma un uz priekšu –</w:t>
            </w:r>
            <w:r>
              <w:t xml:space="preserve"> saskaņā ar pārējiem šī pie</w:t>
            </w:r>
            <w:r w:rsidR="00865F7F">
              <w:t>p</w:t>
            </w:r>
            <w:r>
              <w:t>rasījuma datiem</w:t>
            </w:r>
            <w:r w:rsidR="00865F7F">
              <w:t>, kas ierobežo dienas (datumus), kuros jāplāno reisa izpilde vai jāatver reiss uz biļešu tirdzniecību.</w:t>
            </w:r>
          </w:p>
        </w:tc>
      </w:tr>
      <w:tr w:rsidR="00CE4D3D" w:rsidRPr="00DD2914" w14:paraId="0CA10E0A" w14:textId="77777777" w:rsidTr="00865F7F">
        <w:trPr>
          <w:trHeight w:val="300"/>
        </w:trPr>
        <w:tc>
          <w:tcPr>
            <w:tcW w:w="2547" w:type="dxa"/>
            <w:shd w:val="clear" w:color="auto" w:fill="auto"/>
          </w:tcPr>
          <w:p w14:paraId="558ACDF0" w14:textId="77E7F55B" w:rsidR="00672270" w:rsidRPr="00DA54ED" w:rsidRDefault="00672270" w:rsidP="00231402">
            <w:pPr>
              <w:pStyle w:val="Paraststabulai"/>
            </w:pPr>
            <w:r w:rsidRPr="009C2113">
              <w:t>ValidTo</w:t>
            </w:r>
          </w:p>
        </w:tc>
        <w:tc>
          <w:tcPr>
            <w:tcW w:w="1711" w:type="dxa"/>
            <w:shd w:val="clear" w:color="auto" w:fill="auto"/>
          </w:tcPr>
          <w:p w14:paraId="490B568A" w14:textId="2141442B" w:rsidR="00672270" w:rsidRDefault="00672270" w:rsidP="00231402">
            <w:pPr>
              <w:pStyle w:val="Paraststabulai"/>
              <w:rPr>
                <w:lang w:eastAsia="lv-LV"/>
              </w:rPr>
            </w:pPr>
            <w:r>
              <w:t>2022-12-31</w:t>
            </w:r>
          </w:p>
        </w:tc>
        <w:tc>
          <w:tcPr>
            <w:tcW w:w="1417" w:type="dxa"/>
            <w:shd w:val="clear" w:color="auto" w:fill="auto"/>
          </w:tcPr>
          <w:p w14:paraId="5303CA9E" w14:textId="3FBD0394" w:rsidR="00672270" w:rsidRDefault="00672270" w:rsidP="00231402">
            <w:pPr>
              <w:pStyle w:val="Paraststabulai"/>
            </w:pPr>
            <w:r>
              <w:t>Date</w:t>
            </w:r>
          </w:p>
        </w:tc>
        <w:tc>
          <w:tcPr>
            <w:tcW w:w="873" w:type="dxa"/>
          </w:tcPr>
          <w:p w14:paraId="5380EB1C" w14:textId="513F1B15" w:rsidR="00672270" w:rsidRDefault="00672270" w:rsidP="00231402">
            <w:pPr>
              <w:pStyle w:val="Paraststabulai"/>
            </w:pPr>
            <w:r>
              <w:t>Nē</w:t>
            </w:r>
          </w:p>
        </w:tc>
        <w:tc>
          <w:tcPr>
            <w:tcW w:w="3533" w:type="dxa"/>
            <w:shd w:val="clear" w:color="auto" w:fill="auto"/>
          </w:tcPr>
          <w:p w14:paraId="13C8779A" w14:textId="59564EEC" w:rsidR="00672270" w:rsidRDefault="00672270" w:rsidP="00231402">
            <w:pPr>
              <w:pStyle w:val="Paraststabulai"/>
            </w:pPr>
            <w:r>
              <w:t>Derīgs līdz</w:t>
            </w:r>
            <w:r w:rsidR="00150D18">
              <w:t xml:space="preserve"> - </w:t>
            </w:r>
            <w:r w:rsidR="00865F7F">
              <w:t>reisa izpildes datums, līdz kuram ieskaitot, VBN izmanto šo ierakstu, lai uzturētu reis</w:t>
            </w:r>
            <w:r w:rsidR="006E6E5E">
              <w:t>a</w:t>
            </w:r>
            <w:r w:rsidR="00865F7F">
              <w:t xml:space="preserve"> izpildes funkcionalitāti pa dienām</w:t>
            </w:r>
          </w:p>
        </w:tc>
      </w:tr>
      <w:tr w:rsidR="00CE4D3D" w:rsidRPr="00DD2914" w14:paraId="03181800" w14:textId="77777777" w:rsidTr="00865F7F">
        <w:trPr>
          <w:trHeight w:val="300"/>
        </w:trPr>
        <w:tc>
          <w:tcPr>
            <w:tcW w:w="2547" w:type="dxa"/>
            <w:shd w:val="clear" w:color="auto" w:fill="auto"/>
          </w:tcPr>
          <w:p w14:paraId="6DE159F7" w14:textId="770C5C9F" w:rsidR="00CB3E39" w:rsidRDefault="00CB3E39" w:rsidP="00231402">
            <w:pPr>
              <w:pStyle w:val="Paraststabulai"/>
            </w:pPr>
            <w:proofErr w:type="spellStart"/>
            <w:r>
              <w:t>TariffType</w:t>
            </w:r>
            <w:proofErr w:type="spellEnd"/>
          </w:p>
        </w:tc>
        <w:tc>
          <w:tcPr>
            <w:tcW w:w="1711" w:type="dxa"/>
            <w:shd w:val="clear" w:color="auto" w:fill="auto"/>
          </w:tcPr>
          <w:p w14:paraId="79453C15" w14:textId="5B31F7DB" w:rsidR="00CB3E39" w:rsidRDefault="00CB3E39" w:rsidP="00231402">
            <w:pPr>
              <w:pStyle w:val="Paraststabulai"/>
            </w:pPr>
            <w:r>
              <w:t>M701</w:t>
            </w:r>
          </w:p>
        </w:tc>
        <w:tc>
          <w:tcPr>
            <w:tcW w:w="1417" w:type="dxa"/>
            <w:shd w:val="clear" w:color="auto" w:fill="auto"/>
          </w:tcPr>
          <w:p w14:paraId="701EEC6F" w14:textId="325F5676" w:rsidR="00CB3E39" w:rsidRDefault="00CB3E39" w:rsidP="00231402">
            <w:pPr>
              <w:pStyle w:val="Paraststabulai"/>
            </w:pPr>
            <w:r>
              <w:t>Varchar(4)</w:t>
            </w:r>
          </w:p>
        </w:tc>
        <w:tc>
          <w:tcPr>
            <w:tcW w:w="873" w:type="dxa"/>
          </w:tcPr>
          <w:p w14:paraId="6D61536F" w14:textId="138924CE" w:rsidR="00CB3E39" w:rsidRDefault="00CB3E39" w:rsidP="00231402">
            <w:pPr>
              <w:pStyle w:val="Paraststabulai"/>
            </w:pPr>
            <w:r>
              <w:t>Jā</w:t>
            </w:r>
          </w:p>
        </w:tc>
        <w:tc>
          <w:tcPr>
            <w:tcW w:w="3533" w:type="dxa"/>
            <w:shd w:val="clear" w:color="auto" w:fill="auto"/>
          </w:tcPr>
          <w:p w14:paraId="49CAC5EE" w14:textId="4D02B4E7" w:rsidR="00CB3E39" w:rsidRDefault="00CB3E39" w:rsidP="00231402">
            <w:pPr>
              <w:pStyle w:val="Paraststabulai"/>
            </w:pPr>
            <w:r>
              <w:t xml:space="preserve">Tarifa tips, atbilstoši servisā izmantotajam klasifikatoram, skat. </w:t>
            </w:r>
            <w:r>
              <w:fldChar w:fldCharType="begin"/>
            </w:r>
            <w:r>
              <w:instrText xml:space="preserve"> REF _Ref71063414 \r \h </w:instrText>
            </w:r>
            <w:r>
              <w:fldChar w:fldCharType="separate"/>
            </w:r>
            <w:r w:rsidR="00EB2C0C">
              <w:t>5.7</w:t>
            </w:r>
            <w:r>
              <w:fldChar w:fldCharType="end"/>
            </w:r>
            <w:r>
              <w:t xml:space="preserve">  </w:t>
            </w:r>
          </w:p>
        </w:tc>
      </w:tr>
      <w:tr w:rsidR="00CE4D3D" w:rsidRPr="00DD2914" w14:paraId="75F01F9C" w14:textId="77777777" w:rsidTr="00865F7F">
        <w:trPr>
          <w:trHeight w:val="300"/>
        </w:trPr>
        <w:tc>
          <w:tcPr>
            <w:tcW w:w="2547" w:type="dxa"/>
            <w:shd w:val="clear" w:color="auto" w:fill="auto"/>
          </w:tcPr>
          <w:p w14:paraId="599AF7FE" w14:textId="4BC5401C" w:rsidR="00975C89" w:rsidRPr="009C2113" w:rsidRDefault="00975C89" w:rsidP="00231402">
            <w:pPr>
              <w:pStyle w:val="Paraststabulai"/>
            </w:pPr>
            <w:proofErr w:type="spellStart"/>
            <w:r>
              <w:t>LuggagePlacePrice</w:t>
            </w:r>
            <w:proofErr w:type="spellEnd"/>
          </w:p>
        </w:tc>
        <w:tc>
          <w:tcPr>
            <w:tcW w:w="1711" w:type="dxa"/>
            <w:shd w:val="clear" w:color="auto" w:fill="auto"/>
          </w:tcPr>
          <w:p w14:paraId="2928A21E" w14:textId="59ACF2A4" w:rsidR="00975C89" w:rsidRDefault="00975C89" w:rsidP="00231402">
            <w:pPr>
              <w:pStyle w:val="Paraststabulai"/>
            </w:pPr>
            <w:r>
              <w:t>44</w:t>
            </w:r>
          </w:p>
        </w:tc>
        <w:tc>
          <w:tcPr>
            <w:tcW w:w="1417" w:type="dxa"/>
            <w:shd w:val="clear" w:color="auto" w:fill="auto"/>
          </w:tcPr>
          <w:p w14:paraId="16E02062" w14:textId="4F7205F5" w:rsidR="00975C89" w:rsidRDefault="00975C89" w:rsidP="00231402">
            <w:pPr>
              <w:pStyle w:val="Paraststabulai"/>
            </w:pPr>
            <w:r>
              <w:t>Decimal(8,2)</w:t>
            </w:r>
          </w:p>
        </w:tc>
        <w:tc>
          <w:tcPr>
            <w:tcW w:w="873" w:type="dxa"/>
          </w:tcPr>
          <w:p w14:paraId="2F470E05" w14:textId="645B63CA" w:rsidR="00975C89" w:rsidRPr="00975C89" w:rsidRDefault="00975C89" w:rsidP="00231402">
            <w:pPr>
              <w:pStyle w:val="Paraststabulai"/>
              <w:rPr>
                <w:lang w:val="en-US"/>
              </w:rPr>
            </w:pPr>
            <w:r>
              <w:t>Nē</w:t>
            </w:r>
          </w:p>
        </w:tc>
        <w:tc>
          <w:tcPr>
            <w:tcW w:w="3533" w:type="dxa"/>
            <w:shd w:val="clear" w:color="auto" w:fill="auto"/>
          </w:tcPr>
          <w:p w14:paraId="66624F0C" w14:textId="77777777" w:rsidR="00975C89" w:rsidRDefault="00975C89" w:rsidP="00231402">
            <w:pPr>
              <w:pStyle w:val="Paraststabulai"/>
            </w:pPr>
            <w:r>
              <w:t xml:space="preserve">Maksa par bagāžas </w:t>
            </w:r>
            <w:r w:rsidRPr="00975C89">
              <w:t>transportēšanu (% no BM vai fiksēta maksa). P</w:t>
            </w:r>
            <w:r>
              <w:t>VN iekļauts.</w:t>
            </w:r>
          </w:p>
          <w:p w14:paraId="53F1950E" w14:textId="3DDAA1DC" w:rsidR="00975C89" w:rsidRDefault="00975C89" w:rsidP="00231402">
            <w:pPr>
              <w:pStyle w:val="Paraststabulai"/>
            </w:pPr>
            <w:r>
              <w:t>Pieļaujamās vērtības: tukša vai skaitlis &gt;= 0</w:t>
            </w:r>
          </w:p>
        </w:tc>
      </w:tr>
      <w:tr w:rsidR="00D706EE" w:rsidRPr="00DD2914" w14:paraId="23B41014" w14:textId="77777777" w:rsidTr="00865F7F">
        <w:trPr>
          <w:trHeight w:val="300"/>
        </w:trPr>
        <w:tc>
          <w:tcPr>
            <w:tcW w:w="2547" w:type="dxa"/>
            <w:shd w:val="clear" w:color="auto" w:fill="auto"/>
          </w:tcPr>
          <w:p w14:paraId="7422108E" w14:textId="52CD51D8" w:rsidR="00CE4D3D" w:rsidRDefault="00CE4D3D" w:rsidP="00231402">
            <w:pPr>
              <w:pStyle w:val="Paraststabulai"/>
            </w:pPr>
            <w:bookmarkStart w:id="79" w:name="_Hlk71114970"/>
            <w:proofErr w:type="spellStart"/>
            <w:r>
              <w:lastRenderedPageBreak/>
              <w:t>IsLuggagePricePct</w:t>
            </w:r>
            <w:bookmarkEnd w:id="79"/>
            <w:proofErr w:type="spellEnd"/>
          </w:p>
        </w:tc>
        <w:tc>
          <w:tcPr>
            <w:tcW w:w="1711" w:type="dxa"/>
            <w:shd w:val="clear" w:color="auto" w:fill="auto"/>
          </w:tcPr>
          <w:p w14:paraId="59E21BAF" w14:textId="64AC50AB" w:rsidR="00CE4D3D" w:rsidRDefault="00055BE7" w:rsidP="00231402">
            <w:pPr>
              <w:pStyle w:val="Paraststabulai"/>
            </w:pPr>
            <w:r>
              <w:t>true</w:t>
            </w:r>
          </w:p>
        </w:tc>
        <w:tc>
          <w:tcPr>
            <w:tcW w:w="1417" w:type="dxa"/>
            <w:shd w:val="clear" w:color="auto" w:fill="auto"/>
          </w:tcPr>
          <w:p w14:paraId="524CEB67" w14:textId="59462B3E" w:rsidR="00CE4D3D" w:rsidRDefault="00CE4D3D" w:rsidP="00231402">
            <w:pPr>
              <w:pStyle w:val="Paraststabulai"/>
            </w:pPr>
            <w:r>
              <w:t>Boolean</w:t>
            </w:r>
          </w:p>
        </w:tc>
        <w:tc>
          <w:tcPr>
            <w:tcW w:w="873" w:type="dxa"/>
          </w:tcPr>
          <w:p w14:paraId="6BEFBEA8" w14:textId="472BFF96" w:rsidR="00CE4D3D" w:rsidRDefault="00CE4D3D" w:rsidP="00231402">
            <w:pPr>
              <w:pStyle w:val="Paraststabulai"/>
            </w:pPr>
            <w:r>
              <w:t>Nē</w:t>
            </w:r>
          </w:p>
        </w:tc>
        <w:tc>
          <w:tcPr>
            <w:tcW w:w="3533" w:type="dxa"/>
            <w:shd w:val="clear" w:color="auto" w:fill="auto"/>
          </w:tcPr>
          <w:p w14:paraId="677236FA" w14:textId="68DF35A8" w:rsidR="00CE4D3D" w:rsidRDefault="00CE4D3D" w:rsidP="00231402">
            <w:pPr>
              <w:pStyle w:val="Paraststabulai"/>
            </w:pPr>
            <w:r>
              <w:t xml:space="preserve">Pazīme, vai lauka </w:t>
            </w:r>
            <w:proofErr w:type="spellStart"/>
            <w:r>
              <w:t>LuggagePlacePrice</w:t>
            </w:r>
            <w:proofErr w:type="spellEnd"/>
            <w:r>
              <w:t xml:space="preserve"> mērvienība ir procenti no BM vai fiksēta maksa. Vērtība </w:t>
            </w:r>
            <w:r w:rsidR="00055BE7">
              <w:t>true</w:t>
            </w:r>
            <w:r>
              <w:t xml:space="preserve"> nozīmē – procenti, </w:t>
            </w:r>
            <w:r w:rsidR="00055BE7">
              <w:t>false</w:t>
            </w:r>
            <w:r>
              <w:t xml:space="preserve"> – fiksēta maksa</w:t>
            </w:r>
          </w:p>
        </w:tc>
      </w:tr>
      <w:tr w:rsidR="00CE4D3D" w:rsidRPr="00DD2914" w14:paraId="02EFA20E" w14:textId="77777777" w:rsidTr="00865F7F">
        <w:trPr>
          <w:trHeight w:val="300"/>
        </w:trPr>
        <w:tc>
          <w:tcPr>
            <w:tcW w:w="2547" w:type="dxa"/>
            <w:shd w:val="clear" w:color="auto" w:fill="auto"/>
          </w:tcPr>
          <w:p w14:paraId="047D513A" w14:textId="69395A52" w:rsidR="00975C89" w:rsidRPr="009C2113" w:rsidRDefault="00975C89" w:rsidP="00231402">
            <w:pPr>
              <w:pStyle w:val="Paraststabulai"/>
            </w:pPr>
            <w:proofErr w:type="spellStart"/>
            <w:r>
              <w:t>BicyclePlacePrice</w:t>
            </w:r>
            <w:proofErr w:type="spellEnd"/>
          </w:p>
        </w:tc>
        <w:tc>
          <w:tcPr>
            <w:tcW w:w="1711" w:type="dxa"/>
            <w:shd w:val="clear" w:color="auto" w:fill="auto"/>
          </w:tcPr>
          <w:p w14:paraId="56A1D8AA" w14:textId="7C356299" w:rsidR="00975C89" w:rsidRDefault="00975C89" w:rsidP="00231402">
            <w:pPr>
              <w:pStyle w:val="Paraststabulai"/>
            </w:pPr>
            <w:r>
              <w:t>12</w:t>
            </w:r>
          </w:p>
        </w:tc>
        <w:tc>
          <w:tcPr>
            <w:tcW w:w="1417" w:type="dxa"/>
            <w:shd w:val="clear" w:color="auto" w:fill="auto"/>
          </w:tcPr>
          <w:p w14:paraId="1A01CD3F" w14:textId="211029C8" w:rsidR="00975C89" w:rsidRDefault="00975C89" w:rsidP="00231402">
            <w:pPr>
              <w:pStyle w:val="Paraststabulai"/>
            </w:pPr>
            <w:r>
              <w:t>Decimal(8,2)</w:t>
            </w:r>
          </w:p>
        </w:tc>
        <w:tc>
          <w:tcPr>
            <w:tcW w:w="873" w:type="dxa"/>
          </w:tcPr>
          <w:p w14:paraId="522BBB68" w14:textId="041F98A1" w:rsidR="00975C89" w:rsidRDefault="00975C89" w:rsidP="00231402">
            <w:pPr>
              <w:pStyle w:val="Paraststabulai"/>
            </w:pPr>
            <w:r>
              <w:t>Nē</w:t>
            </w:r>
          </w:p>
        </w:tc>
        <w:tc>
          <w:tcPr>
            <w:tcW w:w="3533" w:type="dxa"/>
            <w:shd w:val="clear" w:color="auto" w:fill="auto"/>
          </w:tcPr>
          <w:p w14:paraId="0EC4EE0B" w14:textId="77777777" w:rsidR="00975C89" w:rsidRDefault="00975C89" w:rsidP="00231402">
            <w:pPr>
              <w:pStyle w:val="Paraststabulai"/>
            </w:pPr>
            <w:r>
              <w:t xml:space="preserve">Maksa par velosipēda transportēšanu </w:t>
            </w:r>
            <w:r w:rsidRPr="00975C89">
              <w:t>(% no BM vai fiksēta maksa</w:t>
            </w:r>
            <w:r>
              <w:t>) (neobligāts).</w:t>
            </w:r>
          </w:p>
          <w:p w14:paraId="72C17698" w14:textId="07805522" w:rsidR="00975C89" w:rsidRDefault="00975C89" w:rsidP="00231402">
            <w:pPr>
              <w:pStyle w:val="Paraststabulai"/>
            </w:pPr>
            <w:r>
              <w:t>Pieļaujamās vērtības: tukša vai skaitlis &gt;= 0</w:t>
            </w:r>
          </w:p>
        </w:tc>
      </w:tr>
      <w:tr w:rsidR="00D706EE" w:rsidRPr="00DD2914" w14:paraId="004931E4" w14:textId="77777777" w:rsidTr="00865F7F">
        <w:trPr>
          <w:trHeight w:val="300"/>
        </w:trPr>
        <w:tc>
          <w:tcPr>
            <w:tcW w:w="2547" w:type="dxa"/>
            <w:shd w:val="clear" w:color="auto" w:fill="auto"/>
          </w:tcPr>
          <w:p w14:paraId="5F47058C" w14:textId="3EB00A70" w:rsidR="00CE4D3D" w:rsidRDefault="00CE4D3D" w:rsidP="00231402">
            <w:pPr>
              <w:pStyle w:val="Paraststabulai"/>
            </w:pPr>
            <w:bookmarkStart w:id="80" w:name="_Hlk71115057"/>
            <w:proofErr w:type="spellStart"/>
            <w:r>
              <w:t>IsBicyclePricePct</w:t>
            </w:r>
            <w:bookmarkEnd w:id="80"/>
            <w:proofErr w:type="spellEnd"/>
          </w:p>
        </w:tc>
        <w:tc>
          <w:tcPr>
            <w:tcW w:w="1711" w:type="dxa"/>
            <w:shd w:val="clear" w:color="auto" w:fill="auto"/>
          </w:tcPr>
          <w:p w14:paraId="42ACB31C" w14:textId="72097C6A" w:rsidR="00CE4D3D" w:rsidRDefault="00055BE7" w:rsidP="00231402">
            <w:pPr>
              <w:pStyle w:val="Paraststabulai"/>
            </w:pPr>
            <w:r>
              <w:t>true</w:t>
            </w:r>
          </w:p>
        </w:tc>
        <w:tc>
          <w:tcPr>
            <w:tcW w:w="1417" w:type="dxa"/>
            <w:shd w:val="clear" w:color="auto" w:fill="auto"/>
          </w:tcPr>
          <w:p w14:paraId="76601E8C" w14:textId="3286C982" w:rsidR="00CE4D3D" w:rsidRDefault="00CE4D3D" w:rsidP="00231402">
            <w:pPr>
              <w:pStyle w:val="Paraststabulai"/>
            </w:pPr>
            <w:r>
              <w:t>Boolean</w:t>
            </w:r>
          </w:p>
        </w:tc>
        <w:tc>
          <w:tcPr>
            <w:tcW w:w="873" w:type="dxa"/>
          </w:tcPr>
          <w:p w14:paraId="6080D7D8" w14:textId="49781201" w:rsidR="00CE4D3D" w:rsidRDefault="00CE4D3D" w:rsidP="00231402">
            <w:pPr>
              <w:pStyle w:val="Paraststabulai"/>
            </w:pPr>
            <w:r>
              <w:t>Nē</w:t>
            </w:r>
          </w:p>
        </w:tc>
        <w:tc>
          <w:tcPr>
            <w:tcW w:w="3533" w:type="dxa"/>
            <w:shd w:val="clear" w:color="auto" w:fill="auto"/>
          </w:tcPr>
          <w:p w14:paraId="49E56464" w14:textId="5F2BEA26" w:rsidR="00CE4D3D" w:rsidRDefault="00CE4D3D" w:rsidP="00231402">
            <w:pPr>
              <w:pStyle w:val="Paraststabulai"/>
            </w:pPr>
            <w:r>
              <w:t xml:space="preserve">Pazīme, vai lauka </w:t>
            </w:r>
            <w:proofErr w:type="spellStart"/>
            <w:r>
              <w:t>BicyclePlacePrice</w:t>
            </w:r>
            <w:proofErr w:type="spellEnd"/>
            <w:r>
              <w:t xml:space="preserve"> mērvienība ir procenti no BM vai fiksēta maksa. Vērtība </w:t>
            </w:r>
            <w:r w:rsidR="00055BE7">
              <w:t>true</w:t>
            </w:r>
            <w:r>
              <w:t xml:space="preserve"> nozīmē – procenti, </w:t>
            </w:r>
            <w:r w:rsidR="00055BE7">
              <w:t>false</w:t>
            </w:r>
            <w:r>
              <w:t xml:space="preserve"> – fiksēta maksa</w:t>
            </w:r>
          </w:p>
        </w:tc>
      </w:tr>
      <w:tr w:rsidR="00CE4D3D" w:rsidRPr="00DD2914" w14:paraId="01A29200" w14:textId="77777777" w:rsidTr="00865F7F">
        <w:trPr>
          <w:trHeight w:val="300"/>
        </w:trPr>
        <w:tc>
          <w:tcPr>
            <w:tcW w:w="2547" w:type="dxa"/>
            <w:shd w:val="clear" w:color="auto" w:fill="auto"/>
          </w:tcPr>
          <w:p w14:paraId="0F68DCE8" w14:textId="105AB0F7" w:rsidR="00975C89" w:rsidRPr="009C2113" w:rsidRDefault="00975C89" w:rsidP="00231402">
            <w:pPr>
              <w:pStyle w:val="Paraststabulai"/>
            </w:pPr>
            <w:r>
              <w:rPr>
                <w:lang w:val="en-US"/>
              </w:rPr>
              <w:t>Flight</w:t>
            </w:r>
            <w:r>
              <w:t>Notes</w:t>
            </w:r>
          </w:p>
        </w:tc>
        <w:tc>
          <w:tcPr>
            <w:tcW w:w="1711" w:type="dxa"/>
            <w:shd w:val="clear" w:color="auto" w:fill="auto"/>
          </w:tcPr>
          <w:p w14:paraId="44EF7464" w14:textId="00E310CC" w:rsidR="00975C89" w:rsidRDefault="00975C89" w:rsidP="00231402">
            <w:pPr>
              <w:pStyle w:val="Paraststabulai"/>
            </w:pPr>
            <w:r>
              <w:t>Piezīmes par konkrētā maršruta reisu</w:t>
            </w:r>
          </w:p>
        </w:tc>
        <w:tc>
          <w:tcPr>
            <w:tcW w:w="1417" w:type="dxa"/>
            <w:shd w:val="clear" w:color="auto" w:fill="auto"/>
          </w:tcPr>
          <w:p w14:paraId="3150FE70" w14:textId="1502F58B" w:rsidR="00975C89" w:rsidRDefault="00975C89" w:rsidP="00231402">
            <w:pPr>
              <w:pStyle w:val="Paraststabulai"/>
            </w:pPr>
            <w:r w:rsidRPr="00970590">
              <w:t>Varchar(</w:t>
            </w:r>
            <w:r>
              <w:t>4</w:t>
            </w:r>
            <w:r w:rsidRPr="00970590">
              <w:t>00)</w:t>
            </w:r>
          </w:p>
        </w:tc>
        <w:tc>
          <w:tcPr>
            <w:tcW w:w="873" w:type="dxa"/>
          </w:tcPr>
          <w:p w14:paraId="0B3DEDED" w14:textId="4B2F0A17" w:rsidR="00975C89" w:rsidRDefault="00975C89" w:rsidP="00231402">
            <w:pPr>
              <w:pStyle w:val="Paraststabulai"/>
            </w:pPr>
            <w:r>
              <w:t>Nē</w:t>
            </w:r>
          </w:p>
        </w:tc>
        <w:tc>
          <w:tcPr>
            <w:tcW w:w="3533" w:type="dxa"/>
            <w:shd w:val="clear" w:color="auto" w:fill="auto"/>
          </w:tcPr>
          <w:p w14:paraId="61DD4B67" w14:textId="31CA2875" w:rsidR="00975C89" w:rsidRDefault="00975C89" w:rsidP="00231402">
            <w:pPr>
              <w:pStyle w:val="Paraststabulai"/>
            </w:pPr>
            <w:r>
              <w:t>Piezīmes par plānoto reisu.</w:t>
            </w:r>
          </w:p>
        </w:tc>
      </w:tr>
      <w:tr w:rsidR="00CE4D3D" w:rsidRPr="00DD2914" w14:paraId="270D045E" w14:textId="77777777" w:rsidTr="00865F7F">
        <w:trPr>
          <w:trHeight w:val="300"/>
        </w:trPr>
        <w:tc>
          <w:tcPr>
            <w:tcW w:w="2547" w:type="dxa"/>
            <w:shd w:val="clear" w:color="auto" w:fill="auto"/>
          </w:tcPr>
          <w:p w14:paraId="77919921" w14:textId="12709235" w:rsidR="002227BC" w:rsidRDefault="002227BC" w:rsidP="00231402">
            <w:pPr>
              <w:pStyle w:val="Paraststabulai"/>
              <w:rPr>
                <w:lang w:val="en-US"/>
              </w:rPr>
            </w:pPr>
            <w:proofErr w:type="gramStart"/>
            <w:r>
              <w:rPr>
                <w:lang w:val="en-US"/>
              </w:rPr>
              <w:t>FlightPeriod[</w:t>
            </w:r>
            <w:proofErr w:type="gramEnd"/>
            <w:r>
              <w:rPr>
                <w:lang w:val="en-US"/>
              </w:rPr>
              <w:t>]</w:t>
            </w:r>
          </w:p>
        </w:tc>
        <w:tc>
          <w:tcPr>
            <w:tcW w:w="1711" w:type="dxa"/>
            <w:shd w:val="clear" w:color="auto" w:fill="auto"/>
          </w:tcPr>
          <w:p w14:paraId="27AC7908" w14:textId="77777777" w:rsidR="002227BC" w:rsidRDefault="002227BC" w:rsidP="00231402">
            <w:pPr>
              <w:pStyle w:val="Paraststabulai"/>
            </w:pPr>
          </w:p>
        </w:tc>
        <w:tc>
          <w:tcPr>
            <w:tcW w:w="1417" w:type="dxa"/>
            <w:shd w:val="clear" w:color="auto" w:fill="auto"/>
          </w:tcPr>
          <w:p w14:paraId="1EABED11" w14:textId="77777777" w:rsidR="002227BC" w:rsidRPr="00970590" w:rsidRDefault="002227BC" w:rsidP="00231402">
            <w:pPr>
              <w:pStyle w:val="Paraststabulai"/>
            </w:pPr>
          </w:p>
        </w:tc>
        <w:tc>
          <w:tcPr>
            <w:tcW w:w="873" w:type="dxa"/>
          </w:tcPr>
          <w:p w14:paraId="44B271C1" w14:textId="1224DDF7" w:rsidR="002227BC" w:rsidRDefault="0090029E" w:rsidP="00231402">
            <w:pPr>
              <w:pStyle w:val="Paraststabulai"/>
            </w:pPr>
            <w:r>
              <w:t>Nē</w:t>
            </w:r>
          </w:p>
        </w:tc>
        <w:tc>
          <w:tcPr>
            <w:tcW w:w="3533" w:type="dxa"/>
            <w:shd w:val="clear" w:color="auto" w:fill="auto"/>
          </w:tcPr>
          <w:p w14:paraId="0CC2C505" w14:textId="4C234FF9" w:rsidR="002227BC" w:rsidRDefault="002227BC" w:rsidP="00231402">
            <w:pPr>
              <w:pStyle w:val="Paraststabulai"/>
            </w:pPr>
            <w:r w:rsidRPr="002227BC">
              <w:t>Dati par reisa izpildes periodiem. Saraksts. Struktūra aprakstīta [</w:t>
            </w:r>
            <w:r w:rsidR="00752B1D">
              <w:fldChar w:fldCharType="begin"/>
            </w:r>
            <w:r w:rsidR="00752B1D">
              <w:instrText xml:space="preserve"> REF _Ref68950526 \r \h </w:instrText>
            </w:r>
            <w:r w:rsidR="00752B1D">
              <w:fldChar w:fldCharType="separate"/>
            </w:r>
            <w:r w:rsidR="00EB2C0C">
              <w:t>4.1.3.1</w:t>
            </w:r>
            <w:r w:rsidR="00752B1D">
              <w:fldChar w:fldCharType="end"/>
            </w:r>
            <w:r w:rsidRPr="002227BC">
              <w:t>]</w:t>
            </w:r>
          </w:p>
        </w:tc>
      </w:tr>
      <w:tr w:rsidR="00CE4D3D" w:rsidRPr="00DD2914" w14:paraId="4ED3276A" w14:textId="77777777" w:rsidTr="00865F7F">
        <w:trPr>
          <w:trHeight w:val="300"/>
        </w:trPr>
        <w:tc>
          <w:tcPr>
            <w:tcW w:w="2547" w:type="dxa"/>
            <w:shd w:val="clear" w:color="auto" w:fill="auto"/>
          </w:tcPr>
          <w:p w14:paraId="09A123CE" w14:textId="0754AB2F" w:rsidR="002227BC" w:rsidRDefault="002227BC" w:rsidP="00231402">
            <w:pPr>
              <w:pStyle w:val="Paraststabulai"/>
              <w:rPr>
                <w:lang w:val="en-US"/>
              </w:rPr>
            </w:pPr>
            <w:proofErr w:type="gramStart"/>
            <w:r>
              <w:rPr>
                <w:lang w:val="en-US"/>
              </w:rPr>
              <w:t>FlightTimetable[</w:t>
            </w:r>
            <w:proofErr w:type="gramEnd"/>
            <w:r>
              <w:rPr>
                <w:lang w:val="en-US"/>
              </w:rPr>
              <w:t>]</w:t>
            </w:r>
          </w:p>
        </w:tc>
        <w:tc>
          <w:tcPr>
            <w:tcW w:w="1711" w:type="dxa"/>
            <w:shd w:val="clear" w:color="auto" w:fill="auto"/>
          </w:tcPr>
          <w:p w14:paraId="05E7395B" w14:textId="77777777" w:rsidR="002227BC" w:rsidRDefault="002227BC" w:rsidP="00231402">
            <w:pPr>
              <w:pStyle w:val="Paraststabulai"/>
            </w:pPr>
          </w:p>
        </w:tc>
        <w:tc>
          <w:tcPr>
            <w:tcW w:w="1417" w:type="dxa"/>
            <w:shd w:val="clear" w:color="auto" w:fill="auto"/>
          </w:tcPr>
          <w:p w14:paraId="12900F49" w14:textId="77777777" w:rsidR="002227BC" w:rsidRPr="00970590" w:rsidRDefault="002227BC" w:rsidP="00231402">
            <w:pPr>
              <w:pStyle w:val="Paraststabulai"/>
            </w:pPr>
          </w:p>
        </w:tc>
        <w:tc>
          <w:tcPr>
            <w:tcW w:w="873" w:type="dxa"/>
          </w:tcPr>
          <w:p w14:paraId="3BA711FA" w14:textId="39935E75" w:rsidR="002227BC" w:rsidRDefault="0090029E" w:rsidP="00231402">
            <w:pPr>
              <w:pStyle w:val="Paraststabulai"/>
            </w:pPr>
            <w:r>
              <w:t>Jā</w:t>
            </w:r>
          </w:p>
        </w:tc>
        <w:tc>
          <w:tcPr>
            <w:tcW w:w="3533" w:type="dxa"/>
            <w:shd w:val="clear" w:color="auto" w:fill="auto"/>
          </w:tcPr>
          <w:p w14:paraId="13696EFA" w14:textId="374C0D49" w:rsidR="002227BC" w:rsidRDefault="002227BC" w:rsidP="00231402">
            <w:pPr>
              <w:pStyle w:val="Paraststabulai"/>
            </w:pPr>
            <w:r>
              <w:t>Kustību saraksta</w:t>
            </w:r>
            <w:r w:rsidRPr="002F51A3">
              <w:t xml:space="preserve"> dati. Saraksts. Struktūra aprakstīta [</w:t>
            </w:r>
            <w:r w:rsidR="00752B1D">
              <w:fldChar w:fldCharType="begin"/>
            </w:r>
            <w:r w:rsidR="00752B1D">
              <w:instrText xml:space="preserve"> REF _Ref68950532 \r \h </w:instrText>
            </w:r>
            <w:r w:rsidR="00752B1D">
              <w:fldChar w:fldCharType="separate"/>
            </w:r>
            <w:r w:rsidR="00EB2C0C">
              <w:t>4.1.3.2</w:t>
            </w:r>
            <w:r w:rsidR="00752B1D">
              <w:fldChar w:fldCharType="end"/>
            </w:r>
            <w:r w:rsidRPr="002F51A3">
              <w:t>]</w:t>
            </w:r>
          </w:p>
        </w:tc>
      </w:tr>
      <w:tr w:rsidR="00CE4D3D" w:rsidRPr="00DD2914" w14:paraId="0CF8C69D" w14:textId="77777777" w:rsidTr="00865F7F">
        <w:trPr>
          <w:trHeight w:val="300"/>
        </w:trPr>
        <w:tc>
          <w:tcPr>
            <w:tcW w:w="2547" w:type="dxa"/>
            <w:shd w:val="clear" w:color="auto" w:fill="auto"/>
          </w:tcPr>
          <w:p w14:paraId="6CDE3E57" w14:textId="2E31F6AD" w:rsidR="002227BC" w:rsidRDefault="002227BC" w:rsidP="00231402">
            <w:pPr>
              <w:pStyle w:val="Paraststabulai"/>
              <w:rPr>
                <w:lang w:val="en-US"/>
              </w:rPr>
            </w:pPr>
            <w:proofErr w:type="gramStart"/>
            <w:r>
              <w:rPr>
                <w:lang w:val="en-US"/>
              </w:rPr>
              <w:t>FlightTariff[</w:t>
            </w:r>
            <w:proofErr w:type="gramEnd"/>
            <w:r>
              <w:rPr>
                <w:lang w:val="en-US"/>
              </w:rPr>
              <w:t>]</w:t>
            </w:r>
          </w:p>
        </w:tc>
        <w:tc>
          <w:tcPr>
            <w:tcW w:w="1711" w:type="dxa"/>
            <w:shd w:val="clear" w:color="auto" w:fill="auto"/>
          </w:tcPr>
          <w:p w14:paraId="250A7357" w14:textId="77777777" w:rsidR="002227BC" w:rsidRDefault="002227BC" w:rsidP="00231402">
            <w:pPr>
              <w:pStyle w:val="Paraststabulai"/>
            </w:pPr>
          </w:p>
        </w:tc>
        <w:tc>
          <w:tcPr>
            <w:tcW w:w="1417" w:type="dxa"/>
            <w:shd w:val="clear" w:color="auto" w:fill="auto"/>
          </w:tcPr>
          <w:p w14:paraId="1CF7897A" w14:textId="77777777" w:rsidR="002227BC" w:rsidRPr="00970590" w:rsidRDefault="002227BC" w:rsidP="00231402">
            <w:pPr>
              <w:pStyle w:val="Paraststabulai"/>
            </w:pPr>
          </w:p>
        </w:tc>
        <w:tc>
          <w:tcPr>
            <w:tcW w:w="873" w:type="dxa"/>
          </w:tcPr>
          <w:p w14:paraId="5F61E1FD" w14:textId="1909FDD1" w:rsidR="002227BC" w:rsidRDefault="0090029E" w:rsidP="00231402">
            <w:pPr>
              <w:pStyle w:val="Paraststabulai"/>
            </w:pPr>
            <w:r>
              <w:t>Jā</w:t>
            </w:r>
          </w:p>
        </w:tc>
        <w:tc>
          <w:tcPr>
            <w:tcW w:w="3533" w:type="dxa"/>
            <w:shd w:val="clear" w:color="auto" w:fill="auto"/>
          </w:tcPr>
          <w:p w14:paraId="49278A7D" w14:textId="3ADFAD91" w:rsidR="002227BC" w:rsidRDefault="002227BC" w:rsidP="00231402">
            <w:pPr>
              <w:pStyle w:val="Paraststabulai"/>
            </w:pPr>
            <w:r w:rsidRPr="002227BC">
              <w:t>Dati par tarifu konkrētā reisa ietvaros</w:t>
            </w:r>
            <w:r w:rsidRPr="002F51A3">
              <w:t>. Saraksts. Struktūra aprakstīta [</w:t>
            </w:r>
            <w:r w:rsidR="00752B1D">
              <w:fldChar w:fldCharType="begin"/>
            </w:r>
            <w:r w:rsidR="00752B1D">
              <w:instrText xml:space="preserve"> REF _Ref68950539 \r \h </w:instrText>
            </w:r>
            <w:r w:rsidR="00752B1D">
              <w:fldChar w:fldCharType="separate"/>
            </w:r>
            <w:r w:rsidR="00EB2C0C">
              <w:t>4.1.3.3</w:t>
            </w:r>
            <w:r w:rsidR="00752B1D">
              <w:fldChar w:fldCharType="end"/>
            </w:r>
            <w:r w:rsidRPr="002F51A3">
              <w:t>]</w:t>
            </w:r>
          </w:p>
        </w:tc>
      </w:tr>
    </w:tbl>
    <w:p w14:paraId="662319AA" w14:textId="09BD4BF9" w:rsidR="00621C03" w:rsidRPr="004750B2" w:rsidRDefault="00621C03" w:rsidP="00621C03">
      <w:pPr>
        <w:rPr>
          <w:sz w:val="20"/>
          <w:szCs w:val="20"/>
        </w:rPr>
      </w:pPr>
    </w:p>
    <w:p w14:paraId="2EA71EBD" w14:textId="492A13D5" w:rsidR="007F55C2" w:rsidRDefault="00194841" w:rsidP="005C1A64">
      <w:pPr>
        <w:pStyle w:val="Heading4"/>
      </w:pPr>
      <w:bookmarkStart w:id="81" w:name="_Ref68950526"/>
      <w:r>
        <w:t>A</w:t>
      </w:r>
      <w:r w:rsidR="00E15064">
        <w:t>pakšstruktūra</w:t>
      </w:r>
      <w:r w:rsidR="007F55C2" w:rsidRPr="00055DF7">
        <w:t xml:space="preserve"> “</w:t>
      </w:r>
      <w:r w:rsidR="007F55C2">
        <w:t>FlightPeriod</w:t>
      </w:r>
      <w:r w:rsidR="007F55C2" w:rsidRPr="00055DF7">
        <w:t>”</w:t>
      </w:r>
      <w:bookmarkEnd w:id="81"/>
      <w:r>
        <w:t xml:space="preserve"> metodes </w:t>
      </w:r>
      <w:r w:rsidRPr="00FC0CCB">
        <w:t>POST/API-M/SendFlight</w:t>
      </w:r>
      <w:r>
        <w:t xml:space="preserve"> pieprasījumā</w:t>
      </w:r>
    </w:p>
    <w:p w14:paraId="6AC5443D" w14:textId="216C11C9" w:rsidR="0015266A" w:rsidRPr="0015266A" w:rsidRDefault="0015266A" w:rsidP="0015266A">
      <w:pPr>
        <w:rPr>
          <w:lang w:eastAsia="en-US"/>
        </w:rPr>
      </w:pPr>
      <w:r>
        <w:rPr>
          <w:lang w:eastAsia="en-US"/>
        </w:rPr>
        <w:t>Saraksts.</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589"/>
        <w:gridCol w:w="1425"/>
        <w:gridCol w:w="993"/>
        <w:gridCol w:w="3413"/>
      </w:tblGrid>
      <w:tr w:rsidR="007F55C2" w:rsidRPr="004706EC" w14:paraId="19F290F4" w14:textId="77777777" w:rsidTr="00C57B8D">
        <w:trPr>
          <w:trHeight w:val="675"/>
        </w:trPr>
        <w:tc>
          <w:tcPr>
            <w:tcW w:w="1661" w:type="dxa"/>
            <w:shd w:val="clear" w:color="auto" w:fill="CCC0D9" w:themeFill="accent4" w:themeFillTint="66"/>
            <w:hideMark/>
          </w:tcPr>
          <w:p w14:paraId="5C530FA7" w14:textId="77777777" w:rsidR="007F55C2" w:rsidRPr="004706EC" w:rsidRDefault="007F55C2" w:rsidP="00231402">
            <w:pPr>
              <w:pStyle w:val="Paraststabulai"/>
            </w:pPr>
            <w:r w:rsidRPr="004706EC">
              <w:t>Lauks</w:t>
            </w:r>
          </w:p>
        </w:tc>
        <w:tc>
          <w:tcPr>
            <w:tcW w:w="2589" w:type="dxa"/>
            <w:shd w:val="clear" w:color="auto" w:fill="CCC0D9" w:themeFill="accent4" w:themeFillTint="66"/>
            <w:hideMark/>
          </w:tcPr>
          <w:p w14:paraId="798C4F15" w14:textId="77777777" w:rsidR="007F55C2" w:rsidRPr="004706EC" w:rsidRDefault="007F55C2" w:rsidP="00231402">
            <w:pPr>
              <w:pStyle w:val="Paraststabulai"/>
            </w:pPr>
            <w:r w:rsidRPr="004706EC">
              <w:t>Piemēra dati</w:t>
            </w:r>
          </w:p>
        </w:tc>
        <w:tc>
          <w:tcPr>
            <w:tcW w:w="1425" w:type="dxa"/>
            <w:shd w:val="clear" w:color="auto" w:fill="CCC0D9" w:themeFill="accent4" w:themeFillTint="66"/>
            <w:hideMark/>
          </w:tcPr>
          <w:p w14:paraId="16C2DB88" w14:textId="77777777" w:rsidR="007F55C2" w:rsidRPr="004706EC" w:rsidRDefault="007F55C2" w:rsidP="00231402">
            <w:pPr>
              <w:pStyle w:val="Paraststabulai"/>
            </w:pPr>
            <w:r w:rsidRPr="004706EC">
              <w:t>Datu tips</w:t>
            </w:r>
          </w:p>
        </w:tc>
        <w:tc>
          <w:tcPr>
            <w:tcW w:w="993" w:type="dxa"/>
            <w:shd w:val="clear" w:color="auto" w:fill="CCC0D9" w:themeFill="accent4" w:themeFillTint="66"/>
          </w:tcPr>
          <w:p w14:paraId="4C6CB078" w14:textId="77777777" w:rsidR="007F55C2" w:rsidRPr="004706EC" w:rsidRDefault="007F55C2" w:rsidP="00231402">
            <w:pPr>
              <w:pStyle w:val="Paraststabulai"/>
            </w:pPr>
            <w:r>
              <w:t>Obligāts</w:t>
            </w:r>
          </w:p>
        </w:tc>
        <w:tc>
          <w:tcPr>
            <w:tcW w:w="3413" w:type="dxa"/>
            <w:shd w:val="clear" w:color="auto" w:fill="CCC0D9" w:themeFill="accent4" w:themeFillTint="66"/>
            <w:hideMark/>
          </w:tcPr>
          <w:p w14:paraId="00BAD10D" w14:textId="77777777" w:rsidR="007F55C2" w:rsidRPr="004706EC" w:rsidRDefault="007F55C2" w:rsidP="00231402">
            <w:pPr>
              <w:pStyle w:val="Paraststabulai"/>
            </w:pPr>
            <w:r w:rsidRPr="004706EC">
              <w:t>Piezīmes</w:t>
            </w:r>
          </w:p>
        </w:tc>
      </w:tr>
      <w:tr w:rsidR="0090029E" w:rsidRPr="00DD2914" w14:paraId="769E76BB" w14:textId="77777777" w:rsidTr="00C57B8D">
        <w:trPr>
          <w:trHeight w:val="300"/>
        </w:trPr>
        <w:tc>
          <w:tcPr>
            <w:tcW w:w="1661" w:type="dxa"/>
            <w:shd w:val="clear" w:color="auto" w:fill="auto"/>
          </w:tcPr>
          <w:p w14:paraId="09AFA115" w14:textId="31EF6581" w:rsidR="0090029E" w:rsidRPr="00DD2914" w:rsidRDefault="0090029E" w:rsidP="00231402">
            <w:pPr>
              <w:pStyle w:val="Paraststabulai"/>
              <w:rPr>
                <w:lang w:eastAsia="lv-LV"/>
              </w:rPr>
            </w:pPr>
            <w:r>
              <w:t>FlightPeriodFrom</w:t>
            </w:r>
          </w:p>
        </w:tc>
        <w:tc>
          <w:tcPr>
            <w:tcW w:w="2589" w:type="dxa"/>
            <w:shd w:val="clear" w:color="auto" w:fill="auto"/>
          </w:tcPr>
          <w:p w14:paraId="31C369B3" w14:textId="4604884D" w:rsidR="0090029E" w:rsidRPr="00DD2914" w:rsidRDefault="0090029E" w:rsidP="00231402">
            <w:pPr>
              <w:pStyle w:val="Paraststabulai"/>
              <w:rPr>
                <w:lang w:eastAsia="lv-LV"/>
              </w:rPr>
            </w:pPr>
            <w:r>
              <w:t>2020-05-24</w:t>
            </w:r>
          </w:p>
        </w:tc>
        <w:tc>
          <w:tcPr>
            <w:tcW w:w="1425" w:type="dxa"/>
            <w:shd w:val="clear" w:color="auto" w:fill="auto"/>
          </w:tcPr>
          <w:p w14:paraId="30BAC9AA" w14:textId="52849074" w:rsidR="0090029E" w:rsidRPr="00DD2914" w:rsidRDefault="0090029E" w:rsidP="00231402">
            <w:pPr>
              <w:pStyle w:val="Paraststabulai"/>
              <w:rPr>
                <w:lang w:eastAsia="lv-LV"/>
              </w:rPr>
            </w:pPr>
            <w:r w:rsidRPr="00D519D1">
              <w:t>Date</w:t>
            </w:r>
          </w:p>
        </w:tc>
        <w:tc>
          <w:tcPr>
            <w:tcW w:w="993" w:type="dxa"/>
          </w:tcPr>
          <w:p w14:paraId="08D7417C" w14:textId="42A686A9" w:rsidR="0090029E" w:rsidRDefault="0090029E" w:rsidP="00231402">
            <w:pPr>
              <w:pStyle w:val="Paraststabulai"/>
            </w:pPr>
            <w:r w:rsidRPr="00D519D1">
              <w:t>Jā</w:t>
            </w:r>
          </w:p>
        </w:tc>
        <w:tc>
          <w:tcPr>
            <w:tcW w:w="3413" w:type="dxa"/>
            <w:shd w:val="clear" w:color="auto" w:fill="auto"/>
          </w:tcPr>
          <w:p w14:paraId="11EBEA81" w14:textId="77777777" w:rsidR="0090029E" w:rsidRDefault="0090029E" w:rsidP="00231402">
            <w:pPr>
              <w:pStyle w:val="Paraststabulai"/>
            </w:pPr>
            <w:r>
              <w:t>Perioda(sezonas) sākums – datums.</w:t>
            </w:r>
          </w:p>
          <w:p w14:paraId="44F7EF27" w14:textId="04111939" w:rsidR="0090029E" w:rsidRPr="00DD2914" w:rsidRDefault="0090029E" w:rsidP="00231402">
            <w:pPr>
              <w:pStyle w:val="Paraststabulai"/>
            </w:pPr>
            <w:r>
              <w:t>Ierobežojums: Mazāks vai vienāds ar “</w:t>
            </w:r>
            <w:r w:rsidR="00160263">
              <w:t>Beigas - datums</w:t>
            </w:r>
            <w:r>
              <w:t>”.</w:t>
            </w:r>
          </w:p>
        </w:tc>
      </w:tr>
      <w:tr w:rsidR="0090029E" w:rsidRPr="00DD2914" w14:paraId="59ED7835" w14:textId="77777777" w:rsidTr="00C57B8D">
        <w:trPr>
          <w:trHeight w:val="300"/>
        </w:trPr>
        <w:tc>
          <w:tcPr>
            <w:tcW w:w="1661" w:type="dxa"/>
            <w:shd w:val="clear" w:color="auto" w:fill="auto"/>
          </w:tcPr>
          <w:p w14:paraId="383DD813" w14:textId="4815D596" w:rsidR="0090029E" w:rsidRDefault="0090029E" w:rsidP="00231402">
            <w:pPr>
              <w:pStyle w:val="Paraststabulai"/>
              <w:rPr>
                <w:lang w:eastAsia="lv-LV"/>
              </w:rPr>
            </w:pPr>
            <w:r>
              <w:t>FlightPeriodTo</w:t>
            </w:r>
          </w:p>
        </w:tc>
        <w:tc>
          <w:tcPr>
            <w:tcW w:w="2589" w:type="dxa"/>
            <w:shd w:val="clear" w:color="auto" w:fill="auto"/>
          </w:tcPr>
          <w:p w14:paraId="3797195C" w14:textId="36EDBE53" w:rsidR="0090029E" w:rsidRDefault="0090029E" w:rsidP="00231402">
            <w:pPr>
              <w:pStyle w:val="Paraststabulai"/>
              <w:rPr>
                <w:lang w:eastAsia="lv-LV"/>
              </w:rPr>
            </w:pPr>
            <w:r>
              <w:t>2022-12-31</w:t>
            </w:r>
          </w:p>
        </w:tc>
        <w:tc>
          <w:tcPr>
            <w:tcW w:w="1425" w:type="dxa"/>
            <w:shd w:val="clear" w:color="auto" w:fill="auto"/>
          </w:tcPr>
          <w:p w14:paraId="3AB4AAB3" w14:textId="0988D70B" w:rsidR="0090029E" w:rsidRDefault="0090029E" w:rsidP="00231402">
            <w:pPr>
              <w:pStyle w:val="Paraststabulai"/>
            </w:pPr>
            <w:r w:rsidRPr="00D519D1">
              <w:t>Date</w:t>
            </w:r>
          </w:p>
        </w:tc>
        <w:tc>
          <w:tcPr>
            <w:tcW w:w="993" w:type="dxa"/>
          </w:tcPr>
          <w:p w14:paraId="40056B6C" w14:textId="61AE65B6" w:rsidR="0090029E" w:rsidRDefault="0090029E" w:rsidP="00231402">
            <w:pPr>
              <w:pStyle w:val="Paraststabulai"/>
            </w:pPr>
            <w:r w:rsidRPr="00D519D1">
              <w:t>Jā</w:t>
            </w:r>
          </w:p>
        </w:tc>
        <w:tc>
          <w:tcPr>
            <w:tcW w:w="3413" w:type="dxa"/>
            <w:shd w:val="clear" w:color="auto" w:fill="auto"/>
          </w:tcPr>
          <w:p w14:paraId="04E2E194" w14:textId="77777777" w:rsidR="0090029E" w:rsidRDefault="0090029E" w:rsidP="00231402">
            <w:pPr>
              <w:pStyle w:val="Paraststabulai"/>
            </w:pPr>
            <w:r>
              <w:t xml:space="preserve">Perioda(sezonas) beigas – datums. </w:t>
            </w:r>
          </w:p>
          <w:p w14:paraId="2AF6D245" w14:textId="093F5A2A" w:rsidR="0090029E" w:rsidRDefault="0090029E" w:rsidP="00231402">
            <w:pPr>
              <w:pStyle w:val="Paraststabulai"/>
            </w:pPr>
            <w:r>
              <w:t>Ierobežojums: Lielāks vai vienāds ar “</w:t>
            </w:r>
            <w:r w:rsidR="00160263">
              <w:t>Sākums - datums</w:t>
            </w:r>
            <w:r>
              <w:t>”.</w:t>
            </w:r>
          </w:p>
        </w:tc>
      </w:tr>
    </w:tbl>
    <w:p w14:paraId="50E65065" w14:textId="610737CD" w:rsidR="007F55C2" w:rsidRDefault="007F55C2" w:rsidP="00A43978"/>
    <w:p w14:paraId="01F70D06" w14:textId="2EE16CFA" w:rsidR="007F55C2" w:rsidRDefault="00194841" w:rsidP="005C1A64">
      <w:pPr>
        <w:pStyle w:val="Heading4"/>
      </w:pPr>
      <w:bookmarkStart w:id="82" w:name="_Ref68950532"/>
      <w:r>
        <w:lastRenderedPageBreak/>
        <w:t>Apakšstruktūra</w:t>
      </w:r>
      <w:r w:rsidRPr="00055DF7">
        <w:t xml:space="preserve"> “</w:t>
      </w:r>
      <w:r>
        <w:t>FlightTimetable</w:t>
      </w:r>
      <w:r w:rsidRPr="00055DF7">
        <w:t>”</w:t>
      </w:r>
      <w:r>
        <w:t xml:space="preserve"> metodes </w:t>
      </w:r>
      <w:r w:rsidR="00FC0CCB" w:rsidRPr="00FC0CCB">
        <w:t xml:space="preserve">POST/API-M/SendFlight </w:t>
      </w:r>
      <w:r>
        <w:t>pieprasījumā</w:t>
      </w:r>
      <w:r w:rsidR="00FC0CCB">
        <w:t xml:space="preserve"> </w:t>
      </w:r>
      <w:bookmarkEnd w:id="82"/>
    </w:p>
    <w:p w14:paraId="32B4149B" w14:textId="3A351CA8" w:rsidR="0015266A" w:rsidRPr="0015266A" w:rsidRDefault="0015266A" w:rsidP="0015266A">
      <w:pPr>
        <w:rPr>
          <w:lang w:eastAsia="en-US"/>
        </w:rPr>
      </w:pPr>
      <w:r>
        <w:rPr>
          <w:lang w:eastAsia="en-US"/>
        </w:rPr>
        <w:t>Saraksts.</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216"/>
        <w:gridCol w:w="1456"/>
        <w:gridCol w:w="972"/>
        <w:gridCol w:w="3012"/>
      </w:tblGrid>
      <w:tr w:rsidR="007F55C2" w:rsidRPr="004706EC" w14:paraId="4F389E82" w14:textId="77777777" w:rsidTr="00FC0CCB">
        <w:trPr>
          <w:trHeight w:val="675"/>
        </w:trPr>
        <w:tc>
          <w:tcPr>
            <w:tcW w:w="2425" w:type="dxa"/>
            <w:shd w:val="clear" w:color="auto" w:fill="CCC0D9" w:themeFill="accent4" w:themeFillTint="66"/>
            <w:hideMark/>
          </w:tcPr>
          <w:p w14:paraId="7DBB5B0B" w14:textId="77777777" w:rsidR="007F55C2" w:rsidRPr="004706EC" w:rsidRDefault="007F55C2" w:rsidP="00231402">
            <w:pPr>
              <w:pStyle w:val="Paraststabulai"/>
            </w:pPr>
            <w:r w:rsidRPr="004706EC">
              <w:t>Lauks</w:t>
            </w:r>
          </w:p>
        </w:tc>
        <w:tc>
          <w:tcPr>
            <w:tcW w:w="2216" w:type="dxa"/>
            <w:shd w:val="clear" w:color="auto" w:fill="CCC0D9" w:themeFill="accent4" w:themeFillTint="66"/>
            <w:hideMark/>
          </w:tcPr>
          <w:p w14:paraId="17A0BA39" w14:textId="77777777" w:rsidR="007F55C2" w:rsidRPr="004706EC" w:rsidRDefault="007F55C2" w:rsidP="00231402">
            <w:pPr>
              <w:pStyle w:val="Paraststabulai"/>
            </w:pPr>
            <w:r w:rsidRPr="004706EC">
              <w:t>Piemēra dati</w:t>
            </w:r>
          </w:p>
        </w:tc>
        <w:tc>
          <w:tcPr>
            <w:tcW w:w="1456" w:type="dxa"/>
            <w:shd w:val="clear" w:color="auto" w:fill="CCC0D9" w:themeFill="accent4" w:themeFillTint="66"/>
            <w:hideMark/>
          </w:tcPr>
          <w:p w14:paraId="0C14E59E" w14:textId="77777777" w:rsidR="007F55C2" w:rsidRPr="004706EC" w:rsidRDefault="007F55C2" w:rsidP="00231402">
            <w:pPr>
              <w:pStyle w:val="Paraststabulai"/>
            </w:pPr>
            <w:r w:rsidRPr="004706EC">
              <w:t>Datu tips</w:t>
            </w:r>
          </w:p>
        </w:tc>
        <w:tc>
          <w:tcPr>
            <w:tcW w:w="972" w:type="dxa"/>
            <w:shd w:val="clear" w:color="auto" w:fill="CCC0D9" w:themeFill="accent4" w:themeFillTint="66"/>
          </w:tcPr>
          <w:p w14:paraId="18B987C3" w14:textId="77777777" w:rsidR="007F55C2" w:rsidRPr="004706EC" w:rsidRDefault="007F55C2" w:rsidP="00231402">
            <w:pPr>
              <w:pStyle w:val="Paraststabulai"/>
            </w:pPr>
            <w:r>
              <w:t>Obligāts</w:t>
            </w:r>
          </w:p>
        </w:tc>
        <w:tc>
          <w:tcPr>
            <w:tcW w:w="3012" w:type="dxa"/>
            <w:shd w:val="clear" w:color="auto" w:fill="CCC0D9" w:themeFill="accent4" w:themeFillTint="66"/>
            <w:hideMark/>
          </w:tcPr>
          <w:p w14:paraId="209A0182" w14:textId="77777777" w:rsidR="007F55C2" w:rsidRPr="004706EC" w:rsidRDefault="007F55C2" w:rsidP="00231402">
            <w:pPr>
              <w:pStyle w:val="Paraststabulai"/>
            </w:pPr>
            <w:r w:rsidRPr="004706EC">
              <w:t>Piezīmes</w:t>
            </w:r>
          </w:p>
        </w:tc>
      </w:tr>
      <w:tr w:rsidR="0090029E" w:rsidRPr="00DD2914" w14:paraId="0BB75399" w14:textId="77777777" w:rsidTr="00FC0CCB">
        <w:trPr>
          <w:trHeight w:val="300"/>
        </w:trPr>
        <w:tc>
          <w:tcPr>
            <w:tcW w:w="2425" w:type="dxa"/>
            <w:shd w:val="clear" w:color="auto" w:fill="auto"/>
          </w:tcPr>
          <w:p w14:paraId="4A25C99A" w14:textId="20E5B075" w:rsidR="0090029E" w:rsidRPr="00DD2914" w:rsidRDefault="0090029E" w:rsidP="00231402">
            <w:pPr>
              <w:pStyle w:val="Paraststabulai"/>
            </w:pPr>
            <w:proofErr w:type="spellStart"/>
            <w:r>
              <w:t>StopCode</w:t>
            </w:r>
            <w:proofErr w:type="spellEnd"/>
          </w:p>
        </w:tc>
        <w:tc>
          <w:tcPr>
            <w:tcW w:w="2216" w:type="dxa"/>
            <w:shd w:val="clear" w:color="auto" w:fill="auto"/>
          </w:tcPr>
          <w:p w14:paraId="26B3F3C3" w14:textId="26AF29E2" w:rsidR="0090029E" w:rsidRPr="00DD2914" w:rsidRDefault="0090029E" w:rsidP="00231402">
            <w:pPr>
              <w:pStyle w:val="Paraststabulai"/>
              <w:rPr>
                <w:lang w:eastAsia="lv-LV"/>
              </w:rPr>
            </w:pPr>
            <w:r>
              <w:rPr>
                <w:shd w:val="clear" w:color="auto" w:fill="FFFFFF"/>
              </w:rPr>
              <w:t>11528</w:t>
            </w:r>
          </w:p>
        </w:tc>
        <w:tc>
          <w:tcPr>
            <w:tcW w:w="1456" w:type="dxa"/>
            <w:shd w:val="clear" w:color="auto" w:fill="auto"/>
          </w:tcPr>
          <w:p w14:paraId="609B3902" w14:textId="6F0D31D0" w:rsidR="0090029E" w:rsidRPr="00DD2914" w:rsidRDefault="0090029E" w:rsidP="00231402">
            <w:pPr>
              <w:pStyle w:val="Paraststabulai"/>
              <w:rPr>
                <w:lang w:eastAsia="lv-LV"/>
              </w:rPr>
            </w:pPr>
            <w:r>
              <w:t>varchar(</w:t>
            </w:r>
            <w:r w:rsidR="0032782A">
              <w:t>10</w:t>
            </w:r>
            <w:r>
              <w:t>)</w:t>
            </w:r>
          </w:p>
        </w:tc>
        <w:tc>
          <w:tcPr>
            <w:tcW w:w="972" w:type="dxa"/>
          </w:tcPr>
          <w:p w14:paraId="3DE6F245" w14:textId="3067CF03" w:rsidR="0090029E" w:rsidRDefault="0090029E" w:rsidP="00231402">
            <w:pPr>
              <w:pStyle w:val="Paraststabulai"/>
            </w:pPr>
            <w:r>
              <w:t>Jā</w:t>
            </w:r>
          </w:p>
        </w:tc>
        <w:tc>
          <w:tcPr>
            <w:tcW w:w="3012" w:type="dxa"/>
            <w:shd w:val="clear" w:color="auto" w:fill="auto"/>
          </w:tcPr>
          <w:p w14:paraId="5FE91429" w14:textId="197D69D4" w:rsidR="0090029E" w:rsidRPr="00DD2914" w:rsidRDefault="0090029E" w:rsidP="00231402">
            <w:pPr>
              <w:pStyle w:val="Paraststabulai"/>
            </w:pPr>
            <w:r w:rsidRPr="00B56CD3">
              <w:t>Pieturvietas kods (ID) STIFSS sistēmā</w:t>
            </w:r>
            <w:r>
              <w:t>.</w:t>
            </w:r>
          </w:p>
        </w:tc>
      </w:tr>
      <w:tr w:rsidR="002C1F52" w:rsidRPr="00DD2914" w14:paraId="5FDA2F5B" w14:textId="77777777" w:rsidTr="00FC0CCB">
        <w:trPr>
          <w:trHeight w:val="300"/>
        </w:trPr>
        <w:tc>
          <w:tcPr>
            <w:tcW w:w="2425" w:type="dxa"/>
            <w:shd w:val="clear" w:color="auto" w:fill="auto"/>
          </w:tcPr>
          <w:p w14:paraId="130EBAE0" w14:textId="0F0FD6C4" w:rsidR="002C1F52" w:rsidRDefault="002C1F52" w:rsidP="00231402">
            <w:pPr>
              <w:pStyle w:val="Paraststabulai"/>
              <w:rPr>
                <w:lang w:eastAsia="lv-LV"/>
              </w:rPr>
            </w:pPr>
            <w:proofErr w:type="spellStart"/>
            <w:r>
              <w:t>OrderNo</w:t>
            </w:r>
            <w:proofErr w:type="spellEnd"/>
          </w:p>
        </w:tc>
        <w:tc>
          <w:tcPr>
            <w:tcW w:w="2216" w:type="dxa"/>
            <w:shd w:val="clear" w:color="auto" w:fill="auto"/>
          </w:tcPr>
          <w:p w14:paraId="3723CFE2" w14:textId="63D46588" w:rsidR="002C1F52" w:rsidRDefault="002C1F52" w:rsidP="00231402">
            <w:pPr>
              <w:pStyle w:val="Paraststabulai"/>
            </w:pPr>
            <w:r>
              <w:t>3</w:t>
            </w:r>
          </w:p>
        </w:tc>
        <w:tc>
          <w:tcPr>
            <w:tcW w:w="1456" w:type="dxa"/>
            <w:shd w:val="clear" w:color="auto" w:fill="auto"/>
          </w:tcPr>
          <w:p w14:paraId="73EAE6E4" w14:textId="0A86CA69" w:rsidR="002C1F52" w:rsidRDefault="002C1F52" w:rsidP="00231402">
            <w:pPr>
              <w:pStyle w:val="Paraststabulai"/>
            </w:pPr>
            <w:r>
              <w:t>Smallint</w:t>
            </w:r>
          </w:p>
        </w:tc>
        <w:tc>
          <w:tcPr>
            <w:tcW w:w="972" w:type="dxa"/>
          </w:tcPr>
          <w:p w14:paraId="15A8B836" w14:textId="700FCA46" w:rsidR="002C1F52" w:rsidRDefault="002C1F52" w:rsidP="00231402">
            <w:pPr>
              <w:pStyle w:val="Paraststabulai"/>
            </w:pPr>
            <w:r>
              <w:t>Jā</w:t>
            </w:r>
          </w:p>
        </w:tc>
        <w:tc>
          <w:tcPr>
            <w:tcW w:w="3012" w:type="dxa"/>
            <w:shd w:val="clear" w:color="auto" w:fill="auto"/>
          </w:tcPr>
          <w:p w14:paraId="04AF9B01" w14:textId="28CFDF1C" w:rsidR="002C1F52" w:rsidRDefault="002C1F52" w:rsidP="00231402">
            <w:pPr>
              <w:pStyle w:val="Paraststabulai"/>
            </w:pPr>
            <w:r>
              <w:t>Nr.p.k.</w:t>
            </w:r>
          </w:p>
        </w:tc>
      </w:tr>
      <w:tr w:rsidR="002C1F52" w:rsidRPr="00DD2914" w14:paraId="29100E2F" w14:textId="77777777" w:rsidTr="00FC0CCB">
        <w:trPr>
          <w:trHeight w:val="300"/>
        </w:trPr>
        <w:tc>
          <w:tcPr>
            <w:tcW w:w="2425" w:type="dxa"/>
            <w:shd w:val="clear" w:color="auto" w:fill="auto"/>
          </w:tcPr>
          <w:p w14:paraId="5057A686" w14:textId="6DAECF7A" w:rsidR="002C1F52" w:rsidRDefault="002C1F52" w:rsidP="00231402">
            <w:pPr>
              <w:pStyle w:val="Paraststabulai"/>
              <w:rPr>
                <w:lang w:eastAsia="lv-LV"/>
              </w:rPr>
            </w:pPr>
            <w:proofErr w:type="spellStart"/>
            <w:r>
              <w:t>ArrivalTime</w:t>
            </w:r>
            <w:proofErr w:type="spellEnd"/>
            <w:r>
              <w:t xml:space="preserve"> </w:t>
            </w:r>
          </w:p>
        </w:tc>
        <w:tc>
          <w:tcPr>
            <w:tcW w:w="2216" w:type="dxa"/>
            <w:shd w:val="clear" w:color="auto" w:fill="auto"/>
          </w:tcPr>
          <w:p w14:paraId="4D9C552B" w14:textId="0113A8EC" w:rsidR="002C1F52" w:rsidRDefault="002C1F52" w:rsidP="00231402">
            <w:pPr>
              <w:pStyle w:val="Paraststabulai"/>
            </w:pPr>
            <w:r>
              <w:t>12:12:12</w:t>
            </w:r>
          </w:p>
        </w:tc>
        <w:tc>
          <w:tcPr>
            <w:tcW w:w="1456" w:type="dxa"/>
            <w:shd w:val="clear" w:color="auto" w:fill="auto"/>
          </w:tcPr>
          <w:p w14:paraId="017C4172" w14:textId="49AEFC6E" w:rsidR="002C1F52" w:rsidRDefault="002C1F52" w:rsidP="00231402">
            <w:pPr>
              <w:pStyle w:val="Paraststabulai"/>
            </w:pPr>
            <w:proofErr w:type="spellStart"/>
            <w:r>
              <w:t>Time</w:t>
            </w:r>
            <w:proofErr w:type="spellEnd"/>
            <w:r>
              <w:t>(0)</w:t>
            </w:r>
          </w:p>
        </w:tc>
        <w:tc>
          <w:tcPr>
            <w:tcW w:w="972" w:type="dxa"/>
          </w:tcPr>
          <w:p w14:paraId="16E75855" w14:textId="5916D7D5" w:rsidR="002C1F52" w:rsidRDefault="002C1F52" w:rsidP="00231402">
            <w:pPr>
              <w:pStyle w:val="Paraststabulai"/>
            </w:pPr>
            <w:r>
              <w:t>Nē</w:t>
            </w:r>
          </w:p>
        </w:tc>
        <w:tc>
          <w:tcPr>
            <w:tcW w:w="3012" w:type="dxa"/>
            <w:shd w:val="clear" w:color="auto" w:fill="auto"/>
          </w:tcPr>
          <w:p w14:paraId="443464E9" w14:textId="5C62F858" w:rsidR="002C1F52" w:rsidRDefault="002C1F52" w:rsidP="00231402">
            <w:pPr>
              <w:pStyle w:val="Paraststabulai"/>
            </w:pPr>
            <w:r>
              <w:t>Transportlīdzekļa pienākšanas laiks</w:t>
            </w:r>
          </w:p>
        </w:tc>
      </w:tr>
      <w:tr w:rsidR="002C1F52" w:rsidRPr="00DD2914" w14:paraId="12CE4D1B" w14:textId="77777777" w:rsidTr="00FC0CCB">
        <w:trPr>
          <w:trHeight w:val="300"/>
        </w:trPr>
        <w:tc>
          <w:tcPr>
            <w:tcW w:w="2425" w:type="dxa"/>
            <w:shd w:val="clear" w:color="auto" w:fill="auto"/>
          </w:tcPr>
          <w:p w14:paraId="2DFF2A4B" w14:textId="665A76F3" w:rsidR="002C1F52" w:rsidRDefault="002C1F52" w:rsidP="00231402">
            <w:pPr>
              <w:pStyle w:val="Paraststabulai"/>
              <w:rPr>
                <w:lang w:eastAsia="lv-LV"/>
              </w:rPr>
            </w:pPr>
            <w:proofErr w:type="spellStart"/>
            <w:r>
              <w:t>DepartureTime</w:t>
            </w:r>
            <w:proofErr w:type="spellEnd"/>
          </w:p>
        </w:tc>
        <w:tc>
          <w:tcPr>
            <w:tcW w:w="2216" w:type="dxa"/>
            <w:shd w:val="clear" w:color="auto" w:fill="auto"/>
          </w:tcPr>
          <w:p w14:paraId="3106551D" w14:textId="509FC35B" w:rsidR="002C1F52" w:rsidRDefault="002C1F52" w:rsidP="00231402">
            <w:pPr>
              <w:pStyle w:val="Paraststabulai"/>
            </w:pPr>
            <w:r>
              <w:t>12:14:00</w:t>
            </w:r>
          </w:p>
        </w:tc>
        <w:tc>
          <w:tcPr>
            <w:tcW w:w="1456" w:type="dxa"/>
            <w:shd w:val="clear" w:color="auto" w:fill="auto"/>
          </w:tcPr>
          <w:p w14:paraId="5AFC1984" w14:textId="5BDE2C5F" w:rsidR="002C1F52" w:rsidRDefault="002C1F52" w:rsidP="00231402">
            <w:pPr>
              <w:pStyle w:val="Paraststabulai"/>
            </w:pPr>
            <w:proofErr w:type="spellStart"/>
            <w:r>
              <w:t>Time</w:t>
            </w:r>
            <w:proofErr w:type="spellEnd"/>
            <w:r>
              <w:t>(0)</w:t>
            </w:r>
          </w:p>
        </w:tc>
        <w:tc>
          <w:tcPr>
            <w:tcW w:w="972" w:type="dxa"/>
          </w:tcPr>
          <w:p w14:paraId="146BD0F2" w14:textId="755921A2" w:rsidR="002C1F52" w:rsidRDefault="002C1F52" w:rsidP="00231402">
            <w:pPr>
              <w:pStyle w:val="Paraststabulai"/>
            </w:pPr>
            <w:r>
              <w:t>Jā</w:t>
            </w:r>
          </w:p>
        </w:tc>
        <w:tc>
          <w:tcPr>
            <w:tcW w:w="3012" w:type="dxa"/>
            <w:shd w:val="clear" w:color="auto" w:fill="auto"/>
          </w:tcPr>
          <w:p w14:paraId="073B8E49" w14:textId="776C3DFB" w:rsidR="002C1F52" w:rsidRDefault="002C1F52" w:rsidP="00231402">
            <w:pPr>
              <w:pStyle w:val="Paraststabulai"/>
            </w:pPr>
            <w:r>
              <w:t>Transportlīdzekļa atiešanas laiks</w:t>
            </w:r>
          </w:p>
        </w:tc>
      </w:tr>
      <w:tr w:rsidR="002C1F52" w:rsidRPr="00DD2914" w14:paraId="1F4DC1F5" w14:textId="77777777" w:rsidTr="00FC0CCB">
        <w:trPr>
          <w:trHeight w:val="300"/>
        </w:trPr>
        <w:tc>
          <w:tcPr>
            <w:tcW w:w="2425" w:type="dxa"/>
            <w:shd w:val="clear" w:color="auto" w:fill="auto"/>
          </w:tcPr>
          <w:p w14:paraId="715B1953" w14:textId="37923D64" w:rsidR="002C1F52" w:rsidRDefault="002C1F52" w:rsidP="00231402">
            <w:pPr>
              <w:pStyle w:val="Paraststabulai"/>
              <w:rPr>
                <w:lang w:eastAsia="lv-LV"/>
              </w:rPr>
            </w:pPr>
            <w:proofErr w:type="spellStart"/>
            <w:r>
              <w:t>StopOnRequest</w:t>
            </w:r>
            <w:proofErr w:type="spellEnd"/>
          </w:p>
        </w:tc>
        <w:tc>
          <w:tcPr>
            <w:tcW w:w="2216" w:type="dxa"/>
            <w:shd w:val="clear" w:color="auto" w:fill="auto"/>
          </w:tcPr>
          <w:p w14:paraId="4EE7885A" w14:textId="0F4F3982" w:rsidR="002C1F52" w:rsidRDefault="002C1F52" w:rsidP="00231402">
            <w:pPr>
              <w:pStyle w:val="Paraststabulai"/>
            </w:pPr>
            <w:r>
              <w:t>0</w:t>
            </w:r>
          </w:p>
        </w:tc>
        <w:tc>
          <w:tcPr>
            <w:tcW w:w="1456" w:type="dxa"/>
            <w:shd w:val="clear" w:color="auto" w:fill="auto"/>
          </w:tcPr>
          <w:p w14:paraId="2366C0A2" w14:textId="0E92C963" w:rsidR="002C1F52" w:rsidRDefault="002C1F52" w:rsidP="00231402">
            <w:pPr>
              <w:pStyle w:val="Paraststabulai"/>
            </w:pPr>
            <w:r>
              <w:t>Smallint</w:t>
            </w:r>
          </w:p>
        </w:tc>
        <w:tc>
          <w:tcPr>
            <w:tcW w:w="972" w:type="dxa"/>
          </w:tcPr>
          <w:p w14:paraId="37F8DBD2" w14:textId="3044908A" w:rsidR="002C1F52" w:rsidRDefault="002C1F52" w:rsidP="00231402">
            <w:pPr>
              <w:pStyle w:val="Paraststabulai"/>
            </w:pPr>
            <w:r>
              <w:t>Jā</w:t>
            </w:r>
          </w:p>
        </w:tc>
        <w:tc>
          <w:tcPr>
            <w:tcW w:w="3012" w:type="dxa"/>
            <w:shd w:val="clear" w:color="auto" w:fill="auto"/>
          </w:tcPr>
          <w:p w14:paraId="75D39E48" w14:textId="77777777" w:rsidR="002C1F52" w:rsidRDefault="002C1F52" w:rsidP="00231402">
            <w:pPr>
              <w:pStyle w:val="Paraststabulai"/>
            </w:pPr>
            <w:r>
              <w:t>Posms reisā pēc pieprasījuma</w:t>
            </w:r>
          </w:p>
          <w:p w14:paraId="6115E061" w14:textId="70873D80" w:rsidR="002C1F52" w:rsidRDefault="002C1F52" w:rsidP="00231402">
            <w:pPr>
              <w:pStyle w:val="Paraststabulai"/>
            </w:pPr>
            <w:r w:rsidRPr="002C1F52">
              <w:t>Pieļaujamās vērtības: 0=pietura vienmēr iekļauta reisā; 1-N=posma numurs pēc kārtas reisam pēc pieprasījuma.</w:t>
            </w:r>
          </w:p>
        </w:tc>
      </w:tr>
    </w:tbl>
    <w:p w14:paraId="65ACCF72" w14:textId="7C3FDB8E" w:rsidR="007F55C2" w:rsidRDefault="00194841" w:rsidP="005C1A64">
      <w:pPr>
        <w:pStyle w:val="Heading4"/>
      </w:pPr>
      <w:bookmarkStart w:id="83" w:name="_Ref68950539"/>
      <w:r>
        <w:t>A</w:t>
      </w:r>
      <w:r w:rsidR="00E15064">
        <w:t>pakšstruktūra</w:t>
      </w:r>
      <w:r w:rsidR="00E15064" w:rsidRPr="00055DF7">
        <w:t xml:space="preserve"> </w:t>
      </w:r>
      <w:r w:rsidR="007F55C2" w:rsidRPr="00055DF7">
        <w:t>“</w:t>
      </w:r>
      <w:r w:rsidR="007F55C2">
        <w:t>FlightTariff</w:t>
      </w:r>
      <w:r w:rsidR="007F55C2" w:rsidRPr="00055DF7">
        <w:t>”</w:t>
      </w:r>
      <w:bookmarkEnd w:id="83"/>
      <w:r>
        <w:t xml:space="preserve"> metodes </w:t>
      </w:r>
      <w:r w:rsidRPr="00FC0CCB">
        <w:t>POST/API-M/SendFlight</w:t>
      </w:r>
      <w:r>
        <w:t xml:space="preserve"> pieprasījumā</w:t>
      </w:r>
    </w:p>
    <w:p w14:paraId="6B18B124" w14:textId="0A57DE96" w:rsidR="0015266A" w:rsidRPr="0015266A" w:rsidRDefault="0015266A" w:rsidP="0015266A">
      <w:pPr>
        <w:rPr>
          <w:lang w:eastAsia="en-US"/>
        </w:rPr>
      </w:pPr>
      <w:r>
        <w:rPr>
          <w:lang w:eastAsia="en-US"/>
        </w:rPr>
        <w:t>Saraksts.</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1400"/>
        <w:gridCol w:w="1417"/>
        <w:gridCol w:w="993"/>
        <w:gridCol w:w="4547"/>
      </w:tblGrid>
      <w:tr w:rsidR="00766BD9" w:rsidRPr="004706EC" w14:paraId="37367E6F" w14:textId="77777777" w:rsidTr="00323121">
        <w:trPr>
          <w:trHeight w:val="425"/>
        </w:trPr>
        <w:tc>
          <w:tcPr>
            <w:tcW w:w="1724" w:type="dxa"/>
            <w:shd w:val="clear" w:color="auto" w:fill="CCC0D9" w:themeFill="accent4" w:themeFillTint="66"/>
            <w:hideMark/>
          </w:tcPr>
          <w:p w14:paraId="319F22DB" w14:textId="77777777" w:rsidR="007F55C2" w:rsidRPr="004706EC" w:rsidRDefault="007F55C2" w:rsidP="00231402">
            <w:pPr>
              <w:pStyle w:val="Paraststabulai"/>
            </w:pPr>
            <w:r w:rsidRPr="004706EC">
              <w:t>Lauks</w:t>
            </w:r>
          </w:p>
        </w:tc>
        <w:tc>
          <w:tcPr>
            <w:tcW w:w="1400" w:type="dxa"/>
            <w:shd w:val="clear" w:color="auto" w:fill="CCC0D9" w:themeFill="accent4" w:themeFillTint="66"/>
            <w:hideMark/>
          </w:tcPr>
          <w:p w14:paraId="4108E840" w14:textId="77777777" w:rsidR="007F55C2" w:rsidRPr="004706EC" w:rsidRDefault="007F55C2" w:rsidP="00231402">
            <w:pPr>
              <w:pStyle w:val="Paraststabulai"/>
            </w:pPr>
            <w:r w:rsidRPr="004706EC">
              <w:t>Piemēra dati</w:t>
            </w:r>
          </w:p>
        </w:tc>
        <w:tc>
          <w:tcPr>
            <w:tcW w:w="1417" w:type="dxa"/>
            <w:shd w:val="clear" w:color="auto" w:fill="CCC0D9" w:themeFill="accent4" w:themeFillTint="66"/>
            <w:hideMark/>
          </w:tcPr>
          <w:p w14:paraId="0DC2BE0A" w14:textId="77777777" w:rsidR="007F55C2" w:rsidRPr="004706EC" w:rsidRDefault="007F55C2" w:rsidP="00231402">
            <w:pPr>
              <w:pStyle w:val="Paraststabulai"/>
            </w:pPr>
            <w:r w:rsidRPr="004706EC">
              <w:t>Datu tips</w:t>
            </w:r>
          </w:p>
        </w:tc>
        <w:tc>
          <w:tcPr>
            <w:tcW w:w="993" w:type="dxa"/>
            <w:shd w:val="clear" w:color="auto" w:fill="CCC0D9" w:themeFill="accent4" w:themeFillTint="66"/>
          </w:tcPr>
          <w:p w14:paraId="0301307F" w14:textId="77777777" w:rsidR="007F55C2" w:rsidRPr="004706EC" w:rsidRDefault="007F55C2" w:rsidP="00231402">
            <w:pPr>
              <w:pStyle w:val="Paraststabulai"/>
            </w:pPr>
            <w:r>
              <w:t>Obligāts</w:t>
            </w:r>
          </w:p>
        </w:tc>
        <w:tc>
          <w:tcPr>
            <w:tcW w:w="4547" w:type="dxa"/>
            <w:shd w:val="clear" w:color="auto" w:fill="CCC0D9" w:themeFill="accent4" w:themeFillTint="66"/>
            <w:hideMark/>
          </w:tcPr>
          <w:p w14:paraId="5FAE27B7" w14:textId="77777777" w:rsidR="007F55C2" w:rsidRPr="004706EC" w:rsidRDefault="007F55C2" w:rsidP="00231402">
            <w:pPr>
              <w:pStyle w:val="Paraststabulai"/>
            </w:pPr>
            <w:r w:rsidRPr="004706EC">
              <w:t>Piezīmes</w:t>
            </w:r>
          </w:p>
        </w:tc>
      </w:tr>
      <w:tr w:rsidR="00766BD9" w:rsidRPr="00DD2914" w14:paraId="562F2457" w14:textId="77777777" w:rsidTr="00323121">
        <w:trPr>
          <w:trHeight w:val="300"/>
        </w:trPr>
        <w:tc>
          <w:tcPr>
            <w:tcW w:w="1724" w:type="dxa"/>
            <w:shd w:val="clear" w:color="auto" w:fill="auto"/>
          </w:tcPr>
          <w:p w14:paraId="409D48D5" w14:textId="57BB7870" w:rsidR="00956505" w:rsidRPr="00DD2914" w:rsidRDefault="00956505" w:rsidP="00231402">
            <w:pPr>
              <w:pStyle w:val="Paraststabulai"/>
              <w:rPr>
                <w:lang w:eastAsia="lv-LV"/>
              </w:rPr>
            </w:pPr>
            <w:proofErr w:type="spellStart"/>
            <w:r>
              <w:t>StopFromCode</w:t>
            </w:r>
            <w:proofErr w:type="spellEnd"/>
          </w:p>
        </w:tc>
        <w:tc>
          <w:tcPr>
            <w:tcW w:w="1400" w:type="dxa"/>
            <w:shd w:val="clear" w:color="auto" w:fill="auto"/>
          </w:tcPr>
          <w:p w14:paraId="6CFFEB6B" w14:textId="47645685" w:rsidR="00956505" w:rsidRPr="00DD2914" w:rsidRDefault="00956505" w:rsidP="00231402">
            <w:pPr>
              <w:pStyle w:val="Paraststabulai"/>
              <w:rPr>
                <w:lang w:eastAsia="lv-LV"/>
              </w:rPr>
            </w:pPr>
            <w:r>
              <w:rPr>
                <w:shd w:val="clear" w:color="auto" w:fill="FFFFFF"/>
              </w:rPr>
              <w:t>11528</w:t>
            </w:r>
          </w:p>
        </w:tc>
        <w:tc>
          <w:tcPr>
            <w:tcW w:w="1417" w:type="dxa"/>
            <w:shd w:val="clear" w:color="auto" w:fill="auto"/>
          </w:tcPr>
          <w:p w14:paraId="30F7521F" w14:textId="6C184419" w:rsidR="00956505" w:rsidRPr="00DD2914" w:rsidRDefault="00DB7225" w:rsidP="00231402">
            <w:pPr>
              <w:pStyle w:val="Paraststabulai"/>
              <w:rPr>
                <w:lang w:eastAsia="lv-LV"/>
              </w:rPr>
            </w:pPr>
            <w:r>
              <w:t>V</w:t>
            </w:r>
            <w:r w:rsidR="00956505">
              <w:t>archar(250)</w:t>
            </w:r>
          </w:p>
        </w:tc>
        <w:tc>
          <w:tcPr>
            <w:tcW w:w="993" w:type="dxa"/>
          </w:tcPr>
          <w:p w14:paraId="1B16389E" w14:textId="1DF40996" w:rsidR="00956505" w:rsidRDefault="00956505" w:rsidP="00231402">
            <w:pPr>
              <w:pStyle w:val="Paraststabulai"/>
            </w:pPr>
            <w:r>
              <w:t>Jā</w:t>
            </w:r>
          </w:p>
        </w:tc>
        <w:tc>
          <w:tcPr>
            <w:tcW w:w="4547" w:type="dxa"/>
            <w:shd w:val="clear" w:color="auto" w:fill="auto"/>
          </w:tcPr>
          <w:p w14:paraId="3E86D892" w14:textId="28C1ACF0" w:rsidR="00956505" w:rsidRPr="00DD2914" w:rsidRDefault="00956505" w:rsidP="00231402">
            <w:pPr>
              <w:pStyle w:val="Paraststabulai"/>
            </w:pPr>
            <w:r w:rsidRPr="00B56CD3">
              <w:t>Pieturvietas kods (ID) STIFSS sistēmā</w:t>
            </w:r>
            <w:r>
              <w:t>, no kuras noteikts tarifs</w:t>
            </w:r>
            <w:r w:rsidR="00766BD9">
              <w:t>(braukšanas maksa) braucienam</w:t>
            </w:r>
          </w:p>
        </w:tc>
      </w:tr>
      <w:tr w:rsidR="00766BD9" w:rsidRPr="00DD2914" w14:paraId="1E2C7BE0" w14:textId="77777777" w:rsidTr="00323121">
        <w:trPr>
          <w:trHeight w:val="300"/>
        </w:trPr>
        <w:tc>
          <w:tcPr>
            <w:tcW w:w="1724" w:type="dxa"/>
            <w:shd w:val="clear" w:color="auto" w:fill="auto"/>
          </w:tcPr>
          <w:p w14:paraId="2843A03C" w14:textId="773C2D06" w:rsidR="00766BD9" w:rsidRDefault="00766BD9" w:rsidP="00231402">
            <w:pPr>
              <w:pStyle w:val="Paraststabulai"/>
            </w:pPr>
            <w:proofErr w:type="spellStart"/>
            <w:r>
              <w:t>StopFrom</w:t>
            </w:r>
            <w:r w:rsidRPr="00766BD9">
              <w:t>OrderNo</w:t>
            </w:r>
            <w:proofErr w:type="spellEnd"/>
          </w:p>
        </w:tc>
        <w:tc>
          <w:tcPr>
            <w:tcW w:w="1400" w:type="dxa"/>
            <w:shd w:val="clear" w:color="auto" w:fill="auto"/>
          </w:tcPr>
          <w:p w14:paraId="4566D5EB" w14:textId="12B055ED" w:rsidR="00766BD9" w:rsidRDefault="00766BD9" w:rsidP="00231402">
            <w:pPr>
              <w:pStyle w:val="Paraststabulai"/>
              <w:rPr>
                <w:shd w:val="clear" w:color="auto" w:fill="FFFFFF"/>
              </w:rPr>
            </w:pPr>
            <w:r>
              <w:rPr>
                <w:shd w:val="clear" w:color="auto" w:fill="FFFFFF"/>
              </w:rPr>
              <w:t>3</w:t>
            </w:r>
          </w:p>
        </w:tc>
        <w:tc>
          <w:tcPr>
            <w:tcW w:w="1417" w:type="dxa"/>
            <w:shd w:val="clear" w:color="auto" w:fill="auto"/>
          </w:tcPr>
          <w:p w14:paraId="15297416" w14:textId="10A1D6F2" w:rsidR="00766BD9" w:rsidRDefault="00766BD9" w:rsidP="00231402">
            <w:pPr>
              <w:pStyle w:val="Paraststabulai"/>
            </w:pPr>
            <w:r>
              <w:t>Smallint</w:t>
            </w:r>
          </w:p>
        </w:tc>
        <w:tc>
          <w:tcPr>
            <w:tcW w:w="993" w:type="dxa"/>
          </w:tcPr>
          <w:p w14:paraId="7257300E" w14:textId="7481D04A" w:rsidR="00766BD9" w:rsidRDefault="00766BD9" w:rsidP="00231402">
            <w:pPr>
              <w:pStyle w:val="Paraststabulai"/>
            </w:pPr>
            <w:r>
              <w:t>Jā</w:t>
            </w:r>
          </w:p>
        </w:tc>
        <w:tc>
          <w:tcPr>
            <w:tcW w:w="4547" w:type="dxa"/>
            <w:shd w:val="clear" w:color="auto" w:fill="auto"/>
          </w:tcPr>
          <w:p w14:paraId="15DB6E8B" w14:textId="6B4C8A17" w:rsidR="00766BD9" w:rsidRPr="00B56CD3" w:rsidRDefault="00766BD9" w:rsidP="00231402">
            <w:pPr>
              <w:pStyle w:val="Paraststabulai"/>
            </w:pPr>
            <w:r>
              <w:t>Tarificējamā b</w:t>
            </w:r>
            <w:r w:rsidRPr="00766BD9">
              <w:t xml:space="preserve">rauciena sākuma pieturvietas secības numurs </w:t>
            </w:r>
            <w:r>
              <w:t>(Nr.p.k.) reisā</w:t>
            </w:r>
            <w:r w:rsidRPr="00766BD9">
              <w:t>. Nepieciešams, jo tran</w:t>
            </w:r>
            <w:r w:rsidR="00323121">
              <w:t>s</w:t>
            </w:r>
            <w:r w:rsidRPr="00766BD9">
              <w:t>portlīdzeklis pieturvietu</w:t>
            </w:r>
            <w:r>
              <w:t xml:space="preserve"> </w:t>
            </w:r>
            <w:r w:rsidRPr="00766BD9">
              <w:t xml:space="preserve"> var izbraukt atkārtoti</w:t>
            </w:r>
          </w:p>
        </w:tc>
      </w:tr>
      <w:tr w:rsidR="00766BD9" w:rsidRPr="00DD2914" w14:paraId="64F13240" w14:textId="77777777" w:rsidTr="00323121">
        <w:trPr>
          <w:trHeight w:val="300"/>
        </w:trPr>
        <w:tc>
          <w:tcPr>
            <w:tcW w:w="1724" w:type="dxa"/>
            <w:shd w:val="clear" w:color="auto" w:fill="auto"/>
          </w:tcPr>
          <w:p w14:paraId="69920C7F" w14:textId="3FDB8D58" w:rsidR="00956505" w:rsidRDefault="00956505" w:rsidP="00231402">
            <w:pPr>
              <w:pStyle w:val="Paraststabulai"/>
              <w:rPr>
                <w:lang w:eastAsia="lv-LV"/>
              </w:rPr>
            </w:pPr>
            <w:proofErr w:type="spellStart"/>
            <w:r>
              <w:t>StopToCode</w:t>
            </w:r>
            <w:proofErr w:type="spellEnd"/>
          </w:p>
        </w:tc>
        <w:tc>
          <w:tcPr>
            <w:tcW w:w="1400" w:type="dxa"/>
            <w:shd w:val="clear" w:color="auto" w:fill="auto"/>
          </w:tcPr>
          <w:p w14:paraId="22F65DBF" w14:textId="4BBAE5AE" w:rsidR="00956505" w:rsidRDefault="00956505" w:rsidP="00231402">
            <w:pPr>
              <w:pStyle w:val="Paraststabulai"/>
              <w:rPr>
                <w:lang w:eastAsia="lv-LV"/>
              </w:rPr>
            </w:pPr>
            <w:r>
              <w:rPr>
                <w:shd w:val="clear" w:color="auto" w:fill="FFFFFF"/>
              </w:rPr>
              <w:t>11529</w:t>
            </w:r>
          </w:p>
        </w:tc>
        <w:tc>
          <w:tcPr>
            <w:tcW w:w="1417" w:type="dxa"/>
            <w:shd w:val="clear" w:color="auto" w:fill="auto"/>
          </w:tcPr>
          <w:p w14:paraId="60773AA8" w14:textId="6F10E890" w:rsidR="00956505" w:rsidRDefault="00DB7225" w:rsidP="00231402">
            <w:pPr>
              <w:pStyle w:val="Paraststabulai"/>
            </w:pPr>
            <w:r>
              <w:t>V</w:t>
            </w:r>
            <w:r w:rsidR="00956505">
              <w:t>archar(250)</w:t>
            </w:r>
          </w:p>
        </w:tc>
        <w:tc>
          <w:tcPr>
            <w:tcW w:w="993" w:type="dxa"/>
          </w:tcPr>
          <w:p w14:paraId="591229CE" w14:textId="1100A8AE" w:rsidR="00956505" w:rsidRDefault="00956505" w:rsidP="00231402">
            <w:pPr>
              <w:pStyle w:val="Paraststabulai"/>
            </w:pPr>
            <w:r>
              <w:t>Jā</w:t>
            </w:r>
          </w:p>
        </w:tc>
        <w:tc>
          <w:tcPr>
            <w:tcW w:w="4547" w:type="dxa"/>
            <w:shd w:val="clear" w:color="auto" w:fill="auto"/>
          </w:tcPr>
          <w:p w14:paraId="28DA9775" w14:textId="5C1CC273" w:rsidR="00956505" w:rsidRDefault="00956505" w:rsidP="00231402">
            <w:pPr>
              <w:pStyle w:val="Paraststabulai"/>
            </w:pPr>
            <w:r w:rsidRPr="00B56CD3">
              <w:t>Pieturvietas kods (ID) STIFSS sistēmā</w:t>
            </w:r>
            <w:r>
              <w:t>, līdz kurai noteikts tarifs</w:t>
            </w:r>
            <w:r w:rsidR="00766BD9">
              <w:t>(braukšanas maksa) braucienam</w:t>
            </w:r>
          </w:p>
        </w:tc>
      </w:tr>
      <w:tr w:rsidR="00766BD9" w:rsidRPr="00DD2914" w14:paraId="06490E76" w14:textId="77777777" w:rsidTr="00323121">
        <w:trPr>
          <w:trHeight w:val="300"/>
        </w:trPr>
        <w:tc>
          <w:tcPr>
            <w:tcW w:w="1724" w:type="dxa"/>
            <w:shd w:val="clear" w:color="auto" w:fill="auto"/>
          </w:tcPr>
          <w:p w14:paraId="2C9DA13D" w14:textId="36FC936C" w:rsidR="00766BD9" w:rsidRDefault="00766BD9" w:rsidP="00231402">
            <w:pPr>
              <w:pStyle w:val="Paraststabulai"/>
            </w:pPr>
            <w:proofErr w:type="spellStart"/>
            <w:r>
              <w:t>StopTo</w:t>
            </w:r>
            <w:r w:rsidRPr="00766BD9">
              <w:t>OrderNo</w:t>
            </w:r>
            <w:proofErr w:type="spellEnd"/>
          </w:p>
        </w:tc>
        <w:tc>
          <w:tcPr>
            <w:tcW w:w="1400" w:type="dxa"/>
            <w:shd w:val="clear" w:color="auto" w:fill="auto"/>
          </w:tcPr>
          <w:p w14:paraId="363F6FFC" w14:textId="11DD27B6" w:rsidR="00766BD9" w:rsidRDefault="00766BD9" w:rsidP="00231402">
            <w:pPr>
              <w:pStyle w:val="Paraststabulai"/>
              <w:rPr>
                <w:shd w:val="clear" w:color="auto" w:fill="FFFFFF"/>
              </w:rPr>
            </w:pPr>
            <w:r>
              <w:rPr>
                <w:shd w:val="clear" w:color="auto" w:fill="FFFFFF"/>
              </w:rPr>
              <w:t>4</w:t>
            </w:r>
          </w:p>
        </w:tc>
        <w:tc>
          <w:tcPr>
            <w:tcW w:w="1417" w:type="dxa"/>
            <w:shd w:val="clear" w:color="auto" w:fill="auto"/>
          </w:tcPr>
          <w:p w14:paraId="3AB7F3AF" w14:textId="7ECAC3FF" w:rsidR="00766BD9" w:rsidRDefault="00766BD9" w:rsidP="00231402">
            <w:pPr>
              <w:pStyle w:val="Paraststabulai"/>
            </w:pPr>
            <w:r>
              <w:t>Smallint</w:t>
            </w:r>
          </w:p>
        </w:tc>
        <w:tc>
          <w:tcPr>
            <w:tcW w:w="993" w:type="dxa"/>
          </w:tcPr>
          <w:p w14:paraId="3E0C51F2" w14:textId="4F9489DB" w:rsidR="00766BD9" w:rsidRDefault="00766BD9" w:rsidP="00231402">
            <w:pPr>
              <w:pStyle w:val="Paraststabulai"/>
            </w:pPr>
            <w:r>
              <w:t>Jā</w:t>
            </w:r>
          </w:p>
        </w:tc>
        <w:tc>
          <w:tcPr>
            <w:tcW w:w="4547" w:type="dxa"/>
            <w:shd w:val="clear" w:color="auto" w:fill="auto"/>
          </w:tcPr>
          <w:p w14:paraId="79B094CA" w14:textId="41B5C341" w:rsidR="00766BD9" w:rsidRPr="00B56CD3" w:rsidRDefault="00766BD9" w:rsidP="00231402">
            <w:pPr>
              <w:pStyle w:val="Paraststabulai"/>
            </w:pPr>
            <w:r>
              <w:t>Tarificējamā b</w:t>
            </w:r>
            <w:r w:rsidRPr="00766BD9">
              <w:t xml:space="preserve">rauciena </w:t>
            </w:r>
            <w:r>
              <w:t>beigu</w:t>
            </w:r>
            <w:r w:rsidRPr="00766BD9">
              <w:t xml:space="preserve"> pieturvietas secības numurs </w:t>
            </w:r>
            <w:r>
              <w:t>(Nr.p.k.) reisā</w:t>
            </w:r>
            <w:r w:rsidRPr="00766BD9">
              <w:t>. Nepieciešams, jo tran</w:t>
            </w:r>
            <w:r w:rsidR="00323121">
              <w:t>s</w:t>
            </w:r>
            <w:r w:rsidRPr="00766BD9">
              <w:t>portlīdzeklis pieturvietu</w:t>
            </w:r>
            <w:r>
              <w:t xml:space="preserve"> </w:t>
            </w:r>
            <w:r w:rsidRPr="00766BD9">
              <w:t xml:space="preserve"> var izbraukt atkārtoti</w:t>
            </w:r>
          </w:p>
        </w:tc>
      </w:tr>
      <w:tr w:rsidR="00766BD9" w:rsidRPr="00DD2914" w14:paraId="5FF26EFA" w14:textId="77777777" w:rsidTr="00323121">
        <w:trPr>
          <w:trHeight w:val="300"/>
        </w:trPr>
        <w:tc>
          <w:tcPr>
            <w:tcW w:w="1724" w:type="dxa"/>
            <w:shd w:val="clear" w:color="auto" w:fill="auto"/>
          </w:tcPr>
          <w:p w14:paraId="1421BDC9" w14:textId="6652A30F" w:rsidR="00956505" w:rsidRDefault="00956505" w:rsidP="00231402">
            <w:pPr>
              <w:pStyle w:val="Paraststabulai"/>
            </w:pPr>
            <w:r>
              <w:t>BMT</w:t>
            </w:r>
          </w:p>
        </w:tc>
        <w:tc>
          <w:tcPr>
            <w:tcW w:w="1400" w:type="dxa"/>
            <w:shd w:val="clear" w:color="auto" w:fill="auto"/>
          </w:tcPr>
          <w:p w14:paraId="6D7A7726" w14:textId="7E18E9AB" w:rsidR="00956505" w:rsidRDefault="00956505" w:rsidP="00231402">
            <w:pPr>
              <w:pStyle w:val="Paraststabulai"/>
            </w:pPr>
            <w:r>
              <w:t>0,89</w:t>
            </w:r>
          </w:p>
        </w:tc>
        <w:tc>
          <w:tcPr>
            <w:tcW w:w="1417" w:type="dxa"/>
            <w:shd w:val="clear" w:color="auto" w:fill="auto"/>
          </w:tcPr>
          <w:p w14:paraId="0E39D050" w14:textId="728FA3A9" w:rsidR="00956505" w:rsidRDefault="00956505" w:rsidP="00231402">
            <w:pPr>
              <w:pStyle w:val="Paraststabulai"/>
            </w:pPr>
            <w:r>
              <w:t>Decimal(6,2)</w:t>
            </w:r>
          </w:p>
        </w:tc>
        <w:tc>
          <w:tcPr>
            <w:tcW w:w="993" w:type="dxa"/>
          </w:tcPr>
          <w:p w14:paraId="5AF948EE" w14:textId="0B868E92" w:rsidR="00956505" w:rsidRDefault="00956505" w:rsidP="00231402">
            <w:pPr>
              <w:pStyle w:val="Paraststabulai"/>
            </w:pPr>
            <w:r>
              <w:t>Jā</w:t>
            </w:r>
          </w:p>
        </w:tc>
        <w:tc>
          <w:tcPr>
            <w:tcW w:w="4547" w:type="dxa"/>
            <w:shd w:val="clear" w:color="auto" w:fill="auto"/>
          </w:tcPr>
          <w:p w14:paraId="286FB152" w14:textId="44183A66" w:rsidR="00956505" w:rsidRDefault="00956505" w:rsidP="00231402">
            <w:pPr>
              <w:pStyle w:val="Paraststabulai"/>
            </w:pPr>
            <w:r>
              <w:t>Braukšanas maksa: Pērkot no pārvadātāja vai autoostās</w:t>
            </w:r>
          </w:p>
        </w:tc>
      </w:tr>
      <w:tr w:rsidR="00766BD9" w:rsidRPr="00DD2914" w14:paraId="032E27FC" w14:textId="77777777" w:rsidTr="00323121">
        <w:trPr>
          <w:trHeight w:val="300"/>
        </w:trPr>
        <w:tc>
          <w:tcPr>
            <w:tcW w:w="1724" w:type="dxa"/>
            <w:shd w:val="clear" w:color="auto" w:fill="auto"/>
          </w:tcPr>
          <w:p w14:paraId="730FB887" w14:textId="212C4897" w:rsidR="00956505" w:rsidRDefault="00956505" w:rsidP="00231402">
            <w:pPr>
              <w:pStyle w:val="Paraststabulai"/>
            </w:pPr>
            <w:r>
              <w:t>BMI</w:t>
            </w:r>
          </w:p>
        </w:tc>
        <w:tc>
          <w:tcPr>
            <w:tcW w:w="1400" w:type="dxa"/>
            <w:shd w:val="clear" w:color="auto" w:fill="auto"/>
          </w:tcPr>
          <w:p w14:paraId="3D270E4D" w14:textId="205CD549" w:rsidR="00956505" w:rsidRDefault="00956505" w:rsidP="00231402">
            <w:pPr>
              <w:pStyle w:val="Paraststabulai"/>
            </w:pPr>
            <w:r>
              <w:t>0,77</w:t>
            </w:r>
          </w:p>
        </w:tc>
        <w:tc>
          <w:tcPr>
            <w:tcW w:w="1417" w:type="dxa"/>
            <w:shd w:val="clear" w:color="auto" w:fill="auto"/>
          </w:tcPr>
          <w:p w14:paraId="1E5C722C" w14:textId="70854035" w:rsidR="00956505" w:rsidRDefault="00956505" w:rsidP="00231402">
            <w:pPr>
              <w:pStyle w:val="Paraststabulai"/>
            </w:pPr>
            <w:r>
              <w:t>Decimal(6,2)</w:t>
            </w:r>
          </w:p>
        </w:tc>
        <w:tc>
          <w:tcPr>
            <w:tcW w:w="993" w:type="dxa"/>
          </w:tcPr>
          <w:p w14:paraId="5B94BF6D" w14:textId="54606F1D" w:rsidR="00956505" w:rsidRDefault="00323121" w:rsidP="00231402">
            <w:pPr>
              <w:pStyle w:val="Paraststabulai"/>
            </w:pPr>
            <w:r>
              <w:t>Jā</w:t>
            </w:r>
          </w:p>
        </w:tc>
        <w:tc>
          <w:tcPr>
            <w:tcW w:w="4547" w:type="dxa"/>
            <w:shd w:val="clear" w:color="auto" w:fill="auto"/>
          </w:tcPr>
          <w:p w14:paraId="74809056" w14:textId="01DB9B3E" w:rsidR="00956505" w:rsidRDefault="00956505" w:rsidP="00231402">
            <w:pPr>
              <w:pStyle w:val="Paraststabulai"/>
            </w:pPr>
            <w:r>
              <w:t>Braukšanas maksa: Pērkot citur</w:t>
            </w:r>
          </w:p>
        </w:tc>
      </w:tr>
    </w:tbl>
    <w:p w14:paraId="24834AE1" w14:textId="77777777" w:rsidR="0061129E" w:rsidRDefault="0061129E" w:rsidP="0061129E">
      <w:pPr>
        <w:rPr>
          <w:sz w:val="20"/>
          <w:szCs w:val="20"/>
        </w:rPr>
      </w:pPr>
      <w:r>
        <w:rPr>
          <w:sz w:val="20"/>
          <w:szCs w:val="20"/>
        </w:rPr>
        <w:t>Scenāriji metodes izpildē:</w:t>
      </w:r>
    </w:p>
    <w:p w14:paraId="5BDC59F3" w14:textId="77777777" w:rsidR="0061129E" w:rsidRPr="00666835" w:rsidRDefault="0061129E" w:rsidP="0061129E">
      <w:pPr>
        <w:rPr>
          <w:sz w:val="20"/>
          <w:szCs w:val="20"/>
        </w:rPr>
      </w:pPr>
      <w:r>
        <w:rPr>
          <w:sz w:val="20"/>
          <w:szCs w:val="20"/>
        </w:rPr>
        <w:lastRenderedPageBreak/>
        <w:t xml:space="preserve">1) Ja FlightID neeksistē </w:t>
      </w:r>
      <w:r w:rsidRPr="00666835">
        <w:rPr>
          <w:sz w:val="20"/>
          <w:szCs w:val="20"/>
        </w:rPr>
        <w:t>VBN</w:t>
      </w:r>
      <w:r>
        <w:rPr>
          <w:sz w:val="20"/>
          <w:szCs w:val="20"/>
        </w:rPr>
        <w:t xml:space="preserve"> – </w:t>
      </w:r>
      <w:r w:rsidRPr="00621C03">
        <w:rPr>
          <w:b/>
          <w:bCs/>
          <w:sz w:val="20"/>
          <w:szCs w:val="20"/>
        </w:rPr>
        <w:t>jauna reisa pamatdatu komplekta</w:t>
      </w:r>
      <w:r>
        <w:rPr>
          <w:b/>
          <w:bCs/>
          <w:sz w:val="20"/>
          <w:szCs w:val="20"/>
        </w:rPr>
        <w:t xml:space="preserve"> un reisa izpilžu ar statusu ‘Atvērts’</w:t>
      </w:r>
      <w:r w:rsidRPr="00621C03">
        <w:rPr>
          <w:b/>
          <w:bCs/>
          <w:sz w:val="20"/>
          <w:szCs w:val="20"/>
        </w:rPr>
        <w:t xml:space="preserve"> izveide VBN-ā</w:t>
      </w:r>
      <w:r>
        <w:rPr>
          <w:sz w:val="20"/>
          <w:szCs w:val="20"/>
        </w:rPr>
        <w:t>. N</w:t>
      </w:r>
      <w:r w:rsidRPr="00666835">
        <w:rPr>
          <w:sz w:val="20"/>
          <w:szCs w:val="20"/>
        </w:rPr>
        <w:t>osakot datumus, uz kuriem jāatver reisi izpildei, primāri balstās uz FlightPeriod apakšstruktūrā norādītiem laika periodiem, bet tikai augšējā struktūrā, laukos ValidFrom, ValidTo norādītā laika perioda ietvaros!</w:t>
      </w:r>
    </w:p>
    <w:p w14:paraId="2F73B2AB" w14:textId="77777777" w:rsidR="0061129E" w:rsidRPr="00666835" w:rsidRDefault="0061129E" w:rsidP="0061129E">
      <w:pPr>
        <w:ind w:left="720"/>
        <w:rPr>
          <w:sz w:val="20"/>
          <w:szCs w:val="20"/>
        </w:rPr>
      </w:pPr>
      <w:r w:rsidRPr="00666835">
        <w:rPr>
          <w:sz w:val="20"/>
          <w:szCs w:val="20"/>
        </w:rPr>
        <w:t>Bet, ja FlightPeriod apakšstruktūra pieprasījumā nav iekļauta, tad VBN izmantos  laukos ValidFrom, ValidTo norādīto laika periodu</w:t>
      </w:r>
      <w:r>
        <w:rPr>
          <w:sz w:val="20"/>
          <w:szCs w:val="20"/>
        </w:rPr>
        <w:t xml:space="preserve"> (tas būs obligāts metodes sekmīgai izpildei)</w:t>
      </w:r>
      <w:r w:rsidRPr="00666835">
        <w:rPr>
          <w:sz w:val="20"/>
          <w:szCs w:val="20"/>
        </w:rPr>
        <w:t>.</w:t>
      </w:r>
    </w:p>
    <w:p w14:paraId="049A1979" w14:textId="77777777" w:rsidR="0061129E" w:rsidRDefault="0061129E" w:rsidP="0061129E">
      <w:pPr>
        <w:ind w:left="720"/>
        <w:rPr>
          <w:sz w:val="20"/>
          <w:szCs w:val="20"/>
        </w:rPr>
      </w:pPr>
      <w:r w:rsidRPr="00666835">
        <w:rPr>
          <w:sz w:val="20"/>
          <w:szCs w:val="20"/>
        </w:rPr>
        <w:t xml:space="preserve">Bet, ja pieprasījumā norādītie dati nerada nevienu derīgu reisa izpildes datumu, tad metodes izpilde </w:t>
      </w:r>
      <w:r w:rsidRPr="00240C08">
        <w:rPr>
          <w:sz w:val="20"/>
          <w:szCs w:val="20"/>
        </w:rPr>
        <w:t>atgriezīs kļūdu</w:t>
      </w:r>
      <w:r w:rsidRPr="00666835">
        <w:rPr>
          <w:sz w:val="20"/>
          <w:szCs w:val="20"/>
        </w:rPr>
        <w:t>.</w:t>
      </w:r>
    </w:p>
    <w:p w14:paraId="26CFF826" w14:textId="77777777" w:rsidR="0061129E" w:rsidRPr="004750B2" w:rsidRDefault="0061129E" w:rsidP="0061129E">
      <w:pPr>
        <w:ind w:left="720"/>
        <w:rPr>
          <w:sz w:val="20"/>
          <w:szCs w:val="20"/>
        </w:rPr>
      </w:pPr>
    </w:p>
    <w:p w14:paraId="136F7E55" w14:textId="77777777" w:rsidR="0061129E" w:rsidRPr="004750B2" w:rsidRDefault="0061129E" w:rsidP="0061129E">
      <w:pPr>
        <w:pStyle w:val="ListParagraph"/>
        <w:numPr>
          <w:ilvl w:val="0"/>
          <w:numId w:val="45"/>
        </w:numPr>
        <w:rPr>
          <w:sz w:val="20"/>
          <w:szCs w:val="20"/>
        </w:rPr>
      </w:pPr>
      <w:r w:rsidRPr="004750B2">
        <w:rPr>
          <w:sz w:val="20"/>
          <w:szCs w:val="20"/>
        </w:rPr>
        <w:t xml:space="preserve">Ja FlightID eksistē VBN – </w:t>
      </w:r>
      <w:r w:rsidRPr="004750B2">
        <w:rPr>
          <w:b/>
          <w:bCs/>
          <w:sz w:val="20"/>
          <w:szCs w:val="20"/>
        </w:rPr>
        <w:t>reisa derīguma termiņa samazināšana. Var tikt dzēstas reisu izpildes.</w:t>
      </w:r>
    </w:p>
    <w:p w14:paraId="374E4305" w14:textId="77777777" w:rsidR="0061129E" w:rsidRPr="00957A87" w:rsidRDefault="0061129E" w:rsidP="0061129E">
      <w:pPr>
        <w:pStyle w:val="ListParagraph"/>
        <w:numPr>
          <w:ilvl w:val="0"/>
          <w:numId w:val="39"/>
        </w:numPr>
        <w:rPr>
          <w:sz w:val="20"/>
          <w:szCs w:val="20"/>
        </w:rPr>
      </w:pPr>
      <w:r w:rsidRPr="004750B2">
        <w:rPr>
          <w:sz w:val="20"/>
          <w:szCs w:val="20"/>
        </w:rPr>
        <w:t xml:space="preserve">Visiem metodes pieprasījumā dotiem laukiem veic validāciju uz to obligātumu un uz pieļaujamām vērtībām, taču vienīgais pieprasījuma lauks, kas tiek izmantots operācijās ar datiem VBN-ā, ir ValidTo. </w:t>
      </w:r>
      <w:r w:rsidRPr="004750B2">
        <w:rPr>
          <w:b/>
          <w:bCs/>
          <w:sz w:val="20"/>
          <w:szCs w:val="20"/>
        </w:rPr>
        <w:t>Pārējo lauku vērtības neietekmē VBN datus, faktiski tiek ignorētas</w:t>
      </w:r>
      <w:r>
        <w:rPr>
          <w:b/>
          <w:bCs/>
          <w:sz w:val="20"/>
          <w:szCs w:val="20"/>
        </w:rPr>
        <w:t>, t.sk tiks ignorēta pieprasījumā dota apakšstruktūra FlightPeriod[].</w:t>
      </w:r>
    </w:p>
    <w:p w14:paraId="506DDCE0" w14:textId="77777777" w:rsidR="0061129E" w:rsidRPr="004750B2" w:rsidRDefault="0061129E" w:rsidP="0061129E">
      <w:pPr>
        <w:pStyle w:val="ListParagraph"/>
        <w:numPr>
          <w:ilvl w:val="0"/>
          <w:numId w:val="39"/>
        </w:numPr>
        <w:rPr>
          <w:sz w:val="20"/>
          <w:szCs w:val="20"/>
        </w:rPr>
      </w:pPr>
      <w:r w:rsidRPr="004750B2">
        <w:rPr>
          <w:sz w:val="20"/>
          <w:szCs w:val="20"/>
        </w:rPr>
        <w:t xml:space="preserve">Ja pieprasījuma ValidTo ir </w:t>
      </w:r>
      <w:r>
        <w:rPr>
          <w:sz w:val="20"/>
          <w:szCs w:val="20"/>
        </w:rPr>
        <w:t>lielāks</w:t>
      </w:r>
      <w:r w:rsidRPr="004750B2">
        <w:rPr>
          <w:sz w:val="20"/>
          <w:szCs w:val="20"/>
        </w:rPr>
        <w:t xml:space="preserve"> par VBN jau esošo ValidTo tam pašam FlightID, tad tiek atgriezta kļūda</w:t>
      </w:r>
      <w:r>
        <w:rPr>
          <w:sz w:val="20"/>
          <w:szCs w:val="20"/>
        </w:rPr>
        <w:t>. Lai palielinātu reisa derīguma termiņu, var izmantot metodi API-M/SendFlightDateAdd.</w:t>
      </w:r>
    </w:p>
    <w:p w14:paraId="21BF50D9" w14:textId="77777777" w:rsidR="0061129E" w:rsidRDefault="0061129E" w:rsidP="0061129E">
      <w:pPr>
        <w:pStyle w:val="ListParagraph"/>
        <w:numPr>
          <w:ilvl w:val="0"/>
          <w:numId w:val="39"/>
        </w:numPr>
        <w:rPr>
          <w:sz w:val="20"/>
          <w:szCs w:val="20"/>
        </w:rPr>
      </w:pPr>
      <w:r w:rsidRPr="004750B2">
        <w:rPr>
          <w:sz w:val="20"/>
          <w:szCs w:val="20"/>
        </w:rPr>
        <w:t>Pieprasījuma ValidTo jābūt lielākam par biļešu iepriekšpārdošanas perioda pēdējo datumu. Iepriekšpārdošanas dienu skaits, kas nosaka iepriekšpārdošanas periodu, tiek noteikts VBN centralizēti ar vienu, kopīgu Sistēmas parametru un tā vērtību var izmainīt tikai VBN administrators VBN WEB lietotnē.</w:t>
      </w:r>
    </w:p>
    <w:p w14:paraId="438D55A5" w14:textId="77777777" w:rsidR="0061129E" w:rsidRDefault="0061129E" w:rsidP="0061129E">
      <w:pPr>
        <w:pStyle w:val="ListParagraph"/>
        <w:numPr>
          <w:ilvl w:val="0"/>
          <w:numId w:val="39"/>
        </w:numPr>
        <w:rPr>
          <w:sz w:val="20"/>
          <w:szCs w:val="20"/>
        </w:rPr>
      </w:pPr>
      <w:r>
        <w:rPr>
          <w:sz w:val="20"/>
          <w:szCs w:val="20"/>
        </w:rPr>
        <w:t>Ja pirms metodes izpildes reisam VBN-ā eksistē viens vai vairāki izpildes (sezonalitātes) periodi (API-O/</w:t>
      </w:r>
      <w:proofErr w:type="spellStart"/>
      <w:r>
        <w:rPr>
          <w:sz w:val="20"/>
          <w:szCs w:val="20"/>
        </w:rPr>
        <w:t>Flight</w:t>
      </w:r>
      <w:proofErr w:type="spellEnd"/>
      <w:r>
        <w:rPr>
          <w:sz w:val="20"/>
          <w:szCs w:val="20"/>
        </w:rPr>
        <w:t>/</w:t>
      </w:r>
      <w:proofErr w:type="spellStart"/>
      <w:r>
        <w:rPr>
          <w:sz w:val="20"/>
          <w:szCs w:val="20"/>
        </w:rPr>
        <w:t>FlightResponse.FlightPeriod</w:t>
      </w:r>
      <w:proofErr w:type="spellEnd"/>
      <w:r>
        <w:rPr>
          <w:sz w:val="20"/>
          <w:szCs w:val="20"/>
        </w:rPr>
        <w:t>[]), tad:</w:t>
      </w:r>
    </w:p>
    <w:p w14:paraId="201B795A" w14:textId="77777777" w:rsidR="0061129E" w:rsidRDefault="0061129E" w:rsidP="0061129E">
      <w:pPr>
        <w:pStyle w:val="ListParagraph"/>
        <w:numPr>
          <w:ilvl w:val="0"/>
          <w:numId w:val="46"/>
        </w:numPr>
        <w:rPr>
          <w:sz w:val="20"/>
          <w:szCs w:val="20"/>
        </w:rPr>
      </w:pPr>
      <w:r>
        <w:rPr>
          <w:sz w:val="20"/>
          <w:szCs w:val="20"/>
        </w:rPr>
        <w:t>Ja FlightPeriod.FlightPeriodFrom ir mazāks par pieprasījumā doto ValidTo, tad attiecīgais FlightPeriod ieraksts VBN datubāzē tiks dzēsts;</w:t>
      </w:r>
    </w:p>
    <w:p w14:paraId="590B4670" w14:textId="77777777" w:rsidR="0061129E" w:rsidRDefault="0061129E" w:rsidP="0061129E">
      <w:pPr>
        <w:pStyle w:val="ListParagraph"/>
        <w:numPr>
          <w:ilvl w:val="0"/>
          <w:numId w:val="46"/>
        </w:numPr>
        <w:rPr>
          <w:sz w:val="20"/>
          <w:szCs w:val="20"/>
        </w:rPr>
      </w:pPr>
      <w:r>
        <w:rPr>
          <w:sz w:val="20"/>
          <w:szCs w:val="20"/>
        </w:rPr>
        <w:t>Ja FlightPeriod.FlightPeriodTo ir lielāks par pieprasījumā doto ValidTo, tad FlightPeriodTo vērtība VBN datubāzē tiks nomainīta uz pieprasījumā doto ValidTo vērtību.</w:t>
      </w:r>
    </w:p>
    <w:p w14:paraId="6CF4AF54" w14:textId="530F5FB8" w:rsidR="007F55C2" w:rsidRPr="0061129E" w:rsidRDefault="0061129E" w:rsidP="0061129E">
      <w:pPr>
        <w:pStyle w:val="ListParagraph"/>
        <w:numPr>
          <w:ilvl w:val="0"/>
          <w:numId w:val="39"/>
        </w:numPr>
        <w:rPr>
          <w:sz w:val="20"/>
          <w:szCs w:val="20"/>
        </w:rPr>
      </w:pPr>
      <w:r w:rsidRPr="0061129E">
        <w:rPr>
          <w:sz w:val="20"/>
          <w:szCs w:val="20"/>
        </w:rPr>
        <w:t>UZMANĪBU. Ja VBN-ā tiks atrastas pieprasījuma ierakstam atbilstošas reisu izpildes, kuras jādzēš, tad dzēšot tās, tiks dzēsti arī tām piesaistītie punkti pieturās (platforma, ceļš). Turpmāka citu scenāriju ietvaros paredzēta reisu izpilžu izveidošana datumiem, par kuriem iepriekš tika dzēstas reisu izpildes, neatjaunos izdzēstos platformu datus.</w:t>
      </w:r>
    </w:p>
    <w:p w14:paraId="655EAD81" w14:textId="77777777" w:rsidR="0061129E" w:rsidRDefault="0061129E" w:rsidP="0061129E"/>
    <w:p w14:paraId="700DA153" w14:textId="4149F672" w:rsidR="00D87ABF" w:rsidRDefault="00D87ABF" w:rsidP="0061129E">
      <w:pPr>
        <w:pStyle w:val="Heading3"/>
      </w:pPr>
      <w:bookmarkStart w:id="84" w:name="_Ref71032240"/>
      <w:bookmarkStart w:id="85" w:name="_Toc131077875"/>
      <w:r>
        <w:lastRenderedPageBreak/>
        <w:t>POST/API-M/</w:t>
      </w:r>
      <w:r w:rsidRPr="00D87ABF">
        <w:t>SendFlightDateAdd</w:t>
      </w:r>
      <w:r>
        <w:t xml:space="preserve"> </w:t>
      </w:r>
      <w:r w:rsidRPr="00D87ABF">
        <w:t>pieprasījuma struktūra</w:t>
      </w:r>
      <w:bookmarkEnd w:id="85"/>
    </w:p>
    <w:p w14:paraId="71B505F1" w14:textId="3696A959" w:rsidR="00D87ABF" w:rsidRPr="00CD4E58" w:rsidRDefault="00D87ABF" w:rsidP="00D87ABF">
      <w:r>
        <w:t>Metode ļauj pievienot VBN jau esošam reisam papildus izpildes datumus. Lai metode izpildītos sekmīgi, FlightID jau jābūt VBN datubāzē. Metodē var norādīt vienu vai vairākus atšķirīgus FlightID.</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1276"/>
        <w:gridCol w:w="1134"/>
        <w:gridCol w:w="992"/>
        <w:gridCol w:w="5823"/>
      </w:tblGrid>
      <w:tr w:rsidR="00D87ABF" w:rsidRPr="004706EC" w14:paraId="02A2FF57" w14:textId="77777777" w:rsidTr="00D87ABF">
        <w:trPr>
          <w:trHeight w:val="675"/>
        </w:trPr>
        <w:tc>
          <w:tcPr>
            <w:tcW w:w="856" w:type="dxa"/>
            <w:shd w:val="clear" w:color="auto" w:fill="CCC0D9" w:themeFill="accent4" w:themeFillTint="66"/>
            <w:hideMark/>
          </w:tcPr>
          <w:p w14:paraId="48B1E2D7" w14:textId="77777777" w:rsidR="00D87ABF" w:rsidRPr="004706EC" w:rsidRDefault="00D87ABF" w:rsidP="00802614">
            <w:pPr>
              <w:pStyle w:val="Paraststabulai"/>
            </w:pPr>
            <w:r w:rsidRPr="004706EC">
              <w:t>Lauks</w:t>
            </w:r>
          </w:p>
        </w:tc>
        <w:tc>
          <w:tcPr>
            <w:tcW w:w="1276" w:type="dxa"/>
            <w:shd w:val="clear" w:color="auto" w:fill="CCC0D9" w:themeFill="accent4" w:themeFillTint="66"/>
            <w:hideMark/>
          </w:tcPr>
          <w:p w14:paraId="6B582858" w14:textId="77777777" w:rsidR="00D87ABF" w:rsidRPr="004706EC" w:rsidRDefault="00D87ABF" w:rsidP="00802614">
            <w:pPr>
              <w:pStyle w:val="Paraststabulai"/>
            </w:pPr>
            <w:r w:rsidRPr="004706EC">
              <w:t>Piemēra dati</w:t>
            </w:r>
          </w:p>
        </w:tc>
        <w:tc>
          <w:tcPr>
            <w:tcW w:w="1134" w:type="dxa"/>
            <w:shd w:val="clear" w:color="auto" w:fill="CCC0D9" w:themeFill="accent4" w:themeFillTint="66"/>
            <w:hideMark/>
          </w:tcPr>
          <w:p w14:paraId="3010BACB" w14:textId="77777777" w:rsidR="00D87ABF" w:rsidRPr="004706EC" w:rsidRDefault="00D87ABF" w:rsidP="00802614">
            <w:pPr>
              <w:pStyle w:val="Paraststabulai"/>
            </w:pPr>
            <w:r w:rsidRPr="004706EC">
              <w:t>Datu tips</w:t>
            </w:r>
          </w:p>
        </w:tc>
        <w:tc>
          <w:tcPr>
            <w:tcW w:w="992" w:type="dxa"/>
            <w:shd w:val="clear" w:color="auto" w:fill="CCC0D9" w:themeFill="accent4" w:themeFillTint="66"/>
          </w:tcPr>
          <w:p w14:paraId="0CDADD48" w14:textId="77777777" w:rsidR="00D87ABF" w:rsidRPr="004706EC" w:rsidRDefault="00D87ABF" w:rsidP="00802614">
            <w:pPr>
              <w:pStyle w:val="Paraststabulai"/>
            </w:pPr>
            <w:r>
              <w:t>Obligāts</w:t>
            </w:r>
          </w:p>
        </w:tc>
        <w:tc>
          <w:tcPr>
            <w:tcW w:w="5823" w:type="dxa"/>
            <w:shd w:val="clear" w:color="auto" w:fill="CCC0D9" w:themeFill="accent4" w:themeFillTint="66"/>
            <w:hideMark/>
          </w:tcPr>
          <w:p w14:paraId="4367DD56" w14:textId="77777777" w:rsidR="00D87ABF" w:rsidRPr="004706EC" w:rsidRDefault="00D87ABF" w:rsidP="00802614">
            <w:pPr>
              <w:pStyle w:val="Paraststabulai"/>
            </w:pPr>
            <w:r w:rsidRPr="004706EC">
              <w:t>Piezīmes</w:t>
            </w:r>
          </w:p>
        </w:tc>
      </w:tr>
      <w:tr w:rsidR="00D87ABF" w:rsidRPr="00DD2914" w14:paraId="6517BA89" w14:textId="77777777" w:rsidTr="00D87ABF">
        <w:trPr>
          <w:trHeight w:val="300"/>
        </w:trPr>
        <w:tc>
          <w:tcPr>
            <w:tcW w:w="856" w:type="dxa"/>
            <w:shd w:val="clear" w:color="auto" w:fill="auto"/>
          </w:tcPr>
          <w:p w14:paraId="422A70F1" w14:textId="77777777" w:rsidR="00D87ABF" w:rsidRDefault="00D87ABF" w:rsidP="00802614">
            <w:pPr>
              <w:pStyle w:val="Paraststabulai"/>
            </w:pPr>
            <w:r>
              <w:t>FlightID</w:t>
            </w:r>
          </w:p>
        </w:tc>
        <w:tc>
          <w:tcPr>
            <w:tcW w:w="1276" w:type="dxa"/>
            <w:shd w:val="clear" w:color="auto" w:fill="auto"/>
          </w:tcPr>
          <w:p w14:paraId="713B9A34" w14:textId="77777777" w:rsidR="00D87ABF" w:rsidRDefault="00D87ABF" w:rsidP="00802614">
            <w:pPr>
              <w:pStyle w:val="Paraststabulai"/>
              <w:rPr>
                <w:shd w:val="clear" w:color="auto" w:fill="FFFFFF"/>
              </w:rPr>
            </w:pPr>
            <w:r>
              <w:rPr>
                <w:shd w:val="clear" w:color="auto" w:fill="FFFFFF"/>
              </w:rPr>
              <w:t>12345</w:t>
            </w:r>
          </w:p>
        </w:tc>
        <w:tc>
          <w:tcPr>
            <w:tcW w:w="1134" w:type="dxa"/>
            <w:shd w:val="clear" w:color="auto" w:fill="auto"/>
          </w:tcPr>
          <w:p w14:paraId="1697A6C4" w14:textId="77777777" w:rsidR="00D87ABF" w:rsidRDefault="00D87ABF" w:rsidP="00802614">
            <w:pPr>
              <w:pStyle w:val="Paraststabulai"/>
            </w:pPr>
            <w:r>
              <w:t>Int</w:t>
            </w:r>
          </w:p>
        </w:tc>
        <w:tc>
          <w:tcPr>
            <w:tcW w:w="992" w:type="dxa"/>
          </w:tcPr>
          <w:p w14:paraId="52E57A01" w14:textId="77777777" w:rsidR="00D87ABF" w:rsidRDefault="00D87ABF" w:rsidP="00802614">
            <w:pPr>
              <w:pStyle w:val="Paraststabulai"/>
            </w:pPr>
            <w:r>
              <w:t>Jā</w:t>
            </w:r>
          </w:p>
        </w:tc>
        <w:tc>
          <w:tcPr>
            <w:tcW w:w="5823" w:type="dxa"/>
            <w:shd w:val="clear" w:color="auto" w:fill="auto"/>
          </w:tcPr>
          <w:p w14:paraId="4886592C" w14:textId="77777777" w:rsidR="00D87ABF" w:rsidRDefault="00D87ABF" w:rsidP="00802614">
            <w:pPr>
              <w:pStyle w:val="Paraststabulai"/>
            </w:pPr>
            <w:r>
              <w:t>Ārējās sistēmas (pagaidām tikai STIFSS) datubāzes lauka vērtība, kas viennozīmīgi identificē reisu kopā ar tā pakārtotajām tarifu, kustības saraksta u.c. tabulām. Nepieciešams, lai vienam un tam pašam plānotam reisam (ar kopīgu maršruta numuru un reisa numuru) dažādos derīguma periodos nodrošinātu atšķirīgus tarifus, kustību sarakstus u.c. datus</w:t>
            </w:r>
          </w:p>
        </w:tc>
      </w:tr>
      <w:tr w:rsidR="00D87ABF" w:rsidRPr="00DD2914" w14:paraId="7A9016E4" w14:textId="77777777" w:rsidTr="00D87ABF">
        <w:trPr>
          <w:trHeight w:val="300"/>
        </w:trPr>
        <w:tc>
          <w:tcPr>
            <w:tcW w:w="856" w:type="dxa"/>
            <w:shd w:val="clear" w:color="auto" w:fill="auto"/>
          </w:tcPr>
          <w:p w14:paraId="0D3C24F5" w14:textId="77777777" w:rsidR="00D87ABF" w:rsidRPr="00DA54ED" w:rsidRDefault="00D87ABF" w:rsidP="00802614">
            <w:pPr>
              <w:pStyle w:val="Paraststabulai"/>
            </w:pPr>
            <w:r w:rsidRPr="009C2113">
              <w:t>ValidTo</w:t>
            </w:r>
          </w:p>
        </w:tc>
        <w:tc>
          <w:tcPr>
            <w:tcW w:w="1276" w:type="dxa"/>
            <w:shd w:val="clear" w:color="auto" w:fill="auto"/>
          </w:tcPr>
          <w:p w14:paraId="57627C75" w14:textId="2498F33B" w:rsidR="00D87ABF" w:rsidRDefault="00D87ABF" w:rsidP="00802614">
            <w:pPr>
              <w:pStyle w:val="Paraststabulai"/>
              <w:rPr>
                <w:lang w:eastAsia="lv-LV"/>
              </w:rPr>
            </w:pPr>
            <w:r>
              <w:t>2023-12-31</w:t>
            </w:r>
          </w:p>
        </w:tc>
        <w:tc>
          <w:tcPr>
            <w:tcW w:w="1134" w:type="dxa"/>
            <w:shd w:val="clear" w:color="auto" w:fill="auto"/>
          </w:tcPr>
          <w:p w14:paraId="784D69D8" w14:textId="77777777" w:rsidR="00D87ABF" w:rsidRDefault="00D87ABF" w:rsidP="00802614">
            <w:pPr>
              <w:pStyle w:val="Paraststabulai"/>
            </w:pPr>
            <w:r>
              <w:t>Date</w:t>
            </w:r>
          </w:p>
        </w:tc>
        <w:tc>
          <w:tcPr>
            <w:tcW w:w="992" w:type="dxa"/>
          </w:tcPr>
          <w:p w14:paraId="4CE27F66" w14:textId="3D6BA85C" w:rsidR="00D87ABF" w:rsidRDefault="00D87ABF" w:rsidP="00802614">
            <w:pPr>
              <w:pStyle w:val="Paraststabulai"/>
            </w:pPr>
            <w:r>
              <w:t>Jā</w:t>
            </w:r>
          </w:p>
        </w:tc>
        <w:tc>
          <w:tcPr>
            <w:tcW w:w="5823" w:type="dxa"/>
            <w:shd w:val="clear" w:color="auto" w:fill="auto"/>
          </w:tcPr>
          <w:p w14:paraId="6F9B5707" w14:textId="71BA956D" w:rsidR="00D87ABF" w:rsidRDefault="00D87ABF" w:rsidP="00802614">
            <w:pPr>
              <w:pStyle w:val="Paraststabulai"/>
            </w:pPr>
            <w:r>
              <w:t>Derīgs līdz – jaunais reisa izpildes datums, līdz kuram ieskaitot, metodes izpildes rezultātā notiks reisa izpilžu ar statusu ‘Atvērts’ ģenerēšana.</w:t>
            </w:r>
          </w:p>
          <w:p w14:paraId="1E036DF6" w14:textId="5953CE23" w:rsidR="007D133C" w:rsidRDefault="007D133C" w:rsidP="00802614">
            <w:pPr>
              <w:pStyle w:val="Paraststabulai"/>
            </w:pPr>
            <w:r>
              <w:t>Lauka vērtība nedrīkst būt vienāda, mazāka par VBN-ā esošo līdzšinējo reisa ValidTo vērtību.</w:t>
            </w:r>
          </w:p>
          <w:p w14:paraId="6435D80D" w14:textId="3CDC95C4" w:rsidR="00D87ABF" w:rsidRDefault="007D133C" w:rsidP="00802614">
            <w:pPr>
              <w:pStyle w:val="Paraststabulai"/>
            </w:pPr>
            <w:r>
              <w:t>Bet l</w:t>
            </w:r>
            <w:r w:rsidR="00D87ABF">
              <w:t>auka vērtība netiek ierobežota nedz uz pagātni, nedz nākotni, līdz ar to ir iespējams izveidot jaunas reisu izpildes arī iepriekšpārdošanas periodā. Kā arī ir iespējams izveidot reisu izpildes pagātnē, kas var būt noderīgi, ja specifiskās situācijās nepieciešams ar kavēšanos izveidot reisu izpildes</w:t>
            </w:r>
            <w:r w:rsidR="009344C3">
              <w:t>, kas ir priekšnosacījums, lai varētu VBN-ā reģistrēt</w:t>
            </w:r>
            <w:r w:rsidR="00D87ABF">
              <w:t xml:space="preserve"> pārdotās vai atprečotās biļetes.</w:t>
            </w:r>
          </w:p>
          <w:p w14:paraId="595BD80E" w14:textId="09A4F106" w:rsidR="00D87ABF" w:rsidRDefault="00D87ABF" w:rsidP="00802614">
            <w:pPr>
              <w:pStyle w:val="Paraststabulai"/>
            </w:pPr>
            <w:r>
              <w:t xml:space="preserve">Tiks ņemti vērā visi jau VBN esošie atbilstošā FlightID pamatdati, kas nosaka ierobežojumus reisu izpildes datumiem – tomēr dotās metodes versijā, kas iekļauta API versijā 1.7.0, līdz brīdim, kamēr nebūs </w:t>
            </w:r>
            <w:r w:rsidR="00D23576">
              <w:t xml:space="preserve">prasītas </w:t>
            </w:r>
            <w:r>
              <w:t>turpmākas izmaiņas, reisa FlightPeriod datu esamība VBN-ā radīs atbilstošu metodes izpildes kļūdu (jo metodes pieprasījumā nav paredzēta apakšstruktūra FlightPeriod un/vai algoritms, kas automātiski palielina atbilstošā FlightPeriod ieraksta beigu datumu</w:t>
            </w:r>
            <w:r w:rsidR="00C94C5B">
              <w:t>)</w:t>
            </w:r>
            <w:r>
              <w:t xml:space="preserve">. </w:t>
            </w:r>
          </w:p>
          <w:p w14:paraId="6880B4BA" w14:textId="340FF2E9" w:rsidR="003912A2" w:rsidRDefault="003912A2" w:rsidP="00802614">
            <w:pPr>
              <w:pStyle w:val="Paraststabulai"/>
            </w:pPr>
            <w:r>
              <w:t>Aprēķinot datumus</w:t>
            </w:r>
            <w:r w:rsidRPr="003912A2">
              <w:t xml:space="preserve"> jaun</w:t>
            </w:r>
            <w:r>
              <w:t>ajām</w:t>
            </w:r>
            <w:r w:rsidRPr="003912A2">
              <w:t xml:space="preserve"> reisu izpild</w:t>
            </w:r>
            <w:r>
              <w:t>ēm, notiks</w:t>
            </w:r>
            <w:r w:rsidRPr="003912A2">
              <w:t xml:space="preserve"> validācij</w:t>
            </w:r>
            <w:r>
              <w:t>a</w:t>
            </w:r>
            <w:r w:rsidRPr="003912A2">
              <w:t xml:space="preserve"> uz reisu izpilžu datumu pārklāšanos ar citiem </w:t>
            </w:r>
            <w:r w:rsidR="00DE5731" w:rsidRPr="003912A2">
              <w:t>FlightID</w:t>
            </w:r>
            <w:r w:rsidR="00DE5731">
              <w:t>, kuriem ir tāda pati</w:t>
            </w:r>
            <w:r w:rsidRPr="003912A2">
              <w:t xml:space="preserve"> reisa</w:t>
            </w:r>
            <w:r w:rsidR="00DE5731">
              <w:t xml:space="preserve"> un </w:t>
            </w:r>
            <w:r>
              <w:t xml:space="preserve"> maršrutā</w:t>
            </w:r>
            <w:r w:rsidRPr="003912A2">
              <w:t xml:space="preserve"> </w:t>
            </w:r>
            <w:r w:rsidR="00DE5731">
              <w:t xml:space="preserve">numuru kombinācija. Validācija notiks </w:t>
            </w:r>
            <w:r w:rsidRPr="003912A2">
              <w:t xml:space="preserve">gan VBN-ā, gan metodes pieprasījuma </w:t>
            </w:r>
            <w:r w:rsidR="00DE5731">
              <w:t>ierakstos</w:t>
            </w:r>
            <w:r w:rsidRPr="003912A2">
              <w:t xml:space="preserve">. </w:t>
            </w:r>
            <w:r w:rsidR="00DE5731">
              <w:t>Ja tiks konstatēta “pārklāšanās”, metode atgriezīs kļūdu.</w:t>
            </w:r>
          </w:p>
          <w:p w14:paraId="283E56AE" w14:textId="05503B44" w:rsidR="00D87ABF" w:rsidRDefault="00D87ABF" w:rsidP="00802614">
            <w:pPr>
              <w:pStyle w:val="Paraststabulai"/>
            </w:pPr>
            <w:r>
              <w:t>Metodes sekmīgas izpildes rezultātā var arī neizveidot papildus reisu izpildes, piemēram, ja VBN-ā reisam Weekdays ir 1111100 un metodē lauka ValidTo vērtība ir 2023-04-30</w:t>
            </w:r>
          </w:p>
        </w:tc>
      </w:tr>
    </w:tbl>
    <w:p w14:paraId="4D80495B" w14:textId="71FE48E9" w:rsidR="00D87ABF" w:rsidRDefault="00D87ABF" w:rsidP="00D87ABF"/>
    <w:p w14:paraId="43400F1A" w14:textId="0B90270C" w:rsidR="009344C3" w:rsidRDefault="009344C3" w:rsidP="00D87ABF"/>
    <w:p w14:paraId="3436BF97" w14:textId="77777777" w:rsidR="009344C3" w:rsidRPr="00D87ABF" w:rsidRDefault="009344C3" w:rsidP="00D87ABF"/>
    <w:p w14:paraId="57A27D32" w14:textId="53FEC663" w:rsidR="00A43978" w:rsidRDefault="00A43978" w:rsidP="0061129E">
      <w:pPr>
        <w:pStyle w:val="Heading3"/>
      </w:pPr>
      <w:bookmarkStart w:id="86" w:name="_Ref131076403"/>
      <w:bookmarkStart w:id="87" w:name="_Toc131077876"/>
      <w:r>
        <w:t>POST/API-M/</w:t>
      </w:r>
      <w:proofErr w:type="spellStart"/>
      <w:r w:rsidR="00F70913">
        <w:t>Send</w:t>
      </w:r>
      <w:r>
        <w:t>Vehicle</w:t>
      </w:r>
      <w:proofErr w:type="spellEnd"/>
      <w:r w:rsidRPr="00055DF7">
        <w:t xml:space="preserve"> </w:t>
      </w:r>
      <w:r>
        <w:t>pieprasījuma struktūra</w:t>
      </w:r>
      <w:bookmarkEnd w:id="84"/>
      <w:bookmarkEnd w:id="86"/>
      <w:bookmarkEnd w:id="87"/>
    </w:p>
    <w:p w14:paraId="7510BACA" w14:textId="4F32F3A9" w:rsidR="00601B83" w:rsidRDefault="00601B83" w:rsidP="00601B83">
      <w:r>
        <w:t>Metode ļauj pievienot jaunus transportlīdzekļus vai aktualizēt esoša transportlīdzekļa datus. Aktualizācija notiek, ja transportlīdzekļa reģistrācijas numur</w:t>
      </w:r>
      <w:r w:rsidR="003A42CB">
        <w:t>s</w:t>
      </w:r>
      <w:r>
        <w:t xml:space="preserve"> (</w:t>
      </w:r>
      <w:proofErr w:type="spellStart"/>
      <w:r w:rsidRPr="00C57B8D">
        <w:t>RegistrationNo</w:t>
      </w:r>
      <w:proofErr w:type="spellEnd"/>
      <w:r>
        <w:t>)</w:t>
      </w:r>
      <w:r w:rsidR="00EF6658">
        <w:t xml:space="preserve"> </w:t>
      </w:r>
      <w:r w:rsidR="00EF6658" w:rsidRPr="00EF6658">
        <w:t>ar atbilstošu tipu (</w:t>
      </w:r>
      <w:proofErr w:type="spellStart"/>
      <w:r w:rsidR="00EF6658" w:rsidRPr="00EF6658">
        <w:t>VehicleType</w:t>
      </w:r>
      <w:proofErr w:type="spellEnd"/>
      <w:r w:rsidR="00EF6658" w:rsidRPr="00EF6658">
        <w:t>)</w:t>
      </w:r>
      <w:r>
        <w:t xml:space="preserve"> ir atrasts sistēmā. Metodē var norādīt datus par vienu vai vairākiem transportlīdzekļiem.</w:t>
      </w:r>
    </w:p>
    <w:p w14:paraId="2EBFF33A" w14:textId="06F58689" w:rsidR="005F0F50" w:rsidRPr="00CD4E58" w:rsidRDefault="005F0F50" w:rsidP="00601B83">
      <w:r>
        <w:t>Metodes pieprasījumam analoģiska struktūra un apakšstruktūra ir izmantota nodalījumā “</w:t>
      </w:r>
      <w:r>
        <w:fldChar w:fldCharType="begin"/>
      </w:r>
      <w:r>
        <w:instrText xml:space="preserve"> REF _Ref75849542 \h </w:instrText>
      </w:r>
      <w:r>
        <w:fldChar w:fldCharType="separate"/>
      </w:r>
      <w:r w:rsidR="00EB2C0C" w:rsidRPr="00055DF7">
        <w:t>Servisa metode</w:t>
      </w:r>
      <w:r w:rsidR="00EB2C0C">
        <w:t>s</w:t>
      </w:r>
      <w:r w:rsidR="00EB2C0C" w:rsidRPr="00055DF7">
        <w:t xml:space="preserve"> </w:t>
      </w:r>
      <w:r w:rsidR="00EB2C0C">
        <w:t>POST/API-M/Vehicle</w:t>
      </w:r>
      <w:r w:rsidR="00EB2C0C" w:rsidRPr="00055DF7">
        <w:t xml:space="preserve"> </w:t>
      </w:r>
      <w:r w:rsidR="00EB2C0C">
        <w:t>atbildes struktūra “</w:t>
      </w:r>
      <w:proofErr w:type="spellStart"/>
      <w:r w:rsidR="00EB2C0C">
        <w:t>VehicleResponse</w:t>
      </w:r>
      <w:proofErr w:type="spellEnd"/>
      <w:r w:rsidR="00EB2C0C">
        <w:t>”</w:t>
      </w:r>
      <w:r>
        <w:fldChar w:fldCharType="end"/>
      </w:r>
      <w:r>
        <w:t>”.</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1380"/>
        <w:gridCol w:w="1276"/>
        <w:gridCol w:w="1348"/>
        <w:gridCol w:w="4360"/>
      </w:tblGrid>
      <w:tr w:rsidR="00C57B8D" w:rsidRPr="004706EC" w14:paraId="4953EB54" w14:textId="77777777" w:rsidTr="00415A13">
        <w:trPr>
          <w:trHeight w:val="675"/>
        </w:trPr>
        <w:tc>
          <w:tcPr>
            <w:tcW w:w="1717" w:type="dxa"/>
            <w:shd w:val="clear" w:color="auto" w:fill="CCC0D9" w:themeFill="accent4" w:themeFillTint="66"/>
            <w:hideMark/>
          </w:tcPr>
          <w:p w14:paraId="04F1BF04" w14:textId="77777777" w:rsidR="00813CF1" w:rsidRPr="004706EC" w:rsidRDefault="00813CF1" w:rsidP="00231402">
            <w:pPr>
              <w:pStyle w:val="Paraststabulai"/>
            </w:pPr>
            <w:r w:rsidRPr="004706EC">
              <w:t>Lauks</w:t>
            </w:r>
          </w:p>
        </w:tc>
        <w:tc>
          <w:tcPr>
            <w:tcW w:w="1380" w:type="dxa"/>
            <w:shd w:val="clear" w:color="auto" w:fill="CCC0D9" w:themeFill="accent4" w:themeFillTint="66"/>
            <w:hideMark/>
          </w:tcPr>
          <w:p w14:paraId="4939B852" w14:textId="77777777" w:rsidR="00813CF1" w:rsidRPr="004706EC" w:rsidRDefault="00813CF1" w:rsidP="00231402">
            <w:pPr>
              <w:pStyle w:val="Paraststabulai"/>
            </w:pPr>
            <w:r w:rsidRPr="004706EC">
              <w:t>Piemēra dati</w:t>
            </w:r>
          </w:p>
        </w:tc>
        <w:tc>
          <w:tcPr>
            <w:tcW w:w="1276" w:type="dxa"/>
            <w:shd w:val="clear" w:color="auto" w:fill="CCC0D9" w:themeFill="accent4" w:themeFillTint="66"/>
            <w:hideMark/>
          </w:tcPr>
          <w:p w14:paraId="466100A6" w14:textId="77777777" w:rsidR="00813CF1" w:rsidRPr="004706EC" w:rsidRDefault="00813CF1" w:rsidP="00231402">
            <w:pPr>
              <w:pStyle w:val="Paraststabulai"/>
            </w:pPr>
            <w:r w:rsidRPr="004706EC">
              <w:t>Datu tips</w:t>
            </w:r>
          </w:p>
        </w:tc>
        <w:tc>
          <w:tcPr>
            <w:tcW w:w="1348" w:type="dxa"/>
            <w:shd w:val="clear" w:color="auto" w:fill="CCC0D9" w:themeFill="accent4" w:themeFillTint="66"/>
          </w:tcPr>
          <w:p w14:paraId="1262B880" w14:textId="77777777" w:rsidR="00813CF1" w:rsidRPr="004706EC" w:rsidRDefault="00813CF1" w:rsidP="00231402">
            <w:pPr>
              <w:pStyle w:val="Paraststabulai"/>
            </w:pPr>
            <w:r>
              <w:t>Obligāts</w:t>
            </w:r>
          </w:p>
        </w:tc>
        <w:tc>
          <w:tcPr>
            <w:tcW w:w="4360" w:type="dxa"/>
            <w:shd w:val="clear" w:color="auto" w:fill="CCC0D9" w:themeFill="accent4" w:themeFillTint="66"/>
            <w:hideMark/>
          </w:tcPr>
          <w:p w14:paraId="704CB1F5" w14:textId="77777777" w:rsidR="00813CF1" w:rsidRPr="004706EC" w:rsidRDefault="00813CF1" w:rsidP="00231402">
            <w:pPr>
              <w:pStyle w:val="Paraststabulai"/>
            </w:pPr>
            <w:r w:rsidRPr="004706EC">
              <w:t>Piezīmes</w:t>
            </w:r>
          </w:p>
        </w:tc>
      </w:tr>
      <w:tr w:rsidR="00C57B8D" w:rsidRPr="00DD2914" w14:paraId="0B52D698" w14:textId="77777777" w:rsidTr="00415A13">
        <w:trPr>
          <w:trHeight w:val="300"/>
        </w:trPr>
        <w:tc>
          <w:tcPr>
            <w:tcW w:w="1717" w:type="dxa"/>
            <w:shd w:val="clear" w:color="auto" w:fill="auto"/>
          </w:tcPr>
          <w:p w14:paraId="4B9A581C" w14:textId="7A33DF95" w:rsidR="00C57B8D" w:rsidRPr="00701143" w:rsidRDefault="00C57B8D" w:rsidP="00231402">
            <w:pPr>
              <w:pStyle w:val="Paraststabulai"/>
            </w:pPr>
            <w:proofErr w:type="spellStart"/>
            <w:r w:rsidRPr="00701143">
              <w:t>RegistrationNo</w:t>
            </w:r>
            <w:proofErr w:type="spellEnd"/>
          </w:p>
        </w:tc>
        <w:tc>
          <w:tcPr>
            <w:tcW w:w="1380" w:type="dxa"/>
            <w:shd w:val="clear" w:color="auto" w:fill="auto"/>
          </w:tcPr>
          <w:p w14:paraId="7B32FD0A" w14:textId="33155AC7" w:rsidR="00C57B8D" w:rsidRDefault="00C57B8D" w:rsidP="00231402">
            <w:pPr>
              <w:pStyle w:val="Paraststabulai"/>
            </w:pPr>
            <w:r>
              <w:t>VR1010</w:t>
            </w:r>
          </w:p>
        </w:tc>
        <w:tc>
          <w:tcPr>
            <w:tcW w:w="1276" w:type="dxa"/>
            <w:shd w:val="clear" w:color="auto" w:fill="auto"/>
          </w:tcPr>
          <w:p w14:paraId="6E2264C9" w14:textId="784D8CD5" w:rsidR="00C57B8D" w:rsidRDefault="00C57B8D" w:rsidP="00231402">
            <w:pPr>
              <w:pStyle w:val="Paraststabulai"/>
            </w:pPr>
            <w:r>
              <w:t>Varchar(</w:t>
            </w:r>
            <w:r w:rsidR="00723EB1">
              <w:t>170</w:t>
            </w:r>
            <w:r>
              <w:t>)</w:t>
            </w:r>
          </w:p>
        </w:tc>
        <w:tc>
          <w:tcPr>
            <w:tcW w:w="1348" w:type="dxa"/>
          </w:tcPr>
          <w:p w14:paraId="38817279" w14:textId="0DED1F92" w:rsidR="00C57B8D" w:rsidRDefault="00AD5A14" w:rsidP="00231402">
            <w:pPr>
              <w:pStyle w:val="Paraststabulai"/>
            </w:pPr>
            <w:r>
              <w:t>Jā</w:t>
            </w:r>
          </w:p>
        </w:tc>
        <w:tc>
          <w:tcPr>
            <w:tcW w:w="4360" w:type="dxa"/>
            <w:shd w:val="clear" w:color="auto" w:fill="auto"/>
          </w:tcPr>
          <w:p w14:paraId="3ADAD2C8" w14:textId="58CC3F83" w:rsidR="00723EB1" w:rsidRDefault="007413F9" w:rsidP="00231402">
            <w:pPr>
              <w:pStyle w:val="Paraststabulai"/>
            </w:pPr>
            <w:r>
              <w:t>Autotransporta līdzeklim - r</w:t>
            </w:r>
            <w:r w:rsidR="00723EB1">
              <w:t>eģistrācijas numurs.</w:t>
            </w:r>
          </w:p>
          <w:p w14:paraId="591164BF" w14:textId="5B6DFCCB" w:rsidR="00C57B8D" w:rsidRDefault="007413F9" w:rsidP="00231402">
            <w:pPr>
              <w:pStyle w:val="Paraststabulai"/>
            </w:pPr>
            <w:r>
              <w:t>Vilcienam – tā identifikators. Ja nav cita unikāla identifikatora, tad var izmantot s</w:t>
            </w:r>
            <w:r w:rsidR="00723EB1">
              <w:t>imbolu virkn</w:t>
            </w:r>
            <w:r>
              <w:t>i</w:t>
            </w:r>
            <w:r w:rsidR="00723EB1">
              <w:t>, kuru veido vagonu identifikatori</w:t>
            </w:r>
            <w:r>
              <w:t>, kā atdalītāju izmantojot simbolu, kurš nav izmantots konkrētā pārvadātāja vagonu identifik</w:t>
            </w:r>
            <w:r w:rsidR="00DB7225">
              <w:t>a</w:t>
            </w:r>
            <w:r>
              <w:t xml:space="preserve">toros. </w:t>
            </w:r>
          </w:p>
        </w:tc>
      </w:tr>
      <w:tr w:rsidR="00C57B8D" w:rsidRPr="00DD2914" w14:paraId="0F805F75" w14:textId="77777777" w:rsidTr="00415A13">
        <w:trPr>
          <w:trHeight w:val="300"/>
        </w:trPr>
        <w:tc>
          <w:tcPr>
            <w:tcW w:w="1717" w:type="dxa"/>
            <w:tcBorders>
              <w:bottom w:val="single" w:sz="4" w:space="0" w:color="auto"/>
            </w:tcBorders>
            <w:shd w:val="clear" w:color="auto" w:fill="auto"/>
          </w:tcPr>
          <w:p w14:paraId="0A15DEF8" w14:textId="0BD0DA4B" w:rsidR="00C57B8D" w:rsidRDefault="00C57B8D" w:rsidP="00231402">
            <w:pPr>
              <w:pStyle w:val="Paraststabulai"/>
            </w:pPr>
            <w:r>
              <w:t>Carrier</w:t>
            </w:r>
          </w:p>
        </w:tc>
        <w:tc>
          <w:tcPr>
            <w:tcW w:w="1380" w:type="dxa"/>
            <w:shd w:val="clear" w:color="auto" w:fill="auto"/>
          </w:tcPr>
          <w:p w14:paraId="0417958E" w14:textId="66531DD9" w:rsidR="00C57B8D" w:rsidRDefault="00C57B8D" w:rsidP="00231402">
            <w:pPr>
              <w:pStyle w:val="Paraststabulai"/>
            </w:pPr>
            <w:r>
              <w:t>99999999999</w:t>
            </w:r>
          </w:p>
        </w:tc>
        <w:tc>
          <w:tcPr>
            <w:tcW w:w="1276" w:type="dxa"/>
            <w:shd w:val="clear" w:color="auto" w:fill="auto"/>
          </w:tcPr>
          <w:p w14:paraId="17D12AAD" w14:textId="1DAD0D4A" w:rsidR="00C57B8D" w:rsidRDefault="00C57B8D" w:rsidP="00231402">
            <w:pPr>
              <w:pStyle w:val="Paraststabulai"/>
            </w:pPr>
            <w:r>
              <w:t>Varchar(11)</w:t>
            </w:r>
          </w:p>
        </w:tc>
        <w:tc>
          <w:tcPr>
            <w:tcW w:w="1348" w:type="dxa"/>
          </w:tcPr>
          <w:p w14:paraId="4E5EEA44" w14:textId="12E3823D" w:rsidR="00C57B8D" w:rsidRDefault="00C57B8D" w:rsidP="00231402">
            <w:pPr>
              <w:pStyle w:val="Paraststabulai"/>
            </w:pPr>
            <w:r>
              <w:t>Jā</w:t>
            </w:r>
          </w:p>
        </w:tc>
        <w:tc>
          <w:tcPr>
            <w:tcW w:w="4360" w:type="dxa"/>
            <w:shd w:val="clear" w:color="auto" w:fill="auto"/>
          </w:tcPr>
          <w:p w14:paraId="2A4E0E1E" w14:textId="3D081409" w:rsidR="00C57B8D" w:rsidRDefault="00C57B8D" w:rsidP="00231402">
            <w:pPr>
              <w:pStyle w:val="Paraststabulai"/>
            </w:pPr>
            <w:r>
              <w:t>Pārvadātāja reģistrācijas numurs</w:t>
            </w:r>
          </w:p>
        </w:tc>
      </w:tr>
      <w:tr w:rsidR="00D67F6E" w:rsidRPr="00DD2914" w14:paraId="46E710C0" w14:textId="77777777" w:rsidTr="00415A13">
        <w:trPr>
          <w:trHeight w:val="300"/>
        </w:trPr>
        <w:tc>
          <w:tcPr>
            <w:tcW w:w="1717" w:type="dxa"/>
            <w:shd w:val="clear" w:color="auto" w:fill="auto"/>
          </w:tcPr>
          <w:p w14:paraId="2E6571F8" w14:textId="3A922510" w:rsidR="00D67F6E" w:rsidRDefault="00D67F6E" w:rsidP="00231402">
            <w:pPr>
              <w:pStyle w:val="Paraststabulai"/>
            </w:pPr>
            <w:proofErr w:type="spellStart"/>
            <w:r>
              <w:t>IsContract</w:t>
            </w:r>
            <w:proofErr w:type="spellEnd"/>
          </w:p>
        </w:tc>
        <w:tc>
          <w:tcPr>
            <w:tcW w:w="1380" w:type="dxa"/>
            <w:shd w:val="clear" w:color="auto" w:fill="auto"/>
          </w:tcPr>
          <w:p w14:paraId="04D1FA62" w14:textId="5C56EF5F" w:rsidR="00D67F6E" w:rsidRDefault="00D67F6E" w:rsidP="00231402">
            <w:pPr>
              <w:pStyle w:val="Paraststabulai"/>
            </w:pPr>
            <w:r>
              <w:t>true</w:t>
            </w:r>
          </w:p>
        </w:tc>
        <w:tc>
          <w:tcPr>
            <w:tcW w:w="1276" w:type="dxa"/>
            <w:shd w:val="clear" w:color="auto" w:fill="auto"/>
          </w:tcPr>
          <w:p w14:paraId="067F396D" w14:textId="0E29F891" w:rsidR="00D67F6E" w:rsidRDefault="00D67F6E" w:rsidP="00231402">
            <w:pPr>
              <w:pStyle w:val="Paraststabulai"/>
            </w:pPr>
            <w:r>
              <w:t>Boolean</w:t>
            </w:r>
          </w:p>
        </w:tc>
        <w:tc>
          <w:tcPr>
            <w:tcW w:w="1348" w:type="dxa"/>
          </w:tcPr>
          <w:p w14:paraId="59CACA6F" w14:textId="34002E58" w:rsidR="00D67F6E" w:rsidRDefault="00D67F6E" w:rsidP="00231402">
            <w:pPr>
              <w:pStyle w:val="Paraststabulai"/>
            </w:pPr>
            <w:r>
              <w:t>Jā</w:t>
            </w:r>
          </w:p>
        </w:tc>
        <w:tc>
          <w:tcPr>
            <w:tcW w:w="4360" w:type="dxa"/>
            <w:shd w:val="clear" w:color="auto" w:fill="auto"/>
          </w:tcPr>
          <w:p w14:paraId="53C4FB3C" w14:textId="2587CF0A" w:rsidR="00D67F6E" w:rsidRDefault="00D67F6E" w:rsidP="00231402">
            <w:pPr>
              <w:pStyle w:val="Paraststabulai"/>
            </w:pPr>
            <w:r w:rsidRPr="00873324">
              <w:t>Pazīme – līgumā esošs transportlīdzeklis</w:t>
            </w:r>
          </w:p>
        </w:tc>
      </w:tr>
      <w:tr w:rsidR="00C57B8D" w:rsidRPr="00DD2914" w14:paraId="716F251A" w14:textId="77777777" w:rsidTr="00415A13">
        <w:trPr>
          <w:trHeight w:val="300"/>
        </w:trPr>
        <w:tc>
          <w:tcPr>
            <w:tcW w:w="1717" w:type="dxa"/>
            <w:shd w:val="clear" w:color="auto" w:fill="auto"/>
          </w:tcPr>
          <w:p w14:paraId="25F26537" w14:textId="39FC5E7B" w:rsidR="00C57B8D" w:rsidRPr="00C57B8D" w:rsidRDefault="00C57B8D" w:rsidP="00231402">
            <w:pPr>
              <w:pStyle w:val="Paraststabulai"/>
            </w:pPr>
            <w:proofErr w:type="spellStart"/>
            <w:r>
              <w:t>POSDeviceNo</w:t>
            </w:r>
            <w:proofErr w:type="spellEnd"/>
          </w:p>
        </w:tc>
        <w:tc>
          <w:tcPr>
            <w:tcW w:w="1380" w:type="dxa"/>
            <w:shd w:val="clear" w:color="auto" w:fill="auto"/>
          </w:tcPr>
          <w:p w14:paraId="5F21BCD4" w14:textId="16432330" w:rsidR="00C57B8D" w:rsidRDefault="00873324" w:rsidP="00231402">
            <w:pPr>
              <w:pStyle w:val="Paraststabulai"/>
            </w:pPr>
            <w:r>
              <w:t>23232</w:t>
            </w:r>
          </w:p>
        </w:tc>
        <w:tc>
          <w:tcPr>
            <w:tcW w:w="1276" w:type="dxa"/>
            <w:shd w:val="clear" w:color="auto" w:fill="auto"/>
          </w:tcPr>
          <w:p w14:paraId="2C5606A8" w14:textId="1F16AE4F" w:rsidR="00C57B8D" w:rsidRDefault="00C57B8D" w:rsidP="00231402">
            <w:pPr>
              <w:pStyle w:val="Paraststabulai"/>
            </w:pPr>
            <w:r>
              <w:t>Varchar(20)</w:t>
            </w:r>
          </w:p>
        </w:tc>
        <w:tc>
          <w:tcPr>
            <w:tcW w:w="1348" w:type="dxa"/>
          </w:tcPr>
          <w:p w14:paraId="7B4A153F" w14:textId="157599B5" w:rsidR="00C57B8D" w:rsidRDefault="00C57B8D" w:rsidP="00231402">
            <w:pPr>
              <w:pStyle w:val="Paraststabulai"/>
            </w:pPr>
            <w:r>
              <w:t>Nē</w:t>
            </w:r>
          </w:p>
        </w:tc>
        <w:tc>
          <w:tcPr>
            <w:tcW w:w="4360" w:type="dxa"/>
            <w:shd w:val="clear" w:color="auto" w:fill="auto"/>
          </w:tcPr>
          <w:p w14:paraId="641E1742" w14:textId="5B966348" w:rsidR="00C57B8D" w:rsidRDefault="00C57B8D" w:rsidP="00231402">
            <w:pPr>
              <w:pStyle w:val="Paraststabulai"/>
            </w:pPr>
            <w:r>
              <w:t>Kases ierīces ID</w:t>
            </w:r>
          </w:p>
        </w:tc>
      </w:tr>
      <w:tr w:rsidR="00C57B8D" w:rsidRPr="00DD2914" w14:paraId="6D150E6F" w14:textId="77777777" w:rsidTr="00415A13">
        <w:trPr>
          <w:trHeight w:val="300"/>
        </w:trPr>
        <w:tc>
          <w:tcPr>
            <w:tcW w:w="1717" w:type="dxa"/>
            <w:shd w:val="clear" w:color="auto" w:fill="auto"/>
          </w:tcPr>
          <w:p w14:paraId="5AF80CB9" w14:textId="21C15D37" w:rsidR="00C57B8D" w:rsidRPr="00C57B8D" w:rsidRDefault="00C57B8D" w:rsidP="00231402">
            <w:pPr>
              <w:pStyle w:val="Paraststabulai"/>
              <w:rPr>
                <w:lang w:eastAsia="lv-LV"/>
              </w:rPr>
            </w:pPr>
            <w:proofErr w:type="spellStart"/>
            <w:r>
              <w:t>GPSDeviceNo</w:t>
            </w:r>
            <w:proofErr w:type="spellEnd"/>
          </w:p>
        </w:tc>
        <w:tc>
          <w:tcPr>
            <w:tcW w:w="1380" w:type="dxa"/>
            <w:shd w:val="clear" w:color="auto" w:fill="auto"/>
          </w:tcPr>
          <w:p w14:paraId="790D02C0" w14:textId="7D3BC7B3" w:rsidR="00C57B8D" w:rsidRDefault="00873324" w:rsidP="00231402">
            <w:pPr>
              <w:pStyle w:val="Paraststabulai"/>
            </w:pPr>
            <w:r>
              <w:t>11444</w:t>
            </w:r>
          </w:p>
        </w:tc>
        <w:tc>
          <w:tcPr>
            <w:tcW w:w="1276" w:type="dxa"/>
            <w:shd w:val="clear" w:color="auto" w:fill="auto"/>
          </w:tcPr>
          <w:p w14:paraId="032F6F06" w14:textId="336BB9A4" w:rsidR="00C57B8D" w:rsidRDefault="00C57B8D" w:rsidP="00231402">
            <w:pPr>
              <w:pStyle w:val="Paraststabulai"/>
            </w:pPr>
            <w:r>
              <w:t>Varchar(20)</w:t>
            </w:r>
          </w:p>
        </w:tc>
        <w:tc>
          <w:tcPr>
            <w:tcW w:w="1348" w:type="dxa"/>
          </w:tcPr>
          <w:p w14:paraId="4DC2E29D" w14:textId="747FAF5E" w:rsidR="00C57B8D" w:rsidRDefault="00C57B8D" w:rsidP="00231402">
            <w:pPr>
              <w:pStyle w:val="Paraststabulai"/>
            </w:pPr>
            <w:r>
              <w:t>Nē</w:t>
            </w:r>
          </w:p>
        </w:tc>
        <w:tc>
          <w:tcPr>
            <w:tcW w:w="4360" w:type="dxa"/>
            <w:shd w:val="clear" w:color="auto" w:fill="auto"/>
          </w:tcPr>
          <w:p w14:paraId="487C8C09" w14:textId="61779D83" w:rsidR="00C57B8D" w:rsidRDefault="00C57B8D" w:rsidP="00231402">
            <w:pPr>
              <w:pStyle w:val="Paraststabulai"/>
            </w:pPr>
            <w:r>
              <w:t>GPS ierīces ID</w:t>
            </w:r>
          </w:p>
        </w:tc>
      </w:tr>
      <w:tr w:rsidR="001837E0" w:rsidRPr="00DD2914" w14:paraId="64A0BBD0" w14:textId="77777777" w:rsidTr="00415A13">
        <w:trPr>
          <w:trHeight w:val="300"/>
        </w:trPr>
        <w:tc>
          <w:tcPr>
            <w:tcW w:w="1717" w:type="dxa"/>
            <w:shd w:val="clear" w:color="auto" w:fill="auto"/>
          </w:tcPr>
          <w:p w14:paraId="48500055" w14:textId="10D1CB3B" w:rsidR="001837E0" w:rsidRDefault="001837E0" w:rsidP="00231402">
            <w:pPr>
              <w:pStyle w:val="Paraststabulai"/>
              <w:rPr>
                <w:szCs w:val="20"/>
              </w:rPr>
            </w:pPr>
            <w:proofErr w:type="spellStart"/>
            <w:r>
              <w:t>VehicleType</w:t>
            </w:r>
            <w:proofErr w:type="spellEnd"/>
          </w:p>
        </w:tc>
        <w:tc>
          <w:tcPr>
            <w:tcW w:w="1380" w:type="dxa"/>
            <w:shd w:val="clear" w:color="auto" w:fill="auto"/>
          </w:tcPr>
          <w:p w14:paraId="40298A48" w14:textId="5B6E5E97" w:rsidR="001837E0" w:rsidRDefault="001837E0" w:rsidP="00231402">
            <w:pPr>
              <w:pStyle w:val="Paraststabulai"/>
              <w:rPr>
                <w:lang w:eastAsia="lv-LV"/>
              </w:rPr>
            </w:pPr>
            <w:r>
              <w:t>M501</w:t>
            </w:r>
          </w:p>
        </w:tc>
        <w:tc>
          <w:tcPr>
            <w:tcW w:w="1276" w:type="dxa"/>
            <w:shd w:val="clear" w:color="auto" w:fill="auto"/>
          </w:tcPr>
          <w:p w14:paraId="14AAB7FD" w14:textId="6F0CECDF" w:rsidR="001837E0" w:rsidRDefault="00121795" w:rsidP="00231402">
            <w:pPr>
              <w:pStyle w:val="Paraststabulai"/>
              <w:rPr>
                <w:szCs w:val="20"/>
              </w:rPr>
            </w:pPr>
            <w:r>
              <w:t>V</w:t>
            </w:r>
            <w:r w:rsidR="001837E0">
              <w:t>archar(4)</w:t>
            </w:r>
          </w:p>
        </w:tc>
        <w:tc>
          <w:tcPr>
            <w:tcW w:w="1348" w:type="dxa"/>
          </w:tcPr>
          <w:p w14:paraId="7461117D" w14:textId="21BEC3A4" w:rsidR="001837E0" w:rsidRDefault="001837E0" w:rsidP="00231402">
            <w:pPr>
              <w:pStyle w:val="Paraststabulai"/>
            </w:pPr>
            <w:r>
              <w:t>Jā</w:t>
            </w:r>
          </w:p>
        </w:tc>
        <w:tc>
          <w:tcPr>
            <w:tcW w:w="4360" w:type="dxa"/>
            <w:shd w:val="clear" w:color="auto" w:fill="auto"/>
          </w:tcPr>
          <w:p w14:paraId="4AE8EB89" w14:textId="790C040B" w:rsidR="001837E0" w:rsidRDefault="001837E0" w:rsidP="00231402">
            <w:pPr>
              <w:pStyle w:val="Paraststabulai"/>
            </w:pPr>
            <w:r>
              <w:t xml:space="preserve">Transportlīdzekļa veids atbilstoši servisā izmantotā klasifikatora </w:t>
            </w:r>
            <w:r w:rsidR="00EF38AC">
              <w:fldChar w:fldCharType="begin"/>
            </w:r>
            <w:r w:rsidR="00EF38AC">
              <w:instrText xml:space="preserve"> REF _Ref70977512 \r \h </w:instrText>
            </w:r>
            <w:r w:rsidR="00EF38AC">
              <w:fldChar w:fldCharType="separate"/>
            </w:r>
            <w:r w:rsidR="00EB2C0C">
              <w:t>5.5</w:t>
            </w:r>
            <w:r w:rsidR="00EF38AC">
              <w:fldChar w:fldCharType="end"/>
            </w:r>
            <w:r>
              <w:t xml:space="preserve"> vērtībām</w:t>
            </w:r>
          </w:p>
        </w:tc>
      </w:tr>
      <w:tr w:rsidR="00EF38AC" w:rsidRPr="00DD2914" w14:paraId="1AF7681B" w14:textId="77777777" w:rsidTr="00415A13">
        <w:trPr>
          <w:trHeight w:val="300"/>
        </w:trPr>
        <w:tc>
          <w:tcPr>
            <w:tcW w:w="1717" w:type="dxa"/>
            <w:shd w:val="clear" w:color="auto" w:fill="auto"/>
          </w:tcPr>
          <w:p w14:paraId="37C41AC4" w14:textId="24C134A1" w:rsidR="00EF38AC" w:rsidRPr="001837E0" w:rsidRDefault="00EF38AC" w:rsidP="00231402">
            <w:pPr>
              <w:pStyle w:val="Paraststabulai"/>
            </w:pPr>
            <w:proofErr w:type="spellStart"/>
            <w:r>
              <w:t>VehicleSubType</w:t>
            </w:r>
            <w:proofErr w:type="spellEnd"/>
          </w:p>
        </w:tc>
        <w:tc>
          <w:tcPr>
            <w:tcW w:w="1380" w:type="dxa"/>
            <w:shd w:val="clear" w:color="auto" w:fill="auto"/>
          </w:tcPr>
          <w:p w14:paraId="7943AC2A" w14:textId="7E4E87DB" w:rsidR="00EF38AC" w:rsidRDefault="00EF38AC" w:rsidP="00231402">
            <w:pPr>
              <w:pStyle w:val="Paraststabulai"/>
            </w:pPr>
            <w:r>
              <w:t>M612</w:t>
            </w:r>
          </w:p>
        </w:tc>
        <w:tc>
          <w:tcPr>
            <w:tcW w:w="1276" w:type="dxa"/>
            <w:shd w:val="clear" w:color="auto" w:fill="auto"/>
          </w:tcPr>
          <w:p w14:paraId="3430B4BB" w14:textId="2A38C891" w:rsidR="00EF38AC" w:rsidRDefault="00121795" w:rsidP="00231402">
            <w:pPr>
              <w:pStyle w:val="Paraststabulai"/>
            </w:pPr>
            <w:r>
              <w:t>V</w:t>
            </w:r>
            <w:r w:rsidR="00EF38AC">
              <w:t>archar(4)</w:t>
            </w:r>
          </w:p>
        </w:tc>
        <w:tc>
          <w:tcPr>
            <w:tcW w:w="1348" w:type="dxa"/>
          </w:tcPr>
          <w:p w14:paraId="4B922BF2" w14:textId="0FFC2088" w:rsidR="00EF38AC" w:rsidRDefault="00EF38AC" w:rsidP="00231402">
            <w:pPr>
              <w:pStyle w:val="Paraststabulai"/>
            </w:pPr>
            <w:r>
              <w:t>Jā</w:t>
            </w:r>
          </w:p>
        </w:tc>
        <w:tc>
          <w:tcPr>
            <w:tcW w:w="4360" w:type="dxa"/>
            <w:shd w:val="clear" w:color="auto" w:fill="auto"/>
          </w:tcPr>
          <w:p w14:paraId="41ACBDBA" w14:textId="7E268E09" w:rsidR="00EF38AC" w:rsidRDefault="00EF38AC" w:rsidP="00231402">
            <w:pPr>
              <w:pStyle w:val="Paraststabulai"/>
            </w:pPr>
            <w:r>
              <w:t xml:space="preserve">Transportlīdzekļa </w:t>
            </w:r>
            <w:r w:rsidR="003D4405">
              <w:t>kategorija</w:t>
            </w:r>
            <w:r>
              <w:t xml:space="preserve"> atbilstoši servisā izmantotā klasifikatora </w:t>
            </w:r>
            <w:r>
              <w:fldChar w:fldCharType="begin"/>
            </w:r>
            <w:r>
              <w:instrText xml:space="preserve"> REF _Ref70977542 \r \h </w:instrText>
            </w:r>
            <w:r>
              <w:fldChar w:fldCharType="separate"/>
            </w:r>
            <w:r w:rsidR="00EB2C0C">
              <w:t>5.6</w:t>
            </w:r>
            <w:r>
              <w:fldChar w:fldCharType="end"/>
            </w:r>
            <w:r>
              <w:t xml:space="preserve"> vērtībām</w:t>
            </w:r>
          </w:p>
        </w:tc>
      </w:tr>
      <w:tr w:rsidR="00EF38AC" w:rsidRPr="00DD2914" w14:paraId="0A24DB3A" w14:textId="77777777" w:rsidTr="00415A13">
        <w:trPr>
          <w:trHeight w:val="300"/>
        </w:trPr>
        <w:tc>
          <w:tcPr>
            <w:tcW w:w="1717" w:type="dxa"/>
            <w:shd w:val="clear" w:color="auto" w:fill="auto"/>
          </w:tcPr>
          <w:p w14:paraId="62DF806B" w14:textId="4272679D" w:rsidR="00EF38AC" w:rsidRDefault="00EF38AC" w:rsidP="00231402">
            <w:pPr>
              <w:pStyle w:val="Paraststabulai"/>
            </w:pPr>
            <w:proofErr w:type="spellStart"/>
            <w:r w:rsidRPr="001837E0">
              <w:t>VehicleCarriage</w:t>
            </w:r>
            <w:proofErr w:type="spellEnd"/>
            <w:r>
              <w:t>[]</w:t>
            </w:r>
          </w:p>
        </w:tc>
        <w:tc>
          <w:tcPr>
            <w:tcW w:w="1380" w:type="dxa"/>
            <w:shd w:val="clear" w:color="auto" w:fill="auto"/>
          </w:tcPr>
          <w:p w14:paraId="334E7631" w14:textId="77777777" w:rsidR="00EF38AC" w:rsidRDefault="00EF38AC" w:rsidP="00231402">
            <w:pPr>
              <w:pStyle w:val="Paraststabulai"/>
            </w:pPr>
          </w:p>
        </w:tc>
        <w:tc>
          <w:tcPr>
            <w:tcW w:w="1276" w:type="dxa"/>
            <w:shd w:val="clear" w:color="auto" w:fill="auto"/>
          </w:tcPr>
          <w:p w14:paraId="6419102A" w14:textId="77777777" w:rsidR="00EF38AC" w:rsidRDefault="00EF38AC" w:rsidP="00231402">
            <w:pPr>
              <w:pStyle w:val="Paraststabulai"/>
            </w:pPr>
          </w:p>
        </w:tc>
        <w:tc>
          <w:tcPr>
            <w:tcW w:w="1348" w:type="dxa"/>
          </w:tcPr>
          <w:p w14:paraId="308DF759" w14:textId="6AAADB70" w:rsidR="00EF38AC" w:rsidRDefault="005D5433" w:rsidP="00231402">
            <w:pPr>
              <w:pStyle w:val="Paraststabulai"/>
            </w:pPr>
            <w:r>
              <w:t>Jā</w:t>
            </w:r>
          </w:p>
        </w:tc>
        <w:tc>
          <w:tcPr>
            <w:tcW w:w="4360" w:type="dxa"/>
            <w:shd w:val="clear" w:color="auto" w:fill="auto"/>
          </w:tcPr>
          <w:p w14:paraId="5156CDE0" w14:textId="4E7510E1" w:rsidR="00EF38AC" w:rsidRDefault="00EF38AC" w:rsidP="00231402">
            <w:pPr>
              <w:pStyle w:val="Paraststabulai"/>
            </w:pPr>
            <w:r>
              <w:t>Transporta līdzekļa elementa</w:t>
            </w:r>
            <w:r w:rsidRPr="002F51A3">
              <w:t xml:space="preserve"> dati. </w:t>
            </w:r>
            <w:r>
              <w:t xml:space="preserve">Autobusam aizpilda vienu </w:t>
            </w:r>
            <w:r w:rsidR="0087664A">
              <w:t>ierakstu</w:t>
            </w:r>
            <w:r>
              <w:t>, bet vilcienam</w:t>
            </w:r>
            <w:r w:rsidR="0087664A">
              <w:t xml:space="preserve">, ja nepieciešams, katru </w:t>
            </w:r>
            <w:r>
              <w:t>vagonu</w:t>
            </w:r>
            <w:r w:rsidR="0087664A">
              <w:t xml:space="preserve"> atsevišķi</w:t>
            </w:r>
            <w:r>
              <w:t xml:space="preserve">. </w:t>
            </w:r>
            <w:r w:rsidRPr="002F51A3">
              <w:t xml:space="preserve">Saraksts. Struktūra aprakstīta </w:t>
            </w:r>
            <w:r w:rsidR="00415A13">
              <w:t>[</w:t>
            </w:r>
            <w:r w:rsidR="006D58B1">
              <w:fldChar w:fldCharType="begin"/>
            </w:r>
            <w:r w:rsidR="006D58B1">
              <w:instrText xml:space="preserve"> REF _Ref71030416 \r </w:instrText>
            </w:r>
            <w:r w:rsidR="006D58B1">
              <w:fldChar w:fldCharType="separate"/>
            </w:r>
            <w:r w:rsidR="00EB2C0C">
              <w:t>4.1.5.1</w:t>
            </w:r>
            <w:r w:rsidR="006D58B1">
              <w:fldChar w:fldCharType="end"/>
            </w:r>
            <w:r w:rsidR="00415A13">
              <w:t>]</w:t>
            </w:r>
          </w:p>
        </w:tc>
      </w:tr>
    </w:tbl>
    <w:p w14:paraId="08C70F4C" w14:textId="62EB639E" w:rsidR="00A43978" w:rsidRDefault="00A43978" w:rsidP="00A43978"/>
    <w:p w14:paraId="7B599FBA" w14:textId="5416454C" w:rsidR="00F22E96" w:rsidRDefault="00F22E96" w:rsidP="00A43978"/>
    <w:p w14:paraId="756D6154" w14:textId="52874EAF" w:rsidR="00F22E96" w:rsidRDefault="00F22E96" w:rsidP="00A43978"/>
    <w:p w14:paraId="2BE282B9" w14:textId="77777777" w:rsidR="00F22E96" w:rsidRDefault="00F22E96" w:rsidP="00A43978"/>
    <w:p w14:paraId="072E600E" w14:textId="48737B94" w:rsidR="001837E0" w:rsidRDefault="008A2BD1" w:rsidP="005C1A64">
      <w:pPr>
        <w:pStyle w:val="Heading4"/>
      </w:pPr>
      <w:bookmarkStart w:id="88" w:name="_Ref71030416"/>
      <w:r>
        <w:lastRenderedPageBreak/>
        <w:t>Apakšstruktūra</w:t>
      </w:r>
      <w:r w:rsidR="001837E0" w:rsidRPr="00055DF7">
        <w:t xml:space="preserve"> “</w:t>
      </w:r>
      <w:proofErr w:type="spellStart"/>
      <w:r w:rsidR="001837E0" w:rsidRPr="001837E0">
        <w:t>VehicleCarriage</w:t>
      </w:r>
      <w:proofErr w:type="spellEnd"/>
      <w:r w:rsidR="001837E0" w:rsidRPr="00055DF7">
        <w:t>”</w:t>
      </w:r>
      <w:bookmarkEnd w:id="88"/>
      <w:r w:rsidR="00194841">
        <w:t xml:space="preserve"> metodes</w:t>
      </w:r>
      <w:r w:rsidR="00194841" w:rsidRPr="00194841">
        <w:tab/>
        <w:t>POST/API-M/</w:t>
      </w:r>
      <w:proofErr w:type="spellStart"/>
      <w:r w:rsidR="00194841" w:rsidRPr="00194841">
        <w:t>SendVehicle</w:t>
      </w:r>
      <w:proofErr w:type="spellEnd"/>
      <w:r w:rsidR="00194841" w:rsidRPr="00194841">
        <w:t xml:space="preserve"> pieprasījum</w:t>
      </w:r>
      <w:r w:rsidR="00194841">
        <w:t>ā</w:t>
      </w:r>
    </w:p>
    <w:p w14:paraId="2C7CDCD4" w14:textId="5740F989" w:rsidR="00723EB1" w:rsidRPr="00723EB1" w:rsidRDefault="00723EB1" w:rsidP="00723EB1">
      <w:r w:rsidRPr="00CB6C2D">
        <w:t xml:space="preserve">Transporta līdzekļa elementa dati. </w:t>
      </w:r>
      <w:r>
        <w:t>Autotransportam - viens ieraksts, vilcieniem – saraksts ar vagoniem.</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2333"/>
        <w:gridCol w:w="1352"/>
        <w:gridCol w:w="936"/>
        <w:gridCol w:w="3083"/>
      </w:tblGrid>
      <w:tr w:rsidR="009A6C2A" w:rsidRPr="004706EC" w14:paraId="7466CD28" w14:textId="77777777" w:rsidTr="00121655">
        <w:trPr>
          <w:trHeight w:val="675"/>
        </w:trPr>
        <w:tc>
          <w:tcPr>
            <w:tcW w:w="2377" w:type="dxa"/>
            <w:shd w:val="clear" w:color="auto" w:fill="CCC0D9" w:themeFill="accent4" w:themeFillTint="66"/>
            <w:hideMark/>
          </w:tcPr>
          <w:p w14:paraId="1927B8B4" w14:textId="77777777" w:rsidR="001837E0" w:rsidRPr="004706EC" w:rsidRDefault="001837E0" w:rsidP="00231402">
            <w:pPr>
              <w:pStyle w:val="Paraststabulai"/>
            </w:pPr>
            <w:r w:rsidRPr="004706EC">
              <w:t>Lauks</w:t>
            </w:r>
          </w:p>
        </w:tc>
        <w:tc>
          <w:tcPr>
            <w:tcW w:w="2333" w:type="dxa"/>
            <w:shd w:val="clear" w:color="auto" w:fill="CCC0D9" w:themeFill="accent4" w:themeFillTint="66"/>
            <w:hideMark/>
          </w:tcPr>
          <w:p w14:paraId="23E58D09" w14:textId="77777777" w:rsidR="001837E0" w:rsidRPr="004706EC" w:rsidRDefault="001837E0" w:rsidP="00231402">
            <w:pPr>
              <w:pStyle w:val="Paraststabulai"/>
            </w:pPr>
            <w:r w:rsidRPr="004706EC">
              <w:t>Piemēra dati</w:t>
            </w:r>
          </w:p>
        </w:tc>
        <w:tc>
          <w:tcPr>
            <w:tcW w:w="1352" w:type="dxa"/>
            <w:shd w:val="clear" w:color="auto" w:fill="CCC0D9" w:themeFill="accent4" w:themeFillTint="66"/>
            <w:hideMark/>
          </w:tcPr>
          <w:p w14:paraId="38605C39" w14:textId="77777777" w:rsidR="001837E0" w:rsidRPr="004706EC" w:rsidRDefault="001837E0" w:rsidP="00231402">
            <w:pPr>
              <w:pStyle w:val="Paraststabulai"/>
            </w:pPr>
            <w:r w:rsidRPr="004706EC">
              <w:t>Datu tips</w:t>
            </w:r>
          </w:p>
        </w:tc>
        <w:tc>
          <w:tcPr>
            <w:tcW w:w="936" w:type="dxa"/>
            <w:shd w:val="clear" w:color="auto" w:fill="CCC0D9" w:themeFill="accent4" w:themeFillTint="66"/>
          </w:tcPr>
          <w:p w14:paraId="63BEDB42" w14:textId="77777777" w:rsidR="001837E0" w:rsidRPr="004706EC" w:rsidRDefault="001837E0" w:rsidP="00231402">
            <w:pPr>
              <w:pStyle w:val="Paraststabulai"/>
            </w:pPr>
            <w:r>
              <w:t>Obligāts</w:t>
            </w:r>
          </w:p>
        </w:tc>
        <w:tc>
          <w:tcPr>
            <w:tcW w:w="3083" w:type="dxa"/>
            <w:shd w:val="clear" w:color="auto" w:fill="CCC0D9" w:themeFill="accent4" w:themeFillTint="66"/>
            <w:hideMark/>
          </w:tcPr>
          <w:p w14:paraId="2BEE6A0A" w14:textId="77777777" w:rsidR="001837E0" w:rsidRPr="004706EC" w:rsidRDefault="001837E0" w:rsidP="00231402">
            <w:pPr>
              <w:pStyle w:val="Paraststabulai"/>
            </w:pPr>
            <w:r w:rsidRPr="004706EC">
              <w:t>Piezīmes</w:t>
            </w:r>
          </w:p>
        </w:tc>
      </w:tr>
      <w:tr w:rsidR="009A6C2A" w:rsidRPr="00DD2914" w14:paraId="425A7022" w14:textId="77777777" w:rsidTr="00121655">
        <w:trPr>
          <w:trHeight w:val="300"/>
        </w:trPr>
        <w:tc>
          <w:tcPr>
            <w:tcW w:w="2377" w:type="dxa"/>
            <w:shd w:val="clear" w:color="auto" w:fill="auto"/>
          </w:tcPr>
          <w:p w14:paraId="26D97B55" w14:textId="4FED62C3" w:rsidR="001837E0" w:rsidRPr="00DD2914" w:rsidRDefault="001837E0" w:rsidP="00231402">
            <w:pPr>
              <w:pStyle w:val="Paraststabulai"/>
              <w:rPr>
                <w:lang w:eastAsia="lv-LV"/>
              </w:rPr>
            </w:pPr>
            <w:proofErr w:type="spellStart"/>
            <w:r w:rsidRPr="00943E8B">
              <w:t>CarriageNo</w:t>
            </w:r>
            <w:proofErr w:type="spellEnd"/>
          </w:p>
        </w:tc>
        <w:tc>
          <w:tcPr>
            <w:tcW w:w="2333" w:type="dxa"/>
            <w:shd w:val="clear" w:color="auto" w:fill="auto"/>
          </w:tcPr>
          <w:p w14:paraId="005D32D7" w14:textId="0568A35E" w:rsidR="001837E0" w:rsidRPr="00DD2914" w:rsidRDefault="001837E0" w:rsidP="00231402">
            <w:pPr>
              <w:pStyle w:val="Paraststabulai"/>
            </w:pPr>
          </w:p>
        </w:tc>
        <w:tc>
          <w:tcPr>
            <w:tcW w:w="1352" w:type="dxa"/>
            <w:shd w:val="clear" w:color="auto" w:fill="auto"/>
          </w:tcPr>
          <w:p w14:paraId="1274161C" w14:textId="06FE8037" w:rsidR="001837E0" w:rsidRPr="00DD2914" w:rsidRDefault="001837E0" w:rsidP="00231402">
            <w:pPr>
              <w:pStyle w:val="Paraststabulai"/>
              <w:rPr>
                <w:lang w:eastAsia="lv-LV"/>
              </w:rPr>
            </w:pPr>
            <w:r>
              <w:t>Varchar(16)</w:t>
            </w:r>
          </w:p>
        </w:tc>
        <w:tc>
          <w:tcPr>
            <w:tcW w:w="936" w:type="dxa"/>
          </w:tcPr>
          <w:p w14:paraId="0A80E5E7" w14:textId="6C896E28" w:rsidR="001837E0" w:rsidRDefault="001837E0" w:rsidP="00231402">
            <w:pPr>
              <w:pStyle w:val="Paraststabulai"/>
            </w:pPr>
            <w:r>
              <w:t>Nē</w:t>
            </w:r>
          </w:p>
        </w:tc>
        <w:tc>
          <w:tcPr>
            <w:tcW w:w="3083" w:type="dxa"/>
            <w:shd w:val="clear" w:color="auto" w:fill="auto"/>
          </w:tcPr>
          <w:p w14:paraId="0E007378" w14:textId="2387D127" w:rsidR="001837E0" w:rsidRPr="00DD2914" w:rsidRDefault="00723EB1" w:rsidP="00231402">
            <w:pPr>
              <w:pStyle w:val="Paraststabulai"/>
              <w:rPr>
                <w:lang w:eastAsia="lv-LV"/>
              </w:rPr>
            </w:pPr>
            <w:r>
              <w:t xml:space="preserve">Transportlīdzekļa elementa, piemēram, vagona, globāli unikāls </w:t>
            </w:r>
            <w:r w:rsidR="00F511FE">
              <w:t>apzīmējums</w:t>
            </w:r>
          </w:p>
        </w:tc>
      </w:tr>
      <w:tr w:rsidR="00F95CFA" w:rsidRPr="00DD2914" w14:paraId="5A8AD37A" w14:textId="77777777" w:rsidTr="00121655">
        <w:trPr>
          <w:trHeight w:val="300"/>
        </w:trPr>
        <w:tc>
          <w:tcPr>
            <w:tcW w:w="2377" w:type="dxa"/>
            <w:shd w:val="clear" w:color="auto" w:fill="auto"/>
          </w:tcPr>
          <w:p w14:paraId="69D7C5A5" w14:textId="01AFBCDA" w:rsidR="00F95CFA" w:rsidRPr="00943E8B" w:rsidRDefault="00F95CFA" w:rsidP="00231402">
            <w:pPr>
              <w:pStyle w:val="Paraststabulai"/>
            </w:pPr>
            <w:proofErr w:type="spellStart"/>
            <w:r w:rsidRPr="00F95CFA">
              <w:t>CarriageOrderNo</w:t>
            </w:r>
            <w:proofErr w:type="spellEnd"/>
          </w:p>
        </w:tc>
        <w:tc>
          <w:tcPr>
            <w:tcW w:w="2333" w:type="dxa"/>
            <w:shd w:val="clear" w:color="auto" w:fill="auto"/>
          </w:tcPr>
          <w:p w14:paraId="15C63904" w14:textId="4EA96A2D" w:rsidR="00F95CFA" w:rsidRPr="00DD2914" w:rsidRDefault="00F95CFA" w:rsidP="00231402">
            <w:pPr>
              <w:pStyle w:val="Paraststabulai"/>
            </w:pPr>
          </w:p>
        </w:tc>
        <w:tc>
          <w:tcPr>
            <w:tcW w:w="1352" w:type="dxa"/>
            <w:shd w:val="clear" w:color="auto" w:fill="auto"/>
          </w:tcPr>
          <w:p w14:paraId="7085FB68" w14:textId="1AA6D9ED" w:rsidR="00F95CFA" w:rsidRDefault="00F95CFA" w:rsidP="00231402">
            <w:pPr>
              <w:pStyle w:val="Paraststabulai"/>
            </w:pPr>
            <w:r>
              <w:t>Smallint</w:t>
            </w:r>
          </w:p>
        </w:tc>
        <w:tc>
          <w:tcPr>
            <w:tcW w:w="936" w:type="dxa"/>
          </w:tcPr>
          <w:p w14:paraId="5F0AC462" w14:textId="61DF455A" w:rsidR="00F95CFA" w:rsidRDefault="00F95CFA" w:rsidP="00231402">
            <w:pPr>
              <w:pStyle w:val="Paraststabulai"/>
            </w:pPr>
            <w:r>
              <w:t>Nē</w:t>
            </w:r>
          </w:p>
        </w:tc>
        <w:tc>
          <w:tcPr>
            <w:tcW w:w="3083" w:type="dxa"/>
            <w:shd w:val="clear" w:color="auto" w:fill="auto"/>
          </w:tcPr>
          <w:p w14:paraId="3B1CCA54" w14:textId="7AA192C0" w:rsidR="00F95CFA" w:rsidRDefault="006F0D72" w:rsidP="00231402">
            <w:pPr>
              <w:pStyle w:val="Paraststabulai"/>
            </w:pPr>
            <w:r>
              <w:t>Elementa</w:t>
            </w:r>
            <w:r w:rsidR="00DB7225">
              <w:t xml:space="preserve"> (vagona)</w:t>
            </w:r>
            <w:r w:rsidR="00F95CFA" w:rsidRPr="00F95CFA">
              <w:t xml:space="preserve"> kārtas nr.</w:t>
            </w:r>
            <w:r w:rsidR="00F95CFA">
              <w:t xml:space="preserve"> transportlīdzeklī. </w:t>
            </w:r>
            <w:bookmarkStart w:id="89" w:name="_Hlk98419178"/>
            <w:r w:rsidR="00F95CFA" w:rsidRPr="00F95CFA">
              <w:t>Pieļaujamā vērtība &gt; 0</w:t>
            </w:r>
            <w:bookmarkEnd w:id="89"/>
          </w:p>
        </w:tc>
      </w:tr>
      <w:tr w:rsidR="009A6C2A" w:rsidRPr="00DD2914" w14:paraId="7D6CE9AD" w14:textId="77777777" w:rsidTr="00121655">
        <w:trPr>
          <w:trHeight w:val="300"/>
        </w:trPr>
        <w:tc>
          <w:tcPr>
            <w:tcW w:w="2377" w:type="dxa"/>
            <w:shd w:val="clear" w:color="auto" w:fill="auto"/>
          </w:tcPr>
          <w:p w14:paraId="228C9476" w14:textId="60F2B4EB" w:rsidR="001837E0" w:rsidRDefault="001837E0" w:rsidP="00231402">
            <w:pPr>
              <w:pStyle w:val="Paraststabulai"/>
              <w:rPr>
                <w:lang w:eastAsia="lv-LV"/>
              </w:rPr>
            </w:pPr>
            <w:proofErr w:type="spellStart"/>
            <w:r w:rsidRPr="00943E8B">
              <w:t>Brand</w:t>
            </w:r>
            <w:proofErr w:type="spellEnd"/>
          </w:p>
        </w:tc>
        <w:tc>
          <w:tcPr>
            <w:tcW w:w="2333" w:type="dxa"/>
            <w:shd w:val="clear" w:color="auto" w:fill="auto"/>
          </w:tcPr>
          <w:p w14:paraId="06284332" w14:textId="73705E87" w:rsidR="001837E0" w:rsidRDefault="00741A2E" w:rsidP="00231402">
            <w:pPr>
              <w:pStyle w:val="Paraststabulai"/>
            </w:pPr>
            <w:r>
              <w:t>Renault</w:t>
            </w:r>
          </w:p>
        </w:tc>
        <w:tc>
          <w:tcPr>
            <w:tcW w:w="1352" w:type="dxa"/>
            <w:shd w:val="clear" w:color="auto" w:fill="auto"/>
          </w:tcPr>
          <w:p w14:paraId="51A67DD9" w14:textId="01B2CFB4" w:rsidR="001837E0" w:rsidRDefault="001837E0" w:rsidP="00231402">
            <w:pPr>
              <w:pStyle w:val="Paraststabulai"/>
            </w:pPr>
            <w:r>
              <w:t>Varchar(100)</w:t>
            </w:r>
          </w:p>
        </w:tc>
        <w:tc>
          <w:tcPr>
            <w:tcW w:w="936" w:type="dxa"/>
          </w:tcPr>
          <w:p w14:paraId="7B36DFDF" w14:textId="43D6D1C8" w:rsidR="001837E0" w:rsidRDefault="001837E0" w:rsidP="00231402">
            <w:pPr>
              <w:pStyle w:val="Paraststabulai"/>
            </w:pPr>
            <w:r>
              <w:t>Jā</w:t>
            </w:r>
          </w:p>
        </w:tc>
        <w:tc>
          <w:tcPr>
            <w:tcW w:w="3083" w:type="dxa"/>
            <w:shd w:val="clear" w:color="auto" w:fill="auto"/>
          </w:tcPr>
          <w:p w14:paraId="03375963" w14:textId="233AB1A3" w:rsidR="001837E0" w:rsidRDefault="001837E0" w:rsidP="00231402">
            <w:pPr>
              <w:pStyle w:val="Paraststabulai"/>
            </w:pPr>
            <w:r>
              <w:t>Marka vai sērija</w:t>
            </w:r>
          </w:p>
        </w:tc>
      </w:tr>
      <w:tr w:rsidR="009A6C2A" w:rsidRPr="00DD2914" w14:paraId="7120F9C0" w14:textId="77777777" w:rsidTr="00121655">
        <w:trPr>
          <w:trHeight w:val="300"/>
        </w:trPr>
        <w:tc>
          <w:tcPr>
            <w:tcW w:w="2377" w:type="dxa"/>
            <w:shd w:val="clear" w:color="auto" w:fill="auto"/>
          </w:tcPr>
          <w:p w14:paraId="564D9353" w14:textId="5A1392A8" w:rsidR="001837E0" w:rsidRDefault="001837E0" w:rsidP="00231402">
            <w:pPr>
              <w:pStyle w:val="Paraststabulai"/>
              <w:rPr>
                <w:lang w:eastAsia="lv-LV"/>
              </w:rPr>
            </w:pPr>
            <w:proofErr w:type="spellStart"/>
            <w:r w:rsidRPr="00943E8B">
              <w:t>Model</w:t>
            </w:r>
            <w:proofErr w:type="spellEnd"/>
          </w:p>
        </w:tc>
        <w:tc>
          <w:tcPr>
            <w:tcW w:w="2333" w:type="dxa"/>
            <w:shd w:val="clear" w:color="auto" w:fill="auto"/>
          </w:tcPr>
          <w:p w14:paraId="7919C345" w14:textId="33B3C3A5" w:rsidR="001837E0" w:rsidRDefault="00741A2E" w:rsidP="00231402">
            <w:pPr>
              <w:pStyle w:val="Paraststabulai"/>
            </w:pPr>
            <w:proofErr w:type="spellStart"/>
            <w:r>
              <w:t>Master</w:t>
            </w:r>
            <w:proofErr w:type="spellEnd"/>
          </w:p>
        </w:tc>
        <w:tc>
          <w:tcPr>
            <w:tcW w:w="1352" w:type="dxa"/>
            <w:shd w:val="clear" w:color="auto" w:fill="auto"/>
          </w:tcPr>
          <w:p w14:paraId="6C653263" w14:textId="1DBD8BBD" w:rsidR="001837E0" w:rsidRDefault="001837E0" w:rsidP="00231402">
            <w:pPr>
              <w:pStyle w:val="Paraststabulai"/>
            </w:pPr>
            <w:r>
              <w:t>Varchar(64)</w:t>
            </w:r>
          </w:p>
        </w:tc>
        <w:tc>
          <w:tcPr>
            <w:tcW w:w="936" w:type="dxa"/>
          </w:tcPr>
          <w:p w14:paraId="014AF7C8" w14:textId="0BA69D1E" w:rsidR="001837E0" w:rsidRDefault="001837E0" w:rsidP="00231402">
            <w:pPr>
              <w:pStyle w:val="Paraststabulai"/>
            </w:pPr>
            <w:r>
              <w:t>Jā</w:t>
            </w:r>
          </w:p>
        </w:tc>
        <w:tc>
          <w:tcPr>
            <w:tcW w:w="3083" w:type="dxa"/>
            <w:shd w:val="clear" w:color="auto" w:fill="auto"/>
          </w:tcPr>
          <w:p w14:paraId="341051DA" w14:textId="11E63801" w:rsidR="001837E0" w:rsidRDefault="001837E0" w:rsidP="00231402">
            <w:pPr>
              <w:pStyle w:val="Paraststabulai"/>
            </w:pPr>
            <w:r>
              <w:t>Modelis vai tips</w:t>
            </w:r>
          </w:p>
        </w:tc>
      </w:tr>
      <w:tr w:rsidR="009A6C2A" w:rsidRPr="00DD2914" w14:paraId="30963145" w14:textId="77777777" w:rsidTr="00121655">
        <w:trPr>
          <w:trHeight w:val="300"/>
        </w:trPr>
        <w:tc>
          <w:tcPr>
            <w:tcW w:w="2377" w:type="dxa"/>
            <w:shd w:val="clear" w:color="auto" w:fill="auto"/>
          </w:tcPr>
          <w:p w14:paraId="755D00CC" w14:textId="2483E4D8" w:rsidR="00FA4B7E" w:rsidRPr="00943E8B" w:rsidRDefault="00FA4B7E" w:rsidP="00231402">
            <w:pPr>
              <w:pStyle w:val="Paraststabulai"/>
            </w:pPr>
            <w:proofErr w:type="spellStart"/>
            <w:r>
              <w:t>ConstructionYear</w:t>
            </w:r>
            <w:proofErr w:type="spellEnd"/>
          </w:p>
        </w:tc>
        <w:tc>
          <w:tcPr>
            <w:tcW w:w="2333" w:type="dxa"/>
            <w:shd w:val="clear" w:color="auto" w:fill="auto"/>
          </w:tcPr>
          <w:p w14:paraId="0BF48521" w14:textId="75980129" w:rsidR="00FA4B7E" w:rsidRDefault="00FA4B7E" w:rsidP="00231402">
            <w:pPr>
              <w:pStyle w:val="Paraststabulai"/>
            </w:pPr>
            <w:r>
              <w:t>2017</w:t>
            </w:r>
          </w:p>
        </w:tc>
        <w:tc>
          <w:tcPr>
            <w:tcW w:w="1352" w:type="dxa"/>
            <w:shd w:val="clear" w:color="auto" w:fill="auto"/>
          </w:tcPr>
          <w:p w14:paraId="3EA3EF92" w14:textId="0CBB55FE" w:rsidR="00FA4B7E" w:rsidRDefault="00FA4B7E" w:rsidP="00231402">
            <w:pPr>
              <w:pStyle w:val="Paraststabulai"/>
            </w:pPr>
            <w:r>
              <w:t>Smallint</w:t>
            </w:r>
          </w:p>
        </w:tc>
        <w:tc>
          <w:tcPr>
            <w:tcW w:w="936" w:type="dxa"/>
          </w:tcPr>
          <w:p w14:paraId="322A90CD" w14:textId="3F03F8AC" w:rsidR="00FA4B7E" w:rsidRDefault="00FA4B7E" w:rsidP="00231402">
            <w:pPr>
              <w:pStyle w:val="Paraststabulai"/>
            </w:pPr>
            <w:r>
              <w:t>Jā</w:t>
            </w:r>
          </w:p>
        </w:tc>
        <w:tc>
          <w:tcPr>
            <w:tcW w:w="3083" w:type="dxa"/>
            <w:shd w:val="clear" w:color="auto" w:fill="auto"/>
          </w:tcPr>
          <w:p w14:paraId="2601DD5E" w14:textId="0455EECE" w:rsidR="00FA4B7E" w:rsidRDefault="00FA4B7E" w:rsidP="00231402">
            <w:pPr>
              <w:pStyle w:val="Paraststabulai"/>
            </w:pPr>
            <w:r>
              <w:t>Izgatavošanas gads</w:t>
            </w:r>
          </w:p>
        </w:tc>
      </w:tr>
      <w:tr w:rsidR="009A6C2A" w:rsidRPr="00DD2914" w14:paraId="5FFAAC39" w14:textId="77777777" w:rsidTr="00121655">
        <w:trPr>
          <w:trHeight w:val="300"/>
        </w:trPr>
        <w:tc>
          <w:tcPr>
            <w:tcW w:w="2377" w:type="dxa"/>
            <w:shd w:val="clear" w:color="auto" w:fill="auto"/>
          </w:tcPr>
          <w:p w14:paraId="191A3320" w14:textId="3BEE1777" w:rsidR="001837E0" w:rsidRDefault="001837E0" w:rsidP="00231402">
            <w:pPr>
              <w:pStyle w:val="Paraststabulai"/>
              <w:rPr>
                <w:lang w:eastAsia="lv-LV"/>
              </w:rPr>
            </w:pPr>
            <w:r w:rsidRPr="00943E8B">
              <w:t>SeatCount</w:t>
            </w:r>
          </w:p>
        </w:tc>
        <w:tc>
          <w:tcPr>
            <w:tcW w:w="2333" w:type="dxa"/>
            <w:shd w:val="clear" w:color="auto" w:fill="auto"/>
          </w:tcPr>
          <w:p w14:paraId="1D2811F1" w14:textId="109621D1" w:rsidR="001837E0" w:rsidRDefault="00741A2E" w:rsidP="00231402">
            <w:pPr>
              <w:pStyle w:val="Paraststabulai"/>
            </w:pPr>
            <w:r>
              <w:t>30</w:t>
            </w:r>
          </w:p>
        </w:tc>
        <w:tc>
          <w:tcPr>
            <w:tcW w:w="1352" w:type="dxa"/>
            <w:shd w:val="clear" w:color="auto" w:fill="auto"/>
          </w:tcPr>
          <w:p w14:paraId="254510B0" w14:textId="47FF495E" w:rsidR="001837E0" w:rsidRDefault="001837E0" w:rsidP="00231402">
            <w:pPr>
              <w:pStyle w:val="Paraststabulai"/>
            </w:pPr>
            <w:r>
              <w:t>Smallint</w:t>
            </w:r>
          </w:p>
        </w:tc>
        <w:tc>
          <w:tcPr>
            <w:tcW w:w="936" w:type="dxa"/>
          </w:tcPr>
          <w:p w14:paraId="659DE403" w14:textId="27AE6E2C" w:rsidR="001837E0" w:rsidRDefault="001837E0" w:rsidP="00231402">
            <w:pPr>
              <w:pStyle w:val="Paraststabulai"/>
            </w:pPr>
            <w:r>
              <w:t>Jā</w:t>
            </w:r>
          </w:p>
        </w:tc>
        <w:tc>
          <w:tcPr>
            <w:tcW w:w="3083" w:type="dxa"/>
            <w:shd w:val="clear" w:color="auto" w:fill="auto"/>
          </w:tcPr>
          <w:p w14:paraId="75412A24" w14:textId="69C54B59" w:rsidR="001837E0" w:rsidRDefault="001837E0" w:rsidP="00231402">
            <w:pPr>
              <w:pStyle w:val="Paraststabulai"/>
            </w:pPr>
            <w:r>
              <w:t>Sēdvietu skaits</w:t>
            </w:r>
          </w:p>
        </w:tc>
      </w:tr>
      <w:tr w:rsidR="009A6C2A" w:rsidRPr="00DD2914" w14:paraId="6F6294A7" w14:textId="77777777" w:rsidTr="00121655">
        <w:trPr>
          <w:trHeight w:val="300"/>
        </w:trPr>
        <w:tc>
          <w:tcPr>
            <w:tcW w:w="2377" w:type="dxa"/>
            <w:shd w:val="clear" w:color="auto" w:fill="auto"/>
          </w:tcPr>
          <w:p w14:paraId="3AC7CB7D" w14:textId="0422C021" w:rsidR="00741A2E" w:rsidRPr="00943E8B" w:rsidRDefault="00741A2E" w:rsidP="00231402">
            <w:pPr>
              <w:pStyle w:val="Paraststabulai"/>
            </w:pPr>
            <w:r w:rsidRPr="00CB1BFA">
              <w:t>StandingPlaceCount</w:t>
            </w:r>
          </w:p>
        </w:tc>
        <w:tc>
          <w:tcPr>
            <w:tcW w:w="2333" w:type="dxa"/>
            <w:shd w:val="clear" w:color="auto" w:fill="auto"/>
          </w:tcPr>
          <w:p w14:paraId="1DD63BD3" w14:textId="193A5A2F" w:rsidR="00741A2E" w:rsidRDefault="00873324" w:rsidP="00231402">
            <w:pPr>
              <w:pStyle w:val="Paraststabulai"/>
            </w:pPr>
            <w:r>
              <w:t>20</w:t>
            </w:r>
          </w:p>
        </w:tc>
        <w:tc>
          <w:tcPr>
            <w:tcW w:w="1352" w:type="dxa"/>
            <w:shd w:val="clear" w:color="auto" w:fill="auto"/>
          </w:tcPr>
          <w:p w14:paraId="3EC1D715" w14:textId="47E1141C" w:rsidR="00741A2E" w:rsidRPr="00741A2E" w:rsidRDefault="00741A2E" w:rsidP="00231402">
            <w:pPr>
              <w:pStyle w:val="Paraststabulai"/>
              <w:rPr>
                <w:b/>
                <w:bCs/>
              </w:rPr>
            </w:pPr>
            <w:r>
              <w:t>Smallint</w:t>
            </w:r>
          </w:p>
        </w:tc>
        <w:tc>
          <w:tcPr>
            <w:tcW w:w="936" w:type="dxa"/>
          </w:tcPr>
          <w:p w14:paraId="2D651AC5" w14:textId="7E7520EA" w:rsidR="00741A2E" w:rsidRPr="00741A2E" w:rsidRDefault="00741A2E" w:rsidP="00231402">
            <w:pPr>
              <w:pStyle w:val="Paraststabulai"/>
              <w:rPr>
                <w:b/>
                <w:bCs/>
              </w:rPr>
            </w:pPr>
            <w:r>
              <w:t>Nē</w:t>
            </w:r>
          </w:p>
        </w:tc>
        <w:tc>
          <w:tcPr>
            <w:tcW w:w="3083" w:type="dxa"/>
            <w:shd w:val="clear" w:color="auto" w:fill="auto"/>
          </w:tcPr>
          <w:p w14:paraId="1AC0BEC0" w14:textId="4125B0AD" w:rsidR="00741A2E" w:rsidRPr="00741A2E" w:rsidRDefault="00741A2E" w:rsidP="00231402">
            <w:pPr>
              <w:pStyle w:val="Paraststabulai"/>
              <w:rPr>
                <w:b/>
                <w:bCs/>
              </w:rPr>
            </w:pPr>
            <w:r>
              <w:t>Stāvvietu skaits</w:t>
            </w:r>
          </w:p>
        </w:tc>
      </w:tr>
      <w:tr w:rsidR="009A6C2A" w:rsidRPr="00DD2914" w14:paraId="12113D7A" w14:textId="77777777" w:rsidTr="00121655">
        <w:trPr>
          <w:trHeight w:val="300"/>
        </w:trPr>
        <w:tc>
          <w:tcPr>
            <w:tcW w:w="2377" w:type="dxa"/>
            <w:shd w:val="clear" w:color="auto" w:fill="auto"/>
          </w:tcPr>
          <w:p w14:paraId="66214115" w14:textId="443151AF" w:rsidR="00741A2E" w:rsidRPr="00943E8B" w:rsidRDefault="00741A2E" w:rsidP="00231402">
            <w:pPr>
              <w:pStyle w:val="Paraststabulai"/>
            </w:pPr>
            <w:proofErr w:type="spellStart"/>
            <w:r w:rsidRPr="00CB1BFA">
              <w:t>IsSuitableForDisabledPers</w:t>
            </w:r>
            <w:proofErr w:type="spellEnd"/>
          </w:p>
        </w:tc>
        <w:tc>
          <w:tcPr>
            <w:tcW w:w="2333" w:type="dxa"/>
            <w:shd w:val="clear" w:color="auto" w:fill="auto"/>
          </w:tcPr>
          <w:p w14:paraId="24CAB32C" w14:textId="17A69000" w:rsidR="00741A2E" w:rsidRDefault="00055BE7" w:rsidP="00231402">
            <w:pPr>
              <w:pStyle w:val="Paraststabulai"/>
            </w:pPr>
            <w:r>
              <w:t>true</w:t>
            </w:r>
          </w:p>
        </w:tc>
        <w:tc>
          <w:tcPr>
            <w:tcW w:w="1352" w:type="dxa"/>
            <w:shd w:val="clear" w:color="auto" w:fill="auto"/>
          </w:tcPr>
          <w:p w14:paraId="0F487215" w14:textId="5DF7A168" w:rsidR="00741A2E" w:rsidRPr="00741A2E" w:rsidRDefault="00741A2E" w:rsidP="00231402">
            <w:pPr>
              <w:pStyle w:val="Paraststabulai"/>
              <w:rPr>
                <w:b/>
                <w:bCs/>
              </w:rPr>
            </w:pPr>
            <w:r>
              <w:t>Boolean</w:t>
            </w:r>
          </w:p>
        </w:tc>
        <w:tc>
          <w:tcPr>
            <w:tcW w:w="936" w:type="dxa"/>
          </w:tcPr>
          <w:p w14:paraId="694D53F6" w14:textId="7FF7F456" w:rsidR="00741A2E" w:rsidRPr="00741A2E" w:rsidRDefault="00741A2E" w:rsidP="00231402">
            <w:pPr>
              <w:pStyle w:val="Paraststabulai"/>
              <w:rPr>
                <w:b/>
                <w:bCs/>
              </w:rPr>
            </w:pPr>
            <w:r>
              <w:t>Nē</w:t>
            </w:r>
          </w:p>
        </w:tc>
        <w:tc>
          <w:tcPr>
            <w:tcW w:w="3083" w:type="dxa"/>
            <w:shd w:val="clear" w:color="auto" w:fill="auto"/>
          </w:tcPr>
          <w:p w14:paraId="569AF762" w14:textId="6665741C" w:rsidR="00741A2E" w:rsidRPr="00741A2E" w:rsidRDefault="00741A2E" w:rsidP="00231402">
            <w:pPr>
              <w:pStyle w:val="Paraststabulai"/>
              <w:rPr>
                <w:b/>
                <w:bCs/>
              </w:rPr>
            </w:pPr>
            <w:r>
              <w:t>Piemērots invalīdiem</w:t>
            </w:r>
          </w:p>
        </w:tc>
      </w:tr>
      <w:tr w:rsidR="009A6C2A" w:rsidRPr="00DD2914" w14:paraId="7AEAED2C" w14:textId="77777777" w:rsidTr="00121655">
        <w:trPr>
          <w:trHeight w:val="300"/>
        </w:trPr>
        <w:tc>
          <w:tcPr>
            <w:tcW w:w="2377" w:type="dxa"/>
            <w:shd w:val="clear" w:color="auto" w:fill="auto"/>
          </w:tcPr>
          <w:p w14:paraId="499022CE" w14:textId="33177A0C" w:rsidR="00741A2E" w:rsidRPr="00943E8B" w:rsidRDefault="00741A2E" w:rsidP="00231402">
            <w:pPr>
              <w:pStyle w:val="Paraststabulai"/>
            </w:pPr>
            <w:proofErr w:type="spellStart"/>
            <w:r w:rsidRPr="00CB1BFA">
              <w:t>WheelchairPlaceCount</w:t>
            </w:r>
            <w:proofErr w:type="spellEnd"/>
          </w:p>
        </w:tc>
        <w:tc>
          <w:tcPr>
            <w:tcW w:w="2333" w:type="dxa"/>
            <w:shd w:val="clear" w:color="auto" w:fill="auto"/>
          </w:tcPr>
          <w:p w14:paraId="39942808" w14:textId="68490874" w:rsidR="00741A2E" w:rsidRDefault="00873324" w:rsidP="00231402">
            <w:pPr>
              <w:pStyle w:val="Paraststabulai"/>
            </w:pPr>
            <w:r>
              <w:t>3</w:t>
            </w:r>
          </w:p>
        </w:tc>
        <w:tc>
          <w:tcPr>
            <w:tcW w:w="1352" w:type="dxa"/>
            <w:shd w:val="clear" w:color="auto" w:fill="auto"/>
          </w:tcPr>
          <w:p w14:paraId="03D083AA" w14:textId="5D245387" w:rsidR="00741A2E" w:rsidRPr="00741A2E" w:rsidRDefault="00741A2E" w:rsidP="00231402">
            <w:pPr>
              <w:pStyle w:val="Paraststabulai"/>
              <w:rPr>
                <w:b/>
                <w:bCs/>
              </w:rPr>
            </w:pPr>
            <w:r>
              <w:t>Smallint</w:t>
            </w:r>
          </w:p>
        </w:tc>
        <w:tc>
          <w:tcPr>
            <w:tcW w:w="936" w:type="dxa"/>
          </w:tcPr>
          <w:p w14:paraId="7157D28B" w14:textId="55A53776" w:rsidR="00741A2E" w:rsidRPr="00741A2E" w:rsidRDefault="00741A2E" w:rsidP="00231402">
            <w:pPr>
              <w:pStyle w:val="Paraststabulai"/>
              <w:rPr>
                <w:b/>
                <w:bCs/>
              </w:rPr>
            </w:pPr>
            <w:r>
              <w:t>Nē</w:t>
            </w:r>
          </w:p>
        </w:tc>
        <w:tc>
          <w:tcPr>
            <w:tcW w:w="3083" w:type="dxa"/>
            <w:shd w:val="clear" w:color="auto" w:fill="auto"/>
          </w:tcPr>
          <w:p w14:paraId="51350AC4" w14:textId="3E4D8667" w:rsidR="00741A2E" w:rsidRPr="00741A2E" w:rsidRDefault="00741A2E" w:rsidP="00231402">
            <w:pPr>
              <w:pStyle w:val="Paraststabulai"/>
              <w:rPr>
                <w:b/>
                <w:bCs/>
              </w:rPr>
            </w:pPr>
            <w:r>
              <w:t>Ratiņkrēslu vietas</w:t>
            </w:r>
          </w:p>
        </w:tc>
      </w:tr>
      <w:tr w:rsidR="00121655" w:rsidRPr="00DD2914" w14:paraId="220B4FF5" w14:textId="77777777" w:rsidTr="00121655">
        <w:trPr>
          <w:trHeight w:val="300"/>
        </w:trPr>
        <w:tc>
          <w:tcPr>
            <w:tcW w:w="2377" w:type="dxa"/>
            <w:shd w:val="clear" w:color="auto" w:fill="auto"/>
          </w:tcPr>
          <w:p w14:paraId="53855660" w14:textId="227AEC70" w:rsidR="00121655" w:rsidRPr="00CB1BFA" w:rsidRDefault="00121655" w:rsidP="00231402">
            <w:pPr>
              <w:pStyle w:val="Paraststabulai"/>
            </w:pPr>
            <w:proofErr w:type="spellStart"/>
            <w:r w:rsidRPr="00D942D0">
              <w:t>IsWheelchairLift</w:t>
            </w:r>
            <w:proofErr w:type="spellEnd"/>
          </w:p>
        </w:tc>
        <w:tc>
          <w:tcPr>
            <w:tcW w:w="2333" w:type="dxa"/>
            <w:shd w:val="clear" w:color="auto" w:fill="auto"/>
          </w:tcPr>
          <w:p w14:paraId="3D4F7C83" w14:textId="60CD553C" w:rsidR="00121655" w:rsidRDefault="00121655" w:rsidP="00231402">
            <w:pPr>
              <w:pStyle w:val="Paraststabulai"/>
            </w:pPr>
            <w:r>
              <w:t>true</w:t>
            </w:r>
          </w:p>
        </w:tc>
        <w:tc>
          <w:tcPr>
            <w:tcW w:w="1352" w:type="dxa"/>
            <w:shd w:val="clear" w:color="auto" w:fill="auto"/>
          </w:tcPr>
          <w:p w14:paraId="2D688D0D" w14:textId="404BC2C0" w:rsidR="00121655" w:rsidRDefault="00121655" w:rsidP="00231402">
            <w:pPr>
              <w:pStyle w:val="Paraststabulai"/>
            </w:pPr>
            <w:r>
              <w:t>Boolean</w:t>
            </w:r>
          </w:p>
        </w:tc>
        <w:tc>
          <w:tcPr>
            <w:tcW w:w="936" w:type="dxa"/>
          </w:tcPr>
          <w:p w14:paraId="1EF7EEF0" w14:textId="357B256E" w:rsidR="00121655" w:rsidRDefault="00121655" w:rsidP="00231402">
            <w:pPr>
              <w:pStyle w:val="Paraststabulai"/>
            </w:pPr>
            <w:r>
              <w:t>Nē</w:t>
            </w:r>
          </w:p>
        </w:tc>
        <w:tc>
          <w:tcPr>
            <w:tcW w:w="3083" w:type="dxa"/>
            <w:shd w:val="clear" w:color="auto" w:fill="auto"/>
          </w:tcPr>
          <w:p w14:paraId="28961E0B" w14:textId="5057B318" w:rsidR="00121655" w:rsidRDefault="00121655" w:rsidP="00231402">
            <w:pPr>
              <w:pStyle w:val="Paraststabulai"/>
            </w:pPr>
            <w:r>
              <w:t>Pazīme, vai ir ratiņkrēslu pacēlājs</w:t>
            </w:r>
          </w:p>
        </w:tc>
      </w:tr>
      <w:tr w:rsidR="009A6C2A" w:rsidRPr="00DD2914" w14:paraId="4A015E5F" w14:textId="77777777" w:rsidTr="00121655">
        <w:trPr>
          <w:trHeight w:val="300"/>
        </w:trPr>
        <w:tc>
          <w:tcPr>
            <w:tcW w:w="2377" w:type="dxa"/>
            <w:shd w:val="clear" w:color="auto" w:fill="auto"/>
          </w:tcPr>
          <w:p w14:paraId="274AE6FA" w14:textId="26B1DF2D" w:rsidR="00741A2E" w:rsidRPr="00943E8B" w:rsidRDefault="00741A2E" w:rsidP="00231402">
            <w:pPr>
              <w:pStyle w:val="Paraststabulai"/>
            </w:pPr>
            <w:proofErr w:type="spellStart"/>
            <w:r w:rsidRPr="00CB1BFA">
              <w:t>BicyclePlaceCount</w:t>
            </w:r>
            <w:proofErr w:type="spellEnd"/>
          </w:p>
        </w:tc>
        <w:tc>
          <w:tcPr>
            <w:tcW w:w="2333" w:type="dxa"/>
            <w:shd w:val="clear" w:color="auto" w:fill="auto"/>
          </w:tcPr>
          <w:p w14:paraId="7F8BCCF9" w14:textId="54D63B5B" w:rsidR="00741A2E" w:rsidRDefault="00873324" w:rsidP="00231402">
            <w:pPr>
              <w:pStyle w:val="Paraststabulai"/>
            </w:pPr>
            <w:r>
              <w:t>1</w:t>
            </w:r>
          </w:p>
        </w:tc>
        <w:tc>
          <w:tcPr>
            <w:tcW w:w="1352" w:type="dxa"/>
            <w:shd w:val="clear" w:color="auto" w:fill="auto"/>
          </w:tcPr>
          <w:p w14:paraId="31436997" w14:textId="3F2A03C5" w:rsidR="00741A2E" w:rsidRPr="00741A2E" w:rsidRDefault="00741A2E" w:rsidP="00231402">
            <w:pPr>
              <w:pStyle w:val="Paraststabulai"/>
              <w:rPr>
                <w:b/>
                <w:bCs/>
              </w:rPr>
            </w:pPr>
            <w:r>
              <w:t>Smallint</w:t>
            </w:r>
          </w:p>
        </w:tc>
        <w:tc>
          <w:tcPr>
            <w:tcW w:w="936" w:type="dxa"/>
          </w:tcPr>
          <w:p w14:paraId="02368686" w14:textId="49DF7B0D" w:rsidR="00741A2E" w:rsidRPr="00741A2E" w:rsidRDefault="00741A2E" w:rsidP="00231402">
            <w:pPr>
              <w:pStyle w:val="Paraststabulai"/>
              <w:rPr>
                <w:b/>
                <w:bCs/>
              </w:rPr>
            </w:pPr>
            <w:r>
              <w:t>Nē</w:t>
            </w:r>
          </w:p>
        </w:tc>
        <w:tc>
          <w:tcPr>
            <w:tcW w:w="3083" w:type="dxa"/>
            <w:shd w:val="clear" w:color="auto" w:fill="auto"/>
          </w:tcPr>
          <w:p w14:paraId="00D36CCB" w14:textId="1D807D70" w:rsidR="00741A2E" w:rsidRPr="00741A2E" w:rsidRDefault="00741A2E" w:rsidP="00231402">
            <w:pPr>
              <w:pStyle w:val="Paraststabulai"/>
              <w:rPr>
                <w:b/>
                <w:bCs/>
              </w:rPr>
            </w:pPr>
            <w:r>
              <w:t>Velosipēdu  vietas</w:t>
            </w:r>
          </w:p>
        </w:tc>
      </w:tr>
      <w:tr w:rsidR="009A6C2A" w:rsidRPr="00DD2914" w14:paraId="15E4CE69" w14:textId="77777777" w:rsidTr="00121655">
        <w:trPr>
          <w:trHeight w:val="300"/>
        </w:trPr>
        <w:tc>
          <w:tcPr>
            <w:tcW w:w="2377" w:type="dxa"/>
            <w:shd w:val="clear" w:color="auto" w:fill="auto"/>
          </w:tcPr>
          <w:p w14:paraId="05F6A897" w14:textId="33681859" w:rsidR="009A6C2A" w:rsidRPr="00CB1BFA" w:rsidRDefault="009A6C2A" w:rsidP="00231402">
            <w:pPr>
              <w:pStyle w:val="Paraststabulai"/>
            </w:pPr>
            <w:proofErr w:type="spellStart"/>
            <w:r>
              <w:t>VSDeviceNo</w:t>
            </w:r>
            <w:proofErr w:type="spellEnd"/>
          </w:p>
        </w:tc>
        <w:tc>
          <w:tcPr>
            <w:tcW w:w="2333" w:type="dxa"/>
            <w:shd w:val="clear" w:color="auto" w:fill="auto"/>
          </w:tcPr>
          <w:p w14:paraId="62AE5549" w14:textId="54CDDA5D" w:rsidR="009A6C2A" w:rsidRDefault="009A6C2A" w:rsidP="00231402">
            <w:pPr>
              <w:pStyle w:val="Paraststabulai"/>
            </w:pPr>
            <w:r>
              <w:t>12345678901234567890</w:t>
            </w:r>
          </w:p>
        </w:tc>
        <w:tc>
          <w:tcPr>
            <w:tcW w:w="1352" w:type="dxa"/>
            <w:shd w:val="clear" w:color="auto" w:fill="auto"/>
          </w:tcPr>
          <w:p w14:paraId="550AC6B5" w14:textId="7D28E15B" w:rsidR="009A6C2A" w:rsidRDefault="009A6C2A" w:rsidP="00231402">
            <w:pPr>
              <w:pStyle w:val="Paraststabulai"/>
            </w:pPr>
            <w:r>
              <w:t>Varchar(20)</w:t>
            </w:r>
          </w:p>
        </w:tc>
        <w:tc>
          <w:tcPr>
            <w:tcW w:w="936" w:type="dxa"/>
          </w:tcPr>
          <w:p w14:paraId="1975EAE4" w14:textId="245A5C97" w:rsidR="009A6C2A" w:rsidRDefault="009A6C2A" w:rsidP="00231402">
            <w:pPr>
              <w:pStyle w:val="Paraststabulai"/>
            </w:pPr>
            <w:r>
              <w:t>Nē</w:t>
            </w:r>
          </w:p>
        </w:tc>
        <w:tc>
          <w:tcPr>
            <w:tcW w:w="3083" w:type="dxa"/>
            <w:shd w:val="clear" w:color="auto" w:fill="auto"/>
          </w:tcPr>
          <w:p w14:paraId="5BC0FE33" w14:textId="0CE5588C" w:rsidR="009A6C2A" w:rsidRDefault="009A6C2A" w:rsidP="00231402">
            <w:pPr>
              <w:pStyle w:val="Paraststabulai"/>
            </w:pPr>
            <w:r>
              <w:t>Video novērošanas ierīces ID</w:t>
            </w:r>
          </w:p>
        </w:tc>
      </w:tr>
    </w:tbl>
    <w:p w14:paraId="1DCE1CAA" w14:textId="5A005FA1" w:rsidR="00F22E96" w:rsidRDefault="00F22E96" w:rsidP="00A43978"/>
    <w:p w14:paraId="5B618891" w14:textId="77777777" w:rsidR="00F22E96" w:rsidRDefault="00F22E96">
      <w:pPr>
        <w:jc w:val="left"/>
      </w:pPr>
      <w:r>
        <w:br w:type="page"/>
      </w:r>
    </w:p>
    <w:p w14:paraId="57144B90" w14:textId="71F3B8EA" w:rsidR="00A43978" w:rsidRDefault="00F70913" w:rsidP="0061129E">
      <w:pPr>
        <w:pStyle w:val="Heading3"/>
      </w:pPr>
      <w:bookmarkStart w:id="90" w:name="_Toc70973353"/>
      <w:bookmarkStart w:id="91" w:name="_Toc71120410"/>
      <w:bookmarkStart w:id="92" w:name="_Toc77080156"/>
      <w:bookmarkStart w:id="93" w:name="_Toc77082391"/>
      <w:bookmarkStart w:id="94" w:name="_Toc77082632"/>
      <w:bookmarkStart w:id="95" w:name="_Toc70973378"/>
      <w:bookmarkStart w:id="96" w:name="_Toc71120435"/>
      <w:bookmarkStart w:id="97" w:name="_Toc77080181"/>
      <w:bookmarkStart w:id="98" w:name="_Toc77082416"/>
      <w:bookmarkStart w:id="99" w:name="_Toc77082657"/>
      <w:bookmarkStart w:id="100" w:name="_Toc70973379"/>
      <w:bookmarkStart w:id="101" w:name="_Toc71120436"/>
      <w:bookmarkStart w:id="102" w:name="_Toc77080182"/>
      <w:bookmarkStart w:id="103" w:name="_Toc77082417"/>
      <w:bookmarkStart w:id="104" w:name="_Toc77082658"/>
      <w:bookmarkStart w:id="105" w:name="_Toc70973441"/>
      <w:bookmarkStart w:id="106" w:name="_Toc71120498"/>
      <w:bookmarkStart w:id="107" w:name="_Toc77080244"/>
      <w:bookmarkStart w:id="108" w:name="_Toc77082479"/>
      <w:bookmarkStart w:id="109" w:name="_Toc77082720"/>
      <w:bookmarkStart w:id="110" w:name="_Toc131077877"/>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lastRenderedPageBreak/>
        <w:t>POST</w:t>
      </w:r>
      <w:r w:rsidR="00A43978">
        <w:t>/API-M/Vehicle</w:t>
      </w:r>
      <w:r w:rsidR="00A43978" w:rsidRPr="00055DF7">
        <w:t xml:space="preserve"> </w:t>
      </w:r>
      <w:r w:rsidR="00A43978">
        <w:t>pieprasījuma struktūra</w:t>
      </w:r>
      <w:bookmarkEnd w:id="110"/>
    </w:p>
    <w:p w14:paraId="7A8B7962" w14:textId="2E0111BF" w:rsidR="008A2BD1" w:rsidRPr="008A2BD1" w:rsidRDefault="008A2BD1" w:rsidP="008A2BD1">
      <w:r>
        <w:t>Metode paredzēta transporta līdzekļa datu izgūšanai no VBN.</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2515"/>
        <w:gridCol w:w="1463"/>
        <w:gridCol w:w="1030"/>
        <w:gridCol w:w="3180"/>
      </w:tblGrid>
      <w:tr w:rsidR="00813CF1" w:rsidRPr="004706EC" w14:paraId="00A50969" w14:textId="77777777" w:rsidTr="00F77F31">
        <w:trPr>
          <w:trHeight w:val="675"/>
        </w:trPr>
        <w:tc>
          <w:tcPr>
            <w:tcW w:w="1893" w:type="dxa"/>
            <w:shd w:val="clear" w:color="auto" w:fill="CCC0D9" w:themeFill="accent4" w:themeFillTint="66"/>
            <w:hideMark/>
          </w:tcPr>
          <w:p w14:paraId="39F68853" w14:textId="77777777" w:rsidR="00813CF1" w:rsidRPr="004706EC" w:rsidRDefault="00813CF1" w:rsidP="00231402">
            <w:pPr>
              <w:pStyle w:val="Paraststabulai"/>
            </w:pPr>
            <w:r w:rsidRPr="004706EC">
              <w:t>Lauks</w:t>
            </w:r>
          </w:p>
        </w:tc>
        <w:tc>
          <w:tcPr>
            <w:tcW w:w="2515" w:type="dxa"/>
            <w:shd w:val="clear" w:color="auto" w:fill="CCC0D9" w:themeFill="accent4" w:themeFillTint="66"/>
            <w:hideMark/>
          </w:tcPr>
          <w:p w14:paraId="41D8A780" w14:textId="77777777" w:rsidR="00813CF1" w:rsidRPr="004706EC" w:rsidRDefault="00813CF1" w:rsidP="00231402">
            <w:pPr>
              <w:pStyle w:val="Paraststabulai"/>
            </w:pPr>
            <w:r w:rsidRPr="004706EC">
              <w:t>Piemēra dati</w:t>
            </w:r>
          </w:p>
        </w:tc>
        <w:tc>
          <w:tcPr>
            <w:tcW w:w="1463" w:type="dxa"/>
            <w:shd w:val="clear" w:color="auto" w:fill="CCC0D9" w:themeFill="accent4" w:themeFillTint="66"/>
            <w:hideMark/>
          </w:tcPr>
          <w:p w14:paraId="2F9EC10D" w14:textId="77777777" w:rsidR="00813CF1" w:rsidRPr="004706EC" w:rsidRDefault="00813CF1" w:rsidP="00231402">
            <w:pPr>
              <w:pStyle w:val="Paraststabulai"/>
            </w:pPr>
            <w:r w:rsidRPr="004706EC">
              <w:t>Datu tips</w:t>
            </w:r>
          </w:p>
        </w:tc>
        <w:tc>
          <w:tcPr>
            <w:tcW w:w="1030" w:type="dxa"/>
            <w:shd w:val="clear" w:color="auto" w:fill="CCC0D9" w:themeFill="accent4" w:themeFillTint="66"/>
          </w:tcPr>
          <w:p w14:paraId="7860EA9C" w14:textId="77777777" w:rsidR="00813CF1" w:rsidRPr="004706EC" w:rsidRDefault="00813CF1" w:rsidP="00231402">
            <w:pPr>
              <w:pStyle w:val="Paraststabulai"/>
            </w:pPr>
            <w:r>
              <w:t>Obligāts</w:t>
            </w:r>
          </w:p>
        </w:tc>
        <w:tc>
          <w:tcPr>
            <w:tcW w:w="3180" w:type="dxa"/>
            <w:shd w:val="clear" w:color="auto" w:fill="CCC0D9" w:themeFill="accent4" w:themeFillTint="66"/>
            <w:hideMark/>
          </w:tcPr>
          <w:p w14:paraId="3915492D" w14:textId="77777777" w:rsidR="00813CF1" w:rsidRPr="004706EC" w:rsidRDefault="00813CF1" w:rsidP="00231402">
            <w:pPr>
              <w:pStyle w:val="Paraststabulai"/>
            </w:pPr>
            <w:r w:rsidRPr="004706EC">
              <w:t>Piezīmes</w:t>
            </w:r>
          </w:p>
        </w:tc>
      </w:tr>
      <w:tr w:rsidR="00873324" w:rsidRPr="00DD2914" w14:paraId="3E5CA49D" w14:textId="77777777" w:rsidTr="00F77F31">
        <w:trPr>
          <w:trHeight w:val="300"/>
        </w:trPr>
        <w:tc>
          <w:tcPr>
            <w:tcW w:w="1893" w:type="dxa"/>
            <w:shd w:val="clear" w:color="auto" w:fill="auto"/>
          </w:tcPr>
          <w:p w14:paraId="5AF8244B" w14:textId="63AFABD1" w:rsidR="00873324" w:rsidRDefault="00873324" w:rsidP="00231402">
            <w:pPr>
              <w:pStyle w:val="Paraststabulai"/>
            </w:pPr>
            <w:proofErr w:type="spellStart"/>
            <w:r w:rsidRPr="00C57B8D">
              <w:t>RegistrationNo</w:t>
            </w:r>
            <w:proofErr w:type="spellEnd"/>
          </w:p>
        </w:tc>
        <w:tc>
          <w:tcPr>
            <w:tcW w:w="2515" w:type="dxa"/>
            <w:shd w:val="clear" w:color="auto" w:fill="auto"/>
          </w:tcPr>
          <w:p w14:paraId="7C9547EE" w14:textId="655F6B95" w:rsidR="00873324" w:rsidRDefault="00873324" w:rsidP="00231402">
            <w:pPr>
              <w:pStyle w:val="Paraststabulai"/>
            </w:pPr>
            <w:r>
              <w:t>VR1010</w:t>
            </w:r>
          </w:p>
        </w:tc>
        <w:tc>
          <w:tcPr>
            <w:tcW w:w="1463" w:type="dxa"/>
            <w:shd w:val="clear" w:color="auto" w:fill="auto"/>
          </w:tcPr>
          <w:p w14:paraId="05F56AE1" w14:textId="18AF1A3C" w:rsidR="00873324" w:rsidRDefault="00873324" w:rsidP="00231402">
            <w:pPr>
              <w:pStyle w:val="Paraststabulai"/>
            </w:pPr>
            <w:r>
              <w:t>Varchar(16)</w:t>
            </w:r>
          </w:p>
        </w:tc>
        <w:tc>
          <w:tcPr>
            <w:tcW w:w="1030" w:type="dxa"/>
          </w:tcPr>
          <w:p w14:paraId="3311DF21" w14:textId="32B2ED05" w:rsidR="00873324" w:rsidRDefault="00873324" w:rsidP="00231402">
            <w:pPr>
              <w:pStyle w:val="Paraststabulai"/>
            </w:pPr>
            <w:r>
              <w:t>Nē</w:t>
            </w:r>
          </w:p>
        </w:tc>
        <w:tc>
          <w:tcPr>
            <w:tcW w:w="3180" w:type="dxa"/>
            <w:shd w:val="clear" w:color="auto" w:fill="auto"/>
          </w:tcPr>
          <w:p w14:paraId="4FA9C0F7" w14:textId="37900A3E" w:rsidR="00873324" w:rsidRDefault="00873324" w:rsidP="00231402">
            <w:pPr>
              <w:pStyle w:val="Paraststabulai"/>
            </w:pPr>
            <w:r>
              <w:t>Reģistrācijas numurs vai ID</w:t>
            </w:r>
          </w:p>
        </w:tc>
      </w:tr>
      <w:tr w:rsidR="00873324" w:rsidRPr="00DD2914" w14:paraId="63336BA3" w14:textId="77777777" w:rsidTr="00F77F31">
        <w:trPr>
          <w:trHeight w:val="300"/>
        </w:trPr>
        <w:tc>
          <w:tcPr>
            <w:tcW w:w="1893" w:type="dxa"/>
            <w:shd w:val="clear" w:color="auto" w:fill="auto"/>
          </w:tcPr>
          <w:p w14:paraId="3BC77681" w14:textId="2BE5B056" w:rsidR="00873324" w:rsidRDefault="00873324" w:rsidP="00231402">
            <w:pPr>
              <w:pStyle w:val="Paraststabulai"/>
            </w:pPr>
            <w:r>
              <w:t>Carrier</w:t>
            </w:r>
          </w:p>
        </w:tc>
        <w:tc>
          <w:tcPr>
            <w:tcW w:w="2515" w:type="dxa"/>
            <w:shd w:val="clear" w:color="auto" w:fill="auto"/>
          </w:tcPr>
          <w:p w14:paraId="6E1A0E93" w14:textId="25AA957B" w:rsidR="00873324" w:rsidRDefault="00873324" w:rsidP="00231402">
            <w:pPr>
              <w:pStyle w:val="Paraststabulai"/>
            </w:pPr>
            <w:r>
              <w:t>99999999999</w:t>
            </w:r>
          </w:p>
        </w:tc>
        <w:tc>
          <w:tcPr>
            <w:tcW w:w="1463" w:type="dxa"/>
            <w:shd w:val="clear" w:color="auto" w:fill="auto"/>
          </w:tcPr>
          <w:p w14:paraId="78AE03D4" w14:textId="1C35590A" w:rsidR="00873324" w:rsidRDefault="00873324" w:rsidP="00231402">
            <w:pPr>
              <w:pStyle w:val="Paraststabulai"/>
            </w:pPr>
            <w:r>
              <w:t>Varchar(11)</w:t>
            </w:r>
          </w:p>
        </w:tc>
        <w:tc>
          <w:tcPr>
            <w:tcW w:w="1030" w:type="dxa"/>
          </w:tcPr>
          <w:p w14:paraId="46D5C18B" w14:textId="45A5A7CE" w:rsidR="00873324" w:rsidRDefault="00873324" w:rsidP="00231402">
            <w:pPr>
              <w:pStyle w:val="Paraststabulai"/>
            </w:pPr>
            <w:r>
              <w:t>Jā</w:t>
            </w:r>
          </w:p>
        </w:tc>
        <w:tc>
          <w:tcPr>
            <w:tcW w:w="3180" w:type="dxa"/>
            <w:shd w:val="clear" w:color="auto" w:fill="auto"/>
          </w:tcPr>
          <w:p w14:paraId="116ED022" w14:textId="7F235523" w:rsidR="00873324" w:rsidRDefault="00873324" w:rsidP="00231402">
            <w:pPr>
              <w:pStyle w:val="Paraststabulai"/>
            </w:pPr>
            <w:r>
              <w:t>Pārvadātāja reģistrācijas numurs</w:t>
            </w:r>
          </w:p>
        </w:tc>
      </w:tr>
      <w:tr w:rsidR="00873324" w:rsidRPr="00DD2914" w14:paraId="3EE3A14B" w14:textId="77777777" w:rsidTr="00F77F31">
        <w:trPr>
          <w:trHeight w:val="300"/>
        </w:trPr>
        <w:tc>
          <w:tcPr>
            <w:tcW w:w="1893" w:type="dxa"/>
            <w:shd w:val="clear" w:color="auto" w:fill="auto"/>
          </w:tcPr>
          <w:p w14:paraId="2DB1A08B" w14:textId="44265A03" w:rsidR="00873324" w:rsidRDefault="00873324" w:rsidP="00231402">
            <w:pPr>
              <w:pStyle w:val="Paraststabulai"/>
              <w:rPr>
                <w:lang w:eastAsia="lv-LV"/>
              </w:rPr>
            </w:pPr>
            <w:proofErr w:type="spellStart"/>
            <w:r>
              <w:t>VehicleType</w:t>
            </w:r>
            <w:proofErr w:type="spellEnd"/>
          </w:p>
        </w:tc>
        <w:tc>
          <w:tcPr>
            <w:tcW w:w="2515" w:type="dxa"/>
            <w:shd w:val="clear" w:color="auto" w:fill="auto"/>
          </w:tcPr>
          <w:p w14:paraId="1268BF94" w14:textId="0E5806CD" w:rsidR="00873324" w:rsidRDefault="00873324" w:rsidP="00231402">
            <w:pPr>
              <w:pStyle w:val="Paraststabulai"/>
              <w:rPr>
                <w:lang w:eastAsia="lv-LV"/>
              </w:rPr>
            </w:pPr>
            <w:r>
              <w:t>M501</w:t>
            </w:r>
          </w:p>
        </w:tc>
        <w:tc>
          <w:tcPr>
            <w:tcW w:w="1463" w:type="dxa"/>
            <w:shd w:val="clear" w:color="auto" w:fill="auto"/>
          </w:tcPr>
          <w:p w14:paraId="578A4464" w14:textId="04392D47" w:rsidR="00873324" w:rsidRDefault="006F0D72" w:rsidP="00231402">
            <w:pPr>
              <w:pStyle w:val="Paraststabulai"/>
            </w:pPr>
            <w:r>
              <w:t>V</w:t>
            </w:r>
            <w:r w:rsidR="00873324">
              <w:t>archar(4)</w:t>
            </w:r>
          </w:p>
        </w:tc>
        <w:tc>
          <w:tcPr>
            <w:tcW w:w="1030" w:type="dxa"/>
          </w:tcPr>
          <w:p w14:paraId="6E6E8FEF" w14:textId="455E347D" w:rsidR="00873324" w:rsidRDefault="00873324" w:rsidP="00231402">
            <w:pPr>
              <w:pStyle w:val="Paraststabulai"/>
            </w:pPr>
            <w:r>
              <w:t>Nē</w:t>
            </w:r>
          </w:p>
        </w:tc>
        <w:tc>
          <w:tcPr>
            <w:tcW w:w="3180" w:type="dxa"/>
            <w:shd w:val="clear" w:color="auto" w:fill="auto"/>
          </w:tcPr>
          <w:p w14:paraId="2294BB56" w14:textId="52F49F88" w:rsidR="00873324" w:rsidRDefault="00873324" w:rsidP="00231402">
            <w:pPr>
              <w:pStyle w:val="Paraststabulai"/>
            </w:pPr>
            <w:r>
              <w:t xml:space="preserve">Transportlīdzekļa veids, atbilstoši servisā izmantotā klasifikatora </w:t>
            </w:r>
            <w:r>
              <w:fldChar w:fldCharType="begin"/>
            </w:r>
            <w:r>
              <w:instrText xml:space="preserve"> REF _Ref68883965 \r \h </w:instrText>
            </w:r>
            <w:r>
              <w:fldChar w:fldCharType="separate"/>
            </w:r>
            <w:r w:rsidR="00EB2C0C">
              <w:t>5.3</w:t>
            </w:r>
            <w:r>
              <w:fldChar w:fldCharType="end"/>
            </w:r>
            <w:r>
              <w:t xml:space="preserve"> vērtībām</w:t>
            </w:r>
          </w:p>
        </w:tc>
      </w:tr>
      <w:tr w:rsidR="00873324" w:rsidRPr="00DD2914" w14:paraId="3EE2838D" w14:textId="77777777" w:rsidTr="00F77F31">
        <w:trPr>
          <w:trHeight w:val="300"/>
        </w:trPr>
        <w:tc>
          <w:tcPr>
            <w:tcW w:w="1893" w:type="dxa"/>
            <w:shd w:val="clear" w:color="auto" w:fill="auto"/>
          </w:tcPr>
          <w:p w14:paraId="3BB3AF82" w14:textId="330302BA" w:rsidR="00873324" w:rsidRDefault="00873324" w:rsidP="00231402">
            <w:pPr>
              <w:pStyle w:val="Paraststabulai"/>
            </w:pPr>
            <w:proofErr w:type="spellStart"/>
            <w:r>
              <w:t>IsContract</w:t>
            </w:r>
            <w:proofErr w:type="spellEnd"/>
          </w:p>
        </w:tc>
        <w:tc>
          <w:tcPr>
            <w:tcW w:w="2515" w:type="dxa"/>
            <w:shd w:val="clear" w:color="auto" w:fill="auto"/>
          </w:tcPr>
          <w:p w14:paraId="7760E5AA" w14:textId="5D572F3C" w:rsidR="00873324" w:rsidRDefault="00055BE7" w:rsidP="00231402">
            <w:pPr>
              <w:pStyle w:val="Paraststabulai"/>
            </w:pPr>
            <w:r>
              <w:t>true</w:t>
            </w:r>
          </w:p>
        </w:tc>
        <w:tc>
          <w:tcPr>
            <w:tcW w:w="1463" w:type="dxa"/>
            <w:shd w:val="clear" w:color="auto" w:fill="auto"/>
          </w:tcPr>
          <w:p w14:paraId="5B57A9FC" w14:textId="14813EF6" w:rsidR="00873324" w:rsidRDefault="00873324" w:rsidP="00231402">
            <w:pPr>
              <w:pStyle w:val="Paraststabulai"/>
            </w:pPr>
            <w:r w:rsidRPr="00984D5F">
              <w:t>Boolean</w:t>
            </w:r>
          </w:p>
        </w:tc>
        <w:tc>
          <w:tcPr>
            <w:tcW w:w="1030" w:type="dxa"/>
          </w:tcPr>
          <w:p w14:paraId="4D2112DF" w14:textId="0DB8D8D0" w:rsidR="00873324" w:rsidRDefault="00873324" w:rsidP="00231402">
            <w:pPr>
              <w:pStyle w:val="Paraststabulai"/>
            </w:pPr>
            <w:r>
              <w:t>Nē</w:t>
            </w:r>
          </w:p>
        </w:tc>
        <w:tc>
          <w:tcPr>
            <w:tcW w:w="3180" w:type="dxa"/>
            <w:shd w:val="clear" w:color="auto" w:fill="auto"/>
          </w:tcPr>
          <w:p w14:paraId="08DDC530" w14:textId="60370F8E" w:rsidR="00873324" w:rsidRDefault="00873324" w:rsidP="00231402">
            <w:pPr>
              <w:pStyle w:val="Paraststabulai"/>
            </w:pPr>
            <w:r w:rsidRPr="00873324">
              <w:t>Pazīme – līgumā neesošs transportlīdzeklis</w:t>
            </w:r>
          </w:p>
        </w:tc>
      </w:tr>
    </w:tbl>
    <w:p w14:paraId="0B169DA1" w14:textId="76121DA6" w:rsidR="00F22E96" w:rsidRDefault="00F22E96" w:rsidP="00F22E96">
      <w:pPr>
        <w:pStyle w:val="Heading3"/>
        <w:numPr>
          <w:ilvl w:val="0"/>
          <w:numId w:val="0"/>
        </w:numPr>
        <w:ind w:left="499"/>
      </w:pPr>
      <w:bookmarkStart w:id="111" w:name="_Ref129006674"/>
    </w:p>
    <w:p w14:paraId="30086C35" w14:textId="77777777" w:rsidR="00F22E96" w:rsidRDefault="00F22E96">
      <w:pPr>
        <w:jc w:val="left"/>
        <w:rPr>
          <w:rFonts w:eastAsiaTheme="majorEastAsia"/>
          <w:b/>
          <w:bCs/>
          <w:sz w:val="24"/>
          <w:szCs w:val="26"/>
        </w:rPr>
      </w:pPr>
      <w:r>
        <w:br w:type="page"/>
      </w:r>
    </w:p>
    <w:p w14:paraId="2A493F76" w14:textId="73F14CA7" w:rsidR="00A43978" w:rsidRDefault="00F77F31" w:rsidP="0061129E">
      <w:pPr>
        <w:pStyle w:val="Heading3"/>
      </w:pPr>
      <w:bookmarkStart w:id="112" w:name="_Toc131077878"/>
      <w:r>
        <w:lastRenderedPageBreak/>
        <w:t>POST/</w:t>
      </w:r>
      <w:r w:rsidR="00A201C9" w:rsidRPr="00A201C9">
        <w:t>API-M/</w:t>
      </w:r>
      <w:bookmarkStart w:id="113" w:name="_Hlk128776978"/>
      <w:r w:rsidR="00A201C9" w:rsidRPr="00A201C9">
        <w:t>SendFlightStopPointInsert</w:t>
      </w:r>
      <w:bookmarkEnd w:id="113"/>
      <w:r w:rsidRPr="00055DF7">
        <w:t xml:space="preserve"> </w:t>
      </w:r>
      <w:r>
        <w:t>pieprasījuma struktūra</w:t>
      </w:r>
      <w:bookmarkEnd w:id="111"/>
      <w:bookmarkEnd w:id="112"/>
    </w:p>
    <w:p w14:paraId="52085C78" w14:textId="72FA7CE4" w:rsidR="00CD7B6C" w:rsidRDefault="0015266A" w:rsidP="00AC3973">
      <w:r>
        <w:t>Metode p</w:t>
      </w:r>
      <w:r w:rsidR="006E6026" w:rsidRPr="006E6026">
        <w:t xml:space="preserve">aredzēta </w:t>
      </w:r>
      <w:r w:rsidR="00746399">
        <w:t>pienākšanas un/vai</w:t>
      </w:r>
      <w:r w:rsidR="001F6ED2">
        <w:t xml:space="preserve"> atiešanas punktu pieturās (platformu un ceļu) pievienošanai </w:t>
      </w:r>
      <w:r w:rsidR="004B1E6A">
        <w:t>VBN-ā jau eksistējošām</w:t>
      </w:r>
      <w:r w:rsidR="00D246CA">
        <w:t>*</w:t>
      </w:r>
      <w:r w:rsidR="004B1E6A">
        <w:t xml:space="preserve"> </w:t>
      </w:r>
      <w:r w:rsidR="006E6026" w:rsidRPr="006E6026">
        <w:t>reisu izpildēm</w:t>
      </w:r>
      <w:r w:rsidR="006D041C">
        <w:t>.</w:t>
      </w:r>
    </w:p>
    <w:p w14:paraId="75DEC570" w14:textId="2D51650E" w:rsidR="00B83154" w:rsidRDefault="00B83154" w:rsidP="00B83154">
      <w:r>
        <w:t xml:space="preserve">* VBN ar pieprasījumā doto pienākšanas punktu info tiks papildinātas tikai VBN uz metodes izpildes brīdi </w:t>
      </w:r>
      <w:r w:rsidR="00C9461D">
        <w:t>esošās reisu izpildes</w:t>
      </w:r>
      <w:r w:rsidR="00554A89">
        <w:t xml:space="preserve">, kuru aktuālais statuss ir viens no: </w:t>
      </w:r>
      <w:r w:rsidR="00C9461D">
        <w:t xml:space="preserve">‘Atvērts’, </w:t>
      </w:r>
      <w:r w:rsidR="00554A89">
        <w:t>‘Uzsākts’, ‘Pārtraukts’</w:t>
      </w:r>
      <w:r w:rsidR="001E6B43">
        <w:t>.</w:t>
      </w:r>
    </w:p>
    <w:p w14:paraId="5540041E" w14:textId="77777777" w:rsidR="00283197" w:rsidRDefault="00283197" w:rsidP="00B83154"/>
    <w:p w14:paraId="24291684" w14:textId="00CE0C59" w:rsidR="001E6B43" w:rsidRDefault="001E6B43" w:rsidP="00B83154">
      <w:r>
        <w:t>Ja norādītie reisi nenotiek katru dienu, tad metode tiks izpildīta tikai tām dienām (datumiem), kuros notiek reisi, respektīvi, ir reģistrētas reisu izpildes ar atbilstošu aktuālo statusu.</w:t>
      </w:r>
    </w:p>
    <w:p w14:paraId="263E0CC8" w14:textId="44A1B740" w:rsidR="00AC3973" w:rsidRDefault="004E0BAD" w:rsidP="00AC3973">
      <w:r>
        <w:t>Metode n</w:t>
      </w:r>
      <w:r w:rsidR="006D041C">
        <w:t>av paredzēta</w:t>
      </w:r>
      <w:r w:rsidR="007A70F8">
        <w:t xml:space="preserve"> </w:t>
      </w:r>
      <w:r w:rsidR="00CE3099">
        <w:t xml:space="preserve">VBN reģistrēto </w:t>
      </w:r>
      <w:r w:rsidR="00C9461D">
        <w:t xml:space="preserve">punktu </w:t>
      </w:r>
      <w:r w:rsidR="007A70F8">
        <w:t xml:space="preserve">nomaiņai vai </w:t>
      </w:r>
      <w:r w:rsidR="004D2E66">
        <w:t>anulēšanai</w:t>
      </w:r>
      <w:r w:rsidR="006E6026" w:rsidRPr="006E6026">
        <w:t>.</w:t>
      </w:r>
    </w:p>
    <w:p w14:paraId="77B04AAE" w14:textId="64D3B0CA" w:rsidR="007F131E" w:rsidRDefault="007F131E" w:rsidP="00AC3973">
      <w:r>
        <w:t>Saraksts</w:t>
      </w:r>
      <w:r w:rsidR="0015266A">
        <w:t>.</w:t>
      </w:r>
    </w:p>
    <w:p w14:paraId="2832142C" w14:textId="41E252DA" w:rsidR="00AC3D76" w:rsidRDefault="004E0BAD" w:rsidP="00AC3973">
      <w:r>
        <w:t xml:space="preserve">Zemāk dotā </w:t>
      </w:r>
      <w:r w:rsidR="001E6B43">
        <w:t xml:space="preserve">augstākā līmeņa </w:t>
      </w:r>
      <w:r>
        <w:t>s</w:t>
      </w:r>
      <w:r w:rsidR="00AC3D76">
        <w:t>truktūras specifikācija ir koplietota (tāda pati) kā metod</w:t>
      </w:r>
      <w:r w:rsidR="001E6B43">
        <w:t>ēm</w:t>
      </w:r>
      <w:r w:rsidR="00AC3D76">
        <w:t xml:space="preserve"> SendFlightStopPointChange</w:t>
      </w:r>
      <w:r w:rsidR="001E6B43">
        <w:t>, SendFlightStopPointRevoke</w:t>
      </w:r>
      <w:r w:rsidR="00AC3D76">
        <w:t>.</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3"/>
        <w:gridCol w:w="1349"/>
        <w:gridCol w:w="1274"/>
        <w:gridCol w:w="881"/>
        <w:gridCol w:w="4764"/>
      </w:tblGrid>
      <w:tr w:rsidR="00EB2191" w:rsidRPr="004706EC" w14:paraId="48492571" w14:textId="77777777" w:rsidTr="00F22E96">
        <w:trPr>
          <w:cantSplit/>
          <w:trHeight w:val="675"/>
        </w:trPr>
        <w:tc>
          <w:tcPr>
            <w:tcW w:w="1803" w:type="dxa"/>
            <w:shd w:val="clear" w:color="auto" w:fill="CCC0D9" w:themeFill="accent4" w:themeFillTint="66"/>
            <w:hideMark/>
          </w:tcPr>
          <w:p w14:paraId="7BCC2AB8" w14:textId="77777777" w:rsidR="00EB2191" w:rsidRPr="004706EC" w:rsidRDefault="00EB2191" w:rsidP="00231402">
            <w:pPr>
              <w:pStyle w:val="Paraststabulai"/>
            </w:pPr>
            <w:r w:rsidRPr="004706EC">
              <w:t>Lauks</w:t>
            </w:r>
          </w:p>
        </w:tc>
        <w:tc>
          <w:tcPr>
            <w:tcW w:w="1349" w:type="dxa"/>
            <w:shd w:val="clear" w:color="auto" w:fill="CCC0D9" w:themeFill="accent4" w:themeFillTint="66"/>
            <w:hideMark/>
          </w:tcPr>
          <w:p w14:paraId="628FCDED" w14:textId="77777777" w:rsidR="00EB2191" w:rsidRPr="004706EC" w:rsidRDefault="00EB2191" w:rsidP="00231402">
            <w:pPr>
              <w:pStyle w:val="Paraststabulai"/>
            </w:pPr>
            <w:r w:rsidRPr="004706EC">
              <w:t>Piemēra dati</w:t>
            </w:r>
          </w:p>
        </w:tc>
        <w:tc>
          <w:tcPr>
            <w:tcW w:w="1274" w:type="dxa"/>
            <w:shd w:val="clear" w:color="auto" w:fill="CCC0D9" w:themeFill="accent4" w:themeFillTint="66"/>
            <w:hideMark/>
          </w:tcPr>
          <w:p w14:paraId="41DBEB51" w14:textId="77777777" w:rsidR="00EB2191" w:rsidRPr="004706EC" w:rsidRDefault="00EB2191" w:rsidP="00231402">
            <w:pPr>
              <w:pStyle w:val="Paraststabulai"/>
            </w:pPr>
            <w:r w:rsidRPr="004706EC">
              <w:t>Datu tips</w:t>
            </w:r>
          </w:p>
        </w:tc>
        <w:tc>
          <w:tcPr>
            <w:tcW w:w="881" w:type="dxa"/>
            <w:shd w:val="clear" w:color="auto" w:fill="CCC0D9" w:themeFill="accent4" w:themeFillTint="66"/>
          </w:tcPr>
          <w:p w14:paraId="2CDF63AF" w14:textId="77777777" w:rsidR="00EB2191" w:rsidRPr="004706EC" w:rsidRDefault="00EB2191" w:rsidP="00231402">
            <w:pPr>
              <w:pStyle w:val="Paraststabulai"/>
            </w:pPr>
            <w:r>
              <w:t>Obligāts</w:t>
            </w:r>
          </w:p>
        </w:tc>
        <w:tc>
          <w:tcPr>
            <w:tcW w:w="4764" w:type="dxa"/>
            <w:shd w:val="clear" w:color="auto" w:fill="CCC0D9" w:themeFill="accent4" w:themeFillTint="66"/>
            <w:hideMark/>
          </w:tcPr>
          <w:p w14:paraId="11000193" w14:textId="77777777" w:rsidR="00EB2191" w:rsidRPr="004706EC" w:rsidRDefault="00EB2191" w:rsidP="00231402">
            <w:pPr>
              <w:pStyle w:val="Paraststabulai"/>
            </w:pPr>
            <w:r w:rsidRPr="004706EC">
              <w:t>Piezīmes</w:t>
            </w:r>
          </w:p>
        </w:tc>
      </w:tr>
      <w:tr w:rsidR="00EB2191" w:rsidRPr="00DD2914" w14:paraId="57EE092C" w14:textId="77777777" w:rsidTr="00F22E96">
        <w:trPr>
          <w:cantSplit/>
          <w:trHeight w:val="300"/>
        </w:trPr>
        <w:tc>
          <w:tcPr>
            <w:tcW w:w="1803" w:type="dxa"/>
            <w:shd w:val="clear" w:color="auto" w:fill="auto"/>
          </w:tcPr>
          <w:p w14:paraId="392E2D01" w14:textId="77777777" w:rsidR="00EB2191" w:rsidRDefault="00EB2191" w:rsidP="00231402">
            <w:pPr>
              <w:pStyle w:val="Paraststabulai"/>
            </w:pPr>
            <w:r>
              <w:t>FlightID</w:t>
            </w:r>
          </w:p>
        </w:tc>
        <w:tc>
          <w:tcPr>
            <w:tcW w:w="1349" w:type="dxa"/>
            <w:shd w:val="clear" w:color="auto" w:fill="auto"/>
          </w:tcPr>
          <w:p w14:paraId="3B8147BF" w14:textId="77777777" w:rsidR="00EB2191" w:rsidRDefault="00EB2191" w:rsidP="00231402">
            <w:pPr>
              <w:pStyle w:val="Paraststabulai"/>
              <w:rPr>
                <w:shd w:val="clear" w:color="auto" w:fill="FFFFFF"/>
              </w:rPr>
            </w:pPr>
            <w:r>
              <w:rPr>
                <w:shd w:val="clear" w:color="auto" w:fill="FFFFFF"/>
              </w:rPr>
              <w:t>12345</w:t>
            </w:r>
          </w:p>
        </w:tc>
        <w:tc>
          <w:tcPr>
            <w:tcW w:w="1274" w:type="dxa"/>
            <w:shd w:val="clear" w:color="auto" w:fill="auto"/>
          </w:tcPr>
          <w:p w14:paraId="69AA2FB1" w14:textId="77777777" w:rsidR="00EB2191" w:rsidRDefault="00EB2191" w:rsidP="00231402">
            <w:pPr>
              <w:pStyle w:val="Paraststabulai"/>
            </w:pPr>
            <w:r>
              <w:t>Int</w:t>
            </w:r>
          </w:p>
        </w:tc>
        <w:tc>
          <w:tcPr>
            <w:tcW w:w="881" w:type="dxa"/>
          </w:tcPr>
          <w:p w14:paraId="40F49A2D" w14:textId="18EF531A" w:rsidR="00EB2191" w:rsidRDefault="003F2FBD" w:rsidP="00231402">
            <w:pPr>
              <w:pStyle w:val="Paraststabulai"/>
            </w:pPr>
            <w:r>
              <w:t>Nē</w:t>
            </w:r>
          </w:p>
        </w:tc>
        <w:tc>
          <w:tcPr>
            <w:tcW w:w="4764" w:type="dxa"/>
            <w:shd w:val="clear" w:color="auto" w:fill="auto"/>
          </w:tcPr>
          <w:p w14:paraId="4A335B24" w14:textId="642D564D" w:rsidR="00D246CA" w:rsidRDefault="00EB2191" w:rsidP="00231402">
            <w:pPr>
              <w:pStyle w:val="Paraststabulai"/>
            </w:pPr>
            <w:r>
              <w:t>Ārējās sistēmas (pagaidām tikai STIFSS) datubāzes lauka vērtība, kas viennozīmīgi identificē reisu kopā ar tā pakārtotajām tarifu, kustības saraksta u.c. tabulām.</w:t>
            </w:r>
            <w:r w:rsidR="0032007B">
              <w:t xml:space="preserve"> </w:t>
            </w:r>
          </w:p>
          <w:p w14:paraId="3A54BF7C" w14:textId="66E4F576" w:rsidR="00D246CA" w:rsidRDefault="00D246CA" w:rsidP="00231402">
            <w:pPr>
              <w:pStyle w:val="Paraststabulai"/>
            </w:pPr>
            <w:r>
              <w:t>Lauks ir a</w:t>
            </w:r>
            <w:r w:rsidRPr="00A27C98">
              <w:t>lternatīva laukiem</w:t>
            </w:r>
            <w:r>
              <w:t xml:space="preserve"> FlightNr, RouteNo, tāpēc</w:t>
            </w:r>
            <w:r w:rsidRPr="00A27C98">
              <w:t xml:space="preserve"> ir obligāts, ja tie nav norādīti</w:t>
            </w:r>
            <w:r>
              <w:t>.</w:t>
            </w:r>
          </w:p>
          <w:p w14:paraId="0FCAAB33" w14:textId="1E430E48" w:rsidR="0015266A" w:rsidRDefault="0015266A" w:rsidP="0015266A">
            <w:pPr>
              <w:pStyle w:val="Paraststabulai"/>
            </w:pPr>
            <w:r>
              <w:t>Nedrīkst būt norādīts, ja FlightNr ir norādīts.</w:t>
            </w:r>
          </w:p>
          <w:p w14:paraId="5A98F9FE" w14:textId="38AF8B6D" w:rsidR="00D246CA" w:rsidRDefault="0032007B" w:rsidP="00231402">
            <w:pPr>
              <w:pStyle w:val="Paraststabulai"/>
            </w:pPr>
            <w:r w:rsidRPr="0032007B">
              <w:t xml:space="preserve">Piezīme: </w:t>
            </w:r>
            <w:r w:rsidR="00257590">
              <w:t xml:space="preserve">VBN </w:t>
            </w:r>
            <w:r w:rsidR="00D246CA">
              <w:t>FlightID vērtības</w:t>
            </w:r>
            <w:r w:rsidR="00B03E34">
              <w:t xml:space="preserve"> saņem ar</w:t>
            </w:r>
            <w:r w:rsidRPr="0032007B">
              <w:t xml:space="preserve"> API-M/</w:t>
            </w:r>
            <w:proofErr w:type="spellStart"/>
            <w:r w:rsidRPr="0032007B">
              <w:t>SendFlight.FlightID</w:t>
            </w:r>
            <w:proofErr w:type="spellEnd"/>
            <w:r w:rsidR="00B03E34">
              <w:t>.</w:t>
            </w:r>
          </w:p>
          <w:p w14:paraId="02CB9A60" w14:textId="7A950061" w:rsidR="00C24892" w:rsidRDefault="00D246CA" w:rsidP="00231402">
            <w:pPr>
              <w:pStyle w:val="Paraststabulai"/>
            </w:pPr>
            <w:r>
              <w:t xml:space="preserve">UZMANĪBU, saskaņā ar ATD 14.02.2023 sniegto informāciju STIFSS API laukā </w:t>
            </w:r>
            <w:proofErr w:type="spellStart"/>
            <w:r w:rsidRPr="00D246CA">
              <w:t>FlightUID</w:t>
            </w:r>
            <w:proofErr w:type="spellEnd"/>
            <w:r>
              <w:t xml:space="preserve"> izmanto citu vērtību, nekā dotajā specifikācijā noteiktais FlightID</w:t>
            </w:r>
          </w:p>
        </w:tc>
      </w:tr>
      <w:tr w:rsidR="00EB2191" w:rsidRPr="00DD2914" w14:paraId="74638103" w14:textId="77777777" w:rsidTr="00F22E96">
        <w:trPr>
          <w:cantSplit/>
          <w:trHeight w:val="300"/>
        </w:trPr>
        <w:tc>
          <w:tcPr>
            <w:tcW w:w="1803" w:type="dxa"/>
            <w:shd w:val="clear" w:color="auto" w:fill="auto"/>
          </w:tcPr>
          <w:p w14:paraId="61E2D4F2" w14:textId="77777777" w:rsidR="00EB2191" w:rsidRDefault="00EB2191" w:rsidP="00231402">
            <w:pPr>
              <w:pStyle w:val="Paraststabulai"/>
            </w:pPr>
            <w:r>
              <w:t>FlightNr</w:t>
            </w:r>
          </w:p>
        </w:tc>
        <w:tc>
          <w:tcPr>
            <w:tcW w:w="1349" w:type="dxa"/>
            <w:shd w:val="clear" w:color="auto" w:fill="auto"/>
          </w:tcPr>
          <w:p w14:paraId="56103156" w14:textId="77777777" w:rsidR="00EB2191" w:rsidRDefault="00EB2191" w:rsidP="00231402">
            <w:pPr>
              <w:pStyle w:val="Paraststabulai"/>
              <w:rPr>
                <w:lang w:eastAsia="lv-LV"/>
              </w:rPr>
            </w:pPr>
            <w:r>
              <w:rPr>
                <w:shd w:val="clear" w:color="auto" w:fill="FFFFFF"/>
              </w:rPr>
              <w:t>2</w:t>
            </w:r>
          </w:p>
        </w:tc>
        <w:tc>
          <w:tcPr>
            <w:tcW w:w="1274" w:type="dxa"/>
            <w:shd w:val="clear" w:color="auto" w:fill="auto"/>
          </w:tcPr>
          <w:p w14:paraId="46419FE3" w14:textId="77777777" w:rsidR="00EB2191" w:rsidRDefault="00EB2191" w:rsidP="00231402">
            <w:pPr>
              <w:pStyle w:val="Paraststabulai"/>
            </w:pPr>
            <w:r>
              <w:t>Varchar(10)</w:t>
            </w:r>
          </w:p>
        </w:tc>
        <w:tc>
          <w:tcPr>
            <w:tcW w:w="881" w:type="dxa"/>
          </w:tcPr>
          <w:p w14:paraId="5E9F93AA" w14:textId="177C2367" w:rsidR="00EB2191" w:rsidRDefault="00796087" w:rsidP="00231402">
            <w:pPr>
              <w:pStyle w:val="Paraststabulai"/>
            </w:pPr>
            <w:r>
              <w:t>Nē</w:t>
            </w:r>
          </w:p>
        </w:tc>
        <w:tc>
          <w:tcPr>
            <w:tcW w:w="4764" w:type="dxa"/>
            <w:shd w:val="clear" w:color="auto" w:fill="auto"/>
          </w:tcPr>
          <w:p w14:paraId="45076DE1" w14:textId="77777777" w:rsidR="00EB2191" w:rsidRDefault="00EB2191" w:rsidP="00231402">
            <w:pPr>
              <w:pStyle w:val="Paraststabulai"/>
            </w:pPr>
            <w:r>
              <w:t>Reisa numurs (unikāls viena maršruta numura ietvaros)</w:t>
            </w:r>
            <w:r w:rsidR="002F4AB0">
              <w:t>.</w:t>
            </w:r>
          </w:p>
          <w:p w14:paraId="5BADA753" w14:textId="77777777" w:rsidR="0015266A" w:rsidRDefault="002F4AB0" w:rsidP="00231402">
            <w:pPr>
              <w:pStyle w:val="Paraststabulai"/>
            </w:pPr>
            <w:r>
              <w:t>O</w:t>
            </w:r>
            <w:r w:rsidRPr="002F4AB0">
              <w:t xml:space="preserve">bligāts, ja </w:t>
            </w:r>
            <w:r w:rsidR="00026800">
              <w:t>FlightID</w:t>
            </w:r>
            <w:r w:rsidRPr="002F4AB0">
              <w:t xml:space="preserve"> nav norādīts.</w:t>
            </w:r>
          </w:p>
          <w:p w14:paraId="38139F03" w14:textId="188F4ED4" w:rsidR="00A80632" w:rsidRDefault="0015266A" w:rsidP="00231402">
            <w:pPr>
              <w:pStyle w:val="Paraststabulai"/>
            </w:pPr>
            <w:r>
              <w:t>Nedrīkst būt norādīts, ja FlightI</w:t>
            </w:r>
            <w:r w:rsidR="00CE3099">
              <w:t>D</w:t>
            </w:r>
            <w:r>
              <w:t xml:space="preserve"> ir norādīts.</w:t>
            </w:r>
          </w:p>
          <w:p w14:paraId="2AF0D68C" w14:textId="275A2CBC" w:rsidR="002F4AB0" w:rsidRPr="0015266A" w:rsidRDefault="002B412D" w:rsidP="00231402">
            <w:pPr>
              <w:pStyle w:val="Paraststabulai"/>
            </w:pPr>
            <w:r>
              <w:t>O</w:t>
            </w:r>
            <w:r w:rsidRPr="002F4AB0">
              <w:t xml:space="preserve">bligāts, ja </w:t>
            </w:r>
            <w:r>
              <w:t>RouteNo</w:t>
            </w:r>
            <w:r w:rsidRPr="002F4AB0">
              <w:t xml:space="preserve"> </w:t>
            </w:r>
            <w:r>
              <w:t>ir</w:t>
            </w:r>
            <w:r w:rsidRPr="002F4AB0">
              <w:t xml:space="preserve"> norādīts</w:t>
            </w:r>
          </w:p>
        </w:tc>
      </w:tr>
      <w:tr w:rsidR="00EB2191" w:rsidRPr="00DD2914" w14:paraId="43D5B7A1" w14:textId="77777777" w:rsidTr="00F22E96">
        <w:trPr>
          <w:cantSplit/>
          <w:trHeight w:val="300"/>
        </w:trPr>
        <w:tc>
          <w:tcPr>
            <w:tcW w:w="1803" w:type="dxa"/>
            <w:shd w:val="clear" w:color="auto" w:fill="auto"/>
          </w:tcPr>
          <w:p w14:paraId="03398F0E" w14:textId="77777777" w:rsidR="00EB2191" w:rsidRDefault="00EB2191" w:rsidP="00231402">
            <w:pPr>
              <w:pStyle w:val="Paraststabulai"/>
            </w:pPr>
            <w:r>
              <w:t>RouteNo</w:t>
            </w:r>
          </w:p>
        </w:tc>
        <w:tc>
          <w:tcPr>
            <w:tcW w:w="1349" w:type="dxa"/>
            <w:shd w:val="clear" w:color="auto" w:fill="auto"/>
          </w:tcPr>
          <w:p w14:paraId="5231B705" w14:textId="77777777" w:rsidR="00EB2191" w:rsidRDefault="00EB2191" w:rsidP="00231402">
            <w:pPr>
              <w:pStyle w:val="Paraststabulai"/>
              <w:rPr>
                <w:shd w:val="clear" w:color="auto" w:fill="FFFFFF"/>
              </w:rPr>
            </w:pPr>
            <w:r>
              <w:rPr>
                <w:shd w:val="clear" w:color="auto" w:fill="FFFFFF"/>
              </w:rPr>
              <w:t>5002</w:t>
            </w:r>
          </w:p>
        </w:tc>
        <w:tc>
          <w:tcPr>
            <w:tcW w:w="1274" w:type="dxa"/>
            <w:shd w:val="clear" w:color="auto" w:fill="auto"/>
          </w:tcPr>
          <w:p w14:paraId="584717BB" w14:textId="77777777" w:rsidR="00EB2191" w:rsidRDefault="00EB2191" w:rsidP="00231402">
            <w:pPr>
              <w:pStyle w:val="Paraststabulai"/>
            </w:pPr>
            <w:r>
              <w:t>Varchar(10)</w:t>
            </w:r>
          </w:p>
        </w:tc>
        <w:tc>
          <w:tcPr>
            <w:tcW w:w="881" w:type="dxa"/>
          </w:tcPr>
          <w:p w14:paraId="3A663468" w14:textId="08C54F3E" w:rsidR="00EB2191" w:rsidRDefault="00CB4775" w:rsidP="00231402">
            <w:pPr>
              <w:pStyle w:val="Paraststabulai"/>
            </w:pPr>
            <w:r>
              <w:t>Nē</w:t>
            </w:r>
          </w:p>
        </w:tc>
        <w:tc>
          <w:tcPr>
            <w:tcW w:w="4764" w:type="dxa"/>
            <w:shd w:val="clear" w:color="auto" w:fill="auto"/>
          </w:tcPr>
          <w:p w14:paraId="3ED625F1" w14:textId="77777777" w:rsidR="00EB2191" w:rsidRDefault="00EB2191" w:rsidP="00231402">
            <w:pPr>
              <w:pStyle w:val="Paraststabulai"/>
            </w:pPr>
            <w:r>
              <w:t>Maršruta numurs</w:t>
            </w:r>
            <w:r w:rsidR="00D274B0">
              <w:t>.</w:t>
            </w:r>
          </w:p>
          <w:p w14:paraId="7FD79A9A" w14:textId="77777777" w:rsidR="0015266A" w:rsidRDefault="00D274B0" w:rsidP="00231402">
            <w:pPr>
              <w:pStyle w:val="Paraststabulai"/>
            </w:pPr>
            <w:r>
              <w:t>O</w:t>
            </w:r>
            <w:r w:rsidRPr="002F4AB0">
              <w:t xml:space="preserve">bligāts, ja </w:t>
            </w:r>
            <w:r>
              <w:t>FlightID</w:t>
            </w:r>
            <w:r w:rsidRPr="002F4AB0">
              <w:t xml:space="preserve"> nav norādīts.</w:t>
            </w:r>
            <w:r w:rsidR="0015266A">
              <w:t xml:space="preserve"> </w:t>
            </w:r>
          </w:p>
          <w:p w14:paraId="31EF751F" w14:textId="2C349456" w:rsidR="002B412D" w:rsidRDefault="0015266A" w:rsidP="00231402">
            <w:pPr>
              <w:pStyle w:val="Paraststabulai"/>
            </w:pPr>
            <w:r>
              <w:t>Nedrīkst būt norādīts, ja FlightID ir norādīts.</w:t>
            </w:r>
          </w:p>
          <w:p w14:paraId="7DF53A97" w14:textId="0BFC6A2C" w:rsidR="002B412D" w:rsidRPr="0015266A" w:rsidRDefault="002B412D" w:rsidP="00231402">
            <w:pPr>
              <w:pStyle w:val="Paraststabulai"/>
            </w:pPr>
            <w:r>
              <w:t>O</w:t>
            </w:r>
            <w:r w:rsidRPr="002F4AB0">
              <w:t xml:space="preserve">bligāts, ja </w:t>
            </w:r>
            <w:r>
              <w:t>FlightNr</w:t>
            </w:r>
            <w:r w:rsidRPr="002F4AB0">
              <w:t xml:space="preserve"> </w:t>
            </w:r>
            <w:r>
              <w:t>ir</w:t>
            </w:r>
            <w:r w:rsidRPr="002F4AB0">
              <w:t xml:space="preserve"> norādīts</w:t>
            </w:r>
          </w:p>
        </w:tc>
      </w:tr>
      <w:tr w:rsidR="003E0F55" w:rsidRPr="00DD2914" w14:paraId="64CBD22C" w14:textId="77777777" w:rsidTr="00F22E96">
        <w:trPr>
          <w:cantSplit/>
          <w:trHeight w:val="300"/>
        </w:trPr>
        <w:tc>
          <w:tcPr>
            <w:tcW w:w="1803" w:type="dxa"/>
            <w:shd w:val="clear" w:color="auto" w:fill="auto"/>
          </w:tcPr>
          <w:p w14:paraId="18D1D57D" w14:textId="233121F6" w:rsidR="003E0F55" w:rsidRDefault="003E0F55" w:rsidP="00231402">
            <w:pPr>
              <w:pStyle w:val="Paraststabulai"/>
            </w:pPr>
            <w:bookmarkStart w:id="114" w:name="_Hlk89982705"/>
            <w:r w:rsidRPr="00023CFA">
              <w:lastRenderedPageBreak/>
              <w:t>Add</w:t>
            </w:r>
            <w:r>
              <w:t>Flight</w:t>
            </w:r>
            <w:r w:rsidRPr="00023CFA">
              <w:t>OrderN</w:t>
            </w:r>
            <w:r>
              <w:t>o</w:t>
            </w:r>
            <w:bookmarkEnd w:id="114"/>
          </w:p>
        </w:tc>
        <w:tc>
          <w:tcPr>
            <w:tcW w:w="1349" w:type="dxa"/>
            <w:shd w:val="clear" w:color="auto" w:fill="auto"/>
          </w:tcPr>
          <w:p w14:paraId="44F7D5CE" w14:textId="4599009B" w:rsidR="003E0F55" w:rsidRDefault="003E0F55" w:rsidP="00231402">
            <w:pPr>
              <w:pStyle w:val="Paraststabulai"/>
              <w:rPr>
                <w:shd w:val="clear" w:color="auto" w:fill="FFFFFF"/>
              </w:rPr>
            </w:pPr>
            <w:r>
              <w:t>0</w:t>
            </w:r>
          </w:p>
        </w:tc>
        <w:tc>
          <w:tcPr>
            <w:tcW w:w="1274" w:type="dxa"/>
            <w:shd w:val="clear" w:color="auto" w:fill="auto"/>
          </w:tcPr>
          <w:p w14:paraId="72D21EEB" w14:textId="19B9017E" w:rsidR="003E0F55" w:rsidRDefault="003E0F55" w:rsidP="00231402">
            <w:pPr>
              <w:pStyle w:val="Paraststabulai"/>
            </w:pPr>
            <w:r>
              <w:t>Smallint</w:t>
            </w:r>
          </w:p>
        </w:tc>
        <w:tc>
          <w:tcPr>
            <w:tcW w:w="881" w:type="dxa"/>
          </w:tcPr>
          <w:p w14:paraId="01F90A79" w14:textId="697B07AD" w:rsidR="003E0F55" w:rsidRDefault="003E0F55" w:rsidP="00231402">
            <w:pPr>
              <w:pStyle w:val="Paraststabulai"/>
            </w:pPr>
            <w:r>
              <w:t>Jā</w:t>
            </w:r>
          </w:p>
        </w:tc>
        <w:tc>
          <w:tcPr>
            <w:tcW w:w="4764" w:type="dxa"/>
            <w:shd w:val="clear" w:color="auto" w:fill="auto"/>
          </w:tcPr>
          <w:p w14:paraId="1CA04DDB" w14:textId="77777777" w:rsidR="003E0F55" w:rsidRDefault="003E0F55" w:rsidP="00231402">
            <w:pPr>
              <w:pStyle w:val="Paraststabulai"/>
            </w:pPr>
            <w:r>
              <w:t>Papildreisa izpildes kārtas numurs.</w:t>
            </w:r>
          </w:p>
          <w:p w14:paraId="4CD790D7" w14:textId="77777777" w:rsidR="003E0F55" w:rsidRDefault="003E0F55" w:rsidP="00231402">
            <w:pPr>
              <w:pStyle w:val="Paraststabulai"/>
            </w:pPr>
            <w:r>
              <w:t>Pieļaujamās vērtības: 0 – ieraksts attiecas uz pamatreisu, 1-n – papildreisa kārtas numurs.</w:t>
            </w:r>
          </w:p>
          <w:p w14:paraId="1D38DD08" w14:textId="77777777" w:rsidR="003E0F55" w:rsidRDefault="003E0F55" w:rsidP="00231402">
            <w:pPr>
              <w:pStyle w:val="Paraststabulai"/>
            </w:pPr>
            <w:r>
              <w:t>Lauks paredzēts, lai identificētu papildreisa izpildes un atšķirtu tās no pamatreisa izpildes</w:t>
            </w:r>
            <w:r w:rsidR="001D7A6F">
              <w:t>.</w:t>
            </w:r>
            <w:r>
              <w:t xml:space="preserve"> </w:t>
            </w:r>
            <w:r w:rsidR="001D7A6F">
              <w:t>V</w:t>
            </w:r>
            <w:r>
              <w:t>ienā datumā reisam var būt vairāk kā viens papildreiss</w:t>
            </w:r>
            <w:r w:rsidR="00087CB3">
              <w:t>.</w:t>
            </w:r>
          </w:p>
          <w:p w14:paraId="4A13630D" w14:textId="501AB2B7" w:rsidR="00087CB3" w:rsidRDefault="00087CB3" w:rsidP="00231402">
            <w:pPr>
              <w:pStyle w:val="Paraststabulai"/>
            </w:pPr>
            <w:r>
              <w:t xml:space="preserve">Ņemot vērā to, ka transportlīdzekļi </w:t>
            </w:r>
            <w:r w:rsidR="00B06697">
              <w:t xml:space="preserve">pamatreisā un </w:t>
            </w:r>
            <w:r w:rsidR="00892699">
              <w:t xml:space="preserve">papildreisā atiet un pienāk </w:t>
            </w:r>
            <w:r w:rsidR="00E36146">
              <w:t>saskaņā ar</w:t>
            </w:r>
            <w:r w:rsidR="00892699">
              <w:t xml:space="preserve"> kopīg</w:t>
            </w:r>
            <w:r w:rsidR="00E36146">
              <w:t>u</w:t>
            </w:r>
            <w:r w:rsidR="00892699">
              <w:t xml:space="preserve"> kustību, </w:t>
            </w:r>
            <w:r w:rsidR="003B25E1">
              <w:t>respektīvi</w:t>
            </w:r>
            <w:r w:rsidR="003A5F4A">
              <w:t>,</w:t>
            </w:r>
            <w:r w:rsidR="00892699">
              <w:t xml:space="preserve"> </w:t>
            </w:r>
            <w:r w:rsidR="003B25E1">
              <w:t>atiešanas/pienākšanas</w:t>
            </w:r>
            <w:r w:rsidR="00892699">
              <w:t>, sarakst</w:t>
            </w:r>
            <w:r w:rsidR="007B72F8">
              <w:t>u</w:t>
            </w:r>
            <w:r w:rsidR="00472573">
              <w:t>, lauks ir obligāts un dod iespēju iesūtīt dažādas platformas</w:t>
            </w:r>
            <w:r w:rsidR="003A5F4A">
              <w:t xml:space="preserve"> katr</w:t>
            </w:r>
            <w:r w:rsidR="00070EFB">
              <w:t>ai no reisu izpildēm</w:t>
            </w:r>
          </w:p>
        </w:tc>
      </w:tr>
      <w:tr w:rsidR="00EB2191" w:rsidRPr="00DD2914" w14:paraId="6121F61E" w14:textId="77777777" w:rsidTr="00F22E96">
        <w:trPr>
          <w:cantSplit/>
          <w:trHeight w:val="300"/>
        </w:trPr>
        <w:tc>
          <w:tcPr>
            <w:tcW w:w="1803" w:type="dxa"/>
            <w:shd w:val="clear" w:color="auto" w:fill="auto"/>
          </w:tcPr>
          <w:p w14:paraId="3D4ABCE3" w14:textId="77777777" w:rsidR="00EB2191" w:rsidRPr="00DA54ED" w:rsidRDefault="00EB2191" w:rsidP="00231402">
            <w:pPr>
              <w:pStyle w:val="Paraststabulai"/>
            </w:pPr>
            <w:r w:rsidRPr="009C2113">
              <w:t>Weekdays</w:t>
            </w:r>
          </w:p>
        </w:tc>
        <w:tc>
          <w:tcPr>
            <w:tcW w:w="1349" w:type="dxa"/>
            <w:shd w:val="clear" w:color="auto" w:fill="auto"/>
          </w:tcPr>
          <w:p w14:paraId="773D1DA3" w14:textId="77777777" w:rsidR="00EB2191" w:rsidRDefault="00EB2191" w:rsidP="00231402">
            <w:pPr>
              <w:pStyle w:val="Paraststabulai"/>
            </w:pPr>
            <w:r>
              <w:t>1010100</w:t>
            </w:r>
          </w:p>
        </w:tc>
        <w:tc>
          <w:tcPr>
            <w:tcW w:w="1274" w:type="dxa"/>
            <w:shd w:val="clear" w:color="auto" w:fill="auto"/>
          </w:tcPr>
          <w:p w14:paraId="7EA6F9DC" w14:textId="77777777" w:rsidR="00EB2191" w:rsidRDefault="00EB2191" w:rsidP="00231402">
            <w:pPr>
              <w:pStyle w:val="Paraststabulai"/>
            </w:pPr>
            <w:r>
              <w:t>Bit(7)</w:t>
            </w:r>
          </w:p>
        </w:tc>
        <w:tc>
          <w:tcPr>
            <w:tcW w:w="881" w:type="dxa"/>
          </w:tcPr>
          <w:p w14:paraId="66CC72AB" w14:textId="73C43C2B" w:rsidR="00EB2191" w:rsidRDefault="00584018" w:rsidP="00231402">
            <w:pPr>
              <w:pStyle w:val="Paraststabulai"/>
            </w:pPr>
            <w:r>
              <w:t>Nē</w:t>
            </w:r>
          </w:p>
        </w:tc>
        <w:tc>
          <w:tcPr>
            <w:tcW w:w="4764" w:type="dxa"/>
            <w:shd w:val="clear" w:color="auto" w:fill="auto"/>
          </w:tcPr>
          <w:p w14:paraId="4C57ECCD" w14:textId="5AE46D5C" w:rsidR="00EB2191" w:rsidRDefault="00E90705" w:rsidP="00231402">
            <w:pPr>
              <w:pStyle w:val="Paraststabulai"/>
            </w:pPr>
            <w:r>
              <w:t>Nosaka,</w:t>
            </w:r>
            <w:r w:rsidR="003C0DC6" w:rsidRPr="003C0DC6">
              <w:t xml:space="preserve"> kurās nedēļas dienās meklēt reisu izpildes. Ja nav norādīts, tad meklē jebkurā nedēļas dienā.</w:t>
            </w:r>
          </w:p>
          <w:p w14:paraId="642456C7" w14:textId="77777777" w:rsidR="00EB2191" w:rsidRDefault="00EB2191" w:rsidP="00231402">
            <w:pPr>
              <w:pStyle w:val="Paraststabulai"/>
            </w:pPr>
            <w:r w:rsidRPr="00672270">
              <w:t>7 bitu virknē katrs cipars atbilst vienai nedēļas dienai, sākot no pirmdienas un beidzot ar svētdienu. Piemēram, vērtība 1111100 nozīmē, ka reiss paredzēts visām nedēļas dienām, izņemot sestdienu un svētdienu</w:t>
            </w:r>
          </w:p>
        </w:tc>
      </w:tr>
      <w:tr w:rsidR="009810CC" w:rsidRPr="00DD2914" w14:paraId="3BF53498" w14:textId="77777777" w:rsidTr="00F22E96">
        <w:trPr>
          <w:cantSplit/>
          <w:trHeight w:val="300"/>
        </w:trPr>
        <w:tc>
          <w:tcPr>
            <w:tcW w:w="1803" w:type="dxa"/>
            <w:shd w:val="clear" w:color="auto" w:fill="auto"/>
          </w:tcPr>
          <w:p w14:paraId="3C65CB43" w14:textId="5F4DD181" w:rsidR="009810CC" w:rsidRPr="00DA54ED" w:rsidRDefault="009810CC" w:rsidP="00231402">
            <w:pPr>
              <w:pStyle w:val="Paraststabulai"/>
            </w:pPr>
            <w:r>
              <w:t>FlightDateFrom</w:t>
            </w:r>
          </w:p>
        </w:tc>
        <w:tc>
          <w:tcPr>
            <w:tcW w:w="1349" w:type="dxa"/>
            <w:shd w:val="clear" w:color="auto" w:fill="auto"/>
          </w:tcPr>
          <w:p w14:paraId="2833965E" w14:textId="2A684C55" w:rsidR="009810CC" w:rsidRDefault="009810CC" w:rsidP="00231402">
            <w:pPr>
              <w:pStyle w:val="Paraststabulai"/>
              <w:rPr>
                <w:lang w:eastAsia="lv-LV"/>
              </w:rPr>
            </w:pPr>
            <w:r>
              <w:t>202</w:t>
            </w:r>
            <w:r w:rsidR="00653081">
              <w:t>2</w:t>
            </w:r>
            <w:r>
              <w:t>-05-24</w:t>
            </w:r>
          </w:p>
        </w:tc>
        <w:tc>
          <w:tcPr>
            <w:tcW w:w="1274" w:type="dxa"/>
            <w:shd w:val="clear" w:color="auto" w:fill="auto"/>
          </w:tcPr>
          <w:p w14:paraId="5E1C637F" w14:textId="77777777" w:rsidR="009810CC" w:rsidRDefault="009810CC" w:rsidP="00231402">
            <w:pPr>
              <w:pStyle w:val="Paraststabulai"/>
            </w:pPr>
            <w:r>
              <w:t>Date</w:t>
            </w:r>
          </w:p>
        </w:tc>
        <w:tc>
          <w:tcPr>
            <w:tcW w:w="881" w:type="dxa"/>
          </w:tcPr>
          <w:p w14:paraId="0221E6B1" w14:textId="36E46628" w:rsidR="009810CC" w:rsidRDefault="00653081" w:rsidP="00231402">
            <w:pPr>
              <w:pStyle w:val="Paraststabulai"/>
            </w:pPr>
            <w:r>
              <w:t>Jā</w:t>
            </w:r>
          </w:p>
        </w:tc>
        <w:tc>
          <w:tcPr>
            <w:tcW w:w="4764" w:type="dxa"/>
            <w:shd w:val="clear" w:color="auto" w:fill="auto"/>
          </w:tcPr>
          <w:p w14:paraId="38E13C80" w14:textId="39A84AFB" w:rsidR="009810CC" w:rsidRDefault="006B6543" w:rsidP="00231402">
            <w:pPr>
              <w:pStyle w:val="Paraststabulai"/>
            </w:pPr>
            <w:r>
              <w:t>Nosaka</w:t>
            </w:r>
            <w:r w:rsidR="009810CC">
              <w:t>, sākot no kura</w:t>
            </w:r>
            <w:r>
              <w:t xml:space="preserve"> datuma</w:t>
            </w:r>
            <w:r w:rsidR="009810CC">
              <w:t xml:space="preserve"> (ieskaitot)</w:t>
            </w:r>
            <w:r w:rsidR="00B61171">
              <w:t>,</w:t>
            </w:r>
            <w:r w:rsidR="009810CC">
              <w:t xml:space="preserve"> </w:t>
            </w:r>
            <w:r w:rsidR="00B61171">
              <w:t>meklēt reisu izpildes</w:t>
            </w:r>
            <w:r w:rsidR="00E25D9D">
              <w:t>.</w:t>
            </w:r>
          </w:p>
          <w:p w14:paraId="18742D29" w14:textId="19948A9A" w:rsidR="00E25D9D" w:rsidRDefault="00E25D9D" w:rsidP="00231402">
            <w:pPr>
              <w:pStyle w:val="Paraststabulai"/>
            </w:pPr>
            <w:r>
              <w:t>Vērtības ierobežojums:  Nevar būt mazāks par VBN sistēmas datums mīnus 1</w:t>
            </w:r>
            <w:r w:rsidR="00D246CA">
              <w:t xml:space="preserve"> diena</w:t>
            </w:r>
          </w:p>
        </w:tc>
      </w:tr>
      <w:tr w:rsidR="009810CC" w:rsidRPr="00DD2914" w14:paraId="45B9512A" w14:textId="77777777" w:rsidTr="00F22E96">
        <w:trPr>
          <w:cantSplit/>
          <w:trHeight w:val="300"/>
        </w:trPr>
        <w:tc>
          <w:tcPr>
            <w:tcW w:w="1803" w:type="dxa"/>
            <w:shd w:val="clear" w:color="auto" w:fill="auto"/>
          </w:tcPr>
          <w:p w14:paraId="48EF759F" w14:textId="476B1CC0" w:rsidR="009810CC" w:rsidRPr="00DA54ED" w:rsidRDefault="009810CC" w:rsidP="00231402">
            <w:pPr>
              <w:pStyle w:val="Paraststabulai"/>
            </w:pPr>
            <w:r>
              <w:t>FlightDateTo</w:t>
            </w:r>
          </w:p>
        </w:tc>
        <w:tc>
          <w:tcPr>
            <w:tcW w:w="1349" w:type="dxa"/>
            <w:shd w:val="clear" w:color="auto" w:fill="auto"/>
          </w:tcPr>
          <w:p w14:paraId="25803CC4" w14:textId="77777777" w:rsidR="009810CC" w:rsidRDefault="009810CC" w:rsidP="00231402">
            <w:pPr>
              <w:pStyle w:val="Paraststabulai"/>
              <w:rPr>
                <w:lang w:eastAsia="lv-LV"/>
              </w:rPr>
            </w:pPr>
            <w:r>
              <w:t>2022-12-31</w:t>
            </w:r>
          </w:p>
        </w:tc>
        <w:tc>
          <w:tcPr>
            <w:tcW w:w="1274" w:type="dxa"/>
            <w:shd w:val="clear" w:color="auto" w:fill="auto"/>
          </w:tcPr>
          <w:p w14:paraId="43A7E32D" w14:textId="77777777" w:rsidR="009810CC" w:rsidRDefault="009810CC" w:rsidP="00231402">
            <w:pPr>
              <w:pStyle w:val="Paraststabulai"/>
            </w:pPr>
            <w:r>
              <w:t>Date</w:t>
            </w:r>
          </w:p>
        </w:tc>
        <w:tc>
          <w:tcPr>
            <w:tcW w:w="881" w:type="dxa"/>
          </w:tcPr>
          <w:p w14:paraId="1AC30320" w14:textId="77777777" w:rsidR="009810CC" w:rsidRDefault="009810CC" w:rsidP="00231402">
            <w:pPr>
              <w:pStyle w:val="Paraststabulai"/>
            </w:pPr>
            <w:r>
              <w:t>Nē</w:t>
            </w:r>
          </w:p>
        </w:tc>
        <w:tc>
          <w:tcPr>
            <w:tcW w:w="4764" w:type="dxa"/>
            <w:shd w:val="clear" w:color="auto" w:fill="auto"/>
          </w:tcPr>
          <w:p w14:paraId="15F55DD7" w14:textId="3287C4A9" w:rsidR="00333A35" w:rsidRDefault="004B7546" w:rsidP="00231402">
            <w:pPr>
              <w:pStyle w:val="Paraststabulai"/>
            </w:pPr>
            <w:r>
              <w:t xml:space="preserve">Nosaka, </w:t>
            </w:r>
            <w:r w:rsidR="0029357C">
              <w:t>līdz</w:t>
            </w:r>
            <w:r>
              <w:t xml:space="preserve"> kura</w:t>
            </w:r>
            <w:r w:rsidR="0029357C">
              <w:t>m</w:t>
            </w:r>
            <w:r>
              <w:t xml:space="preserve"> datuma</w:t>
            </w:r>
            <w:r w:rsidR="0029357C">
              <w:t>m</w:t>
            </w:r>
            <w:r>
              <w:t xml:space="preserve"> (ieskaitot), meklēt reisu izpildes</w:t>
            </w:r>
            <w:r w:rsidR="00D246CA">
              <w:t>.</w:t>
            </w:r>
          </w:p>
          <w:p w14:paraId="75D704EF" w14:textId="77777777" w:rsidR="00D246CA" w:rsidRDefault="00D246CA" w:rsidP="00231402">
            <w:pPr>
              <w:pStyle w:val="Paraststabulai"/>
            </w:pPr>
            <w:r w:rsidRPr="00D246CA">
              <w:t xml:space="preserve">Vērtības ierobežojums: ja norādīts, tad </w:t>
            </w:r>
            <w:r>
              <w:t xml:space="preserve">nevar būt mazāks </w:t>
            </w:r>
            <w:r w:rsidRPr="00D246CA">
              <w:t xml:space="preserve">par  </w:t>
            </w:r>
            <w:r>
              <w:t>FlightDateFrom</w:t>
            </w:r>
            <w:r w:rsidRPr="00D246CA">
              <w:t>.</w:t>
            </w:r>
          </w:p>
          <w:p w14:paraId="465BAAEE" w14:textId="553345D9" w:rsidR="00D246CA" w:rsidRDefault="00D246CA" w:rsidP="00231402">
            <w:pPr>
              <w:pStyle w:val="Paraststabulai"/>
            </w:pPr>
            <w:r w:rsidRPr="00D246CA">
              <w:t xml:space="preserve">Ja nav norādīts, tad metode tiks izpildīta visām atbilstošām reisu izpildēm, </w:t>
            </w:r>
            <w:r w:rsidR="001E6B43">
              <w:t xml:space="preserve">kuru </w:t>
            </w:r>
            <w:r w:rsidRPr="00D246CA">
              <w:t>datum</w:t>
            </w:r>
            <w:r w:rsidR="001E6B43">
              <w:t>s</w:t>
            </w:r>
            <w:r>
              <w:t xml:space="preserve"> </w:t>
            </w:r>
            <w:r w:rsidR="001E6B43">
              <w:t xml:space="preserve">ir </w:t>
            </w:r>
            <w:r>
              <w:t>vienāds vai lielāks ar</w:t>
            </w:r>
            <w:r w:rsidR="001E6B43">
              <w:t>/par</w:t>
            </w:r>
            <w:r w:rsidRPr="00D246CA">
              <w:t xml:space="preserve"> </w:t>
            </w:r>
            <w:r>
              <w:t>FlightDateFrom</w:t>
            </w:r>
            <w:r w:rsidRPr="00D246CA">
              <w:t xml:space="preserve"> </w:t>
            </w:r>
          </w:p>
        </w:tc>
      </w:tr>
      <w:tr w:rsidR="00EB2191" w:rsidRPr="00DD2914" w14:paraId="6AD249E5" w14:textId="77777777" w:rsidTr="00F22E96">
        <w:trPr>
          <w:cantSplit/>
          <w:trHeight w:val="300"/>
        </w:trPr>
        <w:tc>
          <w:tcPr>
            <w:tcW w:w="1803" w:type="dxa"/>
            <w:shd w:val="clear" w:color="auto" w:fill="auto"/>
          </w:tcPr>
          <w:p w14:paraId="6F1E1CBA" w14:textId="5A65956C" w:rsidR="00EB2191" w:rsidRDefault="00231402" w:rsidP="00231402">
            <w:pPr>
              <w:pStyle w:val="Paraststabulai"/>
              <w:rPr>
                <w:lang w:val="en-US"/>
              </w:rPr>
            </w:pPr>
            <w:proofErr w:type="spellStart"/>
            <w:proofErr w:type="gramStart"/>
            <w:r>
              <w:rPr>
                <w:lang w:val="en-US"/>
              </w:rPr>
              <w:t>StopPoint</w:t>
            </w:r>
            <w:proofErr w:type="spellEnd"/>
            <w:r w:rsidR="00EB2191">
              <w:rPr>
                <w:lang w:val="en-US"/>
              </w:rPr>
              <w:t>[</w:t>
            </w:r>
            <w:proofErr w:type="gramEnd"/>
            <w:r w:rsidR="00EB2191">
              <w:rPr>
                <w:lang w:val="en-US"/>
              </w:rPr>
              <w:t>]</w:t>
            </w:r>
          </w:p>
        </w:tc>
        <w:tc>
          <w:tcPr>
            <w:tcW w:w="1349" w:type="dxa"/>
            <w:shd w:val="clear" w:color="auto" w:fill="auto"/>
          </w:tcPr>
          <w:p w14:paraId="714103E7" w14:textId="77777777" w:rsidR="00EB2191" w:rsidRDefault="00EB2191" w:rsidP="00231402">
            <w:pPr>
              <w:pStyle w:val="Paraststabulai"/>
            </w:pPr>
          </w:p>
        </w:tc>
        <w:tc>
          <w:tcPr>
            <w:tcW w:w="1274" w:type="dxa"/>
            <w:shd w:val="clear" w:color="auto" w:fill="auto"/>
          </w:tcPr>
          <w:p w14:paraId="663FAA54" w14:textId="77777777" w:rsidR="00EB2191" w:rsidRPr="00970590" w:rsidRDefault="00EB2191" w:rsidP="00231402">
            <w:pPr>
              <w:pStyle w:val="Paraststabulai"/>
            </w:pPr>
          </w:p>
        </w:tc>
        <w:tc>
          <w:tcPr>
            <w:tcW w:w="881" w:type="dxa"/>
          </w:tcPr>
          <w:p w14:paraId="33764AA2" w14:textId="46EE8948" w:rsidR="00EB2191" w:rsidRDefault="00DE448F" w:rsidP="00231402">
            <w:pPr>
              <w:pStyle w:val="Paraststabulai"/>
            </w:pPr>
            <w:r>
              <w:t>Jā</w:t>
            </w:r>
          </w:p>
        </w:tc>
        <w:tc>
          <w:tcPr>
            <w:tcW w:w="4764" w:type="dxa"/>
            <w:shd w:val="clear" w:color="auto" w:fill="auto"/>
          </w:tcPr>
          <w:p w14:paraId="5C19F4D4" w14:textId="2A05848E" w:rsidR="00EB2191" w:rsidRDefault="00EB2191" w:rsidP="00231402">
            <w:pPr>
              <w:pStyle w:val="Paraststabulai"/>
            </w:pPr>
            <w:r w:rsidRPr="002227BC">
              <w:t xml:space="preserve">Saraksts. </w:t>
            </w:r>
            <w:r w:rsidR="00D246CA" w:rsidRPr="00D246CA">
              <w:t>Pienākšanas</w:t>
            </w:r>
            <w:r w:rsidR="00445337">
              <w:t xml:space="preserve"> un/vai atiešanas</w:t>
            </w:r>
            <w:r w:rsidR="00D246CA" w:rsidRPr="00D246CA">
              <w:t xml:space="preserve"> punkti pieturās</w:t>
            </w:r>
            <w:r w:rsidR="00D246CA">
              <w:t xml:space="preserve"> reisu izpildēm, kuras tiks atrastas VBN-ā saskaņā ar augstākā līmeņa pieprasījuma struktūrā dotajiem nosacījumiem. </w:t>
            </w:r>
            <w:r w:rsidR="00D246CA" w:rsidRPr="00D246CA">
              <w:t xml:space="preserve"> </w:t>
            </w:r>
            <w:r w:rsidR="00D246CA">
              <w:t>Apakšs</w:t>
            </w:r>
            <w:r w:rsidRPr="002227BC">
              <w:t>truktūra aprakstīta [</w:t>
            </w:r>
            <w:r w:rsidR="00231402">
              <w:rPr>
                <w:highlight w:val="yellow"/>
              </w:rPr>
              <w:fldChar w:fldCharType="begin"/>
            </w:r>
            <w:r w:rsidR="00231402">
              <w:instrText xml:space="preserve"> REF _Ref127888427 \r \h </w:instrText>
            </w:r>
            <w:r w:rsidR="00231402">
              <w:rPr>
                <w:highlight w:val="yellow"/>
              </w:rPr>
            </w:r>
            <w:r w:rsidR="00231402">
              <w:rPr>
                <w:highlight w:val="yellow"/>
              </w:rPr>
              <w:fldChar w:fldCharType="separate"/>
            </w:r>
            <w:r w:rsidR="00EB2C0C">
              <w:t>4.1.7.1</w:t>
            </w:r>
            <w:r w:rsidR="00231402">
              <w:rPr>
                <w:highlight w:val="yellow"/>
              </w:rPr>
              <w:fldChar w:fldCharType="end"/>
            </w:r>
            <w:r w:rsidRPr="002227BC">
              <w:t>]</w:t>
            </w:r>
          </w:p>
        </w:tc>
      </w:tr>
    </w:tbl>
    <w:p w14:paraId="063C21E2" w14:textId="4BEC8C54" w:rsidR="00F22E96" w:rsidRDefault="00F22E96" w:rsidP="00F22E96">
      <w:bookmarkStart w:id="115" w:name="_Ref127888427"/>
    </w:p>
    <w:p w14:paraId="4CD05951" w14:textId="77777777" w:rsidR="00F22E96" w:rsidRDefault="00F22E96" w:rsidP="00F22E96"/>
    <w:p w14:paraId="107FCBB3" w14:textId="4E2BED51" w:rsidR="00D246CA" w:rsidRDefault="005C1A64" w:rsidP="005C1A64">
      <w:pPr>
        <w:pStyle w:val="Heading4"/>
      </w:pPr>
      <w:r>
        <w:t>A</w:t>
      </w:r>
      <w:r w:rsidR="00D246CA">
        <w:t>pakšstruktūra</w:t>
      </w:r>
      <w:r w:rsidR="00D246CA" w:rsidRPr="00055DF7">
        <w:t xml:space="preserve"> “</w:t>
      </w:r>
      <w:proofErr w:type="spellStart"/>
      <w:r w:rsidR="00231402">
        <w:t>StopPoint</w:t>
      </w:r>
      <w:proofErr w:type="spellEnd"/>
      <w:r w:rsidR="00D246CA" w:rsidRPr="00055DF7">
        <w:t>”</w:t>
      </w:r>
      <w:bookmarkEnd w:id="115"/>
      <w:r>
        <w:t xml:space="preserve"> metodes </w:t>
      </w:r>
      <w:r w:rsidRPr="00D246CA">
        <w:t>POST/API-M/</w:t>
      </w:r>
      <w:bookmarkStart w:id="116" w:name="_Hlk127896835"/>
      <w:r w:rsidRPr="00D246CA">
        <w:t>SendFlightStopPointInsert</w:t>
      </w:r>
      <w:bookmarkEnd w:id="116"/>
      <w:r>
        <w:t xml:space="preserve"> pieprasījumā</w:t>
      </w:r>
    </w:p>
    <w:p w14:paraId="5588DE33" w14:textId="0B2194F0" w:rsidR="0015266A" w:rsidRDefault="0015266A" w:rsidP="0015266A">
      <w:pPr>
        <w:rPr>
          <w:lang w:eastAsia="en-US"/>
        </w:rPr>
      </w:pPr>
      <w:r>
        <w:rPr>
          <w:lang w:eastAsia="en-US"/>
        </w:rPr>
        <w:t>Saraksts.</w:t>
      </w:r>
      <w:r w:rsidR="00120882">
        <w:rPr>
          <w:lang w:eastAsia="en-US"/>
        </w:rPr>
        <w:t xml:space="preserve"> Katrs ieraksts identificē vienu reisa kustību saraksta pieturu un satur punktu pieturā datus, kas tai jāpiešķir.</w:t>
      </w:r>
    </w:p>
    <w:p w14:paraId="225B75B5" w14:textId="4C476EE7" w:rsidR="00AC3D76" w:rsidRDefault="00AC3D76" w:rsidP="0015266A">
      <w:r>
        <w:lastRenderedPageBreak/>
        <w:t>Apakšstruktūras specifikācija ir koplietota (tāda pati) kā metodei SendFlightStopPointChange.</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902"/>
        <w:gridCol w:w="1274"/>
        <w:gridCol w:w="972"/>
        <w:gridCol w:w="4984"/>
      </w:tblGrid>
      <w:tr w:rsidR="00D246CA" w:rsidRPr="004706EC" w14:paraId="2E5B71D5" w14:textId="77777777" w:rsidTr="00547085">
        <w:trPr>
          <w:trHeight w:val="675"/>
        </w:trPr>
        <w:tc>
          <w:tcPr>
            <w:tcW w:w="1939" w:type="dxa"/>
            <w:shd w:val="clear" w:color="auto" w:fill="CCC0D9" w:themeFill="accent4" w:themeFillTint="66"/>
            <w:hideMark/>
          </w:tcPr>
          <w:p w14:paraId="11B64ECC" w14:textId="77777777" w:rsidR="00D246CA" w:rsidRPr="004706EC" w:rsidRDefault="00D246CA" w:rsidP="00231402">
            <w:pPr>
              <w:pStyle w:val="Paraststabulai"/>
            </w:pPr>
            <w:r w:rsidRPr="004706EC">
              <w:t>Lauks</w:t>
            </w:r>
          </w:p>
        </w:tc>
        <w:tc>
          <w:tcPr>
            <w:tcW w:w="902" w:type="dxa"/>
            <w:shd w:val="clear" w:color="auto" w:fill="CCC0D9" w:themeFill="accent4" w:themeFillTint="66"/>
            <w:hideMark/>
          </w:tcPr>
          <w:p w14:paraId="19F9A780" w14:textId="77777777" w:rsidR="00D246CA" w:rsidRPr="004706EC" w:rsidRDefault="00D246CA" w:rsidP="00231402">
            <w:pPr>
              <w:pStyle w:val="Paraststabulai"/>
            </w:pPr>
            <w:r w:rsidRPr="004706EC">
              <w:t>Piemēra dati</w:t>
            </w:r>
          </w:p>
        </w:tc>
        <w:tc>
          <w:tcPr>
            <w:tcW w:w="1274" w:type="dxa"/>
            <w:shd w:val="clear" w:color="auto" w:fill="CCC0D9" w:themeFill="accent4" w:themeFillTint="66"/>
            <w:hideMark/>
          </w:tcPr>
          <w:p w14:paraId="199BA69B" w14:textId="77777777" w:rsidR="00D246CA" w:rsidRPr="004706EC" w:rsidRDefault="00D246CA" w:rsidP="00231402">
            <w:pPr>
              <w:pStyle w:val="Paraststabulai"/>
            </w:pPr>
            <w:r w:rsidRPr="004706EC">
              <w:t>Datu tips</w:t>
            </w:r>
          </w:p>
        </w:tc>
        <w:tc>
          <w:tcPr>
            <w:tcW w:w="972" w:type="dxa"/>
            <w:shd w:val="clear" w:color="auto" w:fill="CCC0D9" w:themeFill="accent4" w:themeFillTint="66"/>
          </w:tcPr>
          <w:p w14:paraId="03533844" w14:textId="77777777" w:rsidR="00D246CA" w:rsidRPr="004706EC" w:rsidRDefault="00D246CA" w:rsidP="00231402">
            <w:pPr>
              <w:pStyle w:val="Paraststabulai"/>
            </w:pPr>
            <w:r>
              <w:t>Obligāts</w:t>
            </w:r>
          </w:p>
        </w:tc>
        <w:tc>
          <w:tcPr>
            <w:tcW w:w="4984" w:type="dxa"/>
            <w:shd w:val="clear" w:color="auto" w:fill="CCC0D9" w:themeFill="accent4" w:themeFillTint="66"/>
            <w:hideMark/>
          </w:tcPr>
          <w:p w14:paraId="2AA245C5" w14:textId="77777777" w:rsidR="00D246CA" w:rsidRPr="004706EC" w:rsidRDefault="00D246CA" w:rsidP="00231402">
            <w:pPr>
              <w:pStyle w:val="Paraststabulai"/>
            </w:pPr>
            <w:r w:rsidRPr="004706EC">
              <w:t>Piezīmes</w:t>
            </w:r>
          </w:p>
        </w:tc>
      </w:tr>
      <w:tr w:rsidR="00D246CA" w:rsidRPr="00DD2914" w14:paraId="394A019D" w14:textId="77777777" w:rsidTr="00547085">
        <w:trPr>
          <w:trHeight w:val="300"/>
        </w:trPr>
        <w:tc>
          <w:tcPr>
            <w:tcW w:w="1939" w:type="dxa"/>
            <w:shd w:val="clear" w:color="auto" w:fill="auto"/>
          </w:tcPr>
          <w:p w14:paraId="052ACC01" w14:textId="77777777" w:rsidR="00D246CA" w:rsidRPr="00DD2914" w:rsidRDefault="00D246CA" w:rsidP="00231402">
            <w:pPr>
              <w:pStyle w:val="Paraststabulai"/>
            </w:pPr>
            <w:proofErr w:type="spellStart"/>
            <w:r>
              <w:t>StopCode</w:t>
            </w:r>
            <w:proofErr w:type="spellEnd"/>
          </w:p>
        </w:tc>
        <w:tc>
          <w:tcPr>
            <w:tcW w:w="902" w:type="dxa"/>
            <w:shd w:val="clear" w:color="auto" w:fill="auto"/>
          </w:tcPr>
          <w:p w14:paraId="55E0EAC0" w14:textId="77777777" w:rsidR="00D246CA" w:rsidRPr="00DD2914" w:rsidRDefault="00D246CA" w:rsidP="00231402">
            <w:pPr>
              <w:pStyle w:val="Paraststabulai"/>
              <w:rPr>
                <w:lang w:eastAsia="lv-LV"/>
              </w:rPr>
            </w:pPr>
            <w:r>
              <w:rPr>
                <w:shd w:val="clear" w:color="auto" w:fill="FFFFFF"/>
              </w:rPr>
              <w:t>11528</w:t>
            </w:r>
          </w:p>
        </w:tc>
        <w:tc>
          <w:tcPr>
            <w:tcW w:w="1274" w:type="dxa"/>
            <w:shd w:val="clear" w:color="auto" w:fill="auto"/>
          </w:tcPr>
          <w:p w14:paraId="309A9DEB" w14:textId="2C95D196" w:rsidR="00D246CA" w:rsidRPr="00DD2914" w:rsidRDefault="00231402" w:rsidP="00231402">
            <w:pPr>
              <w:pStyle w:val="Paraststabulai"/>
              <w:rPr>
                <w:lang w:eastAsia="lv-LV"/>
              </w:rPr>
            </w:pPr>
            <w:r>
              <w:t>V</w:t>
            </w:r>
            <w:r w:rsidR="00D246CA">
              <w:t>archar(10)</w:t>
            </w:r>
          </w:p>
        </w:tc>
        <w:tc>
          <w:tcPr>
            <w:tcW w:w="972" w:type="dxa"/>
          </w:tcPr>
          <w:p w14:paraId="36A915DD" w14:textId="77777777" w:rsidR="00D246CA" w:rsidRDefault="00D246CA" w:rsidP="00231402">
            <w:pPr>
              <w:pStyle w:val="Paraststabulai"/>
            </w:pPr>
            <w:r>
              <w:t>Jā</w:t>
            </w:r>
          </w:p>
        </w:tc>
        <w:tc>
          <w:tcPr>
            <w:tcW w:w="4984" w:type="dxa"/>
            <w:shd w:val="clear" w:color="auto" w:fill="auto"/>
          </w:tcPr>
          <w:p w14:paraId="0FB8A2CB" w14:textId="56E07317" w:rsidR="00D246CA" w:rsidRPr="00DD2914" w:rsidRDefault="00D246CA" w:rsidP="00231402">
            <w:pPr>
              <w:pStyle w:val="Paraststabulai"/>
            </w:pPr>
            <w:r w:rsidRPr="00B56CD3">
              <w:t>Pieturvietas kods</w:t>
            </w:r>
            <w:r w:rsidR="001D26EA">
              <w:t>**</w:t>
            </w:r>
            <w:r w:rsidRPr="00B56CD3">
              <w:t xml:space="preserve"> (ID) STIFSS sistēmā</w:t>
            </w:r>
          </w:p>
        </w:tc>
      </w:tr>
      <w:tr w:rsidR="00D246CA" w:rsidRPr="00DD2914" w14:paraId="1E3BC01D" w14:textId="77777777" w:rsidTr="00547085">
        <w:trPr>
          <w:trHeight w:val="300"/>
        </w:trPr>
        <w:tc>
          <w:tcPr>
            <w:tcW w:w="1939" w:type="dxa"/>
            <w:shd w:val="clear" w:color="auto" w:fill="auto"/>
          </w:tcPr>
          <w:p w14:paraId="672CC2E4" w14:textId="77777777" w:rsidR="00D246CA" w:rsidRDefault="00D246CA" w:rsidP="00231402">
            <w:pPr>
              <w:pStyle w:val="Paraststabulai"/>
              <w:rPr>
                <w:lang w:eastAsia="lv-LV"/>
              </w:rPr>
            </w:pPr>
            <w:proofErr w:type="spellStart"/>
            <w:r>
              <w:t>OrderNo</w:t>
            </w:r>
            <w:proofErr w:type="spellEnd"/>
          </w:p>
        </w:tc>
        <w:tc>
          <w:tcPr>
            <w:tcW w:w="902" w:type="dxa"/>
            <w:shd w:val="clear" w:color="auto" w:fill="auto"/>
          </w:tcPr>
          <w:p w14:paraId="3B3DA362" w14:textId="77777777" w:rsidR="00D246CA" w:rsidRDefault="00D246CA" w:rsidP="00231402">
            <w:pPr>
              <w:pStyle w:val="Paraststabulai"/>
            </w:pPr>
            <w:r>
              <w:t>3</w:t>
            </w:r>
          </w:p>
        </w:tc>
        <w:tc>
          <w:tcPr>
            <w:tcW w:w="1274" w:type="dxa"/>
            <w:shd w:val="clear" w:color="auto" w:fill="auto"/>
          </w:tcPr>
          <w:p w14:paraId="46B1B86C" w14:textId="77777777" w:rsidR="00D246CA" w:rsidRDefault="00D246CA" w:rsidP="00231402">
            <w:pPr>
              <w:pStyle w:val="Paraststabulai"/>
            </w:pPr>
            <w:r>
              <w:t>Smallint</w:t>
            </w:r>
          </w:p>
        </w:tc>
        <w:tc>
          <w:tcPr>
            <w:tcW w:w="972" w:type="dxa"/>
          </w:tcPr>
          <w:p w14:paraId="2AFCEE90" w14:textId="77777777" w:rsidR="00D246CA" w:rsidRDefault="00D246CA" w:rsidP="00231402">
            <w:pPr>
              <w:pStyle w:val="Paraststabulai"/>
            </w:pPr>
            <w:r>
              <w:t>Jā</w:t>
            </w:r>
          </w:p>
        </w:tc>
        <w:tc>
          <w:tcPr>
            <w:tcW w:w="4984" w:type="dxa"/>
            <w:shd w:val="clear" w:color="auto" w:fill="auto"/>
          </w:tcPr>
          <w:p w14:paraId="4F7B479E" w14:textId="77777777" w:rsidR="00D246CA" w:rsidRDefault="00D246CA" w:rsidP="00231402">
            <w:pPr>
              <w:pStyle w:val="Paraststabulai"/>
            </w:pPr>
            <w:r>
              <w:t>Nr.p.k.</w:t>
            </w:r>
          </w:p>
          <w:p w14:paraId="4458D04C" w14:textId="02782CF4" w:rsidR="00231402" w:rsidRDefault="00231402" w:rsidP="00231402">
            <w:pPr>
              <w:pStyle w:val="Paraststabulai"/>
            </w:pPr>
            <w:r w:rsidRPr="00231402">
              <w:t>Nepieciešams, jo var būt reisi, kuri pietur atkārtoti vienā un tajā pašā pieturā</w:t>
            </w:r>
          </w:p>
        </w:tc>
      </w:tr>
      <w:tr w:rsidR="00231402" w:rsidRPr="00DD2914" w14:paraId="068E654F" w14:textId="77777777" w:rsidTr="00547085">
        <w:trPr>
          <w:trHeight w:val="300"/>
        </w:trPr>
        <w:tc>
          <w:tcPr>
            <w:tcW w:w="1939" w:type="dxa"/>
            <w:shd w:val="clear" w:color="auto" w:fill="auto"/>
          </w:tcPr>
          <w:p w14:paraId="6D9484C6" w14:textId="5CD837C8" w:rsidR="00231402" w:rsidRDefault="00231402" w:rsidP="00231402">
            <w:pPr>
              <w:pStyle w:val="Paraststabulai"/>
            </w:pPr>
            <w:r w:rsidRPr="00231402">
              <w:t>VehicleStopPoint</w:t>
            </w:r>
          </w:p>
        </w:tc>
        <w:tc>
          <w:tcPr>
            <w:tcW w:w="902" w:type="dxa"/>
            <w:shd w:val="clear" w:color="auto" w:fill="auto"/>
          </w:tcPr>
          <w:p w14:paraId="75B69929" w14:textId="3823FEBA" w:rsidR="00231402" w:rsidRDefault="00231402" w:rsidP="00231402">
            <w:pPr>
              <w:pStyle w:val="Paraststabulai"/>
            </w:pPr>
            <w:r>
              <w:t>2</w:t>
            </w:r>
          </w:p>
        </w:tc>
        <w:tc>
          <w:tcPr>
            <w:tcW w:w="1274" w:type="dxa"/>
            <w:shd w:val="clear" w:color="auto" w:fill="auto"/>
          </w:tcPr>
          <w:p w14:paraId="791EB633" w14:textId="5F76D344" w:rsidR="00231402" w:rsidRDefault="00231402" w:rsidP="00231402">
            <w:pPr>
              <w:pStyle w:val="Paraststabulai"/>
            </w:pPr>
            <w:r>
              <w:t>Varchar(5)</w:t>
            </w:r>
          </w:p>
        </w:tc>
        <w:tc>
          <w:tcPr>
            <w:tcW w:w="972" w:type="dxa"/>
          </w:tcPr>
          <w:p w14:paraId="2A40A98E" w14:textId="414ABE99" w:rsidR="00231402" w:rsidRDefault="00231402" w:rsidP="00231402">
            <w:pPr>
              <w:pStyle w:val="Paraststabulai"/>
            </w:pPr>
            <w:r>
              <w:t>Nē</w:t>
            </w:r>
          </w:p>
        </w:tc>
        <w:tc>
          <w:tcPr>
            <w:tcW w:w="4984" w:type="dxa"/>
            <w:shd w:val="clear" w:color="auto" w:fill="auto"/>
          </w:tcPr>
          <w:p w14:paraId="0FACEA15" w14:textId="77777777" w:rsidR="00231402" w:rsidRDefault="00231402" w:rsidP="00231402">
            <w:pPr>
              <w:pStyle w:val="Paraststabulai"/>
            </w:pPr>
            <w:r>
              <w:t>Apzīmējums transportlīdzekļa pienākšanas un/vai atiešanas punktam pieturā. Nenosaka viennozīmīgi pasažiera izkāpšanas vai iekāpšanas vietu.</w:t>
            </w:r>
          </w:p>
          <w:p w14:paraId="779CD781" w14:textId="77777777" w:rsidR="00231402" w:rsidRPr="00231402" w:rsidRDefault="00231402" w:rsidP="00231402">
            <w:pPr>
              <w:pStyle w:val="Paraststabulai"/>
              <w:rPr>
                <w:b/>
                <w:bCs/>
              </w:rPr>
            </w:pPr>
            <w:r w:rsidRPr="00231402">
              <w:rPr>
                <w:b/>
                <w:bCs/>
              </w:rPr>
              <w:t>Piemēram - sliežu ceļš vilcienam dzelzceļa stacijā (vilciena pieturā).</w:t>
            </w:r>
          </w:p>
          <w:p w14:paraId="0DB57D23" w14:textId="570472B0" w:rsidR="00231402" w:rsidRDefault="00231402" w:rsidP="00231402">
            <w:pPr>
              <w:pStyle w:val="Paraststabulai"/>
            </w:pPr>
            <w:r>
              <w:t>Autotransporta gadījumā vērtība var nebūt vajadzīga, jo uz autobusu attiecinās lauka PassengerStopPoint vērtību</w:t>
            </w:r>
          </w:p>
        </w:tc>
      </w:tr>
      <w:tr w:rsidR="00231402" w:rsidRPr="00DD2914" w14:paraId="0FCD4081" w14:textId="77777777" w:rsidTr="00547085">
        <w:trPr>
          <w:trHeight w:val="300"/>
        </w:trPr>
        <w:tc>
          <w:tcPr>
            <w:tcW w:w="1939" w:type="dxa"/>
            <w:shd w:val="clear" w:color="auto" w:fill="auto"/>
          </w:tcPr>
          <w:p w14:paraId="2E62BA09" w14:textId="75E3643B" w:rsidR="00231402" w:rsidRPr="00231402" w:rsidRDefault="00231402" w:rsidP="00231402">
            <w:pPr>
              <w:pStyle w:val="Paraststabulai"/>
            </w:pPr>
            <w:r w:rsidRPr="00231402">
              <w:t>PassengerStopPoint</w:t>
            </w:r>
          </w:p>
        </w:tc>
        <w:tc>
          <w:tcPr>
            <w:tcW w:w="902" w:type="dxa"/>
            <w:shd w:val="clear" w:color="auto" w:fill="auto"/>
          </w:tcPr>
          <w:p w14:paraId="1C87AFFB" w14:textId="575DE0B6" w:rsidR="00231402" w:rsidRDefault="00231402" w:rsidP="00231402">
            <w:pPr>
              <w:pStyle w:val="Paraststabulai"/>
            </w:pPr>
            <w:r>
              <w:t>4</w:t>
            </w:r>
          </w:p>
        </w:tc>
        <w:tc>
          <w:tcPr>
            <w:tcW w:w="1274" w:type="dxa"/>
            <w:shd w:val="clear" w:color="auto" w:fill="auto"/>
          </w:tcPr>
          <w:p w14:paraId="1C76F951" w14:textId="23F97361" w:rsidR="00231402" w:rsidRDefault="00231402" w:rsidP="00231402">
            <w:pPr>
              <w:pStyle w:val="Paraststabulai"/>
            </w:pPr>
            <w:r>
              <w:t>Varchar(5)</w:t>
            </w:r>
          </w:p>
        </w:tc>
        <w:tc>
          <w:tcPr>
            <w:tcW w:w="972" w:type="dxa"/>
          </w:tcPr>
          <w:p w14:paraId="1B4756B2" w14:textId="57E21889" w:rsidR="00231402" w:rsidRDefault="00231402" w:rsidP="00231402">
            <w:pPr>
              <w:pStyle w:val="Paraststabulai"/>
            </w:pPr>
            <w:r>
              <w:t>Jā</w:t>
            </w:r>
          </w:p>
        </w:tc>
        <w:tc>
          <w:tcPr>
            <w:tcW w:w="4984" w:type="dxa"/>
            <w:shd w:val="clear" w:color="auto" w:fill="auto"/>
          </w:tcPr>
          <w:p w14:paraId="4C5778F8" w14:textId="77777777" w:rsidR="00231402" w:rsidRDefault="00231402" w:rsidP="00231402">
            <w:pPr>
              <w:pStyle w:val="Paraststabulai"/>
            </w:pPr>
            <w:r>
              <w:t>Apzīmējums transportlīdzekļa pienākšanas un/vai atiešanas punktam pieturā, kas vienlaicīgi ir arī paredzēts pasažierim un, iespējams,  tā pavadītājiem, sagaidītājiem.</w:t>
            </w:r>
          </w:p>
          <w:p w14:paraId="1AD59BF8" w14:textId="52C8A12D" w:rsidR="00231402" w:rsidRPr="00231402" w:rsidRDefault="00231402" w:rsidP="00231402">
            <w:pPr>
              <w:pStyle w:val="Paraststabulai"/>
              <w:rPr>
                <w:b/>
                <w:bCs/>
              </w:rPr>
            </w:pPr>
            <w:r w:rsidRPr="00231402">
              <w:rPr>
                <w:b/>
                <w:bCs/>
              </w:rPr>
              <w:t>Piemēram, perons dzelzceļa stacijā (vilciena pieturai), platforma autoostā (autotransporta pieturai)</w:t>
            </w:r>
          </w:p>
        </w:tc>
      </w:tr>
      <w:tr w:rsidR="00A02EC9" w:rsidRPr="00DD2914" w14:paraId="59C763AC" w14:textId="77777777" w:rsidTr="00547085">
        <w:trPr>
          <w:trHeight w:val="300"/>
        </w:trPr>
        <w:tc>
          <w:tcPr>
            <w:tcW w:w="1939" w:type="dxa"/>
            <w:shd w:val="clear" w:color="auto" w:fill="auto"/>
          </w:tcPr>
          <w:p w14:paraId="35CCA9F6" w14:textId="154C5B54" w:rsidR="00A02EC9" w:rsidRPr="00231402" w:rsidRDefault="00A02EC9" w:rsidP="00A02EC9">
            <w:pPr>
              <w:pStyle w:val="Paraststabulai"/>
            </w:pPr>
            <w:r>
              <w:t>PointType</w:t>
            </w:r>
            <w:r w:rsidR="00714E2B">
              <w:t>[]</w:t>
            </w:r>
          </w:p>
        </w:tc>
        <w:tc>
          <w:tcPr>
            <w:tcW w:w="902" w:type="dxa"/>
            <w:shd w:val="clear" w:color="auto" w:fill="auto"/>
          </w:tcPr>
          <w:p w14:paraId="07A11817" w14:textId="2AC1B314" w:rsidR="00A02EC9" w:rsidRDefault="00A02EC9" w:rsidP="00A02EC9">
            <w:pPr>
              <w:pStyle w:val="Paraststabulai"/>
            </w:pPr>
          </w:p>
        </w:tc>
        <w:tc>
          <w:tcPr>
            <w:tcW w:w="1274" w:type="dxa"/>
            <w:shd w:val="clear" w:color="auto" w:fill="auto"/>
          </w:tcPr>
          <w:p w14:paraId="4A25D60A" w14:textId="63FFDDA1" w:rsidR="00A02EC9" w:rsidRDefault="00A02EC9" w:rsidP="00A02EC9">
            <w:pPr>
              <w:pStyle w:val="Paraststabulai"/>
            </w:pPr>
          </w:p>
        </w:tc>
        <w:tc>
          <w:tcPr>
            <w:tcW w:w="972" w:type="dxa"/>
          </w:tcPr>
          <w:p w14:paraId="28911381" w14:textId="6B534799" w:rsidR="00A02EC9" w:rsidRDefault="00A02EC9" w:rsidP="00A02EC9">
            <w:pPr>
              <w:pStyle w:val="Paraststabulai"/>
            </w:pPr>
            <w:r>
              <w:t>Jā</w:t>
            </w:r>
          </w:p>
        </w:tc>
        <w:tc>
          <w:tcPr>
            <w:tcW w:w="4984" w:type="dxa"/>
            <w:shd w:val="clear" w:color="auto" w:fill="auto"/>
          </w:tcPr>
          <w:p w14:paraId="7B783400" w14:textId="58E42A1F" w:rsidR="00445337" w:rsidRDefault="00445337" w:rsidP="00A02EC9">
            <w:pPr>
              <w:pStyle w:val="Paraststabulai"/>
            </w:pPr>
            <w:r w:rsidRPr="002227BC">
              <w:t xml:space="preserve">Saraksts. </w:t>
            </w:r>
            <w:r w:rsidR="00DD77AA">
              <w:t>P</w:t>
            </w:r>
            <w:r w:rsidRPr="00D246CA">
              <w:t>unkt</w:t>
            </w:r>
            <w:r>
              <w:t>a</w:t>
            </w:r>
            <w:r w:rsidRPr="00D246CA">
              <w:t xml:space="preserve"> pieturā</w:t>
            </w:r>
            <w:r>
              <w:t xml:space="preserve"> veidi.</w:t>
            </w:r>
          </w:p>
          <w:p w14:paraId="4430BFFA" w14:textId="3AA201D5" w:rsidR="001E6B43" w:rsidRDefault="001E6B43" w:rsidP="00A02EC9">
            <w:pPr>
              <w:pStyle w:val="Paraststabulai"/>
            </w:pPr>
            <w:r>
              <w:t>VBN datubāzē spēkā esošs (derīgs) punkt</w:t>
            </w:r>
            <w:r w:rsidR="00084DAD">
              <w:t>s katrai</w:t>
            </w:r>
            <w:r>
              <w:t xml:space="preserve"> veid</w:t>
            </w:r>
            <w:r w:rsidR="00084DAD">
              <w:t>a vērtībai</w:t>
            </w:r>
            <w:r>
              <w:t xml:space="preserve"> pie katras reisa izpildes kustību saraksta pieturas var būt norādīts tikai vienu reizi.</w:t>
            </w:r>
          </w:p>
          <w:p w14:paraId="60A5F57B" w14:textId="03631E78" w:rsidR="00A02EC9" w:rsidRDefault="00445337" w:rsidP="00A02EC9">
            <w:pPr>
              <w:pStyle w:val="Paraststabulai"/>
            </w:pPr>
            <w:r>
              <w:t>Apakšs</w:t>
            </w:r>
            <w:r w:rsidRPr="002227BC">
              <w:t>truktūra aprakstīta</w:t>
            </w:r>
            <w:r>
              <w:t xml:space="preserve"> [</w:t>
            </w:r>
            <w:r>
              <w:fldChar w:fldCharType="begin"/>
            </w:r>
            <w:r>
              <w:instrText xml:space="preserve"> REF _Ref128488906 \r \h </w:instrText>
            </w:r>
            <w:r>
              <w:fldChar w:fldCharType="separate"/>
            </w:r>
            <w:r w:rsidR="00EB2C0C">
              <w:t>4.1.7.1.1</w:t>
            </w:r>
            <w:r>
              <w:fldChar w:fldCharType="end"/>
            </w:r>
            <w:r>
              <w:t>]</w:t>
            </w:r>
          </w:p>
        </w:tc>
      </w:tr>
    </w:tbl>
    <w:p w14:paraId="01EEEE40" w14:textId="742D2D9B" w:rsidR="001D26EA" w:rsidRDefault="001D26EA" w:rsidP="001D26EA">
      <w:pPr>
        <w:rPr>
          <w:sz w:val="20"/>
          <w:szCs w:val="20"/>
        </w:rPr>
      </w:pPr>
      <w:r w:rsidRPr="001D26EA">
        <w:rPr>
          <w:sz w:val="20"/>
          <w:szCs w:val="20"/>
        </w:rPr>
        <w:t xml:space="preserve">**  </w:t>
      </w:r>
      <w:proofErr w:type="spellStart"/>
      <w:r w:rsidRPr="001D26EA">
        <w:rPr>
          <w:sz w:val="20"/>
          <w:szCs w:val="20"/>
        </w:rPr>
        <w:t>StopCode</w:t>
      </w:r>
      <w:proofErr w:type="spellEnd"/>
      <w:r w:rsidRPr="001D26EA">
        <w:rPr>
          <w:sz w:val="20"/>
          <w:szCs w:val="20"/>
        </w:rPr>
        <w:t xml:space="preserve"> vērtības </w:t>
      </w:r>
      <w:r>
        <w:rPr>
          <w:sz w:val="20"/>
          <w:szCs w:val="20"/>
        </w:rPr>
        <w:t>kontrole</w:t>
      </w:r>
      <w:r w:rsidRPr="001D26EA">
        <w:rPr>
          <w:sz w:val="20"/>
          <w:szCs w:val="20"/>
        </w:rPr>
        <w:t xml:space="preserve"> </w:t>
      </w:r>
      <w:r>
        <w:rPr>
          <w:sz w:val="20"/>
          <w:szCs w:val="20"/>
        </w:rPr>
        <w:t>attiecībā uz VBN dalībnieku, kura kontekstā tiek izsaukta metode</w:t>
      </w:r>
      <w:r w:rsidRPr="001D26EA">
        <w:rPr>
          <w:sz w:val="20"/>
          <w:szCs w:val="20"/>
        </w:rPr>
        <w:t>:</w:t>
      </w:r>
    </w:p>
    <w:p w14:paraId="4636BFFA" w14:textId="043B7C5D" w:rsidR="001D26EA" w:rsidRPr="00230805" w:rsidRDefault="001D26EA" w:rsidP="00C30768">
      <w:pPr>
        <w:pStyle w:val="ListParagraph"/>
        <w:numPr>
          <w:ilvl w:val="0"/>
          <w:numId w:val="38"/>
        </w:numPr>
        <w:spacing w:after="0"/>
        <w:rPr>
          <w:sz w:val="20"/>
          <w:szCs w:val="20"/>
        </w:rPr>
      </w:pPr>
      <w:r w:rsidRPr="00C30768">
        <w:rPr>
          <w:b/>
          <w:bCs/>
          <w:sz w:val="20"/>
          <w:szCs w:val="20"/>
        </w:rPr>
        <w:t>JA</w:t>
      </w:r>
      <w:r w:rsidRPr="00230805">
        <w:rPr>
          <w:sz w:val="20"/>
          <w:szCs w:val="20"/>
        </w:rPr>
        <w:t xml:space="preserve"> pieturas kods atbilst pieturas veidam no API klasifikatora ar vērtību </w:t>
      </w:r>
      <w:r w:rsidRPr="00C30768">
        <w:rPr>
          <w:b/>
          <w:bCs/>
          <w:sz w:val="20"/>
          <w:szCs w:val="20"/>
        </w:rPr>
        <w:t>M101 – Dzelzceļa</w:t>
      </w:r>
      <w:r w:rsidRPr="00230805">
        <w:rPr>
          <w:sz w:val="20"/>
          <w:szCs w:val="20"/>
        </w:rPr>
        <w:t xml:space="preserve">, </w:t>
      </w:r>
      <w:r w:rsidRPr="00C30768">
        <w:rPr>
          <w:b/>
          <w:bCs/>
          <w:sz w:val="20"/>
          <w:szCs w:val="20"/>
        </w:rPr>
        <w:t>TAD</w:t>
      </w:r>
      <w:r w:rsidRPr="00230805">
        <w:rPr>
          <w:sz w:val="20"/>
          <w:szCs w:val="20"/>
        </w:rPr>
        <w:t xml:space="preserve"> metod</w:t>
      </w:r>
      <w:r w:rsidR="00230805">
        <w:rPr>
          <w:sz w:val="20"/>
          <w:szCs w:val="20"/>
        </w:rPr>
        <w:t>es</w:t>
      </w:r>
      <w:r w:rsidRPr="00230805">
        <w:rPr>
          <w:sz w:val="20"/>
          <w:szCs w:val="20"/>
        </w:rPr>
        <w:t xml:space="preserve"> </w:t>
      </w:r>
      <w:r w:rsidR="00230805">
        <w:rPr>
          <w:sz w:val="20"/>
          <w:szCs w:val="20"/>
        </w:rPr>
        <w:t>API-M/</w:t>
      </w:r>
      <w:proofErr w:type="spellStart"/>
      <w:r w:rsidR="00230805">
        <w:rPr>
          <w:sz w:val="20"/>
          <w:szCs w:val="20"/>
        </w:rPr>
        <w:t>SendFlightStopPoint</w:t>
      </w:r>
      <w:proofErr w:type="spellEnd"/>
      <w:r w:rsidR="00230805">
        <w:rPr>
          <w:sz w:val="20"/>
          <w:szCs w:val="20"/>
        </w:rPr>
        <w:t xml:space="preserve">… </w:t>
      </w:r>
      <w:r w:rsidRPr="00230805">
        <w:rPr>
          <w:sz w:val="20"/>
          <w:szCs w:val="20"/>
        </w:rPr>
        <w:t>sekmīgi varēs izpildīt tikai viens, no VBNIS uzturētāja puses sistēmā klasifikatora vērtībai M101 1:1 piekārtots VBN dalībnieks. Provizoriski plānots, ka produkcijā dzelzceļa pieturām atļautais dalībnieks būs AS “Pasažieru vilciens” vai AS “Latvijas dzelzceļš” (vai tā pakļautībā esošs uzņēmums vai struktūrvienība).</w:t>
      </w:r>
    </w:p>
    <w:p w14:paraId="3D6FB28A" w14:textId="4888BDBE" w:rsidR="001D26EA" w:rsidRDefault="001D26EA" w:rsidP="001D26EA">
      <w:pPr>
        <w:ind w:left="720"/>
        <w:rPr>
          <w:sz w:val="20"/>
          <w:szCs w:val="20"/>
        </w:rPr>
      </w:pPr>
      <w:r w:rsidRPr="001D26EA">
        <w:rPr>
          <w:sz w:val="20"/>
          <w:szCs w:val="20"/>
        </w:rPr>
        <w:t>Ja nepieciešama informācija par katrā konkrētajā VBN vidē (testa, priekšprodukcijas, produkcijas vide) š</w:t>
      </w:r>
      <w:r>
        <w:rPr>
          <w:sz w:val="20"/>
          <w:szCs w:val="20"/>
        </w:rPr>
        <w:t>ī</w:t>
      </w:r>
      <w:r w:rsidRPr="001D26EA">
        <w:rPr>
          <w:sz w:val="20"/>
          <w:szCs w:val="20"/>
        </w:rPr>
        <w:t xml:space="preserve"> ierobežojuma</w:t>
      </w:r>
      <w:r>
        <w:rPr>
          <w:sz w:val="20"/>
          <w:szCs w:val="20"/>
        </w:rPr>
        <w:t xml:space="preserve"> nosacījuma nodrošināšanai</w:t>
      </w:r>
      <w:r w:rsidRPr="001D26EA">
        <w:rPr>
          <w:sz w:val="20"/>
          <w:szCs w:val="20"/>
        </w:rPr>
        <w:t xml:space="preserve"> definēto dalībnieku kā arī, ja nepieciešams to mainīt, lūdzu, jautāt VBNIS uzturētājam. </w:t>
      </w:r>
    </w:p>
    <w:p w14:paraId="61DCF860" w14:textId="77777777" w:rsidR="00C30768" w:rsidRPr="00C30768" w:rsidRDefault="001D26EA" w:rsidP="005B04F0">
      <w:pPr>
        <w:pStyle w:val="ListParagraph"/>
        <w:numPr>
          <w:ilvl w:val="0"/>
          <w:numId w:val="38"/>
        </w:numPr>
        <w:rPr>
          <w:sz w:val="20"/>
          <w:szCs w:val="20"/>
        </w:rPr>
      </w:pPr>
      <w:r w:rsidRPr="00C30768">
        <w:rPr>
          <w:b/>
          <w:bCs/>
          <w:sz w:val="20"/>
          <w:szCs w:val="20"/>
        </w:rPr>
        <w:t>JA</w:t>
      </w:r>
      <w:r w:rsidRPr="00C30768">
        <w:rPr>
          <w:sz w:val="20"/>
          <w:szCs w:val="20"/>
        </w:rPr>
        <w:t xml:space="preserve"> pieturas kods atbilst pieturas veidam no API klasifikatora ar vērtību </w:t>
      </w:r>
      <w:r w:rsidRPr="00C30768">
        <w:rPr>
          <w:b/>
          <w:bCs/>
          <w:sz w:val="20"/>
          <w:szCs w:val="20"/>
        </w:rPr>
        <w:t>M102 – Autotransporta</w:t>
      </w:r>
      <w:r w:rsidRPr="00C30768">
        <w:rPr>
          <w:sz w:val="20"/>
          <w:szCs w:val="20"/>
        </w:rPr>
        <w:t xml:space="preserve">, </w:t>
      </w:r>
      <w:r w:rsidRPr="00C30768">
        <w:rPr>
          <w:b/>
          <w:bCs/>
          <w:sz w:val="20"/>
          <w:szCs w:val="20"/>
        </w:rPr>
        <w:t>TAD</w:t>
      </w:r>
      <w:r w:rsidRPr="00C30768">
        <w:rPr>
          <w:sz w:val="20"/>
          <w:szCs w:val="20"/>
        </w:rPr>
        <w:t xml:space="preserve"> metod</w:t>
      </w:r>
      <w:r w:rsidR="00230805" w:rsidRPr="00C30768">
        <w:rPr>
          <w:sz w:val="20"/>
          <w:szCs w:val="20"/>
        </w:rPr>
        <w:t>es API-M/</w:t>
      </w:r>
      <w:proofErr w:type="spellStart"/>
      <w:r w:rsidR="00230805" w:rsidRPr="00C30768">
        <w:rPr>
          <w:sz w:val="20"/>
          <w:szCs w:val="20"/>
        </w:rPr>
        <w:t>SendFlightStopPoint</w:t>
      </w:r>
      <w:proofErr w:type="spellEnd"/>
      <w:r w:rsidR="00230805" w:rsidRPr="00C30768">
        <w:rPr>
          <w:sz w:val="20"/>
          <w:szCs w:val="20"/>
        </w:rPr>
        <w:t>…</w:t>
      </w:r>
      <w:r w:rsidRPr="00C30768">
        <w:rPr>
          <w:sz w:val="20"/>
          <w:szCs w:val="20"/>
        </w:rPr>
        <w:t xml:space="preserve"> sekmīgi varēs izpildīt</w:t>
      </w:r>
      <w:r w:rsidR="00C30768" w:rsidRPr="00C30768">
        <w:rPr>
          <w:sz w:val="20"/>
          <w:szCs w:val="20"/>
        </w:rPr>
        <w:t xml:space="preserve"> viens vai vairāki VBN dalībnieki, kuriem VBN administrators ir piekārtojis doto pieturu.</w:t>
      </w:r>
    </w:p>
    <w:p w14:paraId="33184F43" w14:textId="2141A0A5" w:rsidR="00C30768" w:rsidRPr="00C30768" w:rsidRDefault="00C30768" w:rsidP="00C30768">
      <w:pPr>
        <w:rPr>
          <w:sz w:val="20"/>
          <w:szCs w:val="20"/>
          <w:highlight w:val="yellow"/>
        </w:rPr>
      </w:pPr>
      <w:r w:rsidRPr="00C30768">
        <w:rPr>
          <w:sz w:val="20"/>
          <w:szCs w:val="20"/>
        </w:rPr>
        <w:lastRenderedPageBreak/>
        <w:t>Tātad – j</w:t>
      </w:r>
      <w:r w:rsidRPr="00C30768">
        <w:rPr>
          <w:sz w:val="20"/>
          <w:szCs w:val="20"/>
        </w:rPr>
        <w:t>a metode tiks izpildīta ar talonu (</w:t>
      </w:r>
      <w:proofErr w:type="spellStart"/>
      <w:r w:rsidRPr="00C30768">
        <w:rPr>
          <w:i/>
          <w:iCs/>
          <w:sz w:val="20"/>
          <w:szCs w:val="20"/>
        </w:rPr>
        <w:t>token</w:t>
      </w:r>
      <w:proofErr w:type="spellEnd"/>
      <w:r w:rsidRPr="00C30768">
        <w:rPr>
          <w:sz w:val="20"/>
          <w:szCs w:val="20"/>
        </w:rPr>
        <w:t>), kas iegūts ar dalībnieka rekvizītiem, kuram kaut viena pieprasījumā dotā pietura nav piekārtota, tad tiks atgriezta VBN API kļūda. VBN API kļūda tiks atgriezta arī tad, ja izmantotajai pieturai nav piekārtots neviens VBN dalībnieks.</w:t>
      </w:r>
    </w:p>
    <w:p w14:paraId="4EF5CB62" w14:textId="50271F0A" w:rsidR="00C30768" w:rsidRDefault="00392B14" w:rsidP="00C30768">
      <w:pPr>
        <w:rPr>
          <w:highlight w:val="yellow"/>
        </w:rPr>
      </w:pPr>
      <w:r>
        <w:rPr>
          <w:sz w:val="20"/>
          <w:szCs w:val="20"/>
        </w:rPr>
        <w:t>Dalībniekus un tiem piekārtotās un līdz ar to tiem metodēs API-M/</w:t>
      </w:r>
      <w:proofErr w:type="spellStart"/>
      <w:r>
        <w:rPr>
          <w:sz w:val="20"/>
          <w:szCs w:val="20"/>
        </w:rPr>
        <w:t>SendFlightStopPoint</w:t>
      </w:r>
      <w:proofErr w:type="spellEnd"/>
      <w:r>
        <w:rPr>
          <w:sz w:val="20"/>
          <w:szCs w:val="20"/>
        </w:rPr>
        <w:t xml:space="preserve">… atļautās pieturas varēs noskaidrot ar metodi API-O/Member. </w:t>
      </w:r>
      <w:r w:rsidRPr="00C30768">
        <w:rPr>
          <w:sz w:val="20"/>
          <w:szCs w:val="20"/>
        </w:rPr>
        <w:t xml:space="preserve">Vienam dalībniekam var būt piekārtota </w:t>
      </w:r>
      <w:r>
        <w:rPr>
          <w:sz w:val="20"/>
          <w:szCs w:val="20"/>
        </w:rPr>
        <w:t xml:space="preserve">viena vai </w:t>
      </w:r>
      <w:r w:rsidRPr="00C30768">
        <w:rPr>
          <w:sz w:val="20"/>
          <w:szCs w:val="20"/>
        </w:rPr>
        <w:t>vairāk</w:t>
      </w:r>
      <w:r>
        <w:rPr>
          <w:sz w:val="20"/>
          <w:szCs w:val="20"/>
        </w:rPr>
        <w:t>as</w:t>
      </w:r>
      <w:r w:rsidRPr="00C30768">
        <w:rPr>
          <w:sz w:val="20"/>
          <w:szCs w:val="20"/>
        </w:rPr>
        <w:t xml:space="preserve"> pietura</w:t>
      </w:r>
      <w:r>
        <w:rPr>
          <w:sz w:val="20"/>
          <w:szCs w:val="20"/>
        </w:rPr>
        <w:t>s.</w:t>
      </w:r>
    </w:p>
    <w:p w14:paraId="7ECBB21E" w14:textId="6DBCA877" w:rsidR="00BC1890" w:rsidRPr="00C30768" w:rsidRDefault="00BC1890" w:rsidP="005B04F0">
      <w:pPr>
        <w:pStyle w:val="ListParagraph"/>
        <w:numPr>
          <w:ilvl w:val="0"/>
          <w:numId w:val="38"/>
        </w:numPr>
        <w:rPr>
          <w:sz w:val="20"/>
          <w:szCs w:val="20"/>
        </w:rPr>
      </w:pPr>
      <w:r w:rsidRPr="00C30768">
        <w:rPr>
          <w:sz w:val="20"/>
          <w:szCs w:val="20"/>
        </w:rPr>
        <w:t xml:space="preserve">Pieturas veidi, kuri neatbilst kodiem M101, M102, esošajā VBN versijā netiek pilnībā atbalstīti. </w:t>
      </w:r>
      <w:r w:rsidR="00C30768" w:rsidRPr="00C30768">
        <w:rPr>
          <w:sz w:val="20"/>
          <w:szCs w:val="20"/>
        </w:rPr>
        <w:t>To</w:t>
      </w:r>
      <w:r w:rsidRPr="00C30768">
        <w:rPr>
          <w:sz w:val="20"/>
          <w:szCs w:val="20"/>
        </w:rPr>
        <w:t xml:space="preserve"> gadījumā dalībnieka kontrole netiek veikta.</w:t>
      </w:r>
    </w:p>
    <w:p w14:paraId="32CABB70" w14:textId="29316A82" w:rsidR="00714E2B" w:rsidRDefault="005C1A64" w:rsidP="00A91982">
      <w:pPr>
        <w:pStyle w:val="Heading5"/>
      </w:pPr>
      <w:bookmarkStart w:id="117" w:name="_Ref128488906"/>
      <w:r>
        <w:t>A</w:t>
      </w:r>
      <w:r w:rsidR="00714E2B">
        <w:t>pakšstruktūra</w:t>
      </w:r>
      <w:r w:rsidR="00714E2B" w:rsidRPr="00055DF7">
        <w:t xml:space="preserve"> “</w:t>
      </w:r>
      <w:r w:rsidR="00714E2B">
        <w:t>PointType”</w:t>
      </w:r>
      <w:bookmarkEnd w:id="117"/>
      <w:r>
        <w:t xml:space="preserve"> metodes </w:t>
      </w:r>
      <w:r w:rsidRPr="00D246CA">
        <w:t>POST/API-M/SendFlightStopPointInsert</w:t>
      </w:r>
      <w:r>
        <w:t xml:space="preserve"> apakšstruktūrā </w:t>
      </w:r>
      <w:r w:rsidRPr="00055DF7">
        <w:t>“</w:t>
      </w:r>
      <w:proofErr w:type="spellStart"/>
      <w:r>
        <w:t>StopPoint</w:t>
      </w:r>
      <w:proofErr w:type="spellEnd"/>
      <w:r w:rsidRPr="00055DF7">
        <w:t>”</w:t>
      </w:r>
    </w:p>
    <w:p w14:paraId="391BD961" w14:textId="271A54C6" w:rsidR="00C4148B" w:rsidRDefault="00C4148B" w:rsidP="00C4148B">
      <w:r>
        <w:t>Saraksts.</w:t>
      </w:r>
    </w:p>
    <w:p w14:paraId="3832FA42" w14:textId="7A559766" w:rsidR="00AC3D76" w:rsidRPr="00C4148B" w:rsidRDefault="001E6B43" w:rsidP="00C4148B">
      <w:r>
        <w:t>Šeit dotā a</w:t>
      </w:r>
      <w:r w:rsidR="00AC3D76">
        <w:t>pakšstruktūras specifikācija ir koplietota (tāda pati) kā metodei SendFlightStopPointChange.</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902"/>
        <w:gridCol w:w="1274"/>
        <w:gridCol w:w="972"/>
        <w:gridCol w:w="4984"/>
      </w:tblGrid>
      <w:tr w:rsidR="00714E2B" w:rsidRPr="004706EC" w14:paraId="6C2246C3" w14:textId="77777777" w:rsidTr="00714E2B">
        <w:trPr>
          <w:trHeight w:val="675"/>
        </w:trPr>
        <w:tc>
          <w:tcPr>
            <w:tcW w:w="1939" w:type="dxa"/>
            <w:shd w:val="clear" w:color="auto" w:fill="CCC0D9" w:themeFill="accent4" w:themeFillTint="66"/>
            <w:hideMark/>
          </w:tcPr>
          <w:p w14:paraId="6A7953EB" w14:textId="77777777" w:rsidR="00714E2B" w:rsidRPr="004706EC" w:rsidRDefault="00714E2B" w:rsidP="00A743E2">
            <w:pPr>
              <w:pStyle w:val="Paraststabulai"/>
            </w:pPr>
            <w:r w:rsidRPr="004706EC">
              <w:t>Lauks</w:t>
            </w:r>
          </w:p>
        </w:tc>
        <w:tc>
          <w:tcPr>
            <w:tcW w:w="902" w:type="dxa"/>
            <w:shd w:val="clear" w:color="auto" w:fill="CCC0D9" w:themeFill="accent4" w:themeFillTint="66"/>
            <w:hideMark/>
          </w:tcPr>
          <w:p w14:paraId="4B954360" w14:textId="77777777" w:rsidR="00714E2B" w:rsidRPr="004706EC" w:rsidRDefault="00714E2B" w:rsidP="00A743E2">
            <w:pPr>
              <w:pStyle w:val="Paraststabulai"/>
            </w:pPr>
            <w:r w:rsidRPr="004706EC">
              <w:t>Piemēra dati</w:t>
            </w:r>
          </w:p>
        </w:tc>
        <w:tc>
          <w:tcPr>
            <w:tcW w:w="1274" w:type="dxa"/>
            <w:shd w:val="clear" w:color="auto" w:fill="CCC0D9" w:themeFill="accent4" w:themeFillTint="66"/>
            <w:hideMark/>
          </w:tcPr>
          <w:p w14:paraId="38468E05" w14:textId="77777777" w:rsidR="00714E2B" w:rsidRPr="004706EC" w:rsidRDefault="00714E2B" w:rsidP="00A743E2">
            <w:pPr>
              <w:pStyle w:val="Paraststabulai"/>
            </w:pPr>
            <w:r w:rsidRPr="004706EC">
              <w:t>Datu tips</w:t>
            </w:r>
          </w:p>
        </w:tc>
        <w:tc>
          <w:tcPr>
            <w:tcW w:w="972" w:type="dxa"/>
            <w:shd w:val="clear" w:color="auto" w:fill="CCC0D9" w:themeFill="accent4" w:themeFillTint="66"/>
          </w:tcPr>
          <w:p w14:paraId="05C32EFC" w14:textId="77777777" w:rsidR="00714E2B" w:rsidRPr="004706EC" w:rsidRDefault="00714E2B" w:rsidP="00A743E2">
            <w:pPr>
              <w:pStyle w:val="Paraststabulai"/>
            </w:pPr>
            <w:r>
              <w:t>Obligāts</w:t>
            </w:r>
          </w:p>
        </w:tc>
        <w:tc>
          <w:tcPr>
            <w:tcW w:w="4984" w:type="dxa"/>
            <w:shd w:val="clear" w:color="auto" w:fill="CCC0D9" w:themeFill="accent4" w:themeFillTint="66"/>
            <w:hideMark/>
          </w:tcPr>
          <w:p w14:paraId="2BEE32DE" w14:textId="77777777" w:rsidR="00714E2B" w:rsidRPr="004706EC" w:rsidRDefault="00714E2B" w:rsidP="00A743E2">
            <w:pPr>
              <w:pStyle w:val="Paraststabulai"/>
            </w:pPr>
            <w:r w:rsidRPr="004706EC">
              <w:t>Piezīmes</w:t>
            </w:r>
          </w:p>
        </w:tc>
      </w:tr>
      <w:tr w:rsidR="00714E2B" w:rsidRPr="00DD2914" w14:paraId="36802293" w14:textId="77777777" w:rsidTr="00714E2B">
        <w:trPr>
          <w:trHeight w:val="300"/>
        </w:trPr>
        <w:tc>
          <w:tcPr>
            <w:tcW w:w="1939" w:type="dxa"/>
            <w:shd w:val="clear" w:color="auto" w:fill="auto"/>
          </w:tcPr>
          <w:p w14:paraId="1B5565CA" w14:textId="03FFAF04" w:rsidR="00714E2B" w:rsidRPr="00231402" w:rsidRDefault="00714E2B" w:rsidP="00A743E2">
            <w:pPr>
              <w:pStyle w:val="Paraststabulai"/>
            </w:pPr>
            <w:r>
              <w:t>PointType</w:t>
            </w:r>
          </w:p>
        </w:tc>
        <w:tc>
          <w:tcPr>
            <w:tcW w:w="902" w:type="dxa"/>
            <w:shd w:val="clear" w:color="auto" w:fill="auto"/>
          </w:tcPr>
          <w:p w14:paraId="362EB7B9" w14:textId="128787D0" w:rsidR="00714E2B" w:rsidRDefault="00714E2B" w:rsidP="00A743E2">
            <w:pPr>
              <w:pStyle w:val="Paraststabulai"/>
            </w:pPr>
            <w:r>
              <w:t>M90</w:t>
            </w:r>
            <w:r w:rsidR="00445337">
              <w:t>2</w:t>
            </w:r>
          </w:p>
        </w:tc>
        <w:tc>
          <w:tcPr>
            <w:tcW w:w="1274" w:type="dxa"/>
            <w:shd w:val="clear" w:color="auto" w:fill="auto"/>
          </w:tcPr>
          <w:p w14:paraId="394AF6AB" w14:textId="77777777" w:rsidR="00714E2B" w:rsidRDefault="00714E2B" w:rsidP="00A743E2">
            <w:pPr>
              <w:pStyle w:val="Paraststabulai"/>
            </w:pPr>
            <w:r>
              <w:t>Varchar(4)</w:t>
            </w:r>
          </w:p>
        </w:tc>
        <w:tc>
          <w:tcPr>
            <w:tcW w:w="972" w:type="dxa"/>
          </w:tcPr>
          <w:p w14:paraId="0BE5DC62" w14:textId="77777777" w:rsidR="00714E2B" w:rsidRDefault="00714E2B" w:rsidP="00A743E2">
            <w:pPr>
              <w:pStyle w:val="Paraststabulai"/>
            </w:pPr>
            <w:r>
              <w:t>Jā</w:t>
            </w:r>
          </w:p>
        </w:tc>
        <w:tc>
          <w:tcPr>
            <w:tcW w:w="4984" w:type="dxa"/>
            <w:shd w:val="clear" w:color="auto" w:fill="auto"/>
          </w:tcPr>
          <w:p w14:paraId="11D9F851" w14:textId="7CCC58B3" w:rsidR="00445337" w:rsidRDefault="00714E2B" w:rsidP="00A743E2">
            <w:pPr>
              <w:pStyle w:val="Paraststabulai"/>
            </w:pPr>
            <w:r>
              <w:t>Punkta veids pieturā.</w:t>
            </w:r>
            <w:r w:rsidRPr="00896FC8">
              <w:t xml:space="preserve"> </w:t>
            </w:r>
            <w:r>
              <w:t>A</w:t>
            </w:r>
            <w:r w:rsidRPr="00896FC8">
              <w:t>tbil</w:t>
            </w:r>
            <w:r>
              <w:t>st</w:t>
            </w:r>
            <w:r w:rsidRPr="00896FC8">
              <w:t xml:space="preserve"> servisā izmantot</w:t>
            </w:r>
            <w:r>
              <w:t>ā</w:t>
            </w:r>
            <w:r w:rsidRPr="00896FC8">
              <w:t xml:space="preserve"> klasifikatora</w:t>
            </w:r>
            <w:r>
              <w:t xml:space="preserve"> [</w:t>
            </w:r>
            <w:r>
              <w:fldChar w:fldCharType="begin"/>
            </w:r>
            <w:r>
              <w:instrText xml:space="preserve"> REF _Ref127889878 \r \h </w:instrText>
            </w:r>
            <w:r>
              <w:fldChar w:fldCharType="separate"/>
            </w:r>
            <w:r w:rsidR="00EB2C0C">
              <w:t>5.9</w:t>
            </w:r>
            <w:r>
              <w:fldChar w:fldCharType="end"/>
            </w:r>
            <w:r>
              <w:t>] vērtībai</w:t>
            </w:r>
            <w:r w:rsidR="00445337">
              <w:t>.</w:t>
            </w:r>
          </w:p>
          <w:p w14:paraId="0C44626A" w14:textId="4186D0C3" w:rsidR="00714E2B" w:rsidRDefault="00445337" w:rsidP="00A743E2">
            <w:pPr>
              <w:pStyle w:val="Paraststabulai"/>
            </w:pPr>
            <w:r>
              <w:t>Vērtība nedrīkst atkārtoties citā apakšstruktūras ierakstā</w:t>
            </w:r>
          </w:p>
        </w:tc>
      </w:tr>
    </w:tbl>
    <w:p w14:paraId="13A4ACD2" w14:textId="77777777" w:rsidR="00714E2B" w:rsidRPr="00714E2B" w:rsidRDefault="00714E2B" w:rsidP="00714E2B"/>
    <w:p w14:paraId="74D788B6" w14:textId="2EB1A1D0" w:rsidR="00C93438" w:rsidRPr="00C93438" w:rsidRDefault="00C93438" w:rsidP="0061129E">
      <w:pPr>
        <w:pStyle w:val="Heading3"/>
      </w:pPr>
      <w:bookmarkStart w:id="118" w:name="_Toc131077879"/>
      <w:r w:rsidRPr="00C93438">
        <w:t>POST/API-M/SendFlightStopPoint</w:t>
      </w:r>
      <w:r>
        <w:t>Change</w:t>
      </w:r>
      <w:r w:rsidRPr="00C93438">
        <w:t xml:space="preserve"> pieprasījuma struktūra</w:t>
      </w:r>
      <w:bookmarkEnd w:id="118"/>
    </w:p>
    <w:p w14:paraId="77C9EEA0" w14:textId="394153C4" w:rsidR="00C93438" w:rsidRDefault="0015266A" w:rsidP="00C93438">
      <w:r>
        <w:t>Metode p</w:t>
      </w:r>
      <w:r w:rsidR="00C93438" w:rsidRPr="00C93438">
        <w:t>aredzēta pienākšanas un/vai atiešanas punktu pieturās (platformu un ceļu) nomaiņai VBN-ā jau eksistējošām* reisu izpildēm, ja</w:t>
      </w:r>
      <w:r w:rsidR="00C93438">
        <w:t xml:space="preserve"> tām</w:t>
      </w:r>
      <w:r w:rsidR="00FD5A81">
        <w:t xml:space="preserve"> pieprasījumā norādītajā kustību saraksta pieturā</w:t>
      </w:r>
      <w:r w:rsidR="00C93438">
        <w:t xml:space="preserve"> jau eksistē spēkā esoša</w:t>
      </w:r>
      <w:r w:rsidR="00C93438" w:rsidRPr="00C93438">
        <w:t xml:space="preserve"> platform</w:t>
      </w:r>
      <w:r w:rsidR="00C93438">
        <w:t>a</w:t>
      </w:r>
      <w:r w:rsidR="00CB071D">
        <w:t xml:space="preserve"> ar </w:t>
      </w:r>
      <w:r w:rsidR="00FD5A81">
        <w:t>tādu pašu punkta veidu</w:t>
      </w:r>
      <w:r w:rsidR="00C93438" w:rsidRPr="00C93438">
        <w:t>.</w:t>
      </w:r>
    </w:p>
    <w:p w14:paraId="5BB9BA6A" w14:textId="5FA49058" w:rsidR="00554A89" w:rsidRDefault="00554A89" w:rsidP="00554A89">
      <w:r>
        <w:t>* Datu nomaiņa tiks veikta tikai VBN uz metodes izpildes brīdi esošām reisu izpildēm, kuru aktuālais statuss ir viens no: ‘Atvērts’, ‘Uzsākts’, ‘Pārtraukts’.</w:t>
      </w:r>
    </w:p>
    <w:p w14:paraId="2AD0E1A3" w14:textId="77777777" w:rsidR="001E6B43" w:rsidRDefault="001E6B43" w:rsidP="001E6B43">
      <w:r>
        <w:t>Ja norādītie reisi nenotiek katru dienu, tad metode tiks izpildīta tikai tām dienām (datumiem), kuros notiek reisi, respektīvi, ir reģistrētas reisu izpildes ar atbilstošu aktuālo statusu.</w:t>
      </w:r>
    </w:p>
    <w:p w14:paraId="100243E7" w14:textId="581F0251" w:rsidR="00FD5A81" w:rsidRPr="00C93438" w:rsidRDefault="00FD5A81" w:rsidP="00C93438">
      <w:r>
        <w:t>Vecie dati netiks dzēsti un būs pieejami, piemēram, API-O/FlightExecution atbildē ar IsValid vērtību false.</w:t>
      </w:r>
    </w:p>
    <w:p w14:paraId="1839075F" w14:textId="5E1FBFF0" w:rsidR="007C3C57" w:rsidRDefault="001E6B43" w:rsidP="00C93438">
      <w:r>
        <w:t>Metode n</w:t>
      </w:r>
      <w:r w:rsidR="00C93438" w:rsidRPr="00C93438">
        <w:t xml:space="preserve">av paredzēta sākotnējai </w:t>
      </w:r>
      <w:r w:rsidR="00FD5A81">
        <w:t xml:space="preserve">konkrēta veida </w:t>
      </w:r>
      <w:r w:rsidR="00C93438" w:rsidRPr="00C93438">
        <w:t>platformu piesaistei. Nav paredzēta  esošas platformas piesaistes anulēšanai, nenorādot jaun</w:t>
      </w:r>
      <w:r w:rsidR="00C93438">
        <w:t>u</w:t>
      </w:r>
      <w:r w:rsidR="00C93438" w:rsidRPr="00C93438">
        <w:t xml:space="preserve"> platformu.</w:t>
      </w:r>
    </w:p>
    <w:p w14:paraId="18D460BF" w14:textId="474263D9" w:rsidR="00C93438" w:rsidRPr="00C93438" w:rsidRDefault="001E6B43" w:rsidP="00C93438">
      <w:r>
        <w:t>Metode n</w:t>
      </w:r>
      <w:r w:rsidR="007C3C57">
        <w:t xml:space="preserve">av paredzēta </w:t>
      </w:r>
      <w:r w:rsidR="00CB071D">
        <w:t>platformas</w:t>
      </w:r>
      <w:r w:rsidR="007C3C57">
        <w:t xml:space="preserve"> veida nomaiņai. Lai nomainītu veidu, secīgi jāizpilda </w:t>
      </w:r>
      <w:r w:rsidR="00CB071D">
        <w:t>SendFlightStopPoint</w:t>
      </w:r>
      <w:r w:rsidR="007C3C57">
        <w:t xml:space="preserve">Revoke un </w:t>
      </w:r>
      <w:r w:rsidR="00CB071D">
        <w:t>SendFlightStopPoint</w:t>
      </w:r>
      <w:r w:rsidR="007C3C57">
        <w:t>Insert.</w:t>
      </w:r>
    </w:p>
    <w:p w14:paraId="6F5EDC80" w14:textId="5142E993" w:rsidR="00C93438" w:rsidRPr="0015266A" w:rsidRDefault="00FD5A81" w:rsidP="00C93438">
      <w:r w:rsidRPr="004D2E66">
        <w:rPr>
          <w:b/>
          <w:bCs/>
        </w:rPr>
        <w:lastRenderedPageBreak/>
        <w:t>Pieprasījuma augstākā līmeņa struktūra ir s</w:t>
      </w:r>
      <w:r w:rsidR="00C93438" w:rsidRPr="004D2E66">
        <w:rPr>
          <w:b/>
          <w:bCs/>
        </w:rPr>
        <w:t>araksts</w:t>
      </w:r>
      <w:r w:rsidR="0015266A" w:rsidRPr="004D2E66">
        <w:rPr>
          <w:b/>
          <w:bCs/>
        </w:rPr>
        <w:t>.</w:t>
      </w:r>
      <w:r>
        <w:t xml:space="preserve"> Tās</w:t>
      </w:r>
      <w:r w:rsidR="0015266A">
        <w:t xml:space="preserve"> specifikācija</w:t>
      </w:r>
      <w:r>
        <w:t xml:space="preserve"> ir</w:t>
      </w:r>
      <w:r w:rsidR="0015266A">
        <w:t xml:space="preserve"> analoģiska nodalījumā “</w:t>
      </w:r>
      <w:r w:rsidR="0015266A">
        <w:fldChar w:fldCharType="begin"/>
      </w:r>
      <w:r w:rsidR="0015266A">
        <w:instrText xml:space="preserve"> REF _Ref129006674 \h </w:instrText>
      </w:r>
      <w:r w:rsidR="0015266A">
        <w:fldChar w:fldCharType="separate"/>
      </w:r>
      <w:r w:rsidR="00EB2C0C">
        <w:t>POST/</w:t>
      </w:r>
      <w:r w:rsidR="00EB2C0C" w:rsidRPr="00A201C9">
        <w:t>API-M/SendFlightStopPointInsert</w:t>
      </w:r>
      <w:r w:rsidR="00EB2C0C" w:rsidRPr="00055DF7">
        <w:t xml:space="preserve"> </w:t>
      </w:r>
      <w:r w:rsidR="00EB2C0C">
        <w:t>pieprasījuma struktūra</w:t>
      </w:r>
      <w:r w:rsidR="0015266A">
        <w:fldChar w:fldCharType="end"/>
      </w:r>
      <w:r w:rsidR="0015266A">
        <w:t xml:space="preserve">” dotajai. </w:t>
      </w:r>
    </w:p>
    <w:p w14:paraId="253E1323" w14:textId="0B0916CE" w:rsidR="00C93438" w:rsidRDefault="005C1A64" w:rsidP="005C1A64">
      <w:pPr>
        <w:pStyle w:val="Heading4"/>
      </w:pPr>
      <w:r>
        <w:t>A</w:t>
      </w:r>
      <w:r w:rsidR="00C93438">
        <w:t>pakšstruktūra</w:t>
      </w:r>
      <w:r w:rsidR="00C93438" w:rsidRPr="00055DF7">
        <w:t xml:space="preserve"> “</w:t>
      </w:r>
      <w:proofErr w:type="spellStart"/>
      <w:r w:rsidR="00C93438">
        <w:t>StopPoint</w:t>
      </w:r>
      <w:proofErr w:type="spellEnd"/>
      <w:r w:rsidR="00C93438" w:rsidRPr="00055DF7">
        <w:t>”</w:t>
      </w:r>
      <w:r>
        <w:t xml:space="preserve"> metodes </w:t>
      </w:r>
      <w:r w:rsidRPr="00D246CA">
        <w:t>POST/API-M/SendFlightStopPoint</w:t>
      </w:r>
      <w:r>
        <w:t>Change pieprasījumā</w:t>
      </w:r>
    </w:p>
    <w:p w14:paraId="7526ACA9" w14:textId="2EAEF8F0" w:rsidR="0015266A" w:rsidRDefault="0015266A" w:rsidP="0015266A">
      <w:pPr>
        <w:rPr>
          <w:lang w:eastAsia="en-US"/>
        </w:rPr>
      </w:pPr>
      <w:r>
        <w:rPr>
          <w:lang w:eastAsia="en-US"/>
        </w:rPr>
        <w:t>Saraksts.</w:t>
      </w:r>
      <w:r w:rsidR="00120882">
        <w:rPr>
          <w:lang w:eastAsia="en-US"/>
        </w:rPr>
        <w:t xml:space="preserve"> Katrs ieraksts identificē vienu reisa kustību saraksta pieturu un satur jaunos punktu pieturā datus, uz kuriem līdzšinējie dati jānomaina.</w:t>
      </w:r>
    </w:p>
    <w:p w14:paraId="3BDC5BD4" w14:textId="7EBA246D" w:rsidR="0015266A" w:rsidRPr="0015266A" w:rsidRDefault="0015266A" w:rsidP="0015266A">
      <w:pPr>
        <w:rPr>
          <w:lang w:eastAsia="en-US"/>
        </w:rPr>
      </w:pPr>
      <w:r>
        <w:t>Apakšstruktūras specifikācija analoģiska nodalījumā “</w:t>
      </w:r>
      <w:r>
        <w:fldChar w:fldCharType="begin"/>
      </w:r>
      <w:r>
        <w:instrText xml:space="preserve"> REF _Ref128488906 \h </w:instrText>
      </w:r>
      <w:r>
        <w:fldChar w:fldCharType="separate"/>
      </w:r>
      <w:r w:rsidR="00EB2C0C">
        <w:t>Apakšstruktūra</w:t>
      </w:r>
      <w:r w:rsidR="00EB2C0C" w:rsidRPr="00055DF7">
        <w:t xml:space="preserve"> “</w:t>
      </w:r>
      <w:r w:rsidR="00EB2C0C">
        <w:t>PointType”</w:t>
      </w:r>
      <w:r>
        <w:fldChar w:fldCharType="end"/>
      </w:r>
      <w:r>
        <w:t>” dotajai.</w:t>
      </w:r>
    </w:p>
    <w:p w14:paraId="69254DE1" w14:textId="020798C0" w:rsidR="00C93438" w:rsidRPr="00C93438" w:rsidRDefault="005C1A64" w:rsidP="00C93438">
      <w:pPr>
        <w:pStyle w:val="Heading5"/>
      </w:pPr>
      <w:r>
        <w:t>A</w:t>
      </w:r>
      <w:r w:rsidR="00C93438" w:rsidRPr="00C93438">
        <w:t>pakšstruktūra “PointType”</w:t>
      </w:r>
      <w:r>
        <w:t xml:space="preserve"> metodes </w:t>
      </w:r>
      <w:r w:rsidRPr="00C93438">
        <w:t>POST/API-M/SendFlightStopPoint</w:t>
      </w:r>
      <w:r>
        <w:t xml:space="preserve">Change apakšstruktūrā </w:t>
      </w:r>
      <w:proofErr w:type="spellStart"/>
      <w:r w:rsidRPr="00C93438">
        <w:t>StopPoint</w:t>
      </w:r>
      <w:proofErr w:type="spellEnd"/>
    </w:p>
    <w:p w14:paraId="57298EC6" w14:textId="47FCA6E0" w:rsidR="00C93438" w:rsidRPr="00120882" w:rsidRDefault="00C93438" w:rsidP="00C93438">
      <w:pPr>
        <w:rPr>
          <w:iCs/>
        </w:rPr>
      </w:pPr>
      <w:r w:rsidRPr="00120882">
        <w:rPr>
          <w:iCs/>
        </w:rPr>
        <w:t>Saraksts.</w:t>
      </w:r>
      <w:r w:rsidR="00120882">
        <w:rPr>
          <w:iCs/>
        </w:rPr>
        <w:t xml:space="preserve"> Struktūra analoģiska kā metodē</w:t>
      </w:r>
      <w:r w:rsidR="004D2E66">
        <w:rPr>
          <w:iCs/>
        </w:rPr>
        <w:t>s</w:t>
      </w:r>
      <w:r w:rsidR="00120882">
        <w:rPr>
          <w:iCs/>
        </w:rPr>
        <w:t xml:space="preserve"> SendFlightStopPointInsert</w:t>
      </w:r>
      <w:r w:rsidR="004D2E66">
        <w:rPr>
          <w:iCs/>
        </w:rPr>
        <w:t>, SendFlightStopPointChange</w:t>
      </w:r>
      <w:r w:rsidR="00120882">
        <w:rPr>
          <w:iCs/>
        </w:rPr>
        <w:t>:</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902"/>
        <w:gridCol w:w="1274"/>
        <w:gridCol w:w="972"/>
        <w:gridCol w:w="4984"/>
      </w:tblGrid>
      <w:tr w:rsidR="00C93438" w:rsidRPr="00120882" w14:paraId="4E3429A0" w14:textId="77777777" w:rsidTr="00E15967">
        <w:trPr>
          <w:trHeight w:val="675"/>
        </w:trPr>
        <w:tc>
          <w:tcPr>
            <w:tcW w:w="1939" w:type="dxa"/>
            <w:shd w:val="clear" w:color="auto" w:fill="CCC0D9" w:themeFill="accent4" w:themeFillTint="66"/>
            <w:hideMark/>
          </w:tcPr>
          <w:p w14:paraId="70571A31" w14:textId="77777777" w:rsidR="00C93438" w:rsidRPr="00120882" w:rsidRDefault="00C93438" w:rsidP="00E15967">
            <w:pPr>
              <w:pStyle w:val="Paraststabulai"/>
              <w:rPr>
                <w:iCs/>
              </w:rPr>
            </w:pPr>
            <w:r w:rsidRPr="00120882">
              <w:rPr>
                <w:iCs/>
              </w:rPr>
              <w:t>Lauks</w:t>
            </w:r>
          </w:p>
        </w:tc>
        <w:tc>
          <w:tcPr>
            <w:tcW w:w="902" w:type="dxa"/>
            <w:shd w:val="clear" w:color="auto" w:fill="CCC0D9" w:themeFill="accent4" w:themeFillTint="66"/>
            <w:hideMark/>
          </w:tcPr>
          <w:p w14:paraId="5894C8F4" w14:textId="77777777" w:rsidR="00C93438" w:rsidRPr="00120882" w:rsidRDefault="00C93438" w:rsidP="00E15967">
            <w:pPr>
              <w:pStyle w:val="Paraststabulai"/>
              <w:rPr>
                <w:iCs/>
              </w:rPr>
            </w:pPr>
            <w:r w:rsidRPr="00120882">
              <w:rPr>
                <w:iCs/>
              </w:rPr>
              <w:t>Piemēra dati</w:t>
            </w:r>
          </w:p>
        </w:tc>
        <w:tc>
          <w:tcPr>
            <w:tcW w:w="1274" w:type="dxa"/>
            <w:shd w:val="clear" w:color="auto" w:fill="CCC0D9" w:themeFill="accent4" w:themeFillTint="66"/>
            <w:hideMark/>
          </w:tcPr>
          <w:p w14:paraId="5EEE1BEB" w14:textId="77777777" w:rsidR="00C93438" w:rsidRPr="00120882" w:rsidRDefault="00C93438" w:rsidP="00E15967">
            <w:pPr>
              <w:pStyle w:val="Paraststabulai"/>
              <w:rPr>
                <w:iCs/>
              </w:rPr>
            </w:pPr>
            <w:r w:rsidRPr="00120882">
              <w:rPr>
                <w:iCs/>
              </w:rPr>
              <w:t>Datu tips</w:t>
            </w:r>
          </w:p>
        </w:tc>
        <w:tc>
          <w:tcPr>
            <w:tcW w:w="972" w:type="dxa"/>
            <w:shd w:val="clear" w:color="auto" w:fill="CCC0D9" w:themeFill="accent4" w:themeFillTint="66"/>
          </w:tcPr>
          <w:p w14:paraId="6FB1FA0F" w14:textId="77777777" w:rsidR="00C93438" w:rsidRPr="00120882" w:rsidRDefault="00C93438" w:rsidP="00E15967">
            <w:pPr>
              <w:pStyle w:val="Paraststabulai"/>
              <w:rPr>
                <w:iCs/>
              </w:rPr>
            </w:pPr>
            <w:r w:rsidRPr="00120882">
              <w:rPr>
                <w:iCs/>
              </w:rPr>
              <w:t>Obligāts</w:t>
            </w:r>
          </w:p>
        </w:tc>
        <w:tc>
          <w:tcPr>
            <w:tcW w:w="4984" w:type="dxa"/>
            <w:shd w:val="clear" w:color="auto" w:fill="CCC0D9" w:themeFill="accent4" w:themeFillTint="66"/>
            <w:hideMark/>
          </w:tcPr>
          <w:p w14:paraId="19D2FCAD" w14:textId="77777777" w:rsidR="00C93438" w:rsidRPr="00120882" w:rsidRDefault="00C93438" w:rsidP="00E15967">
            <w:pPr>
              <w:pStyle w:val="Paraststabulai"/>
              <w:rPr>
                <w:iCs/>
              </w:rPr>
            </w:pPr>
            <w:r w:rsidRPr="00120882">
              <w:rPr>
                <w:iCs/>
              </w:rPr>
              <w:t>Piezīmes</w:t>
            </w:r>
          </w:p>
        </w:tc>
      </w:tr>
      <w:tr w:rsidR="00C93438" w:rsidRPr="00120882" w14:paraId="44311BFC" w14:textId="77777777" w:rsidTr="00E15967">
        <w:trPr>
          <w:trHeight w:val="300"/>
        </w:trPr>
        <w:tc>
          <w:tcPr>
            <w:tcW w:w="1939" w:type="dxa"/>
            <w:shd w:val="clear" w:color="auto" w:fill="auto"/>
          </w:tcPr>
          <w:p w14:paraId="422DC27B" w14:textId="77777777" w:rsidR="00C93438" w:rsidRPr="00120882" w:rsidRDefault="00C93438" w:rsidP="00E15967">
            <w:pPr>
              <w:pStyle w:val="Paraststabulai"/>
              <w:rPr>
                <w:iCs/>
              </w:rPr>
            </w:pPr>
            <w:r w:rsidRPr="00120882">
              <w:rPr>
                <w:iCs/>
              </w:rPr>
              <w:t>PointType</w:t>
            </w:r>
          </w:p>
        </w:tc>
        <w:tc>
          <w:tcPr>
            <w:tcW w:w="902" w:type="dxa"/>
            <w:shd w:val="clear" w:color="auto" w:fill="auto"/>
          </w:tcPr>
          <w:p w14:paraId="708ABCFA" w14:textId="5EEBA964" w:rsidR="00C93438" w:rsidRPr="00120882" w:rsidRDefault="00C93438" w:rsidP="00E15967">
            <w:pPr>
              <w:pStyle w:val="Paraststabulai"/>
              <w:rPr>
                <w:iCs/>
              </w:rPr>
            </w:pPr>
            <w:r w:rsidRPr="00120882">
              <w:rPr>
                <w:iCs/>
              </w:rPr>
              <w:t>M90</w:t>
            </w:r>
            <w:r w:rsidR="00120882">
              <w:rPr>
                <w:iCs/>
              </w:rPr>
              <w:t>1</w:t>
            </w:r>
          </w:p>
        </w:tc>
        <w:tc>
          <w:tcPr>
            <w:tcW w:w="1274" w:type="dxa"/>
            <w:shd w:val="clear" w:color="auto" w:fill="auto"/>
          </w:tcPr>
          <w:p w14:paraId="1580A9ED" w14:textId="77777777" w:rsidR="00C93438" w:rsidRPr="00120882" w:rsidRDefault="00C93438" w:rsidP="00E15967">
            <w:pPr>
              <w:pStyle w:val="Paraststabulai"/>
              <w:rPr>
                <w:iCs/>
              </w:rPr>
            </w:pPr>
            <w:r w:rsidRPr="00120882">
              <w:rPr>
                <w:iCs/>
              </w:rPr>
              <w:t>Varchar(4)</w:t>
            </w:r>
          </w:p>
        </w:tc>
        <w:tc>
          <w:tcPr>
            <w:tcW w:w="972" w:type="dxa"/>
          </w:tcPr>
          <w:p w14:paraId="04039A2E" w14:textId="77777777" w:rsidR="00C93438" w:rsidRPr="00120882" w:rsidRDefault="00C93438" w:rsidP="00E15967">
            <w:pPr>
              <w:pStyle w:val="Paraststabulai"/>
              <w:rPr>
                <w:iCs/>
              </w:rPr>
            </w:pPr>
            <w:r w:rsidRPr="00120882">
              <w:rPr>
                <w:iCs/>
              </w:rPr>
              <w:t>Jā</w:t>
            </w:r>
          </w:p>
        </w:tc>
        <w:tc>
          <w:tcPr>
            <w:tcW w:w="4984" w:type="dxa"/>
            <w:shd w:val="clear" w:color="auto" w:fill="auto"/>
          </w:tcPr>
          <w:p w14:paraId="193E8937" w14:textId="230DDCB1" w:rsidR="00C93438" w:rsidRPr="00120882" w:rsidRDefault="00C93438" w:rsidP="00E15967">
            <w:pPr>
              <w:pStyle w:val="Paraststabulai"/>
              <w:rPr>
                <w:iCs/>
              </w:rPr>
            </w:pPr>
            <w:r w:rsidRPr="00120882">
              <w:rPr>
                <w:iCs/>
              </w:rPr>
              <w:t>Punkta veids pieturā. Atbilst servisā izmantotā klasifikatora [</w:t>
            </w:r>
            <w:r w:rsidRPr="00120882">
              <w:rPr>
                <w:iCs/>
              </w:rPr>
              <w:fldChar w:fldCharType="begin"/>
            </w:r>
            <w:r w:rsidRPr="00120882">
              <w:rPr>
                <w:iCs/>
              </w:rPr>
              <w:instrText xml:space="preserve"> REF _Ref127889878 \r \h  \* MERGEFORMAT </w:instrText>
            </w:r>
            <w:r w:rsidRPr="00120882">
              <w:rPr>
                <w:iCs/>
              </w:rPr>
            </w:r>
            <w:r w:rsidRPr="00120882">
              <w:rPr>
                <w:iCs/>
              </w:rPr>
              <w:fldChar w:fldCharType="separate"/>
            </w:r>
            <w:r w:rsidR="00EB2C0C">
              <w:rPr>
                <w:iCs/>
              </w:rPr>
              <w:t>5.9</w:t>
            </w:r>
            <w:r w:rsidRPr="00120882">
              <w:rPr>
                <w:iCs/>
              </w:rPr>
              <w:fldChar w:fldCharType="end"/>
            </w:r>
            <w:r w:rsidRPr="00120882">
              <w:rPr>
                <w:iCs/>
              </w:rPr>
              <w:t>] vērtībai.</w:t>
            </w:r>
          </w:p>
          <w:p w14:paraId="0F22C6CB" w14:textId="77777777" w:rsidR="00C93438" w:rsidRPr="00120882" w:rsidRDefault="00C93438" w:rsidP="00E15967">
            <w:pPr>
              <w:pStyle w:val="Paraststabulai"/>
              <w:rPr>
                <w:iCs/>
              </w:rPr>
            </w:pPr>
            <w:r w:rsidRPr="00120882">
              <w:rPr>
                <w:iCs/>
              </w:rPr>
              <w:t xml:space="preserve">Vērtība nedrīkst atkārtoties citā apakšstruktūras ierakstā </w:t>
            </w:r>
          </w:p>
        </w:tc>
      </w:tr>
    </w:tbl>
    <w:p w14:paraId="34F76F50" w14:textId="77777777" w:rsidR="00120882" w:rsidRDefault="00120882" w:rsidP="00120882"/>
    <w:p w14:paraId="16D237A4" w14:textId="1729EEAA" w:rsidR="00FD5A81" w:rsidRPr="00C93438" w:rsidRDefault="00FD5A81" w:rsidP="0061129E">
      <w:pPr>
        <w:pStyle w:val="Heading3"/>
      </w:pPr>
      <w:bookmarkStart w:id="119" w:name="_Toc131077880"/>
      <w:r w:rsidRPr="00C93438">
        <w:t>POST/API-M/SendFlightStopPoint</w:t>
      </w:r>
      <w:r>
        <w:t>Revoke</w:t>
      </w:r>
      <w:r w:rsidRPr="00C93438">
        <w:t xml:space="preserve"> pieprasījuma struktūra</w:t>
      </w:r>
      <w:bookmarkEnd w:id="119"/>
    </w:p>
    <w:p w14:paraId="398C5F67" w14:textId="70F9059F" w:rsidR="00FD5A81" w:rsidRDefault="00FD5A81" w:rsidP="00FD5A81">
      <w:r w:rsidRPr="00FD5A81">
        <w:t xml:space="preserve">Paredzēta </w:t>
      </w:r>
      <w:r>
        <w:t>reisu izpildēs</w:t>
      </w:r>
      <w:r w:rsidR="00B83154">
        <w:t>*</w:t>
      </w:r>
      <w:r>
        <w:t xml:space="preserve"> pieturām spēkā esošo</w:t>
      </w:r>
      <w:r w:rsidRPr="00FD5A81">
        <w:t xml:space="preserve"> </w:t>
      </w:r>
      <w:r w:rsidRPr="00C93438">
        <w:t xml:space="preserve">pienākšanas un/vai atiešanas punktu (platformu un ceļu) </w:t>
      </w:r>
      <w:r w:rsidR="004D2E66">
        <w:t>anulēšanai</w:t>
      </w:r>
      <w:r w:rsidRPr="00FD5A81">
        <w:t>, to vietā nenorādot jaunus datus.</w:t>
      </w:r>
      <w:r>
        <w:t xml:space="preserve"> </w:t>
      </w:r>
      <w:r w:rsidR="004D2E66">
        <w:t>Anulētie</w:t>
      </w:r>
      <w:r>
        <w:t xml:space="preserve"> dati paliks pieejami, piemēram, API-O/FlightExecution atbildē ar IsValid vērtību false. </w:t>
      </w:r>
    </w:p>
    <w:p w14:paraId="274A7103" w14:textId="09863088" w:rsidR="00554A89" w:rsidRDefault="00554A89" w:rsidP="00554A89">
      <w:r>
        <w:t>* Anulēšana tiks veikta VBN uz metodes izpildes brīdi esošām reisu izpildēm, kuru aktuālais statuss ir viens no: ‘Atvērts’, ‘Uzsākts’, ‘Pārtraukts’.</w:t>
      </w:r>
    </w:p>
    <w:p w14:paraId="145FDED2" w14:textId="77777777" w:rsidR="001E6B43" w:rsidRDefault="001E6B43" w:rsidP="001E6B43">
      <w:r>
        <w:t>Ja norādītie reisi nenotiek katru dienu, tad metode tiks izpildīta tikai tām dienām (datumiem), kuros notiek reisi, respektīvi, ir reģistrētas reisu izpildes ar atbilstošu aktuālo statusu.</w:t>
      </w:r>
    </w:p>
    <w:p w14:paraId="6702E89E" w14:textId="7ECDA119" w:rsidR="001E6B43" w:rsidRPr="0015266A" w:rsidRDefault="001E6B43" w:rsidP="001E6B43">
      <w:r w:rsidRPr="004D2E66">
        <w:rPr>
          <w:b/>
          <w:bCs/>
        </w:rPr>
        <w:t>Pieprasījuma augstākā līmeņa struktūra ir saraksts.</w:t>
      </w:r>
      <w:r>
        <w:t xml:space="preserve"> Tās specifikācija ir analoģiska nodalījumā “</w:t>
      </w:r>
      <w:r>
        <w:fldChar w:fldCharType="begin"/>
      </w:r>
      <w:r>
        <w:instrText xml:space="preserve"> REF _Ref129006674 \h </w:instrText>
      </w:r>
      <w:r>
        <w:fldChar w:fldCharType="separate"/>
      </w:r>
      <w:r w:rsidR="00EB2C0C">
        <w:t>POST/</w:t>
      </w:r>
      <w:r w:rsidR="00EB2C0C" w:rsidRPr="00A201C9">
        <w:t>API-M/SendFlightStopPointInsert</w:t>
      </w:r>
      <w:r w:rsidR="00EB2C0C" w:rsidRPr="00055DF7">
        <w:t xml:space="preserve"> </w:t>
      </w:r>
      <w:r w:rsidR="00EB2C0C">
        <w:t>pieprasījuma struktūra</w:t>
      </w:r>
      <w:r>
        <w:fldChar w:fldCharType="end"/>
      </w:r>
      <w:r>
        <w:t xml:space="preserve">” dotajai, </w:t>
      </w:r>
      <w:r w:rsidRPr="001E6B43">
        <w:rPr>
          <w:b/>
          <w:bCs/>
        </w:rPr>
        <w:t>izņemot</w:t>
      </w:r>
      <w:r w:rsidR="00084DAD">
        <w:rPr>
          <w:b/>
          <w:bCs/>
        </w:rPr>
        <w:t xml:space="preserve"> </w:t>
      </w:r>
      <w:r>
        <w:t xml:space="preserve">– apakšstruktūra </w:t>
      </w:r>
      <w:proofErr w:type="spellStart"/>
      <w:r>
        <w:t>StopPoint</w:t>
      </w:r>
      <w:proofErr w:type="spellEnd"/>
      <w:r>
        <w:t xml:space="preserve">[] nav obligāta. </w:t>
      </w:r>
      <w:r w:rsidR="004D2E66">
        <w:t xml:space="preserve">Ja </w:t>
      </w:r>
      <w:proofErr w:type="spellStart"/>
      <w:r w:rsidR="004D2E66">
        <w:t>StopPoint</w:t>
      </w:r>
      <w:proofErr w:type="spellEnd"/>
      <w:r w:rsidR="004D2E66">
        <w:t xml:space="preserve">[] nav iekļauts, tad </w:t>
      </w:r>
      <w:r w:rsidR="00EB2C0C" w:rsidRPr="004D2E66">
        <w:t xml:space="preserve">atrastajām reisu izpildēm </w:t>
      </w:r>
      <w:r w:rsidR="004D2E66" w:rsidRPr="004D2E66">
        <w:t xml:space="preserve">tiks </w:t>
      </w:r>
      <w:r w:rsidR="004D2E66">
        <w:t>anulēti</w:t>
      </w:r>
      <w:r w:rsidR="004D2E66" w:rsidRPr="004D2E66">
        <w:t xml:space="preserve"> visi spēkā esošie punkti (platformas</w:t>
      </w:r>
      <w:r w:rsidR="00EB2C0C">
        <w:t xml:space="preserve"> un sliežu ceļi</w:t>
      </w:r>
      <w:r w:rsidR="004D2E66" w:rsidRPr="004D2E66">
        <w:t>)</w:t>
      </w:r>
      <w:r w:rsidR="004D2E66">
        <w:t>.</w:t>
      </w:r>
      <w:r w:rsidR="004D2E66" w:rsidRPr="004D2E66">
        <w:t xml:space="preserve"> </w:t>
      </w:r>
    </w:p>
    <w:p w14:paraId="61D744D2" w14:textId="4FD22F50" w:rsidR="001E6B43" w:rsidRPr="001E6B43" w:rsidRDefault="005C1A64" w:rsidP="005C1A64">
      <w:pPr>
        <w:pStyle w:val="Heading4"/>
      </w:pPr>
      <w:r>
        <w:t>A</w:t>
      </w:r>
      <w:r w:rsidR="001E6B43" w:rsidRPr="001E6B43">
        <w:t>pakšstruktūra “</w:t>
      </w:r>
      <w:proofErr w:type="spellStart"/>
      <w:r w:rsidR="001E6B43" w:rsidRPr="001E6B43">
        <w:t>StopPoint</w:t>
      </w:r>
      <w:proofErr w:type="spellEnd"/>
      <w:r w:rsidR="001E6B43" w:rsidRPr="001E6B43">
        <w:t>”</w:t>
      </w:r>
      <w:r>
        <w:t xml:space="preserve"> metodes </w:t>
      </w:r>
      <w:r w:rsidRPr="001E6B43">
        <w:t>POST/API-M/SendFlightStopPoint</w:t>
      </w:r>
      <w:r>
        <w:t>Revoke pieprasījumā</w:t>
      </w:r>
    </w:p>
    <w:p w14:paraId="714AF9E1" w14:textId="1FBB3C8A" w:rsidR="001E6B43" w:rsidRDefault="001E6B43" w:rsidP="001E6B43">
      <w:pPr>
        <w:rPr>
          <w:lang w:eastAsia="en-US"/>
        </w:rPr>
      </w:pPr>
      <w:r>
        <w:rPr>
          <w:lang w:eastAsia="en-US"/>
        </w:rPr>
        <w:t>Saraksts. Katrs ieraksts identificē vienu reisa kustību saraksta pieturu</w:t>
      </w:r>
      <w:r w:rsidR="004D2E66">
        <w:rPr>
          <w:lang w:eastAsia="en-US"/>
        </w:rPr>
        <w:t xml:space="preserve"> un var saturēt norādi, kāda punkta veida datus ir jāatceļ</w:t>
      </w:r>
      <w:r>
        <w:rPr>
          <w:lang w:eastAsia="en-US"/>
        </w:rPr>
        <w:t>.</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902"/>
        <w:gridCol w:w="1274"/>
        <w:gridCol w:w="972"/>
        <w:gridCol w:w="4984"/>
      </w:tblGrid>
      <w:tr w:rsidR="001E6B43" w:rsidRPr="004706EC" w14:paraId="72E6D3BF" w14:textId="77777777" w:rsidTr="004D2E66">
        <w:trPr>
          <w:trHeight w:val="675"/>
        </w:trPr>
        <w:tc>
          <w:tcPr>
            <w:tcW w:w="1939" w:type="dxa"/>
            <w:shd w:val="clear" w:color="auto" w:fill="CCC0D9" w:themeFill="accent4" w:themeFillTint="66"/>
            <w:hideMark/>
          </w:tcPr>
          <w:p w14:paraId="7BE6CF3F" w14:textId="77777777" w:rsidR="001E6B43" w:rsidRPr="004706EC" w:rsidRDefault="001E6B43" w:rsidP="000A236F">
            <w:pPr>
              <w:pStyle w:val="Paraststabulai"/>
            </w:pPr>
            <w:r w:rsidRPr="004706EC">
              <w:lastRenderedPageBreak/>
              <w:t>Lauks</w:t>
            </w:r>
          </w:p>
        </w:tc>
        <w:tc>
          <w:tcPr>
            <w:tcW w:w="902" w:type="dxa"/>
            <w:shd w:val="clear" w:color="auto" w:fill="CCC0D9" w:themeFill="accent4" w:themeFillTint="66"/>
            <w:hideMark/>
          </w:tcPr>
          <w:p w14:paraId="60A9A55C" w14:textId="77777777" w:rsidR="001E6B43" w:rsidRPr="004706EC" w:rsidRDefault="001E6B43" w:rsidP="000A236F">
            <w:pPr>
              <w:pStyle w:val="Paraststabulai"/>
            </w:pPr>
            <w:r w:rsidRPr="004706EC">
              <w:t>Piemēra dati</w:t>
            </w:r>
          </w:p>
        </w:tc>
        <w:tc>
          <w:tcPr>
            <w:tcW w:w="1274" w:type="dxa"/>
            <w:shd w:val="clear" w:color="auto" w:fill="CCC0D9" w:themeFill="accent4" w:themeFillTint="66"/>
            <w:hideMark/>
          </w:tcPr>
          <w:p w14:paraId="6739B5D4" w14:textId="77777777" w:rsidR="001E6B43" w:rsidRPr="004706EC" w:rsidRDefault="001E6B43" w:rsidP="000A236F">
            <w:pPr>
              <w:pStyle w:val="Paraststabulai"/>
            </w:pPr>
            <w:r w:rsidRPr="004706EC">
              <w:t>Datu tips</w:t>
            </w:r>
          </w:p>
        </w:tc>
        <w:tc>
          <w:tcPr>
            <w:tcW w:w="972" w:type="dxa"/>
            <w:shd w:val="clear" w:color="auto" w:fill="CCC0D9" w:themeFill="accent4" w:themeFillTint="66"/>
          </w:tcPr>
          <w:p w14:paraId="2C016613" w14:textId="77777777" w:rsidR="001E6B43" w:rsidRPr="004706EC" w:rsidRDefault="001E6B43" w:rsidP="000A236F">
            <w:pPr>
              <w:pStyle w:val="Paraststabulai"/>
            </w:pPr>
            <w:r>
              <w:t>Obligāts</w:t>
            </w:r>
          </w:p>
        </w:tc>
        <w:tc>
          <w:tcPr>
            <w:tcW w:w="4984" w:type="dxa"/>
            <w:shd w:val="clear" w:color="auto" w:fill="CCC0D9" w:themeFill="accent4" w:themeFillTint="66"/>
            <w:hideMark/>
          </w:tcPr>
          <w:p w14:paraId="4CB5BB7F" w14:textId="77777777" w:rsidR="001E6B43" w:rsidRPr="004706EC" w:rsidRDefault="001E6B43" w:rsidP="000A236F">
            <w:pPr>
              <w:pStyle w:val="Paraststabulai"/>
            </w:pPr>
            <w:r w:rsidRPr="004706EC">
              <w:t>Piezīmes</w:t>
            </w:r>
          </w:p>
        </w:tc>
      </w:tr>
      <w:tr w:rsidR="001E6B43" w:rsidRPr="00DD2914" w14:paraId="08AB2DBF" w14:textId="77777777" w:rsidTr="004D2E66">
        <w:trPr>
          <w:trHeight w:val="300"/>
        </w:trPr>
        <w:tc>
          <w:tcPr>
            <w:tcW w:w="1939" w:type="dxa"/>
            <w:shd w:val="clear" w:color="auto" w:fill="auto"/>
          </w:tcPr>
          <w:p w14:paraId="1C5633B6" w14:textId="77777777" w:rsidR="001E6B43" w:rsidRPr="00DD2914" w:rsidRDefault="001E6B43" w:rsidP="000A236F">
            <w:pPr>
              <w:pStyle w:val="Paraststabulai"/>
            </w:pPr>
            <w:proofErr w:type="spellStart"/>
            <w:r>
              <w:t>StopCode</w:t>
            </w:r>
            <w:proofErr w:type="spellEnd"/>
          </w:p>
        </w:tc>
        <w:tc>
          <w:tcPr>
            <w:tcW w:w="902" w:type="dxa"/>
            <w:shd w:val="clear" w:color="auto" w:fill="auto"/>
          </w:tcPr>
          <w:p w14:paraId="320A8132" w14:textId="77777777" w:rsidR="001E6B43" w:rsidRPr="00DD2914" w:rsidRDefault="001E6B43" w:rsidP="000A236F">
            <w:pPr>
              <w:pStyle w:val="Paraststabulai"/>
              <w:rPr>
                <w:lang w:eastAsia="lv-LV"/>
              </w:rPr>
            </w:pPr>
            <w:r>
              <w:rPr>
                <w:shd w:val="clear" w:color="auto" w:fill="FFFFFF"/>
              </w:rPr>
              <w:t>11528</w:t>
            </w:r>
          </w:p>
        </w:tc>
        <w:tc>
          <w:tcPr>
            <w:tcW w:w="1274" w:type="dxa"/>
            <w:shd w:val="clear" w:color="auto" w:fill="auto"/>
          </w:tcPr>
          <w:p w14:paraId="580B17DB" w14:textId="77777777" w:rsidR="001E6B43" w:rsidRPr="00DD2914" w:rsidRDefault="001E6B43" w:rsidP="000A236F">
            <w:pPr>
              <w:pStyle w:val="Paraststabulai"/>
              <w:rPr>
                <w:lang w:eastAsia="lv-LV"/>
              </w:rPr>
            </w:pPr>
            <w:r>
              <w:t>Varchar(10)</w:t>
            </w:r>
          </w:p>
        </w:tc>
        <w:tc>
          <w:tcPr>
            <w:tcW w:w="972" w:type="dxa"/>
          </w:tcPr>
          <w:p w14:paraId="3C9F0B58" w14:textId="77777777" w:rsidR="001E6B43" w:rsidRDefault="001E6B43" w:rsidP="000A236F">
            <w:pPr>
              <w:pStyle w:val="Paraststabulai"/>
            </w:pPr>
            <w:r>
              <w:t>Jā</w:t>
            </w:r>
          </w:p>
        </w:tc>
        <w:tc>
          <w:tcPr>
            <w:tcW w:w="4984" w:type="dxa"/>
            <w:shd w:val="clear" w:color="auto" w:fill="auto"/>
          </w:tcPr>
          <w:p w14:paraId="3C830031" w14:textId="0149AFA1" w:rsidR="001E6B43" w:rsidRPr="00DD2914" w:rsidRDefault="001E6B43" w:rsidP="000A236F">
            <w:pPr>
              <w:pStyle w:val="Paraststabulai"/>
            </w:pPr>
            <w:r w:rsidRPr="00B56CD3">
              <w:t>Pieturvietas kods</w:t>
            </w:r>
            <w:r w:rsidR="00C30768">
              <w:t>**</w:t>
            </w:r>
            <w:r w:rsidRPr="00B56CD3">
              <w:t xml:space="preserve"> (ID) STIFSS sistēmā</w:t>
            </w:r>
          </w:p>
        </w:tc>
      </w:tr>
      <w:tr w:rsidR="001E6B43" w:rsidRPr="00DD2914" w14:paraId="3B1DBBDC" w14:textId="77777777" w:rsidTr="004D2E66">
        <w:trPr>
          <w:trHeight w:val="300"/>
        </w:trPr>
        <w:tc>
          <w:tcPr>
            <w:tcW w:w="1939" w:type="dxa"/>
            <w:shd w:val="clear" w:color="auto" w:fill="auto"/>
          </w:tcPr>
          <w:p w14:paraId="2A06B8FA" w14:textId="77777777" w:rsidR="001E6B43" w:rsidRDefault="001E6B43" w:rsidP="000A236F">
            <w:pPr>
              <w:pStyle w:val="Paraststabulai"/>
              <w:rPr>
                <w:lang w:eastAsia="lv-LV"/>
              </w:rPr>
            </w:pPr>
            <w:proofErr w:type="spellStart"/>
            <w:r>
              <w:t>OrderNo</w:t>
            </w:r>
            <w:proofErr w:type="spellEnd"/>
          </w:p>
        </w:tc>
        <w:tc>
          <w:tcPr>
            <w:tcW w:w="902" w:type="dxa"/>
            <w:shd w:val="clear" w:color="auto" w:fill="auto"/>
          </w:tcPr>
          <w:p w14:paraId="5EF31853" w14:textId="77777777" w:rsidR="001E6B43" w:rsidRDefault="001E6B43" w:rsidP="000A236F">
            <w:pPr>
              <w:pStyle w:val="Paraststabulai"/>
            </w:pPr>
            <w:r>
              <w:t>3</w:t>
            </w:r>
          </w:p>
        </w:tc>
        <w:tc>
          <w:tcPr>
            <w:tcW w:w="1274" w:type="dxa"/>
            <w:shd w:val="clear" w:color="auto" w:fill="auto"/>
          </w:tcPr>
          <w:p w14:paraId="2EF90943" w14:textId="77777777" w:rsidR="001E6B43" w:rsidRDefault="001E6B43" w:rsidP="000A236F">
            <w:pPr>
              <w:pStyle w:val="Paraststabulai"/>
            </w:pPr>
            <w:r>
              <w:t>Smallint</w:t>
            </w:r>
          </w:p>
        </w:tc>
        <w:tc>
          <w:tcPr>
            <w:tcW w:w="972" w:type="dxa"/>
          </w:tcPr>
          <w:p w14:paraId="22E51267" w14:textId="77777777" w:rsidR="001E6B43" w:rsidRDefault="001E6B43" w:rsidP="000A236F">
            <w:pPr>
              <w:pStyle w:val="Paraststabulai"/>
            </w:pPr>
            <w:r>
              <w:t>Jā</w:t>
            </w:r>
          </w:p>
        </w:tc>
        <w:tc>
          <w:tcPr>
            <w:tcW w:w="4984" w:type="dxa"/>
            <w:shd w:val="clear" w:color="auto" w:fill="auto"/>
          </w:tcPr>
          <w:p w14:paraId="48FFC2B3" w14:textId="77777777" w:rsidR="001E6B43" w:rsidRDefault="001E6B43" w:rsidP="000A236F">
            <w:pPr>
              <w:pStyle w:val="Paraststabulai"/>
            </w:pPr>
            <w:r>
              <w:t>Nr.p.k.</w:t>
            </w:r>
          </w:p>
          <w:p w14:paraId="16DD193B" w14:textId="77777777" w:rsidR="001E6B43" w:rsidRDefault="001E6B43" w:rsidP="000A236F">
            <w:pPr>
              <w:pStyle w:val="Paraststabulai"/>
            </w:pPr>
            <w:r w:rsidRPr="00231402">
              <w:t>Nepieciešams, jo var būt reisi, kuri pietur atkārtoti vienā un tajā pašā pieturā</w:t>
            </w:r>
          </w:p>
        </w:tc>
      </w:tr>
      <w:tr w:rsidR="004D2E66" w:rsidRPr="00DD2914" w14:paraId="379D401F" w14:textId="77777777" w:rsidTr="004D2E66">
        <w:trPr>
          <w:trHeight w:val="300"/>
        </w:trPr>
        <w:tc>
          <w:tcPr>
            <w:tcW w:w="1939" w:type="dxa"/>
            <w:shd w:val="clear" w:color="auto" w:fill="auto"/>
          </w:tcPr>
          <w:p w14:paraId="2A3B74BA" w14:textId="41D53C7C" w:rsidR="004D2E66" w:rsidRDefault="004D2E66" w:rsidP="000A236F">
            <w:pPr>
              <w:pStyle w:val="Paraststabulai"/>
            </w:pPr>
            <w:r>
              <w:t>PointType[]</w:t>
            </w:r>
          </w:p>
        </w:tc>
        <w:tc>
          <w:tcPr>
            <w:tcW w:w="902" w:type="dxa"/>
            <w:shd w:val="clear" w:color="auto" w:fill="auto"/>
          </w:tcPr>
          <w:p w14:paraId="45F9D9AA" w14:textId="77777777" w:rsidR="004D2E66" w:rsidRDefault="004D2E66" w:rsidP="000A236F">
            <w:pPr>
              <w:pStyle w:val="Paraststabulai"/>
            </w:pPr>
          </w:p>
        </w:tc>
        <w:tc>
          <w:tcPr>
            <w:tcW w:w="1274" w:type="dxa"/>
            <w:shd w:val="clear" w:color="auto" w:fill="auto"/>
          </w:tcPr>
          <w:p w14:paraId="1D201D49" w14:textId="77777777" w:rsidR="004D2E66" w:rsidRDefault="004D2E66" w:rsidP="000A236F">
            <w:pPr>
              <w:pStyle w:val="Paraststabulai"/>
            </w:pPr>
          </w:p>
        </w:tc>
        <w:tc>
          <w:tcPr>
            <w:tcW w:w="972" w:type="dxa"/>
          </w:tcPr>
          <w:p w14:paraId="74103AC7" w14:textId="4E59E4AC" w:rsidR="004D2E66" w:rsidRDefault="004D2E66" w:rsidP="000A236F">
            <w:pPr>
              <w:pStyle w:val="Paraststabulai"/>
            </w:pPr>
            <w:r>
              <w:t>Nē</w:t>
            </w:r>
          </w:p>
        </w:tc>
        <w:tc>
          <w:tcPr>
            <w:tcW w:w="4984" w:type="dxa"/>
            <w:shd w:val="clear" w:color="auto" w:fill="auto"/>
          </w:tcPr>
          <w:p w14:paraId="3C944271" w14:textId="78372109" w:rsidR="00EB2C0C" w:rsidRPr="00120882" w:rsidRDefault="004D2E66" w:rsidP="00EB2C0C">
            <w:pPr>
              <w:pStyle w:val="Paraststabulai"/>
              <w:rPr>
                <w:iCs/>
              </w:rPr>
            </w:pPr>
            <w:r w:rsidRPr="002227BC">
              <w:t xml:space="preserve">Saraksts. </w:t>
            </w:r>
            <w:r w:rsidR="00EB2C0C" w:rsidRPr="00120882">
              <w:rPr>
                <w:iCs/>
              </w:rPr>
              <w:t>Punkta veids pieturā. Atbilst servisā izmantotā klasifikatora [</w:t>
            </w:r>
            <w:r w:rsidR="00EB2C0C" w:rsidRPr="00120882">
              <w:rPr>
                <w:iCs/>
              </w:rPr>
              <w:fldChar w:fldCharType="begin"/>
            </w:r>
            <w:r w:rsidR="00EB2C0C" w:rsidRPr="00120882">
              <w:rPr>
                <w:iCs/>
              </w:rPr>
              <w:instrText xml:space="preserve"> REF _Ref127889878 \r \h  \* MERGEFORMAT </w:instrText>
            </w:r>
            <w:r w:rsidR="00EB2C0C" w:rsidRPr="00120882">
              <w:rPr>
                <w:iCs/>
              </w:rPr>
            </w:r>
            <w:r w:rsidR="00EB2C0C" w:rsidRPr="00120882">
              <w:rPr>
                <w:iCs/>
              </w:rPr>
              <w:fldChar w:fldCharType="separate"/>
            </w:r>
            <w:r w:rsidR="00EB2C0C">
              <w:rPr>
                <w:iCs/>
              </w:rPr>
              <w:t>5.9</w:t>
            </w:r>
            <w:r w:rsidR="00EB2C0C" w:rsidRPr="00120882">
              <w:rPr>
                <w:iCs/>
              </w:rPr>
              <w:fldChar w:fldCharType="end"/>
            </w:r>
            <w:r w:rsidR="00EB2C0C" w:rsidRPr="00120882">
              <w:rPr>
                <w:iCs/>
              </w:rPr>
              <w:t>] vērtībai.</w:t>
            </w:r>
          </w:p>
          <w:p w14:paraId="2460C686" w14:textId="31D125B8" w:rsidR="004D2E66" w:rsidRDefault="004D2E66" w:rsidP="004D2E66">
            <w:pPr>
              <w:pStyle w:val="Paraststabulai"/>
            </w:pPr>
            <w:r>
              <w:t>Ja nav iekļauts pieprasījumā, tiks anulēti visi spēkā esošie punkti (platformas) dotajai kustību saraksta pieturai atrastajām reisu izpildēm neatkarīgi no punkta veida.</w:t>
            </w:r>
          </w:p>
          <w:p w14:paraId="2DABEC84" w14:textId="44B8A292" w:rsidR="004D2E66" w:rsidRDefault="004D2E66" w:rsidP="004D2E66">
            <w:pPr>
              <w:pStyle w:val="Paraststabulai"/>
            </w:pPr>
            <w:r>
              <w:t>Apakšs</w:t>
            </w:r>
            <w:r w:rsidRPr="002227BC">
              <w:t>truktūra aprakstīta</w:t>
            </w:r>
            <w:r>
              <w:t xml:space="preserve"> [</w:t>
            </w:r>
            <w:r w:rsidR="00EB2C0C">
              <w:fldChar w:fldCharType="begin"/>
            </w:r>
            <w:r w:rsidR="00EB2C0C">
              <w:instrText xml:space="preserve"> REF _Ref131074889 \r \h </w:instrText>
            </w:r>
            <w:r w:rsidR="00EB2C0C">
              <w:fldChar w:fldCharType="separate"/>
            </w:r>
            <w:r w:rsidR="00EB2C0C">
              <w:t>4.1.9.1.1</w:t>
            </w:r>
            <w:r w:rsidR="00EB2C0C">
              <w:fldChar w:fldCharType="end"/>
            </w:r>
            <w:r>
              <w:t>]</w:t>
            </w:r>
          </w:p>
        </w:tc>
      </w:tr>
    </w:tbl>
    <w:p w14:paraId="766E43D2" w14:textId="564210AD" w:rsidR="00C30768" w:rsidRPr="00C30768" w:rsidRDefault="00C30768" w:rsidP="00C30768">
      <w:pPr>
        <w:rPr>
          <w:sz w:val="20"/>
          <w:szCs w:val="20"/>
        </w:rPr>
      </w:pPr>
      <w:r w:rsidRPr="00C30768">
        <w:rPr>
          <w:sz w:val="20"/>
          <w:szCs w:val="20"/>
        </w:rPr>
        <w:t>** Skatīt šādi atzīmētu piezīmi API-M/SendFlightStopPointInsert tāda paša pieprasījuma lauka aprakstā.</w:t>
      </w:r>
    </w:p>
    <w:p w14:paraId="5D91EAA8" w14:textId="46EFBE8F" w:rsidR="00B83154" w:rsidRDefault="005C1A64" w:rsidP="004D2E66">
      <w:pPr>
        <w:pStyle w:val="Heading5"/>
      </w:pPr>
      <w:bookmarkStart w:id="120" w:name="_Ref131074889"/>
      <w:r>
        <w:t>A</w:t>
      </w:r>
      <w:r w:rsidR="004D2E66" w:rsidRPr="004D2E66">
        <w:t>pakšstruktūra “PointType”</w:t>
      </w:r>
      <w:r>
        <w:t xml:space="preserve"> metodes </w:t>
      </w:r>
      <w:r w:rsidRPr="004D2E66">
        <w:t>POST/API-M/SendFlightStopPoint</w:t>
      </w:r>
      <w:r>
        <w:t>Revoke apakšstruktūrā “</w:t>
      </w:r>
      <w:proofErr w:type="spellStart"/>
      <w:r w:rsidRPr="004D2E66">
        <w:t>StopPoint</w:t>
      </w:r>
      <w:proofErr w:type="spellEnd"/>
      <w:r>
        <w:t>”</w:t>
      </w:r>
      <w:bookmarkEnd w:id="120"/>
    </w:p>
    <w:p w14:paraId="63F82434" w14:textId="77777777" w:rsidR="004D2E66" w:rsidRPr="00120882" w:rsidRDefault="004D2E66" w:rsidP="004D2E66">
      <w:pPr>
        <w:rPr>
          <w:iCs/>
        </w:rPr>
      </w:pPr>
      <w:r w:rsidRPr="00120882">
        <w:rPr>
          <w:iCs/>
        </w:rPr>
        <w:t>Saraksts.</w:t>
      </w:r>
      <w:r>
        <w:rPr>
          <w:iCs/>
        </w:rPr>
        <w:t xml:space="preserve"> Struktūra analoģiska kā metodēs SendFlightStopPointInsert, SendFlightStopPointChange:</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902"/>
        <w:gridCol w:w="1274"/>
        <w:gridCol w:w="972"/>
        <w:gridCol w:w="4984"/>
      </w:tblGrid>
      <w:tr w:rsidR="004D2E66" w:rsidRPr="00120882" w14:paraId="20F33390" w14:textId="77777777" w:rsidTr="000A236F">
        <w:trPr>
          <w:trHeight w:val="675"/>
        </w:trPr>
        <w:tc>
          <w:tcPr>
            <w:tcW w:w="1939" w:type="dxa"/>
            <w:shd w:val="clear" w:color="auto" w:fill="CCC0D9" w:themeFill="accent4" w:themeFillTint="66"/>
            <w:hideMark/>
          </w:tcPr>
          <w:p w14:paraId="4191C398" w14:textId="77777777" w:rsidR="004D2E66" w:rsidRPr="00120882" w:rsidRDefault="004D2E66" w:rsidP="000A236F">
            <w:pPr>
              <w:pStyle w:val="Paraststabulai"/>
              <w:rPr>
                <w:iCs/>
              </w:rPr>
            </w:pPr>
            <w:r w:rsidRPr="00120882">
              <w:rPr>
                <w:iCs/>
              </w:rPr>
              <w:t>Lauks</w:t>
            </w:r>
          </w:p>
        </w:tc>
        <w:tc>
          <w:tcPr>
            <w:tcW w:w="902" w:type="dxa"/>
            <w:shd w:val="clear" w:color="auto" w:fill="CCC0D9" w:themeFill="accent4" w:themeFillTint="66"/>
            <w:hideMark/>
          </w:tcPr>
          <w:p w14:paraId="10097CDB" w14:textId="77777777" w:rsidR="004D2E66" w:rsidRPr="00120882" w:rsidRDefault="004D2E66" w:rsidP="000A236F">
            <w:pPr>
              <w:pStyle w:val="Paraststabulai"/>
              <w:rPr>
                <w:iCs/>
              </w:rPr>
            </w:pPr>
            <w:r w:rsidRPr="00120882">
              <w:rPr>
                <w:iCs/>
              </w:rPr>
              <w:t>Piemēra dati</w:t>
            </w:r>
          </w:p>
        </w:tc>
        <w:tc>
          <w:tcPr>
            <w:tcW w:w="1274" w:type="dxa"/>
            <w:shd w:val="clear" w:color="auto" w:fill="CCC0D9" w:themeFill="accent4" w:themeFillTint="66"/>
            <w:hideMark/>
          </w:tcPr>
          <w:p w14:paraId="5707A0D8" w14:textId="77777777" w:rsidR="004D2E66" w:rsidRPr="00120882" w:rsidRDefault="004D2E66" w:rsidP="000A236F">
            <w:pPr>
              <w:pStyle w:val="Paraststabulai"/>
              <w:rPr>
                <w:iCs/>
              </w:rPr>
            </w:pPr>
            <w:r w:rsidRPr="00120882">
              <w:rPr>
                <w:iCs/>
              </w:rPr>
              <w:t>Datu tips</w:t>
            </w:r>
          </w:p>
        </w:tc>
        <w:tc>
          <w:tcPr>
            <w:tcW w:w="972" w:type="dxa"/>
            <w:shd w:val="clear" w:color="auto" w:fill="CCC0D9" w:themeFill="accent4" w:themeFillTint="66"/>
          </w:tcPr>
          <w:p w14:paraId="5AB25CA7" w14:textId="77777777" w:rsidR="004D2E66" w:rsidRPr="00120882" w:rsidRDefault="004D2E66" w:rsidP="000A236F">
            <w:pPr>
              <w:pStyle w:val="Paraststabulai"/>
              <w:rPr>
                <w:iCs/>
              </w:rPr>
            </w:pPr>
            <w:r w:rsidRPr="00120882">
              <w:rPr>
                <w:iCs/>
              </w:rPr>
              <w:t>Obligāts</w:t>
            </w:r>
          </w:p>
        </w:tc>
        <w:tc>
          <w:tcPr>
            <w:tcW w:w="4984" w:type="dxa"/>
            <w:shd w:val="clear" w:color="auto" w:fill="CCC0D9" w:themeFill="accent4" w:themeFillTint="66"/>
            <w:hideMark/>
          </w:tcPr>
          <w:p w14:paraId="079958E0" w14:textId="77777777" w:rsidR="004D2E66" w:rsidRPr="00120882" w:rsidRDefault="004D2E66" w:rsidP="000A236F">
            <w:pPr>
              <w:pStyle w:val="Paraststabulai"/>
              <w:rPr>
                <w:iCs/>
              </w:rPr>
            </w:pPr>
            <w:r w:rsidRPr="00120882">
              <w:rPr>
                <w:iCs/>
              </w:rPr>
              <w:t>Piezīmes</w:t>
            </w:r>
          </w:p>
        </w:tc>
      </w:tr>
      <w:tr w:rsidR="004D2E66" w:rsidRPr="00120882" w14:paraId="1913AED4" w14:textId="77777777" w:rsidTr="000A236F">
        <w:trPr>
          <w:trHeight w:val="300"/>
        </w:trPr>
        <w:tc>
          <w:tcPr>
            <w:tcW w:w="1939" w:type="dxa"/>
            <w:shd w:val="clear" w:color="auto" w:fill="auto"/>
          </w:tcPr>
          <w:p w14:paraId="2D0DD8E8" w14:textId="77777777" w:rsidR="004D2E66" w:rsidRPr="00120882" w:rsidRDefault="004D2E66" w:rsidP="000A236F">
            <w:pPr>
              <w:pStyle w:val="Paraststabulai"/>
              <w:rPr>
                <w:iCs/>
              </w:rPr>
            </w:pPr>
            <w:r w:rsidRPr="00120882">
              <w:rPr>
                <w:iCs/>
              </w:rPr>
              <w:t>PointType</w:t>
            </w:r>
          </w:p>
        </w:tc>
        <w:tc>
          <w:tcPr>
            <w:tcW w:w="902" w:type="dxa"/>
            <w:shd w:val="clear" w:color="auto" w:fill="auto"/>
          </w:tcPr>
          <w:p w14:paraId="0746FB99" w14:textId="77777777" w:rsidR="004D2E66" w:rsidRPr="00120882" w:rsidRDefault="004D2E66" w:rsidP="000A236F">
            <w:pPr>
              <w:pStyle w:val="Paraststabulai"/>
              <w:rPr>
                <w:iCs/>
              </w:rPr>
            </w:pPr>
            <w:r w:rsidRPr="00120882">
              <w:rPr>
                <w:iCs/>
              </w:rPr>
              <w:t>M90</w:t>
            </w:r>
            <w:r>
              <w:rPr>
                <w:iCs/>
              </w:rPr>
              <w:t>1</w:t>
            </w:r>
          </w:p>
        </w:tc>
        <w:tc>
          <w:tcPr>
            <w:tcW w:w="1274" w:type="dxa"/>
            <w:shd w:val="clear" w:color="auto" w:fill="auto"/>
          </w:tcPr>
          <w:p w14:paraId="492EE2B7" w14:textId="77777777" w:rsidR="004D2E66" w:rsidRPr="00120882" w:rsidRDefault="004D2E66" w:rsidP="000A236F">
            <w:pPr>
              <w:pStyle w:val="Paraststabulai"/>
              <w:rPr>
                <w:iCs/>
              </w:rPr>
            </w:pPr>
            <w:r w:rsidRPr="00120882">
              <w:rPr>
                <w:iCs/>
              </w:rPr>
              <w:t>Varchar(4)</w:t>
            </w:r>
          </w:p>
        </w:tc>
        <w:tc>
          <w:tcPr>
            <w:tcW w:w="972" w:type="dxa"/>
          </w:tcPr>
          <w:p w14:paraId="26BC60EC" w14:textId="77777777" w:rsidR="004D2E66" w:rsidRPr="00120882" w:rsidRDefault="004D2E66" w:rsidP="000A236F">
            <w:pPr>
              <w:pStyle w:val="Paraststabulai"/>
              <w:rPr>
                <w:iCs/>
              </w:rPr>
            </w:pPr>
            <w:r w:rsidRPr="00120882">
              <w:rPr>
                <w:iCs/>
              </w:rPr>
              <w:t>Jā</w:t>
            </w:r>
          </w:p>
        </w:tc>
        <w:tc>
          <w:tcPr>
            <w:tcW w:w="4984" w:type="dxa"/>
            <w:shd w:val="clear" w:color="auto" w:fill="auto"/>
          </w:tcPr>
          <w:p w14:paraId="23DEFA6E" w14:textId="41554946" w:rsidR="004D2E66" w:rsidRPr="00120882" w:rsidRDefault="004D2E66" w:rsidP="000A236F">
            <w:pPr>
              <w:pStyle w:val="Paraststabulai"/>
              <w:rPr>
                <w:iCs/>
              </w:rPr>
            </w:pPr>
            <w:r w:rsidRPr="00120882">
              <w:rPr>
                <w:iCs/>
              </w:rPr>
              <w:t>Punkta veids pieturā. Atbilst servisā izmantotā klasifikatora [</w:t>
            </w:r>
            <w:r w:rsidRPr="00120882">
              <w:rPr>
                <w:iCs/>
              </w:rPr>
              <w:fldChar w:fldCharType="begin"/>
            </w:r>
            <w:r w:rsidRPr="00120882">
              <w:rPr>
                <w:iCs/>
              </w:rPr>
              <w:instrText xml:space="preserve"> REF _Ref127889878 \r \h  \* MERGEFORMAT </w:instrText>
            </w:r>
            <w:r w:rsidRPr="00120882">
              <w:rPr>
                <w:iCs/>
              </w:rPr>
            </w:r>
            <w:r w:rsidRPr="00120882">
              <w:rPr>
                <w:iCs/>
              </w:rPr>
              <w:fldChar w:fldCharType="separate"/>
            </w:r>
            <w:r w:rsidR="00EB2C0C">
              <w:rPr>
                <w:iCs/>
              </w:rPr>
              <w:t>5.9</w:t>
            </w:r>
            <w:r w:rsidRPr="00120882">
              <w:rPr>
                <w:iCs/>
              </w:rPr>
              <w:fldChar w:fldCharType="end"/>
            </w:r>
            <w:r w:rsidRPr="00120882">
              <w:rPr>
                <w:iCs/>
              </w:rPr>
              <w:t>] vērtībai.</w:t>
            </w:r>
          </w:p>
          <w:p w14:paraId="3C3A0662" w14:textId="77777777" w:rsidR="004D2E66" w:rsidRPr="00120882" w:rsidRDefault="004D2E66" w:rsidP="000A236F">
            <w:pPr>
              <w:pStyle w:val="Paraststabulai"/>
              <w:rPr>
                <w:iCs/>
              </w:rPr>
            </w:pPr>
            <w:r w:rsidRPr="00120882">
              <w:rPr>
                <w:iCs/>
              </w:rPr>
              <w:t xml:space="preserve">Vērtība nedrīkst atkārtoties citā apakšstruktūras ierakstā </w:t>
            </w:r>
          </w:p>
        </w:tc>
      </w:tr>
    </w:tbl>
    <w:p w14:paraId="18A60734" w14:textId="7118F2B4" w:rsidR="00712672" w:rsidRDefault="00712672" w:rsidP="004750B2">
      <w:pPr>
        <w:pStyle w:val="Heading2"/>
      </w:pPr>
      <w:bookmarkStart w:id="121" w:name="_Toc131077881"/>
      <w:r>
        <w:t>Atgriezto datu struktūra</w:t>
      </w:r>
      <w:bookmarkEnd w:id="66"/>
      <w:bookmarkEnd w:id="67"/>
      <w:bookmarkEnd w:id="68"/>
      <w:bookmarkEnd w:id="69"/>
      <w:bookmarkEnd w:id="70"/>
      <w:bookmarkEnd w:id="71"/>
      <w:bookmarkEnd w:id="74"/>
      <w:r w:rsidR="00C57AB6">
        <w:t>s</w:t>
      </w:r>
      <w:bookmarkEnd w:id="121"/>
    </w:p>
    <w:p w14:paraId="0A3EB428" w14:textId="0AF483DF" w:rsidR="00975B89" w:rsidRDefault="00975B89" w:rsidP="0061129E">
      <w:pPr>
        <w:pStyle w:val="Heading3"/>
      </w:pPr>
      <w:bookmarkStart w:id="122" w:name="_Toc70973444"/>
      <w:bookmarkStart w:id="123" w:name="_Toc71120501"/>
      <w:bookmarkStart w:id="124" w:name="_Toc77080247"/>
      <w:bookmarkStart w:id="125" w:name="_Toc77082482"/>
      <w:bookmarkStart w:id="126" w:name="_Toc77082723"/>
      <w:bookmarkStart w:id="127" w:name="_Toc70973445"/>
      <w:bookmarkStart w:id="128" w:name="_Toc71120502"/>
      <w:bookmarkStart w:id="129" w:name="_Toc77080248"/>
      <w:bookmarkStart w:id="130" w:name="_Toc77082483"/>
      <w:bookmarkStart w:id="131" w:name="_Toc77082724"/>
      <w:bookmarkStart w:id="132" w:name="_Toc70973561"/>
      <w:bookmarkStart w:id="133" w:name="_Toc71120618"/>
      <w:bookmarkStart w:id="134" w:name="_Toc77080364"/>
      <w:bookmarkStart w:id="135" w:name="_Toc77082599"/>
      <w:bookmarkStart w:id="136" w:name="_Toc77082840"/>
      <w:bookmarkStart w:id="137" w:name="_Ref68951495"/>
      <w:bookmarkStart w:id="138" w:name="_Ref75849542"/>
      <w:bookmarkStart w:id="139" w:name="_Toc131077882"/>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055DF7">
        <w:t>Servisa metode</w:t>
      </w:r>
      <w:r>
        <w:t>s</w:t>
      </w:r>
      <w:r w:rsidRPr="00055DF7">
        <w:t xml:space="preserve"> </w:t>
      </w:r>
      <w:r w:rsidR="00F70913">
        <w:t>POST</w:t>
      </w:r>
      <w:r w:rsidR="00C30969">
        <w:t>/API-M/Vehicle</w:t>
      </w:r>
      <w:r w:rsidRPr="00055DF7">
        <w:t xml:space="preserve"> </w:t>
      </w:r>
      <w:r>
        <w:t>atbildes struktūra “</w:t>
      </w:r>
      <w:proofErr w:type="spellStart"/>
      <w:r w:rsidR="00C30969">
        <w:t>Vehicle</w:t>
      </w:r>
      <w:r>
        <w:t>Response</w:t>
      </w:r>
      <w:proofErr w:type="spellEnd"/>
      <w:r>
        <w:t>”</w:t>
      </w:r>
      <w:bookmarkEnd w:id="137"/>
      <w:bookmarkEnd w:id="138"/>
      <w:bookmarkEnd w:id="139"/>
    </w:p>
    <w:p w14:paraId="350779B3" w14:textId="20CD7C72" w:rsidR="008A2BD1" w:rsidRPr="00CD4E58" w:rsidRDefault="00975B89" w:rsidP="000C15A9">
      <w:r>
        <w:t>Servisa atbildē pozitīva scenārija gadījumā tiek atgriezt</w:t>
      </w:r>
      <w:r w:rsidR="008A2BD1">
        <w:t>i</w:t>
      </w:r>
      <w:r>
        <w:t xml:space="preserve"> dati</w:t>
      </w:r>
      <w:r w:rsidR="008A2BD1">
        <w:t xml:space="preserve"> vairāku līmeņu struktūrā ar tādiem pašiem laukiem kā “</w:t>
      </w:r>
      <w:r w:rsidR="00415A13">
        <w:fldChar w:fldCharType="begin"/>
      </w:r>
      <w:r w:rsidR="00415A13">
        <w:instrText xml:space="preserve"> REF _Ref131076403 \h </w:instrText>
      </w:r>
      <w:r w:rsidR="00415A13">
        <w:fldChar w:fldCharType="separate"/>
      </w:r>
      <w:r w:rsidR="00415A13">
        <w:t>POST/API-M/</w:t>
      </w:r>
      <w:proofErr w:type="spellStart"/>
      <w:r w:rsidR="00415A13">
        <w:t>SendVehicle</w:t>
      </w:r>
      <w:proofErr w:type="spellEnd"/>
      <w:r w:rsidR="00415A13" w:rsidRPr="00055DF7">
        <w:t xml:space="preserve"> </w:t>
      </w:r>
      <w:r w:rsidR="00415A13">
        <w:t>pieprasījuma struktūra</w:t>
      </w:r>
      <w:r w:rsidR="00415A13">
        <w:fldChar w:fldCharType="end"/>
      </w:r>
      <w:r w:rsidR="008A2BD1">
        <w:t>”</w:t>
      </w:r>
      <w:r>
        <w:t>:</w:t>
      </w:r>
      <w:r w:rsidR="000C15A9" w:rsidRPr="00CD4E58">
        <w:t xml:space="preserve"> </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9"/>
        <w:gridCol w:w="2523"/>
        <w:gridCol w:w="1498"/>
        <w:gridCol w:w="4271"/>
      </w:tblGrid>
      <w:tr w:rsidR="00D67F6E" w:rsidRPr="004706EC" w14:paraId="5B6B4875" w14:textId="77777777" w:rsidTr="00A91982">
        <w:trPr>
          <w:trHeight w:val="675"/>
        </w:trPr>
        <w:tc>
          <w:tcPr>
            <w:tcW w:w="1778" w:type="dxa"/>
            <w:shd w:val="clear" w:color="auto" w:fill="CCC0D9" w:themeFill="accent4" w:themeFillTint="66"/>
            <w:hideMark/>
          </w:tcPr>
          <w:p w14:paraId="7AD48D42" w14:textId="77777777" w:rsidR="00D67F6E" w:rsidRPr="004706EC" w:rsidRDefault="00D67F6E" w:rsidP="00231402">
            <w:pPr>
              <w:pStyle w:val="Paraststabulai"/>
            </w:pPr>
            <w:r w:rsidRPr="004706EC">
              <w:t>Lauks</w:t>
            </w:r>
          </w:p>
        </w:tc>
        <w:tc>
          <w:tcPr>
            <w:tcW w:w="2523" w:type="dxa"/>
            <w:shd w:val="clear" w:color="auto" w:fill="CCC0D9" w:themeFill="accent4" w:themeFillTint="66"/>
            <w:hideMark/>
          </w:tcPr>
          <w:p w14:paraId="473C16E3" w14:textId="77777777" w:rsidR="00D67F6E" w:rsidRPr="004706EC" w:rsidRDefault="00D67F6E" w:rsidP="00231402">
            <w:pPr>
              <w:pStyle w:val="Paraststabulai"/>
            </w:pPr>
            <w:r w:rsidRPr="004706EC">
              <w:t>Piemēra dati</w:t>
            </w:r>
          </w:p>
        </w:tc>
        <w:tc>
          <w:tcPr>
            <w:tcW w:w="1498" w:type="dxa"/>
            <w:shd w:val="clear" w:color="auto" w:fill="CCC0D9" w:themeFill="accent4" w:themeFillTint="66"/>
            <w:hideMark/>
          </w:tcPr>
          <w:p w14:paraId="6746CA52" w14:textId="77777777" w:rsidR="00D67F6E" w:rsidRPr="004706EC" w:rsidRDefault="00D67F6E" w:rsidP="00231402">
            <w:pPr>
              <w:pStyle w:val="Paraststabulai"/>
            </w:pPr>
            <w:r w:rsidRPr="004706EC">
              <w:t>Datu tips</w:t>
            </w:r>
          </w:p>
        </w:tc>
        <w:tc>
          <w:tcPr>
            <w:tcW w:w="4271" w:type="dxa"/>
            <w:shd w:val="clear" w:color="auto" w:fill="CCC0D9" w:themeFill="accent4" w:themeFillTint="66"/>
            <w:hideMark/>
          </w:tcPr>
          <w:p w14:paraId="3F4BD65B" w14:textId="77777777" w:rsidR="00D67F6E" w:rsidRPr="004706EC" w:rsidRDefault="00D67F6E" w:rsidP="00231402">
            <w:pPr>
              <w:pStyle w:val="Paraststabulai"/>
            </w:pPr>
            <w:r w:rsidRPr="004706EC">
              <w:t>Piezīmes</w:t>
            </w:r>
          </w:p>
        </w:tc>
      </w:tr>
      <w:tr w:rsidR="00D67F6E" w:rsidRPr="00DD2914" w14:paraId="205084BE" w14:textId="77777777" w:rsidTr="00A91982">
        <w:trPr>
          <w:trHeight w:val="300"/>
        </w:trPr>
        <w:tc>
          <w:tcPr>
            <w:tcW w:w="1778" w:type="dxa"/>
            <w:shd w:val="clear" w:color="auto" w:fill="auto"/>
          </w:tcPr>
          <w:p w14:paraId="3DC7A3D2" w14:textId="77777777" w:rsidR="00D67F6E" w:rsidRDefault="00D67F6E" w:rsidP="00231402">
            <w:pPr>
              <w:pStyle w:val="Paraststabulai"/>
            </w:pPr>
            <w:proofErr w:type="spellStart"/>
            <w:r w:rsidRPr="00C57B8D">
              <w:t>RegistrationNo</w:t>
            </w:r>
            <w:proofErr w:type="spellEnd"/>
          </w:p>
        </w:tc>
        <w:tc>
          <w:tcPr>
            <w:tcW w:w="2523" w:type="dxa"/>
            <w:shd w:val="clear" w:color="auto" w:fill="auto"/>
          </w:tcPr>
          <w:p w14:paraId="2EE477AC" w14:textId="77777777" w:rsidR="00D67F6E" w:rsidRDefault="00D67F6E" w:rsidP="00231402">
            <w:pPr>
              <w:pStyle w:val="Paraststabulai"/>
            </w:pPr>
            <w:r>
              <w:t>VR1010</w:t>
            </w:r>
          </w:p>
        </w:tc>
        <w:tc>
          <w:tcPr>
            <w:tcW w:w="1498" w:type="dxa"/>
            <w:shd w:val="clear" w:color="auto" w:fill="auto"/>
          </w:tcPr>
          <w:p w14:paraId="0DCFC6CC" w14:textId="2107755A" w:rsidR="00D67F6E" w:rsidRDefault="00D67F6E" w:rsidP="00231402">
            <w:pPr>
              <w:pStyle w:val="Paraststabulai"/>
            </w:pPr>
            <w:r>
              <w:t>Varchar(170)</w:t>
            </w:r>
          </w:p>
        </w:tc>
        <w:tc>
          <w:tcPr>
            <w:tcW w:w="4271" w:type="dxa"/>
            <w:shd w:val="clear" w:color="auto" w:fill="auto"/>
          </w:tcPr>
          <w:p w14:paraId="07FA168E" w14:textId="77777777" w:rsidR="00D67F6E" w:rsidRDefault="00D67F6E" w:rsidP="00231402">
            <w:pPr>
              <w:pStyle w:val="Paraststabulai"/>
            </w:pPr>
            <w:r>
              <w:t>Reģistrācijas numurs  – autotransporta līdzeklim.</w:t>
            </w:r>
          </w:p>
          <w:p w14:paraId="5D83B200" w14:textId="0C226D81" w:rsidR="00D67F6E" w:rsidRDefault="00F95CFA" w:rsidP="00231402">
            <w:pPr>
              <w:pStyle w:val="Paraststabulai"/>
            </w:pPr>
            <w:r>
              <w:t>Identifikators – vilcienam</w:t>
            </w:r>
          </w:p>
        </w:tc>
      </w:tr>
      <w:tr w:rsidR="00D67F6E" w:rsidRPr="00DD2914" w14:paraId="567A9A18" w14:textId="77777777" w:rsidTr="00A91982">
        <w:trPr>
          <w:trHeight w:val="300"/>
        </w:trPr>
        <w:tc>
          <w:tcPr>
            <w:tcW w:w="1778" w:type="dxa"/>
            <w:shd w:val="clear" w:color="auto" w:fill="auto"/>
          </w:tcPr>
          <w:p w14:paraId="4C011F3A" w14:textId="77777777" w:rsidR="00D67F6E" w:rsidRDefault="00D67F6E" w:rsidP="00231402">
            <w:pPr>
              <w:pStyle w:val="Paraststabulai"/>
            </w:pPr>
            <w:r>
              <w:lastRenderedPageBreak/>
              <w:t>Carrier</w:t>
            </w:r>
          </w:p>
        </w:tc>
        <w:tc>
          <w:tcPr>
            <w:tcW w:w="2523" w:type="dxa"/>
            <w:shd w:val="clear" w:color="auto" w:fill="auto"/>
          </w:tcPr>
          <w:p w14:paraId="6217C25E" w14:textId="77777777" w:rsidR="00D67F6E" w:rsidRDefault="00D67F6E" w:rsidP="00231402">
            <w:pPr>
              <w:pStyle w:val="Paraststabulai"/>
            </w:pPr>
            <w:r>
              <w:t>99999999999</w:t>
            </w:r>
          </w:p>
        </w:tc>
        <w:tc>
          <w:tcPr>
            <w:tcW w:w="1498" w:type="dxa"/>
            <w:shd w:val="clear" w:color="auto" w:fill="auto"/>
          </w:tcPr>
          <w:p w14:paraId="4488893C" w14:textId="77777777" w:rsidR="00D67F6E" w:rsidRDefault="00D67F6E" w:rsidP="00231402">
            <w:pPr>
              <w:pStyle w:val="Paraststabulai"/>
            </w:pPr>
            <w:r>
              <w:t>Varchar(11)</w:t>
            </w:r>
          </w:p>
        </w:tc>
        <w:tc>
          <w:tcPr>
            <w:tcW w:w="4271" w:type="dxa"/>
            <w:shd w:val="clear" w:color="auto" w:fill="auto"/>
          </w:tcPr>
          <w:p w14:paraId="00A509EE" w14:textId="77777777" w:rsidR="00D67F6E" w:rsidRDefault="00D67F6E" w:rsidP="00231402">
            <w:pPr>
              <w:pStyle w:val="Paraststabulai"/>
            </w:pPr>
            <w:r>
              <w:t>Pārvadātāja reģistrācijas numurs</w:t>
            </w:r>
          </w:p>
        </w:tc>
      </w:tr>
      <w:tr w:rsidR="00D67F6E" w:rsidRPr="00DD2914" w14:paraId="059A5CAD" w14:textId="77777777" w:rsidTr="00A91982">
        <w:trPr>
          <w:trHeight w:val="300"/>
        </w:trPr>
        <w:tc>
          <w:tcPr>
            <w:tcW w:w="1778" w:type="dxa"/>
            <w:shd w:val="clear" w:color="auto" w:fill="auto"/>
          </w:tcPr>
          <w:p w14:paraId="5CB98738" w14:textId="63CB241F" w:rsidR="00D67F6E" w:rsidRDefault="00D67F6E" w:rsidP="00231402">
            <w:pPr>
              <w:pStyle w:val="Paraststabulai"/>
            </w:pPr>
            <w:proofErr w:type="spellStart"/>
            <w:r>
              <w:t>IsContract</w:t>
            </w:r>
            <w:proofErr w:type="spellEnd"/>
          </w:p>
        </w:tc>
        <w:tc>
          <w:tcPr>
            <w:tcW w:w="2523" w:type="dxa"/>
            <w:shd w:val="clear" w:color="auto" w:fill="auto"/>
          </w:tcPr>
          <w:p w14:paraId="548546A2" w14:textId="53A1AE2E" w:rsidR="00D67F6E" w:rsidRDefault="004B4C45" w:rsidP="00231402">
            <w:pPr>
              <w:pStyle w:val="Paraststabulai"/>
            </w:pPr>
            <w:r>
              <w:t>t</w:t>
            </w:r>
            <w:r w:rsidR="00D67F6E">
              <w:t>rue</w:t>
            </w:r>
          </w:p>
        </w:tc>
        <w:tc>
          <w:tcPr>
            <w:tcW w:w="1498" w:type="dxa"/>
            <w:shd w:val="clear" w:color="auto" w:fill="auto"/>
          </w:tcPr>
          <w:p w14:paraId="17F3A625" w14:textId="35290E3B" w:rsidR="00D67F6E" w:rsidRDefault="00D67F6E" w:rsidP="00231402">
            <w:pPr>
              <w:pStyle w:val="Paraststabulai"/>
            </w:pPr>
            <w:r>
              <w:t>Boolean</w:t>
            </w:r>
          </w:p>
        </w:tc>
        <w:tc>
          <w:tcPr>
            <w:tcW w:w="4271" w:type="dxa"/>
            <w:shd w:val="clear" w:color="auto" w:fill="auto"/>
          </w:tcPr>
          <w:p w14:paraId="338EBAA0" w14:textId="3B0B38C3" w:rsidR="00D67F6E" w:rsidRDefault="00D67F6E" w:rsidP="00231402">
            <w:pPr>
              <w:pStyle w:val="Paraststabulai"/>
            </w:pPr>
            <w:r w:rsidRPr="00D67F6E">
              <w:t>Pazīme – līgumā neesošs transportlīdzeklis</w:t>
            </w:r>
          </w:p>
        </w:tc>
      </w:tr>
      <w:tr w:rsidR="00D67F6E" w:rsidRPr="00DD2914" w14:paraId="637016E9" w14:textId="77777777" w:rsidTr="00A91982">
        <w:trPr>
          <w:trHeight w:val="300"/>
        </w:trPr>
        <w:tc>
          <w:tcPr>
            <w:tcW w:w="1778" w:type="dxa"/>
            <w:shd w:val="clear" w:color="auto" w:fill="auto"/>
          </w:tcPr>
          <w:p w14:paraId="3876721F" w14:textId="77777777" w:rsidR="00D67F6E" w:rsidRPr="00C57B8D" w:rsidRDefault="00D67F6E" w:rsidP="00231402">
            <w:pPr>
              <w:pStyle w:val="Paraststabulai"/>
            </w:pPr>
            <w:proofErr w:type="spellStart"/>
            <w:r>
              <w:t>POSDeviceNo</w:t>
            </w:r>
            <w:proofErr w:type="spellEnd"/>
          </w:p>
        </w:tc>
        <w:tc>
          <w:tcPr>
            <w:tcW w:w="2523" w:type="dxa"/>
            <w:shd w:val="clear" w:color="auto" w:fill="auto"/>
          </w:tcPr>
          <w:p w14:paraId="3304E7AE" w14:textId="77777777" w:rsidR="00D67F6E" w:rsidRDefault="00D67F6E" w:rsidP="00231402">
            <w:pPr>
              <w:pStyle w:val="Paraststabulai"/>
            </w:pPr>
            <w:r>
              <w:t>23232</w:t>
            </w:r>
          </w:p>
        </w:tc>
        <w:tc>
          <w:tcPr>
            <w:tcW w:w="1498" w:type="dxa"/>
            <w:shd w:val="clear" w:color="auto" w:fill="auto"/>
          </w:tcPr>
          <w:p w14:paraId="5E38BE93" w14:textId="77777777" w:rsidR="00D67F6E" w:rsidRDefault="00D67F6E" w:rsidP="00231402">
            <w:pPr>
              <w:pStyle w:val="Paraststabulai"/>
            </w:pPr>
            <w:r>
              <w:t>Varchar(20)</w:t>
            </w:r>
          </w:p>
        </w:tc>
        <w:tc>
          <w:tcPr>
            <w:tcW w:w="4271" w:type="dxa"/>
            <w:shd w:val="clear" w:color="auto" w:fill="auto"/>
          </w:tcPr>
          <w:p w14:paraId="45262541" w14:textId="77777777" w:rsidR="00D67F6E" w:rsidRDefault="00D67F6E" w:rsidP="00231402">
            <w:pPr>
              <w:pStyle w:val="Paraststabulai"/>
            </w:pPr>
            <w:r>
              <w:t>Kases ierīces ID</w:t>
            </w:r>
          </w:p>
        </w:tc>
      </w:tr>
      <w:tr w:rsidR="00D67F6E" w:rsidRPr="00DD2914" w14:paraId="078AF963" w14:textId="77777777" w:rsidTr="00A91982">
        <w:trPr>
          <w:trHeight w:val="300"/>
        </w:trPr>
        <w:tc>
          <w:tcPr>
            <w:tcW w:w="1778" w:type="dxa"/>
            <w:shd w:val="clear" w:color="auto" w:fill="auto"/>
          </w:tcPr>
          <w:p w14:paraId="5E2BE2DA" w14:textId="77777777" w:rsidR="00D67F6E" w:rsidRPr="00C57B8D" w:rsidRDefault="00D67F6E" w:rsidP="00231402">
            <w:pPr>
              <w:pStyle w:val="Paraststabulai"/>
              <w:rPr>
                <w:lang w:eastAsia="lv-LV"/>
              </w:rPr>
            </w:pPr>
            <w:proofErr w:type="spellStart"/>
            <w:r>
              <w:t>GPSDeviceNo</w:t>
            </w:r>
            <w:proofErr w:type="spellEnd"/>
          </w:p>
        </w:tc>
        <w:tc>
          <w:tcPr>
            <w:tcW w:w="2523" w:type="dxa"/>
            <w:shd w:val="clear" w:color="auto" w:fill="auto"/>
          </w:tcPr>
          <w:p w14:paraId="54AAA8D9" w14:textId="77777777" w:rsidR="00D67F6E" w:rsidRDefault="00D67F6E" w:rsidP="00231402">
            <w:pPr>
              <w:pStyle w:val="Paraststabulai"/>
            </w:pPr>
            <w:r>
              <w:t>11444</w:t>
            </w:r>
          </w:p>
        </w:tc>
        <w:tc>
          <w:tcPr>
            <w:tcW w:w="1498" w:type="dxa"/>
            <w:shd w:val="clear" w:color="auto" w:fill="auto"/>
          </w:tcPr>
          <w:p w14:paraId="321C7D00" w14:textId="77777777" w:rsidR="00D67F6E" w:rsidRDefault="00D67F6E" w:rsidP="00231402">
            <w:pPr>
              <w:pStyle w:val="Paraststabulai"/>
            </w:pPr>
            <w:r>
              <w:t>Varchar(20)</w:t>
            </w:r>
          </w:p>
        </w:tc>
        <w:tc>
          <w:tcPr>
            <w:tcW w:w="4271" w:type="dxa"/>
            <w:shd w:val="clear" w:color="auto" w:fill="auto"/>
          </w:tcPr>
          <w:p w14:paraId="7A396956" w14:textId="77777777" w:rsidR="00D67F6E" w:rsidRDefault="00D67F6E" w:rsidP="00231402">
            <w:pPr>
              <w:pStyle w:val="Paraststabulai"/>
            </w:pPr>
            <w:r>
              <w:t>GPS ierīces ID</w:t>
            </w:r>
          </w:p>
        </w:tc>
      </w:tr>
      <w:tr w:rsidR="00D67F6E" w:rsidRPr="00DD2914" w14:paraId="0E97C28E" w14:textId="77777777" w:rsidTr="00A91982">
        <w:trPr>
          <w:trHeight w:val="300"/>
        </w:trPr>
        <w:tc>
          <w:tcPr>
            <w:tcW w:w="1778" w:type="dxa"/>
            <w:shd w:val="clear" w:color="auto" w:fill="auto"/>
          </w:tcPr>
          <w:p w14:paraId="798E093A" w14:textId="77777777" w:rsidR="00D67F6E" w:rsidRDefault="00D67F6E" w:rsidP="00231402">
            <w:pPr>
              <w:pStyle w:val="Paraststabulai"/>
              <w:rPr>
                <w:szCs w:val="20"/>
              </w:rPr>
            </w:pPr>
            <w:proofErr w:type="spellStart"/>
            <w:r>
              <w:t>VehicleType</w:t>
            </w:r>
            <w:proofErr w:type="spellEnd"/>
          </w:p>
        </w:tc>
        <w:tc>
          <w:tcPr>
            <w:tcW w:w="2523" w:type="dxa"/>
            <w:shd w:val="clear" w:color="auto" w:fill="auto"/>
          </w:tcPr>
          <w:p w14:paraId="5904F419" w14:textId="77777777" w:rsidR="00D67F6E" w:rsidRDefault="00D67F6E" w:rsidP="00231402">
            <w:pPr>
              <w:pStyle w:val="Paraststabulai"/>
              <w:rPr>
                <w:lang w:eastAsia="lv-LV"/>
              </w:rPr>
            </w:pPr>
            <w:r>
              <w:t>M501</w:t>
            </w:r>
          </w:p>
        </w:tc>
        <w:tc>
          <w:tcPr>
            <w:tcW w:w="1498" w:type="dxa"/>
            <w:shd w:val="clear" w:color="auto" w:fill="auto"/>
          </w:tcPr>
          <w:p w14:paraId="2E155101" w14:textId="5082F7FF" w:rsidR="00D67F6E" w:rsidRDefault="006F0D72" w:rsidP="00231402">
            <w:pPr>
              <w:pStyle w:val="Paraststabulai"/>
              <w:rPr>
                <w:szCs w:val="20"/>
              </w:rPr>
            </w:pPr>
            <w:r>
              <w:t>V</w:t>
            </w:r>
            <w:r w:rsidR="00D67F6E">
              <w:t>archar(4)</w:t>
            </w:r>
          </w:p>
        </w:tc>
        <w:tc>
          <w:tcPr>
            <w:tcW w:w="4271" w:type="dxa"/>
            <w:shd w:val="clear" w:color="auto" w:fill="auto"/>
          </w:tcPr>
          <w:p w14:paraId="344678DF" w14:textId="52DC3C6A" w:rsidR="00D67F6E" w:rsidRDefault="00D67F6E" w:rsidP="00231402">
            <w:pPr>
              <w:pStyle w:val="Paraststabulai"/>
            </w:pPr>
            <w:r>
              <w:t xml:space="preserve">Transportlīdzekļa veids atbilstoši servisā izmantotā klasifikatora </w:t>
            </w:r>
            <w:r>
              <w:fldChar w:fldCharType="begin"/>
            </w:r>
            <w:r>
              <w:instrText xml:space="preserve"> REF _Ref70977512 \r \h </w:instrText>
            </w:r>
            <w:r>
              <w:fldChar w:fldCharType="separate"/>
            </w:r>
            <w:r w:rsidR="00EB2C0C">
              <w:t>5.5</w:t>
            </w:r>
            <w:r>
              <w:fldChar w:fldCharType="end"/>
            </w:r>
            <w:r>
              <w:t xml:space="preserve"> vērtībām</w:t>
            </w:r>
          </w:p>
        </w:tc>
      </w:tr>
      <w:tr w:rsidR="00D67F6E" w:rsidRPr="00DD2914" w14:paraId="05D5CFE1" w14:textId="77777777" w:rsidTr="00A91982">
        <w:trPr>
          <w:trHeight w:val="300"/>
        </w:trPr>
        <w:tc>
          <w:tcPr>
            <w:tcW w:w="1778" w:type="dxa"/>
            <w:shd w:val="clear" w:color="auto" w:fill="auto"/>
          </w:tcPr>
          <w:p w14:paraId="6F0F8D43" w14:textId="77777777" w:rsidR="00D67F6E" w:rsidRPr="001837E0" w:rsidRDefault="00D67F6E" w:rsidP="00231402">
            <w:pPr>
              <w:pStyle w:val="Paraststabulai"/>
            </w:pPr>
            <w:proofErr w:type="spellStart"/>
            <w:r>
              <w:t>VehicleSubType</w:t>
            </w:r>
            <w:proofErr w:type="spellEnd"/>
          </w:p>
        </w:tc>
        <w:tc>
          <w:tcPr>
            <w:tcW w:w="2523" w:type="dxa"/>
            <w:shd w:val="clear" w:color="auto" w:fill="auto"/>
          </w:tcPr>
          <w:p w14:paraId="42AB2EB6" w14:textId="77777777" w:rsidR="00D67F6E" w:rsidRDefault="00D67F6E" w:rsidP="00231402">
            <w:pPr>
              <w:pStyle w:val="Paraststabulai"/>
            </w:pPr>
            <w:r>
              <w:t>M612</w:t>
            </w:r>
          </w:p>
        </w:tc>
        <w:tc>
          <w:tcPr>
            <w:tcW w:w="1498" w:type="dxa"/>
            <w:shd w:val="clear" w:color="auto" w:fill="auto"/>
          </w:tcPr>
          <w:p w14:paraId="3C2BE132" w14:textId="58D4D9DE" w:rsidR="00D67F6E" w:rsidRDefault="006F0D72" w:rsidP="00231402">
            <w:pPr>
              <w:pStyle w:val="Paraststabulai"/>
            </w:pPr>
            <w:r>
              <w:t>V</w:t>
            </w:r>
            <w:r w:rsidR="00D67F6E">
              <w:t>archar(4)</w:t>
            </w:r>
          </w:p>
        </w:tc>
        <w:tc>
          <w:tcPr>
            <w:tcW w:w="4271" w:type="dxa"/>
            <w:shd w:val="clear" w:color="auto" w:fill="auto"/>
          </w:tcPr>
          <w:p w14:paraId="794276D5" w14:textId="266F9010" w:rsidR="00D67F6E" w:rsidRDefault="00D67F6E" w:rsidP="00231402">
            <w:pPr>
              <w:pStyle w:val="Paraststabulai"/>
            </w:pPr>
            <w:r>
              <w:t>Transportlīdzekļa tips</w:t>
            </w:r>
            <w:r w:rsidR="00B963CD">
              <w:t xml:space="preserve"> kategorija</w:t>
            </w:r>
            <w:r>
              <w:t xml:space="preserve"> atbilstoši servisā izmantotā klasifikatora </w:t>
            </w:r>
            <w:r>
              <w:fldChar w:fldCharType="begin"/>
            </w:r>
            <w:r>
              <w:instrText xml:space="preserve"> REF _Ref70977542 \r \h </w:instrText>
            </w:r>
            <w:r>
              <w:fldChar w:fldCharType="separate"/>
            </w:r>
            <w:r w:rsidR="00EB2C0C">
              <w:t>5.6</w:t>
            </w:r>
            <w:r>
              <w:fldChar w:fldCharType="end"/>
            </w:r>
            <w:r>
              <w:t xml:space="preserve"> vērtībām</w:t>
            </w:r>
          </w:p>
        </w:tc>
      </w:tr>
      <w:tr w:rsidR="00D67F6E" w:rsidRPr="00DD2914" w14:paraId="19B3B816" w14:textId="77777777" w:rsidTr="00A91982">
        <w:trPr>
          <w:trHeight w:val="300"/>
        </w:trPr>
        <w:tc>
          <w:tcPr>
            <w:tcW w:w="1778" w:type="dxa"/>
            <w:shd w:val="clear" w:color="auto" w:fill="auto"/>
          </w:tcPr>
          <w:p w14:paraId="7694A002" w14:textId="77777777" w:rsidR="00D67F6E" w:rsidRDefault="00D67F6E" w:rsidP="00231402">
            <w:pPr>
              <w:pStyle w:val="Paraststabulai"/>
            </w:pPr>
            <w:proofErr w:type="spellStart"/>
            <w:r w:rsidRPr="001837E0">
              <w:t>VehicleCarriage</w:t>
            </w:r>
            <w:proofErr w:type="spellEnd"/>
            <w:r>
              <w:t>[]</w:t>
            </w:r>
          </w:p>
        </w:tc>
        <w:tc>
          <w:tcPr>
            <w:tcW w:w="2523" w:type="dxa"/>
            <w:shd w:val="clear" w:color="auto" w:fill="auto"/>
          </w:tcPr>
          <w:p w14:paraId="3ECB728D" w14:textId="77777777" w:rsidR="00D67F6E" w:rsidRDefault="00D67F6E" w:rsidP="00231402">
            <w:pPr>
              <w:pStyle w:val="Paraststabulai"/>
            </w:pPr>
          </w:p>
        </w:tc>
        <w:tc>
          <w:tcPr>
            <w:tcW w:w="1498" w:type="dxa"/>
            <w:shd w:val="clear" w:color="auto" w:fill="auto"/>
          </w:tcPr>
          <w:p w14:paraId="1DF64E96" w14:textId="77777777" w:rsidR="00D67F6E" w:rsidRDefault="00D67F6E" w:rsidP="00231402">
            <w:pPr>
              <w:pStyle w:val="Paraststabulai"/>
            </w:pPr>
          </w:p>
        </w:tc>
        <w:tc>
          <w:tcPr>
            <w:tcW w:w="4271" w:type="dxa"/>
            <w:shd w:val="clear" w:color="auto" w:fill="auto"/>
          </w:tcPr>
          <w:p w14:paraId="41529F3D" w14:textId="7720E1BE" w:rsidR="00D67F6E" w:rsidRDefault="00D67F6E" w:rsidP="00231402">
            <w:pPr>
              <w:pStyle w:val="Paraststabulai"/>
            </w:pPr>
            <w:r>
              <w:t>Transporta līdzekļa elementa</w:t>
            </w:r>
            <w:r w:rsidRPr="002F51A3">
              <w:t xml:space="preserve"> dati. </w:t>
            </w:r>
            <w:r>
              <w:t xml:space="preserve">Autobusam aizpilda vienu struktūru, bet vilcienam – par katru vagonu. </w:t>
            </w:r>
            <w:r w:rsidRPr="002F51A3">
              <w:t xml:space="preserve">Saraksts. Struktūra aprakstīta </w:t>
            </w:r>
            <w:r w:rsidR="006D58B1">
              <w:fldChar w:fldCharType="begin"/>
            </w:r>
            <w:r w:rsidR="006D58B1">
              <w:instrText xml:space="preserve"> REF _Ref71030416 \r </w:instrText>
            </w:r>
            <w:r w:rsidR="006D58B1">
              <w:fldChar w:fldCharType="separate"/>
            </w:r>
            <w:r w:rsidR="00EB2C0C">
              <w:t>4.1.5.1</w:t>
            </w:r>
            <w:r w:rsidR="006D58B1">
              <w:fldChar w:fldCharType="end"/>
            </w:r>
            <w:r w:rsidRPr="002F51A3">
              <w:t>.</w:t>
            </w:r>
          </w:p>
        </w:tc>
      </w:tr>
    </w:tbl>
    <w:p w14:paraId="1EA9DE10" w14:textId="77777777" w:rsidR="008A2BD1" w:rsidRDefault="008A2BD1" w:rsidP="008A2BD1"/>
    <w:p w14:paraId="75B8DCE2" w14:textId="7E43A65F" w:rsidR="008A2BD1" w:rsidRDefault="008A2BD1" w:rsidP="005C1A64">
      <w:pPr>
        <w:pStyle w:val="Heading4"/>
      </w:pPr>
      <w:r>
        <w:t>Apakšstruktūra</w:t>
      </w:r>
      <w:r w:rsidRPr="00055DF7">
        <w:t xml:space="preserve"> “</w:t>
      </w:r>
      <w:bookmarkStart w:id="140" w:name="_Hlk95904865"/>
      <w:proofErr w:type="spellStart"/>
      <w:r w:rsidRPr="001837E0">
        <w:t>VehicleCarriage</w:t>
      </w:r>
      <w:bookmarkEnd w:id="140"/>
      <w:proofErr w:type="spellEnd"/>
      <w:r w:rsidRPr="00055DF7">
        <w:t>”</w:t>
      </w:r>
      <w:r w:rsidR="00AF6C3E">
        <w:t xml:space="preserve"> </w:t>
      </w:r>
      <w:r w:rsidR="00AF6C3E" w:rsidRPr="00AF6C3E">
        <w:t>metodes POST/API-M/Vehicle</w:t>
      </w:r>
      <w:r w:rsidR="00AF6C3E">
        <w:t xml:space="preserve"> pieprasījumā</w:t>
      </w:r>
    </w:p>
    <w:p w14:paraId="3204C8F9" w14:textId="1BB28443" w:rsidR="00723EB1" w:rsidRPr="00723EB1" w:rsidRDefault="00723EB1" w:rsidP="00723EB1">
      <w:r w:rsidRPr="00CB6C2D">
        <w:t xml:space="preserve">Transporta līdzekļa elementa dati. </w:t>
      </w:r>
      <w:r>
        <w:t>Autotransportam - viens ieraksts, vilcieniem – saraksts ar vagoniem.</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437"/>
        <w:gridCol w:w="1440"/>
        <w:gridCol w:w="3746"/>
      </w:tblGrid>
      <w:tr w:rsidR="00121655" w:rsidRPr="004706EC" w14:paraId="0F612ADB" w14:textId="77777777" w:rsidTr="00EB2C0C">
        <w:trPr>
          <w:trHeight w:val="675"/>
        </w:trPr>
        <w:tc>
          <w:tcPr>
            <w:tcW w:w="2447" w:type="dxa"/>
            <w:shd w:val="clear" w:color="auto" w:fill="CCC0D9" w:themeFill="accent4" w:themeFillTint="66"/>
            <w:hideMark/>
          </w:tcPr>
          <w:p w14:paraId="4FFEB878" w14:textId="77777777" w:rsidR="00121655" w:rsidRPr="004706EC" w:rsidRDefault="00121655" w:rsidP="00231402">
            <w:pPr>
              <w:pStyle w:val="Paraststabulai"/>
            </w:pPr>
            <w:r w:rsidRPr="004706EC">
              <w:t>Lauks</w:t>
            </w:r>
          </w:p>
        </w:tc>
        <w:tc>
          <w:tcPr>
            <w:tcW w:w="2437" w:type="dxa"/>
            <w:shd w:val="clear" w:color="auto" w:fill="CCC0D9" w:themeFill="accent4" w:themeFillTint="66"/>
            <w:hideMark/>
          </w:tcPr>
          <w:p w14:paraId="79F7C2DC" w14:textId="77777777" w:rsidR="00121655" w:rsidRPr="004706EC" w:rsidRDefault="00121655" w:rsidP="00231402">
            <w:pPr>
              <w:pStyle w:val="Paraststabulai"/>
            </w:pPr>
            <w:r w:rsidRPr="004706EC">
              <w:t>Piemēra dati</w:t>
            </w:r>
          </w:p>
        </w:tc>
        <w:tc>
          <w:tcPr>
            <w:tcW w:w="1440" w:type="dxa"/>
            <w:shd w:val="clear" w:color="auto" w:fill="CCC0D9" w:themeFill="accent4" w:themeFillTint="66"/>
            <w:hideMark/>
          </w:tcPr>
          <w:p w14:paraId="30FB6803" w14:textId="77777777" w:rsidR="00121655" w:rsidRPr="004706EC" w:rsidRDefault="00121655" w:rsidP="00231402">
            <w:pPr>
              <w:pStyle w:val="Paraststabulai"/>
            </w:pPr>
            <w:r w:rsidRPr="004706EC">
              <w:t>Datu tips</w:t>
            </w:r>
          </w:p>
        </w:tc>
        <w:tc>
          <w:tcPr>
            <w:tcW w:w="3746" w:type="dxa"/>
            <w:shd w:val="clear" w:color="auto" w:fill="CCC0D9" w:themeFill="accent4" w:themeFillTint="66"/>
            <w:hideMark/>
          </w:tcPr>
          <w:p w14:paraId="0D40F0C3" w14:textId="77777777" w:rsidR="00121655" w:rsidRPr="004706EC" w:rsidRDefault="00121655" w:rsidP="00231402">
            <w:pPr>
              <w:pStyle w:val="Paraststabulai"/>
            </w:pPr>
            <w:r w:rsidRPr="004706EC">
              <w:t>Piezīmes</w:t>
            </w:r>
          </w:p>
        </w:tc>
      </w:tr>
      <w:tr w:rsidR="00121655" w:rsidRPr="00DD2914" w14:paraId="1B1F3A1F" w14:textId="77777777" w:rsidTr="00EB2C0C">
        <w:trPr>
          <w:trHeight w:val="300"/>
        </w:trPr>
        <w:tc>
          <w:tcPr>
            <w:tcW w:w="2447" w:type="dxa"/>
            <w:shd w:val="clear" w:color="auto" w:fill="auto"/>
          </w:tcPr>
          <w:p w14:paraId="1DB5C803" w14:textId="77777777" w:rsidR="00121655" w:rsidRPr="00DD2914" w:rsidRDefault="00121655" w:rsidP="00231402">
            <w:pPr>
              <w:pStyle w:val="Paraststabulai"/>
              <w:rPr>
                <w:lang w:eastAsia="lv-LV"/>
              </w:rPr>
            </w:pPr>
            <w:proofErr w:type="spellStart"/>
            <w:r w:rsidRPr="00943E8B">
              <w:t>CarriageNo</w:t>
            </w:r>
            <w:proofErr w:type="spellEnd"/>
          </w:p>
        </w:tc>
        <w:tc>
          <w:tcPr>
            <w:tcW w:w="2437" w:type="dxa"/>
            <w:shd w:val="clear" w:color="auto" w:fill="auto"/>
          </w:tcPr>
          <w:p w14:paraId="61C6D442" w14:textId="77777777" w:rsidR="00121655" w:rsidRPr="00DD2914" w:rsidRDefault="00121655" w:rsidP="00231402">
            <w:pPr>
              <w:pStyle w:val="Paraststabulai"/>
            </w:pPr>
          </w:p>
        </w:tc>
        <w:tc>
          <w:tcPr>
            <w:tcW w:w="1440" w:type="dxa"/>
            <w:shd w:val="clear" w:color="auto" w:fill="auto"/>
          </w:tcPr>
          <w:p w14:paraId="23C9D885" w14:textId="77777777" w:rsidR="00121655" w:rsidRPr="00DD2914" w:rsidRDefault="00121655" w:rsidP="00231402">
            <w:pPr>
              <w:pStyle w:val="Paraststabulai"/>
              <w:rPr>
                <w:lang w:eastAsia="lv-LV"/>
              </w:rPr>
            </w:pPr>
            <w:r>
              <w:t>Varchar(16)</w:t>
            </w:r>
          </w:p>
        </w:tc>
        <w:tc>
          <w:tcPr>
            <w:tcW w:w="3746" w:type="dxa"/>
            <w:shd w:val="clear" w:color="auto" w:fill="auto"/>
          </w:tcPr>
          <w:p w14:paraId="189B5BD8" w14:textId="6E037F60" w:rsidR="00121655" w:rsidRPr="00DD2914" w:rsidRDefault="00121655" w:rsidP="00231402">
            <w:pPr>
              <w:pStyle w:val="Paraststabulai"/>
              <w:rPr>
                <w:lang w:eastAsia="lv-LV"/>
              </w:rPr>
            </w:pPr>
            <w:r>
              <w:t>Transportlīdzekļa elementa, piemēram, vagona, globāli unikāls numurs</w:t>
            </w:r>
          </w:p>
        </w:tc>
      </w:tr>
      <w:tr w:rsidR="006F0D72" w:rsidRPr="00DD2914" w14:paraId="4DDD1CBE" w14:textId="77777777" w:rsidTr="00EB2C0C">
        <w:trPr>
          <w:trHeight w:val="300"/>
        </w:trPr>
        <w:tc>
          <w:tcPr>
            <w:tcW w:w="2447" w:type="dxa"/>
            <w:shd w:val="clear" w:color="auto" w:fill="auto"/>
          </w:tcPr>
          <w:p w14:paraId="5AAF23C8" w14:textId="202A74DA" w:rsidR="006F0D72" w:rsidRPr="00943E8B" w:rsidRDefault="006F0D72" w:rsidP="00231402">
            <w:pPr>
              <w:pStyle w:val="Paraststabulai"/>
            </w:pPr>
            <w:proofErr w:type="spellStart"/>
            <w:r w:rsidRPr="00F95CFA">
              <w:t>CarriageOrderNo</w:t>
            </w:r>
            <w:proofErr w:type="spellEnd"/>
          </w:p>
        </w:tc>
        <w:tc>
          <w:tcPr>
            <w:tcW w:w="2437" w:type="dxa"/>
            <w:shd w:val="clear" w:color="auto" w:fill="auto"/>
          </w:tcPr>
          <w:p w14:paraId="0BFC9EC7" w14:textId="17D19315" w:rsidR="006F0D72" w:rsidRDefault="006F0D72" w:rsidP="00231402">
            <w:pPr>
              <w:pStyle w:val="Paraststabulai"/>
            </w:pPr>
            <w:r>
              <w:t>1</w:t>
            </w:r>
          </w:p>
        </w:tc>
        <w:tc>
          <w:tcPr>
            <w:tcW w:w="1440" w:type="dxa"/>
            <w:shd w:val="clear" w:color="auto" w:fill="auto"/>
          </w:tcPr>
          <w:p w14:paraId="7563FA14" w14:textId="5E0455D5" w:rsidR="006F0D72" w:rsidRDefault="006F0D72" w:rsidP="00231402">
            <w:pPr>
              <w:pStyle w:val="Paraststabulai"/>
            </w:pPr>
            <w:r>
              <w:t>Smallint</w:t>
            </w:r>
          </w:p>
        </w:tc>
        <w:tc>
          <w:tcPr>
            <w:tcW w:w="3746" w:type="dxa"/>
            <w:shd w:val="clear" w:color="auto" w:fill="auto"/>
          </w:tcPr>
          <w:p w14:paraId="177DBD8A" w14:textId="18FBBB7C" w:rsidR="006F0D72" w:rsidRDefault="006F0D72" w:rsidP="00231402">
            <w:pPr>
              <w:pStyle w:val="Paraststabulai"/>
            </w:pPr>
            <w:r w:rsidRPr="00F95CFA">
              <w:t>Vagona kārtas nr.</w:t>
            </w:r>
            <w:r>
              <w:t xml:space="preserve"> transportlīdzeklī</w:t>
            </w:r>
          </w:p>
        </w:tc>
      </w:tr>
      <w:tr w:rsidR="00121655" w:rsidRPr="00DD2914" w14:paraId="1D982AC8" w14:textId="77777777" w:rsidTr="00EB2C0C">
        <w:trPr>
          <w:trHeight w:val="300"/>
        </w:trPr>
        <w:tc>
          <w:tcPr>
            <w:tcW w:w="2447" w:type="dxa"/>
            <w:shd w:val="clear" w:color="auto" w:fill="auto"/>
          </w:tcPr>
          <w:p w14:paraId="18058A23" w14:textId="77777777" w:rsidR="00121655" w:rsidRDefault="00121655" w:rsidP="00231402">
            <w:pPr>
              <w:pStyle w:val="Paraststabulai"/>
              <w:rPr>
                <w:lang w:eastAsia="lv-LV"/>
              </w:rPr>
            </w:pPr>
            <w:proofErr w:type="spellStart"/>
            <w:r w:rsidRPr="00943E8B">
              <w:t>Brand</w:t>
            </w:r>
            <w:proofErr w:type="spellEnd"/>
          </w:p>
        </w:tc>
        <w:tc>
          <w:tcPr>
            <w:tcW w:w="2437" w:type="dxa"/>
            <w:shd w:val="clear" w:color="auto" w:fill="auto"/>
          </w:tcPr>
          <w:p w14:paraId="27911025" w14:textId="77777777" w:rsidR="00121655" w:rsidRDefault="00121655" w:rsidP="00231402">
            <w:pPr>
              <w:pStyle w:val="Paraststabulai"/>
            </w:pPr>
            <w:r>
              <w:t>Renault</w:t>
            </w:r>
          </w:p>
        </w:tc>
        <w:tc>
          <w:tcPr>
            <w:tcW w:w="1440" w:type="dxa"/>
            <w:shd w:val="clear" w:color="auto" w:fill="auto"/>
          </w:tcPr>
          <w:p w14:paraId="03253476" w14:textId="77777777" w:rsidR="00121655" w:rsidRDefault="00121655" w:rsidP="00231402">
            <w:pPr>
              <w:pStyle w:val="Paraststabulai"/>
            </w:pPr>
            <w:r>
              <w:t>Varchar(100)</w:t>
            </w:r>
          </w:p>
        </w:tc>
        <w:tc>
          <w:tcPr>
            <w:tcW w:w="3746" w:type="dxa"/>
            <w:shd w:val="clear" w:color="auto" w:fill="auto"/>
          </w:tcPr>
          <w:p w14:paraId="3212FD9C" w14:textId="77777777" w:rsidR="00121655" w:rsidRDefault="00121655" w:rsidP="00231402">
            <w:pPr>
              <w:pStyle w:val="Paraststabulai"/>
            </w:pPr>
            <w:r>
              <w:t>Marka vai sērija</w:t>
            </w:r>
          </w:p>
        </w:tc>
      </w:tr>
      <w:tr w:rsidR="00121655" w:rsidRPr="00DD2914" w14:paraId="2D131F3F" w14:textId="77777777" w:rsidTr="00EB2C0C">
        <w:trPr>
          <w:trHeight w:val="300"/>
        </w:trPr>
        <w:tc>
          <w:tcPr>
            <w:tcW w:w="2447" w:type="dxa"/>
            <w:shd w:val="clear" w:color="auto" w:fill="auto"/>
          </w:tcPr>
          <w:p w14:paraId="71ADFDB7" w14:textId="77777777" w:rsidR="00121655" w:rsidRDefault="00121655" w:rsidP="00231402">
            <w:pPr>
              <w:pStyle w:val="Paraststabulai"/>
              <w:rPr>
                <w:lang w:eastAsia="lv-LV"/>
              </w:rPr>
            </w:pPr>
            <w:proofErr w:type="spellStart"/>
            <w:r w:rsidRPr="00943E8B">
              <w:t>Model</w:t>
            </w:r>
            <w:proofErr w:type="spellEnd"/>
          </w:p>
        </w:tc>
        <w:tc>
          <w:tcPr>
            <w:tcW w:w="2437" w:type="dxa"/>
            <w:shd w:val="clear" w:color="auto" w:fill="auto"/>
          </w:tcPr>
          <w:p w14:paraId="3AEB4520" w14:textId="77777777" w:rsidR="00121655" w:rsidRDefault="00121655" w:rsidP="00231402">
            <w:pPr>
              <w:pStyle w:val="Paraststabulai"/>
            </w:pPr>
            <w:proofErr w:type="spellStart"/>
            <w:r>
              <w:t>Master</w:t>
            </w:r>
            <w:proofErr w:type="spellEnd"/>
          </w:p>
        </w:tc>
        <w:tc>
          <w:tcPr>
            <w:tcW w:w="1440" w:type="dxa"/>
            <w:shd w:val="clear" w:color="auto" w:fill="auto"/>
          </w:tcPr>
          <w:p w14:paraId="6EC7A8F9" w14:textId="77777777" w:rsidR="00121655" w:rsidRDefault="00121655" w:rsidP="00231402">
            <w:pPr>
              <w:pStyle w:val="Paraststabulai"/>
            </w:pPr>
            <w:r>
              <w:t>Varchar(64)</w:t>
            </w:r>
          </w:p>
        </w:tc>
        <w:tc>
          <w:tcPr>
            <w:tcW w:w="3746" w:type="dxa"/>
            <w:shd w:val="clear" w:color="auto" w:fill="auto"/>
          </w:tcPr>
          <w:p w14:paraId="2E9F3724" w14:textId="77777777" w:rsidR="00121655" w:rsidRDefault="00121655" w:rsidP="00231402">
            <w:pPr>
              <w:pStyle w:val="Paraststabulai"/>
            </w:pPr>
            <w:r>
              <w:t>Modelis vai tips</w:t>
            </w:r>
          </w:p>
        </w:tc>
      </w:tr>
      <w:tr w:rsidR="00121655" w:rsidRPr="00DD2914" w14:paraId="63FE6935" w14:textId="77777777" w:rsidTr="00EB2C0C">
        <w:trPr>
          <w:trHeight w:val="300"/>
        </w:trPr>
        <w:tc>
          <w:tcPr>
            <w:tcW w:w="2447" w:type="dxa"/>
            <w:shd w:val="clear" w:color="auto" w:fill="auto"/>
          </w:tcPr>
          <w:p w14:paraId="51A26C15" w14:textId="77777777" w:rsidR="00121655" w:rsidRPr="00943E8B" w:rsidRDefault="00121655" w:rsidP="00231402">
            <w:pPr>
              <w:pStyle w:val="Paraststabulai"/>
            </w:pPr>
            <w:proofErr w:type="spellStart"/>
            <w:r>
              <w:t>ConstructionYear</w:t>
            </w:r>
            <w:proofErr w:type="spellEnd"/>
          </w:p>
        </w:tc>
        <w:tc>
          <w:tcPr>
            <w:tcW w:w="2437" w:type="dxa"/>
            <w:shd w:val="clear" w:color="auto" w:fill="auto"/>
          </w:tcPr>
          <w:p w14:paraId="5F19444F" w14:textId="77777777" w:rsidR="00121655" w:rsidRDefault="00121655" w:rsidP="00231402">
            <w:pPr>
              <w:pStyle w:val="Paraststabulai"/>
            </w:pPr>
            <w:r>
              <w:t>2017</w:t>
            </w:r>
          </w:p>
        </w:tc>
        <w:tc>
          <w:tcPr>
            <w:tcW w:w="1440" w:type="dxa"/>
            <w:shd w:val="clear" w:color="auto" w:fill="auto"/>
          </w:tcPr>
          <w:p w14:paraId="675E6D01" w14:textId="77777777" w:rsidR="00121655" w:rsidRDefault="00121655" w:rsidP="00231402">
            <w:pPr>
              <w:pStyle w:val="Paraststabulai"/>
            </w:pPr>
            <w:r>
              <w:t>Smallint</w:t>
            </w:r>
          </w:p>
        </w:tc>
        <w:tc>
          <w:tcPr>
            <w:tcW w:w="3746" w:type="dxa"/>
            <w:shd w:val="clear" w:color="auto" w:fill="auto"/>
          </w:tcPr>
          <w:p w14:paraId="11361CE0" w14:textId="77777777" w:rsidR="00121655" w:rsidRDefault="00121655" w:rsidP="00231402">
            <w:pPr>
              <w:pStyle w:val="Paraststabulai"/>
            </w:pPr>
            <w:r>
              <w:t>Izgatavošanas gads</w:t>
            </w:r>
          </w:p>
        </w:tc>
      </w:tr>
      <w:tr w:rsidR="00121655" w:rsidRPr="00DD2914" w14:paraId="7A5D7DB9" w14:textId="77777777" w:rsidTr="00EB2C0C">
        <w:trPr>
          <w:trHeight w:val="300"/>
        </w:trPr>
        <w:tc>
          <w:tcPr>
            <w:tcW w:w="2447" w:type="dxa"/>
            <w:shd w:val="clear" w:color="auto" w:fill="auto"/>
          </w:tcPr>
          <w:p w14:paraId="3216FA0F" w14:textId="77777777" w:rsidR="00121655" w:rsidRDefault="00121655" w:rsidP="00231402">
            <w:pPr>
              <w:pStyle w:val="Paraststabulai"/>
              <w:rPr>
                <w:lang w:eastAsia="lv-LV"/>
              </w:rPr>
            </w:pPr>
            <w:r w:rsidRPr="00943E8B">
              <w:t>SeatCount</w:t>
            </w:r>
          </w:p>
        </w:tc>
        <w:tc>
          <w:tcPr>
            <w:tcW w:w="2437" w:type="dxa"/>
            <w:shd w:val="clear" w:color="auto" w:fill="auto"/>
          </w:tcPr>
          <w:p w14:paraId="3683E931" w14:textId="77777777" w:rsidR="00121655" w:rsidRDefault="00121655" w:rsidP="00231402">
            <w:pPr>
              <w:pStyle w:val="Paraststabulai"/>
            </w:pPr>
            <w:r>
              <w:t>30</w:t>
            </w:r>
          </w:p>
        </w:tc>
        <w:tc>
          <w:tcPr>
            <w:tcW w:w="1440" w:type="dxa"/>
            <w:shd w:val="clear" w:color="auto" w:fill="auto"/>
          </w:tcPr>
          <w:p w14:paraId="7D95CB2C" w14:textId="77777777" w:rsidR="00121655" w:rsidRDefault="00121655" w:rsidP="00231402">
            <w:pPr>
              <w:pStyle w:val="Paraststabulai"/>
            </w:pPr>
            <w:r>
              <w:t>Smallint</w:t>
            </w:r>
          </w:p>
        </w:tc>
        <w:tc>
          <w:tcPr>
            <w:tcW w:w="3746" w:type="dxa"/>
            <w:shd w:val="clear" w:color="auto" w:fill="auto"/>
          </w:tcPr>
          <w:p w14:paraId="0037DE72" w14:textId="77777777" w:rsidR="00121655" w:rsidRDefault="00121655" w:rsidP="00231402">
            <w:pPr>
              <w:pStyle w:val="Paraststabulai"/>
            </w:pPr>
            <w:r>
              <w:t>Sēdvietu skaits</w:t>
            </w:r>
          </w:p>
        </w:tc>
      </w:tr>
      <w:tr w:rsidR="00121655" w:rsidRPr="00DD2914" w14:paraId="037A9226" w14:textId="77777777" w:rsidTr="00EB2C0C">
        <w:trPr>
          <w:trHeight w:val="300"/>
        </w:trPr>
        <w:tc>
          <w:tcPr>
            <w:tcW w:w="2447" w:type="dxa"/>
            <w:shd w:val="clear" w:color="auto" w:fill="auto"/>
          </w:tcPr>
          <w:p w14:paraId="6FAD18E4" w14:textId="77777777" w:rsidR="00121655" w:rsidRPr="00943E8B" w:rsidRDefault="00121655" w:rsidP="00231402">
            <w:pPr>
              <w:pStyle w:val="Paraststabulai"/>
            </w:pPr>
            <w:r w:rsidRPr="00CB1BFA">
              <w:t>StandingPlaceCount</w:t>
            </w:r>
          </w:p>
        </w:tc>
        <w:tc>
          <w:tcPr>
            <w:tcW w:w="2437" w:type="dxa"/>
            <w:shd w:val="clear" w:color="auto" w:fill="auto"/>
          </w:tcPr>
          <w:p w14:paraId="5EA0E6A0" w14:textId="77777777" w:rsidR="00121655" w:rsidRDefault="00121655" w:rsidP="00231402">
            <w:pPr>
              <w:pStyle w:val="Paraststabulai"/>
            </w:pPr>
            <w:r>
              <w:t>20</w:t>
            </w:r>
          </w:p>
        </w:tc>
        <w:tc>
          <w:tcPr>
            <w:tcW w:w="1440" w:type="dxa"/>
            <w:shd w:val="clear" w:color="auto" w:fill="auto"/>
          </w:tcPr>
          <w:p w14:paraId="5DBC7572" w14:textId="77777777" w:rsidR="00121655" w:rsidRPr="00741A2E" w:rsidRDefault="00121655" w:rsidP="00231402">
            <w:pPr>
              <w:pStyle w:val="Paraststabulai"/>
              <w:rPr>
                <w:b/>
                <w:bCs/>
              </w:rPr>
            </w:pPr>
            <w:r>
              <w:t>Smallint</w:t>
            </w:r>
          </w:p>
        </w:tc>
        <w:tc>
          <w:tcPr>
            <w:tcW w:w="3746" w:type="dxa"/>
            <w:shd w:val="clear" w:color="auto" w:fill="auto"/>
          </w:tcPr>
          <w:p w14:paraId="6CDD5E61" w14:textId="77777777" w:rsidR="00121655" w:rsidRPr="00741A2E" w:rsidRDefault="00121655" w:rsidP="00231402">
            <w:pPr>
              <w:pStyle w:val="Paraststabulai"/>
              <w:rPr>
                <w:b/>
                <w:bCs/>
              </w:rPr>
            </w:pPr>
            <w:r>
              <w:t>Stāvvietu skaits</w:t>
            </w:r>
          </w:p>
        </w:tc>
      </w:tr>
      <w:tr w:rsidR="00121655" w:rsidRPr="00DD2914" w14:paraId="665D7DF6" w14:textId="77777777" w:rsidTr="00EB2C0C">
        <w:trPr>
          <w:trHeight w:val="300"/>
        </w:trPr>
        <w:tc>
          <w:tcPr>
            <w:tcW w:w="2447" w:type="dxa"/>
            <w:shd w:val="clear" w:color="auto" w:fill="auto"/>
          </w:tcPr>
          <w:p w14:paraId="1045664B" w14:textId="77777777" w:rsidR="00121655" w:rsidRPr="00943E8B" w:rsidRDefault="00121655" w:rsidP="00231402">
            <w:pPr>
              <w:pStyle w:val="Paraststabulai"/>
            </w:pPr>
            <w:proofErr w:type="spellStart"/>
            <w:r w:rsidRPr="00CB1BFA">
              <w:t>IsSuitableForDisabledPers</w:t>
            </w:r>
            <w:proofErr w:type="spellEnd"/>
          </w:p>
        </w:tc>
        <w:tc>
          <w:tcPr>
            <w:tcW w:w="2437" w:type="dxa"/>
            <w:shd w:val="clear" w:color="auto" w:fill="auto"/>
          </w:tcPr>
          <w:p w14:paraId="5171FE59" w14:textId="5F8D9C19" w:rsidR="00121655" w:rsidRDefault="00121655" w:rsidP="00231402">
            <w:pPr>
              <w:pStyle w:val="Paraststabulai"/>
            </w:pPr>
            <w:r>
              <w:t>true</w:t>
            </w:r>
          </w:p>
        </w:tc>
        <w:tc>
          <w:tcPr>
            <w:tcW w:w="1440" w:type="dxa"/>
            <w:shd w:val="clear" w:color="auto" w:fill="auto"/>
          </w:tcPr>
          <w:p w14:paraId="1D377187" w14:textId="77777777" w:rsidR="00121655" w:rsidRPr="00741A2E" w:rsidRDefault="00121655" w:rsidP="00231402">
            <w:pPr>
              <w:pStyle w:val="Paraststabulai"/>
              <w:rPr>
                <w:b/>
                <w:bCs/>
              </w:rPr>
            </w:pPr>
            <w:r>
              <w:t>Boolean</w:t>
            </w:r>
          </w:p>
        </w:tc>
        <w:tc>
          <w:tcPr>
            <w:tcW w:w="3746" w:type="dxa"/>
            <w:shd w:val="clear" w:color="auto" w:fill="auto"/>
          </w:tcPr>
          <w:p w14:paraId="0A652C34" w14:textId="77777777" w:rsidR="00121655" w:rsidRPr="00741A2E" w:rsidRDefault="00121655" w:rsidP="00231402">
            <w:pPr>
              <w:pStyle w:val="Paraststabulai"/>
              <w:rPr>
                <w:b/>
                <w:bCs/>
              </w:rPr>
            </w:pPr>
            <w:r>
              <w:t>Piemērots invalīdiem</w:t>
            </w:r>
          </w:p>
        </w:tc>
      </w:tr>
      <w:tr w:rsidR="00121655" w:rsidRPr="00DD2914" w14:paraId="2D1A62D7" w14:textId="77777777" w:rsidTr="00EB2C0C">
        <w:trPr>
          <w:trHeight w:val="300"/>
        </w:trPr>
        <w:tc>
          <w:tcPr>
            <w:tcW w:w="2447" w:type="dxa"/>
            <w:shd w:val="clear" w:color="auto" w:fill="auto"/>
          </w:tcPr>
          <w:p w14:paraId="2BB6339D" w14:textId="77777777" w:rsidR="00121655" w:rsidRPr="00943E8B" w:rsidRDefault="00121655" w:rsidP="00231402">
            <w:pPr>
              <w:pStyle w:val="Paraststabulai"/>
            </w:pPr>
            <w:proofErr w:type="spellStart"/>
            <w:r w:rsidRPr="00CB1BFA">
              <w:t>WheelchairPlaceCount</w:t>
            </w:r>
            <w:proofErr w:type="spellEnd"/>
          </w:p>
        </w:tc>
        <w:tc>
          <w:tcPr>
            <w:tcW w:w="2437" w:type="dxa"/>
            <w:shd w:val="clear" w:color="auto" w:fill="auto"/>
          </w:tcPr>
          <w:p w14:paraId="07E6E16F" w14:textId="77777777" w:rsidR="00121655" w:rsidRDefault="00121655" w:rsidP="00231402">
            <w:pPr>
              <w:pStyle w:val="Paraststabulai"/>
            </w:pPr>
            <w:r>
              <w:t>3</w:t>
            </w:r>
          </w:p>
        </w:tc>
        <w:tc>
          <w:tcPr>
            <w:tcW w:w="1440" w:type="dxa"/>
            <w:shd w:val="clear" w:color="auto" w:fill="auto"/>
          </w:tcPr>
          <w:p w14:paraId="3F63192B" w14:textId="77777777" w:rsidR="00121655" w:rsidRPr="00741A2E" w:rsidRDefault="00121655" w:rsidP="00231402">
            <w:pPr>
              <w:pStyle w:val="Paraststabulai"/>
              <w:rPr>
                <w:b/>
                <w:bCs/>
              </w:rPr>
            </w:pPr>
            <w:r>
              <w:t>Smallint</w:t>
            </w:r>
          </w:p>
        </w:tc>
        <w:tc>
          <w:tcPr>
            <w:tcW w:w="3746" w:type="dxa"/>
            <w:shd w:val="clear" w:color="auto" w:fill="auto"/>
          </w:tcPr>
          <w:p w14:paraId="64D3D189" w14:textId="77777777" w:rsidR="00121655" w:rsidRPr="00741A2E" w:rsidRDefault="00121655" w:rsidP="00231402">
            <w:pPr>
              <w:pStyle w:val="Paraststabulai"/>
              <w:rPr>
                <w:b/>
                <w:bCs/>
              </w:rPr>
            </w:pPr>
            <w:r>
              <w:t>Ratiņkrēslu vietas</w:t>
            </w:r>
          </w:p>
        </w:tc>
      </w:tr>
      <w:tr w:rsidR="00121655" w:rsidRPr="00DD2914" w14:paraId="355AC09D" w14:textId="77777777" w:rsidTr="00EB2C0C">
        <w:trPr>
          <w:trHeight w:val="300"/>
        </w:trPr>
        <w:tc>
          <w:tcPr>
            <w:tcW w:w="2447" w:type="dxa"/>
            <w:shd w:val="clear" w:color="auto" w:fill="auto"/>
          </w:tcPr>
          <w:p w14:paraId="02F84285" w14:textId="4096498C" w:rsidR="00121655" w:rsidRPr="00CB1BFA" w:rsidRDefault="00121655" w:rsidP="00231402">
            <w:pPr>
              <w:pStyle w:val="Paraststabulai"/>
            </w:pPr>
            <w:proofErr w:type="spellStart"/>
            <w:r w:rsidRPr="00D942D0">
              <w:t>IsWheelchairLift</w:t>
            </w:r>
            <w:proofErr w:type="spellEnd"/>
          </w:p>
        </w:tc>
        <w:tc>
          <w:tcPr>
            <w:tcW w:w="2437" w:type="dxa"/>
            <w:shd w:val="clear" w:color="auto" w:fill="auto"/>
          </w:tcPr>
          <w:p w14:paraId="091CABD5" w14:textId="38A4FAF4" w:rsidR="00121655" w:rsidRDefault="00121655" w:rsidP="00231402">
            <w:pPr>
              <w:pStyle w:val="Paraststabulai"/>
            </w:pPr>
            <w:r>
              <w:t>true</w:t>
            </w:r>
          </w:p>
        </w:tc>
        <w:tc>
          <w:tcPr>
            <w:tcW w:w="1440" w:type="dxa"/>
            <w:shd w:val="clear" w:color="auto" w:fill="auto"/>
          </w:tcPr>
          <w:p w14:paraId="2BF8B0BF" w14:textId="3AD859CA" w:rsidR="00121655" w:rsidRDefault="00121655" w:rsidP="00231402">
            <w:pPr>
              <w:pStyle w:val="Paraststabulai"/>
            </w:pPr>
            <w:r>
              <w:t>Boolean</w:t>
            </w:r>
          </w:p>
        </w:tc>
        <w:tc>
          <w:tcPr>
            <w:tcW w:w="3746" w:type="dxa"/>
            <w:shd w:val="clear" w:color="auto" w:fill="auto"/>
          </w:tcPr>
          <w:p w14:paraId="0F010648" w14:textId="53C2469B" w:rsidR="00121655" w:rsidRDefault="00121655" w:rsidP="00231402">
            <w:pPr>
              <w:pStyle w:val="Paraststabulai"/>
            </w:pPr>
            <w:r>
              <w:t>Pazīme, vai ir ratiņkrēslu pacēlājs</w:t>
            </w:r>
          </w:p>
        </w:tc>
      </w:tr>
      <w:tr w:rsidR="00121655" w:rsidRPr="00DD2914" w14:paraId="6A321F2E" w14:textId="77777777" w:rsidTr="00EB2C0C">
        <w:trPr>
          <w:trHeight w:val="300"/>
        </w:trPr>
        <w:tc>
          <w:tcPr>
            <w:tcW w:w="2447" w:type="dxa"/>
            <w:shd w:val="clear" w:color="auto" w:fill="auto"/>
          </w:tcPr>
          <w:p w14:paraId="684EA56C" w14:textId="77777777" w:rsidR="00121655" w:rsidRPr="00943E8B" w:rsidRDefault="00121655" w:rsidP="00231402">
            <w:pPr>
              <w:pStyle w:val="Paraststabulai"/>
            </w:pPr>
            <w:proofErr w:type="spellStart"/>
            <w:r w:rsidRPr="00CB1BFA">
              <w:t>BicyclePlaceCount</w:t>
            </w:r>
            <w:proofErr w:type="spellEnd"/>
          </w:p>
        </w:tc>
        <w:tc>
          <w:tcPr>
            <w:tcW w:w="2437" w:type="dxa"/>
            <w:shd w:val="clear" w:color="auto" w:fill="auto"/>
          </w:tcPr>
          <w:p w14:paraId="2C2D1FD7" w14:textId="77777777" w:rsidR="00121655" w:rsidRDefault="00121655" w:rsidP="00231402">
            <w:pPr>
              <w:pStyle w:val="Paraststabulai"/>
            </w:pPr>
            <w:r>
              <w:t>1</w:t>
            </w:r>
          </w:p>
        </w:tc>
        <w:tc>
          <w:tcPr>
            <w:tcW w:w="1440" w:type="dxa"/>
            <w:shd w:val="clear" w:color="auto" w:fill="auto"/>
          </w:tcPr>
          <w:p w14:paraId="5A2B3B65" w14:textId="77777777" w:rsidR="00121655" w:rsidRPr="00741A2E" w:rsidRDefault="00121655" w:rsidP="00231402">
            <w:pPr>
              <w:pStyle w:val="Paraststabulai"/>
              <w:rPr>
                <w:b/>
                <w:bCs/>
              </w:rPr>
            </w:pPr>
            <w:r>
              <w:t>Smallint</w:t>
            </w:r>
          </w:p>
        </w:tc>
        <w:tc>
          <w:tcPr>
            <w:tcW w:w="3746" w:type="dxa"/>
            <w:shd w:val="clear" w:color="auto" w:fill="auto"/>
          </w:tcPr>
          <w:p w14:paraId="5653DC2A" w14:textId="77777777" w:rsidR="00121655" w:rsidRPr="00741A2E" w:rsidRDefault="00121655" w:rsidP="00231402">
            <w:pPr>
              <w:pStyle w:val="Paraststabulai"/>
              <w:rPr>
                <w:b/>
                <w:bCs/>
              </w:rPr>
            </w:pPr>
            <w:r>
              <w:t>Velosipēdu  vietas</w:t>
            </w:r>
          </w:p>
        </w:tc>
      </w:tr>
      <w:tr w:rsidR="00121655" w:rsidRPr="00DD2914" w14:paraId="69D520B9" w14:textId="77777777" w:rsidTr="00EB2C0C">
        <w:trPr>
          <w:trHeight w:val="300"/>
        </w:trPr>
        <w:tc>
          <w:tcPr>
            <w:tcW w:w="2447" w:type="dxa"/>
            <w:shd w:val="clear" w:color="auto" w:fill="auto"/>
          </w:tcPr>
          <w:p w14:paraId="1FE32571" w14:textId="77777777" w:rsidR="00121655" w:rsidRPr="00CB1BFA" w:rsidRDefault="00121655" w:rsidP="00231402">
            <w:pPr>
              <w:pStyle w:val="Paraststabulai"/>
            </w:pPr>
            <w:proofErr w:type="spellStart"/>
            <w:r>
              <w:t>VSDeviceNo</w:t>
            </w:r>
            <w:proofErr w:type="spellEnd"/>
          </w:p>
        </w:tc>
        <w:tc>
          <w:tcPr>
            <w:tcW w:w="2437" w:type="dxa"/>
            <w:shd w:val="clear" w:color="auto" w:fill="auto"/>
          </w:tcPr>
          <w:p w14:paraId="682031F2" w14:textId="77777777" w:rsidR="00121655" w:rsidRDefault="00121655" w:rsidP="00231402">
            <w:pPr>
              <w:pStyle w:val="Paraststabulai"/>
            </w:pPr>
            <w:r>
              <w:t>12345678901234567890</w:t>
            </w:r>
          </w:p>
        </w:tc>
        <w:tc>
          <w:tcPr>
            <w:tcW w:w="1440" w:type="dxa"/>
            <w:shd w:val="clear" w:color="auto" w:fill="auto"/>
          </w:tcPr>
          <w:p w14:paraId="3628FF36" w14:textId="77777777" w:rsidR="00121655" w:rsidRDefault="00121655" w:rsidP="00231402">
            <w:pPr>
              <w:pStyle w:val="Paraststabulai"/>
            </w:pPr>
            <w:r>
              <w:t>Varchar(20)</w:t>
            </w:r>
          </w:p>
        </w:tc>
        <w:tc>
          <w:tcPr>
            <w:tcW w:w="3746" w:type="dxa"/>
            <w:shd w:val="clear" w:color="auto" w:fill="auto"/>
          </w:tcPr>
          <w:p w14:paraId="155B4790" w14:textId="77777777" w:rsidR="00121655" w:rsidRDefault="00121655" w:rsidP="00231402">
            <w:pPr>
              <w:pStyle w:val="Paraststabulai"/>
            </w:pPr>
            <w:r>
              <w:t>Video novērošanas ierīces ID</w:t>
            </w:r>
          </w:p>
        </w:tc>
      </w:tr>
    </w:tbl>
    <w:p w14:paraId="4666B4BE" w14:textId="77777777" w:rsidR="008A2BD1" w:rsidRDefault="008A2BD1" w:rsidP="008A2BD1"/>
    <w:p w14:paraId="4E9E9F04" w14:textId="31FA0164" w:rsidR="00975B89" w:rsidRDefault="00975B89" w:rsidP="0061129E">
      <w:pPr>
        <w:pStyle w:val="Heading3"/>
      </w:pPr>
      <w:bookmarkStart w:id="141" w:name="_Toc131077883"/>
      <w:r w:rsidRPr="00055DF7">
        <w:lastRenderedPageBreak/>
        <w:t>Servisa meto</w:t>
      </w:r>
      <w:r w:rsidR="00AF6C3E">
        <w:t>žu</w:t>
      </w:r>
      <w:r w:rsidRPr="00055DF7">
        <w:t xml:space="preserve"> “</w:t>
      </w:r>
      <w:r>
        <w:t>POST/API-</w:t>
      </w:r>
      <w:r w:rsidR="00C30969">
        <w:t>M/…</w:t>
      </w:r>
      <w:r w:rsidRPr="00055DF7">
        <w:t xml:space="preserve">” </w:t>
      </w:r>
      <w:r w:rsidR="00C30969">
        <w:t xml:space="preserve">pozitīvas </w:t>
      </w:r>
      <w:r>
        <w:t>atbildes struktūra “</w:t>
      </w:r>
      <w:proofErr w:type="spellStart"/>
      <w:r w:rsidR="00C30969">
        <w:t>Success</w:t>
      </w:r>
      <w:r>
        <w:t>Response</w:t>
      </w:r>
      <w:proofErr w:type="spellEnd"/>
      <w:r>
        <w:t>”</w:t>
      </w:r>
      <w:bookmarkEnd w:id="141"/>
    </w:p>
    <w:p w14:paraId="5D1C799C" w14:textId="69A4D53A" w:rsidR="00C30969" w:rsidRDefault="00975B89" w:rsidP="00975B89">
      <w:r>
        <w:t xml:space="preserve">Servisa atbildē pozitīva scenārija gadījumā tiek atgriezta </w:t>
      </w:r>
      <w:r w:rsidR="00C30969">
        <w:t>struktūra šādu metožu gadījumos:</w:t>
      </w:r>
    </w:p>
    <w:p w14:paraId="7159EF18" w14:textId="1C944654" w:rsidR="00C30969" w:rsidRDefault="00C30969" w:rsidP="00450451">
      <w:pPr>
        <w:pStyle w:val="ListParagraph"/>
        <w:numPr>
          <w:ilvl w:val="0"/>
          <w:numId w:val="12"/>
        </w:numPr>
      </w:pPr>
      <w:r>
        <w:t>POST/API-M/</w:t>
      </w:r>
      <w:r w:rsidR="00F70913">
        <w:t>Send</w:t>
      </w:r>
      <w:r>
        <w:t>Stop</w:t>
      </w:r>
    </w:p>
    <w:p w14:paraId="22366554" w14:textId="4D48BB02" w:rsidR="00C30969" w:rsidRDefault="00C30969" w:rsidP="00450451">
      <w:pPr>
        <w:pStyle w:val="ListParagraph"/>
        <w:numPr>
          <w:ilvl w:val="0"/>
          <w:numId w:val="12"/>
        </w:numPr>
      </w:pPr>
      <w:r>
        <w:t>POST/API-M/</w:t>
      </w:r>
      <w:r w:rsidR="00F70913">
        <w:t>Send</w:t>
      </w:r>
      <w:r>
        <w:t>Route</w:t>
      </w:r>
    </w:p>
    <w:p w14:paraId="1BDA19DD" w14:textId="1D615D6D" w:rsidR="00C30969" w:rsidRDefault="00C30969" w:rsidP="00450451">
      <w:pPr>
        <w:pStyle w:val="ListParagraph"/>
        <w:numPr>
          <w:ilvl w:val="0"/>
          <w:numId w:val="12"/>
        </w:numPr>
      </w:pPr>
      <w:r>
        <w:t>POST/API-M/</w:t>
      </w:r>
      <w:r w:rsidR="00F70913">
        <w:t>Send</w:t>
      </w:r>
      <w:r>
        <w:t>Flight</w:t>
      </w:r>
    </w:p>
    <w:p w14:paraId="3B49DEA9" w14:textId="0FF8E0AB" w:rsidR="00415A13" w:rsidRDefault="00415A13" w:rsidP="00450451">
      <w:pPr>
        <w:pStyle w:val="ListParagraph"/>
        <w:numPr>
          <w:ilvl w:val="0"/>
          <w:numId w:val="12"/>
        </w:numPr>
      </w:pPr>
      <w:bookmarkStart w:id="142" w:name="_Hlk131076531"/>
      <w:r>
        <w:t>POST/API-M/SendFlightDateAdd</w:t>
      </w:r>
    </w:p>
    <w:bookmarkEnd w:id="142"/>
    <w:p w14:paraId="191EFEAA" w14:textId="2D1EDBA5" w:rsidR="00C30969" w:rsidRDefault="00C30969" w:rsidP="00450451">
      <w:pPr>
        <w:pStyle w:val="ListParagraph"/>
        <w:numPr>
          <w:ilvl w:val="0"/>
          <w:numId w:val="12"/>
        </w:numPr>
      </w:pPr>
      <w:r>
        <w:t>POST/API-M/</w:t>
      </w:r>
      <w:proofErr w:type="spellStart"/>
      <w:r w:rsidR="00F70913">
        <w:t>Send</w:t>
      </w:r>
      <w:r>
        <w:t>Vehicle</w:t>
      </w:r>
      <w:proofErr w:type="spellEnd"/>
    </w:p>
    <w:p w14:paraId="13DD0EC8" w14:textId="00468302" w:rsidR="00AF6C3E" w:rsidRDefault="00AF6C3E" w:rsidP="00450451">
      <w:pPr>
        <w:pStyle w:val="ListParagraph"/>
        <w:numPr>
          <w:ilvl w:val="0"/>
          <w:numId w:val="12"/>
        </w:numPr>
      </w:pPr>
      <w:r>
        <w:t>POST/API-M/SendFlightStopPointInsert</w:t>
      </w:r>
    </w:p>
    <w:p w14:paraId="5C3DFDA4" w14:textId="08EA606A" w:rsidR="00AF6C3E" w:rsidRDefault="00AF6C3E" w:rsidP="00AF6C3E">
      <w:pPr>
        <w:pStyle w:val="ListParagraph"/>
        <w:numPr>
          <w:ilvl w:val="0"/>
          <w:numId w:val="12"/>
        </w:numPr>
      </w:pPr>
      <w:r>
        <w:t>POST/API-M/SendFlightStopPointChange</w:t>
      </w:r>
    </w:p>
    <w:p w14:paraId="551AB15F" w14:textId="30FCEA83" w:rsidR="00AF6C3E" w:rsidRDefault="00AF6C3E" w:rsidP="00AF6C3E">
      <w:pPr>
        <w:pStyle w:val="ListParagraph"/>
        <w:numPr>
          <w:ilvl w:val="0"/>
          <w:numId w:val="12"/>
        </w:numPr>
      </w:pPr>
      <w:r>
        <w:t>POST/API-M/SendFlightStopPointRevoke</w:t>
      </w:r>
    </w:p>
    <w:p w14:paraId="36473698" w14:textId="4E7BFE29" w:rsidR="00975B89" w:rsidRPr="00A54997" w:rsidRDefault="00C30969" w:rsidP="00975B89">
      <w:r>
        <w:t>Struktūra satur šādus</w:t>
      </w:r>
      <w:r w:rsidR="00975B89">
        <w:t xml:space="preserve"> dat</w:t>
      </w:r>
      <w:r>
        <w:t>us</w:t>
      </w:r>
      <w:r w:rsidR="00975B89">
        <w:t>:</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1505"/>
        <w:gridCol w:w="1559"/>
        <w:gridCol w:w="4963"/>
      </w:tblGrid>
      <w:tr w:rsidR="00975B89" w:rsidRPr="004706EC" w14:paraId="7CBB5810" w14:textId="77777777" w:rsidTr="00650000">
        <w:trPr>
          <w:trHeight w:val="675"/>
        </w:trPr>
        <w:tc>
          <w:tcPr>
            <w:tcW w:w="2044" w:type="dxa"/>
            <w:shd w:val="clear" w:color="auto" w:fill="CCC0D9" w:themeFill="accent4" w:themeFillTint="66"/>
            <w:hideMark/>
          </w:tcPr>
          <w:p w14:paraId="65062C66" w14:textId="77777777" w:rsidR="00975B89" w:rsidRPr="004706EC" w:rsidRDefault="00975B89" w:rsidP="00231402">
            <w:pPr>
              <w:pStyle w:val="Paraststabulai"/>
            </w:pPr>
            <w:r w:rsidRPr="004706EC">
              <w:t>Lauks</w:t>
            </w:r>
          </w:p>
        </w:tc>
        <w:tc>
          <w:tcPr>
            <w:tcW w:w="1505" w:type="dxa"/>
            <w:shd w:val="clear" w:color="auto" w:fill="CCC0D9" w:themeFill="accent4" w:themeFillTint="66"/>
            <w:hideMark/>
          </w:tcPr>
          <w:p w14:paraId="38E23453" w14:textId="77777777" w:rsidR="00975B89" w:rsidRPr="004706EC" w:rsidRDefault="00975B89" w:rsidP="00231402">
            <w:pPr>
              <w:pStyle w:val="Paraststabulai"/>
            </w:pPr>
            <w:r w:rsidRPr="004706EC">
              <w:t>Piemēra dati</w:t>
            </w:r>
          </w:p>
        </w:tc>
        <w:tc>
          <w:tcPr>
            <w:tcW w:w="1559" w:type="dxa"/>
            <w:shd w:val="clear" w:color="auto" w:fill="CCC0D9" w:themeFill="accent4" w:themeFillTint="66"/>
            <w:hideMark/>
          </w:tcPr>
          <w:p w14:paraId="58FE23E0" w14:textId="77777777" w:rsidR="00975B89" w:rsidRPr="004706EC" w:rsidRDefault="00975B89" w:rsidP="00231402">
            <w:pPr>
              <w:pStyle w:val="Paraststabulai"/>
            </w:pPr>
            <w:r w:rsidRPr="004706EC">
              <w:t>Datu tips</w:t>
            </w:r>
          </w:p>
        </w:tc>
        <w:tc>
          <w:tcPr>
            <w:tcW w:w="4963" w:type="dxa"/>
            <w:shd w:val="clear" w:color="auto" w:fill="CCC0D9" w:themeFill="accent4" w:themeFillTint="66"/>
            <w:hideMark/>
          </w:tcPr>
          <w:p w14:paraId="28B32C68" w14:textId="77777777" w:rsidR="00975B89" w:rsidRPr="004706EC" w:rsidRDefault="00975B89" w:rsidP="00231402">
            <w:pPr>
              <w:pStyle w:val="Paraststabulai"/>
            </w:pPr>
            <w:r w:rsidRPr="004706EC">
              <w:t>Piezīmes</w:t>
            </w:r>
          </w:p>
        </w:tc>
      </w:tr>
      <w:tr w:rsidR="00975B89" w:rsidRPr="00DD2914" w14:paraId="320374E7" w14:textId="77777777" w:rsidTr="00650000">
        <w:trPr>
          <w:trHeight w:val="300"/>
        </w:trPr>
        <w:tc>
          <w:tcPr>
            <w:tcW w:w="2044" w:type="dxa"/>
            <w:shd w:val="clear" w:color="auto" w:fill="auto"/>
          </w:tcPr>
          <w:p w14:paraId="3A2E4630" w14:textId="19EEF5AE" w:rsidR="00975B89" w:rsidRPr="00DD2914" w:rsidRDefault="00975B89" w:rsidP="00231402">
            <w:pPr>
              <w:pStyle w:val="Paraststabulai"/>
            </w:pPr>
            <w:r>
              <w:t>Succes</w:t>
            </w:r>
            <w:r w:rsidR="00650000">
              <w:t>s</w:t>
            </w:r>
            <w:r>
              <w:t>ful</w:t>
            </w:r>
          </w:p>
        </w:tc>
        <w:tc>
          <w:tcPr>
            <w:tcW w:w="1505" w:type="dxa"/>
            <w:shd w:val="clear" w:color="auto" w:fill="auto"/>
          </w:tcPr>
          <w:p w14:paraId="1C477A54" w14:textId="587E7B1B" w:rsidR="00975B89" w:rsidRPr="00DD2914" w:rsidRDefault="00975B89" w:rsidP="00231402">
            <w:pPr>
              <w:pStyle w:val="Paraststabulai"/>
            </w:pPr>
            <w:r>
              <w:t>1</w:t>
            </w:r>
          </w:p>
        </w:tc>
        <w:tc>
          <w:tcPr>
            <w:tcW w:w="1559" w:type="dxa"/>
            <w:shd w:val="clear" w:color="auto" w:fill="auto"/>
          </w:tcPr>
          <w:p w14:paraId="7D2CA8A7" w14:textId="2C54F8B2" w:rsidR="00975B89" w:rsidRPr="00DD2914" w:rsidRDefault="00650000" w:rsidP="00231402">
            <w:pPr>
              <w:pStyle w:val="Paraststabulai"/>
              <w:rPr>
                <w:lang w:eastAsia="lv-LV"/>
              </w:rPr>
            </w:pPr>
            <w:r>
              <w:t>Smallint</w:t>
            </w:r>
          </w:p>
        </w:tc>
        <w:tc>
          <w:tcPr>
            <w:tcW w:w="4963" w:type="dxa"/>
            <w:shd w:val="clear" w:color="auto" w:fill="auto"/>
          </w:tcPr>
          <w:p w14:paraId="354EFB17" w14:textId="7D1606A3" w:rsidR="00975B89" w:rsidRPr="00DD2914" w:rsidRDefault="00650000" w:rsidP="00231402">
            <w:pPr>
              <w:pStyle w:val="Paraststabulai"/>
              <w:rPr>
                <w:lang w:eastAsia="lv-LV"/>
              </w:rPr>
            </w:pPr>
            <w:r>
              <w:t>Pazīme, ka metodē paredzētā operācija izpildīta veiksmīgi</w:t>
            </w:r>
          </w:p>
        </w:tc>
      </w:tr>
    </w:tbl>
    <w:p w14:paraId="71542BF7" w14:textId="4527A70E" w:rsidR="00A54997" w:rsidRDefault="00A54997" w:rsidP="00055DF7"/>
    <w:p w14:paraId="03D6D862" w14:textId="226D3CBE" w:rsidR="00975B89" w:rsidRDefault="00C30969" w:rsidP="0061129E">
      <w:pPr>
        <w:pStyle w:val="Heading3"/>
      </w:pPr>
      <w:bookmarkStart w:id="143" w:name="_Toc131077884"/>
      <w:r w:rsidRPr="00055DF7">
        <w:t>Servisa meto</w:t>
      </w:r>
      <w:r w:rsidR="00AF6C3E">
        <w:t>žu</w:t>
      </w:r>
      <w:r w:rsidRPr="00055DF7">
        <w:t xml:space="preserve"> “</w:t>
      </w:r>
      <w:r>
        <w:t>POST/API-M/…</w:t>
      </w:r>
      <w:r w:rsidRPr="00055DF7">
        <w:t xml:space="preserve">” </w:t>
      </w:r>
      <w:r>
        <w:t xml:space="preserve">kļūdas atbildes struktūra </w:t>
      </w:r>
      <w:r w:rsidR="00975B89">
        <w:t>“</w:t>
      </w:r>
      <w:proofErr w:type="spellStart"/>
      <w:r>
        <w:t>E</w:t>
      </w:r>
      <w:r w:rsidR="00975B89">
        <w:t>rror</w:t>
      </w:r>
      <w:proofErr w:type="spellEnd"/>
      <w:r w:rsidR="00975B89">
        <w:t>”</w:t>
      </w:r>
      <w:bookmarkEnd w:id="143"/>
    </w:p>
    <w:p w14:paraId="3B20742A" w14:textId="4042CECA" w:rsidR="00975B89" w:rsidRPr="00975B89" w:rsidRDefault="00975B89" w:rsidP="00975B89">
      <w:r>
        <w:t>Ja kādā no pieprasījumiem vai to apstrādē tiek konstatētas kļūdas, tad atgriež struktūru ar kļūdām:</w:t>
      </w:r>
    </w:p>
    <w:p w14:paraId="6437C9FE" w14:textId="01553A81" w:rsidR="00975B89" w:rsidRPr="00A67070" w:rsidRDefault="00975B89" w:rsidP="00975B89">
      <w:r>
        <w:t>Iespējamie kļūdas ziņojumi un scenāriji aprakstīti [</w:t>
      </w:r>
      <w:r w:rsidR="00A75871">
        <w:fldChar w:fldCharType="begin"/>
      </w:r>
      <w:r w:rsidR="00A75871">
        <w:instrText xml:space="preserve"> REF _Ref68951346 \r \h </w:instrText>
      </w:r>
      <w:r w:rsidR="00A75871">
        <w:fldChar w:fldCharType="separate"/>
      </w:r>
      <w:r w:rsidR="00EB2C0C">
        <w:t>6</w:t>
      </w:r>
      <w:r w:rsidR="00A75871">
        <w:fldChar w:fldCharType="end"/>
      </w:r>
      <w:r>
        <w:t>].</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2666"/>
        <w:gridCol w:w="1567"/>
        <w:gridCol w:w="3794"/>
      </w:tblGrid>
      <w:tr w:rsidR="00975B89" w:rsidRPr="004706EC" w14:paraId="2A78DFEE" w14:textId="77777777" w:rsidTr="00B56CD3">
        <w:trPr>
          <w:trHeight w:val="675"/>
        </w:trPr>
        <w:tc>
          <w:tcPr>
            <w:tcW w:w="1848" w:type="dxa"/>
            <w:shd w:val="clear" w:color="auto" w:fill="CCC0D9" w:themeFill="accent4" w:themeFillTint="66"/>
            <w:hideMark/>
          </w:tcPr>
          <w:p w14:paraId="4B4CFD6C" w14:textId="77777777" w:rsidR="00975B89" w:rsidRPr="004706EC" w:rsidRDefault="00975B89" w:rsidP="00231402">
            <w:pPr>
              <w:pStyle w:val="Paraststabulai"/>
            </w:pPr>
            <w:r w:rsidRPr="004706EC">
              <w:t>Lauks</w:t>
            </w:r>
          </w:p>
        </w:tc>
        <w:tc>
          <w:tcPr>
            <w:tcW w:w="2410" w:type="dxa"/>
            <w:shd w:val="clear" w:color="auto" w:fill="CCC0D9" w:themeFill="accent4" w:themeFillTint="66"/>
            <w:hideMark/>
          </w:tcPr>
          <w:p w14:paraId="63A30481" w14:textId="77777777" w:rsidR="00975B89" w:rsidRPr="004706EC" w:rsidRDefault="00975B89" w:rsidP="00231402">
            <w:pPr>
              <w:pStyle w:val="Paraststabulai"/>
            </w:pPr>
            <w:r w:rsidRPr="004706EC">
              <w:t>Piemēra dati</w:t>
            </w:r>
          </w:p>
        </w:tc>
        <w:tc>
          <w:tcPr>
            <w:tcW w:w="1417" w:type="dxa"/>
            <w:shd w:val="clear" w:color="auto" w:fill="CCC0D9" w:themeFill="accent4" w:themeFillTint="66"/>
            <w:hideMark/>
          </w:tcPr>
          <w:p w14:paraId="7FF0B4C2" w14:textId="77777777" w:rsidR="00975B89" w:rsidRPr="004706EC" w:rsidRDefault="00975B89" w:rsidP="00231402">
            <w:pPr>
              <w:pStyle w:val="Paraststabulai"/>
            </w:pPr>
            <w:r w:rsidRPr="004706EC">
              <w:t>Datu tips</w:t>
            </w:r>
          </w:p>
        </w:tc>
        <w:tc>
          <w:tcPr>
            <w:tcW w:w="3430" w:type="dxa"/>
            <w:shd w:val="clear" w:color="auto" w:fill="CCC0D9" w:themeFill="accent4" w:themeFillTint="66"/>
            <w:hideMark/>
          </w:tcPr>
          <w:p w14:paraId="505365E5" w14:textId="77777777" w:rsidR="00975B89" w:rsidRPr="004706EC" w:rsidRDefault="00975B89" w:rsidP="00231402">
            <w:pPr>
              <w:pStyle w:val="Paraststabulai"/>
            </w:pPr>
            <w:r w:rsidRPr="004706EC">
              <w:t>Piezīmes</w:t>
            </w:r>
          </w:p>
        </w:tc>
      </w:tr>
      <w:tr w:rsidR="00975B89" w:rsidRPr="00DD2914" w14:paraId="29518970" w14:textId="77777777" w:rsidTr="00B56CD3">
        <w:trPr>
          <w:trHeight w:val="300"/>
        </w:trPr>
        <w:tc>
          <w:tcPr>
            <w:tcW w:w="1848" w:type="dxa"/>
            <w:shd w:val="clear" w:color="auto" w:fill="auto"/>
            <w:hideMark/>
          </w:tcPr>
          <w:p w14:paraId="7A3369DA" w14:textId="77777777" w:rsidR="00975B89" w:rsidRPr="00DD2914" w:rsidRDefault="00975B89" w:rsidP="00231402">
            <w:pPr>
              <w:pStyle w:val="Paraststabulai"/>
            </w:pPr>
            <w:r>
              <w:t>code</w:t>
            </w:r>
          </w:p>
        </w:tc>
        <w:tc>
          <w:tcPr>
            <w:tcW w:w="2410" w:type="dxa"/>
            <w:shd w:val="clear" w:color="auto" w:fill="auto"/>
          </w:tcPr>
          <w:p w14:paraId="2170B979" w14:textId="77777777" w:rsidR="00975B89" w:rsidRPr="00DD2914" w:rsidRDefault="00975B89" w:rsidP="00231402">
            <w:pPr>
              <w:pStyle w:val="Paraststabulai"/>
            </w:pPr>
            <w:r>
              <w:t>102</w:t>
            </w:r>
          </w:p>
        </w:tc>
        <w:tc>
          <w:tcPr>
            <w:tcW w:w="1417" w:type="dxa"/>
            <w:shd w:val="clear" w:color="auto" w:fill="auto"/>
            <w:hideMark/>
          </w:tcPr>
          <w:p w14:paraId="7C88125F" w14:textId="77777777" w:rsidR="00975B89" w:rsidRPr="00E06473" w:rsidRDefault="00975B89" w:rsidP="00231402">
            <w:pPr>
              <w:pStyle w:val="Paraststabulai"/>
            </w:pPr>
            <w:r w:rsidRPr="00E06473">
              <w:t>Varchar(10)</w:t>
            </w:r>
          </w:p>
        </w:tc>
        <w:tc>
          <w:tcPr>
            <w:tcW w:w="3430" w:type="dxa"/>
            <w:shd w:val="clear" w:color="auto" w:fill="auto"/>
          </w:tcPr>
          <w:p w14:paraId="0B35C84B" w14:textId="05EE4C79" w:rsidR="00975B89" w:rsidRPr="00DD2914" w:rsidRDefault="00975B89" w:rsidP="00231402">
            <w:pPr>
              <w:pStyle w:val="Paraststabulai"/>
            </w:pPr>
            <w:r>
              <w:t>Kļūdas kods</w:t>
            </w:r>
          </w:p>
        </w:tc>
      </w:tr>
      <w:tr w:rsidR="00975B89" w:rsidRPr="00DD2914" w14:paraId="1F4EE35D" w14:textId="77777777" w:rsidTr="00B56CD3">
        <w:trPr>
          <w:trHeight w:val="300"/>
        </w:trPr>
        <w:tc>
          <w:tcPr>
            <w:tcW w:w="1848" w:type="dxa"/>
            <w:shd w:val="clear" w:color="auto" w:fill="auto"/>
            <w:hideMark/>
          </w:tcPr>
          <w:p w14:paraId="38125D43" w14:textId="77777777" w:rsidR="00975B89" w:rsidRPr="00DD2914" w:rsidRDefault="00975B89" w:rsidP="00231402">
            <w:pPr>
              <w:pStyle w:val="Paraststabulai"/>
            </w:pPr>
            <w:r>
              <w:t>message</w:t>
            </w:r>
          </w:p>
        </w:tc>
        <w:tc>
          <w:tcPr>
            <w:tcW w:w="2410" w:type="dxa"/>
            <w:shd w:val="clear" w:color="auto" w:fill="auto"/>
          </w:tcPr>
          <w:p w14:paraId="3390A96F" w14:textId="77777777" w:rsidR="00975B89" w:rsidRPr="00DD2914" w:rsidRDefault="00975B89" w:rsidP="00231402">
            <w:pPr>
              <w:pStyle w:val="Paraststabulai"/>
              <w:rPr>
                <w:lang w:eastAsia="lv-LV"/>
              </w:rPr>
            </w:pPr>
            <w:r>
              <w:t>Pēc ievadītajiem kritērijiem netika atrasta neviena persona</w:t>
            </w:r>
          </w:p>
        </w:tc>
        <w:tc>
          <w:tcPr>
            <w:tcW w:w="1417" w:type="dxa"/>
            <w:shd w:val="clear" w:color="auto" w:fill="auto"/>
            <w:hideMark/>
          </w:tcPr>
          <w:p w14:paraId="4FC0D5D9" w14:textId="77777777" w:rsidR="00975B89" w:rsidRPr="00E06473" w:rsidRDefault="00975B89" w:rsidP="00231402">
            <w:pPr>
              <w:pStyle w:val="Paraststabulai"/>
            </w:pPr>
            <w:r w:rsidRPr="00E06473">
              <w:t>Varchar(500)</w:t>
            </w:r>
          </w:p>
        </w:tc>
        <w:tc>
          <w:tcPr>
            <w:tcW w:w="3430" w:type="dxa"/>
            <w:shd w:val="clear" w:color="auto" w:fill="auto"/>
          </w:tcPr>
          <w:p w14:paraId="33D8CD75" w14:textId="7157E489" w:rsidR="00975B89" w:rsidRPr="00DD2914" w:rsidRDefault="00975B89" w:rsidP="00231402">
            <w:pPr>
              <w:pStyle w:val="Paraststabulai"/>
            </w:pPr>
            <w:r>
              <w:t>Kļūdas ziņojums</w:t>
            </w:r>
          </w:p>
        </w:tc>
      </w:tr>
    </w:tbl>
    <w:p w14:paraId="1D409589" w14:textId="2A30DDEB" w:rsidR="007C733A" w:rsidRDefault="007C733A" w:rsidP="00055DF7"/>
    <w:p w14:paraId="2FBE4E86" w14:textId="77777777" w:rsidR="007C733A" w:rsidRDefault="007C733A">
      <w:pPr>
        <w:jc w:val="left"/>
      </w:pPr>
      <w:r>
        <w:br w:type="page"/>
      </w:r>
    </w:p>
    <w:p w14:paraId="35815283" w14:textId="67CD1EBD" w:rsidR="00B56CD3" w:rsidRDefault="00B56CD3" w:rsidP="004750B2">
      <w:pPr>
        <w:pStyle w:val="Heading1"/>
      </w:pPr>
      <w:bookmarkStart w:id="144" w:name="_Toc71120623"/>
      <w:bookmarkStart w:id="145" w:name="_Toc77080369"/>
      <w:bookmarkStart w:id="146" w:name="_Toc77082603"/>
      <w:bookmarkStart w:id="147" w:name="_Toc77082844"/>
      <w:bookmarkStart w:id="148" w:name="_Toc131077885"/>
      <w:bookmarkEnd w:id="144"/>
      <w:bookmarkEnd w:id="145"/>
      <w:bookmarkEnd w:id="146"/>
      <w:bookmarkEnd w:id="147"/>
      <w:r w:rsidRPr="00B56CD3">
        <w:lastRenderedPageBreak/>
        <w:t>Servisā izmantoto klasifikatoru vērtības</w:t>
      </w:r>
      <w:bookmarkEnd w:id="148"/>
    </w:p>
    <w:p w14:paraId="43211918" w14:textId="45393903" w:rsidR="00B56CD3" w:rsidRDefault="00B56CD3" w:rsidP="004750B2">
      <w:pPr>
        <w:pStyle w:val="Heading2"/>
      </w:pPr>
      <w:bookmarkStart w:id="149" w:name="_Ref68880390"/>
      <w:bookmarkStart w:id="150" w:name="_Toc131077886"/>
      <w:r>
        <w:t>Pietur</w:t>
      </w:r>
      <w:r w:rsidR="00970590">
        <w:t>viet</w:t>
      </w:r>
      <w:r w:rsidR="00257085">
        <w:t>as</w:t>
      </w:r>
      <w:r>
        <w:t xml:space="preserve"> </w:t>
      </w:r>
      <w:bookmarkEnd w:id="149"/>
      <w:r w:rsidR="00283197">
        <w:t>veids</w:t>
      </w:r>
      <w:bookmarkEnd w:id="150"/>
    </w:p>
    <w:p w14:paraId="30B00FE9" w14:textId="581F3676" w:rsidR="00B56CD3" w:rsidRDefault="00B56CD3" w:rsidP="00B56CD3">
      <w:r>
        <w:t>M101 – Dzelzceļa</w:t>
      </w:r>
    </w:p>
    <w:p w14:paraId="0D971CFF" w14:textId="4C964D9B" w:rsidR="00B56CD3" w:rsidRDefault="00B56CD3" w:rsidP="00B56CD3">
      <w:r>
        <w:t>M102 – Autotransporta</w:t>
      </w:r>
    </w:p>
    <w:p w14:paraId="4F84EC3A" w14:textId="6354042B" w:rsidR="00B56CD3" w:rsidRDefault="00B56CD3" w:rsidP="00B56CD3">
      <w:r>
        <w:t>M103 – Kopējā</w:t>
      </w:r>
    </w:p>
    <w:p w14:paraId="7022854E" w14:textId="6D297FD3" w:rsidR="00970590" w:rsidRDefault="00970590" w:rsidP="004750B2">
      <w:pPr>
        <w:pStyle w:val="Heading2"/>
      </w:pPr>
      <w:bookmarkStart w:id="151" w:name="_Ref68880624"/>
      <w:bookmarkStart w:id="152" w:name="_Toc131077887"/>
      <w:r>
        <w:t>Pieturvietas puse</w:t>
      </w:r>
      <w:bookmarkEnd w:id="151"/>
      <w:bookmarkEnd w:id="152"/>
    </w:p>
    <w:p w14:paraId="776101E9" w14:textId="3CE1BD11" w:rsidR="00970590" w:rsidRDefault="00970590" w:rsidP="00970590">
      <w:r>
        <w:t>M201 – Labā</w:t>
      </w:r>
    </w:p>
    <w:p w14:paraId="5F933C28" w14:textId="33366B1D" w:rsidR="00970590" w:rsidRDefault="00970590" w:rsidP="00970590">
      <w:r>
        <w:t>M202 – Kreisā</w:t>
      </w:r>
    </w:p>
    <w:p w14:paraId="2E77B5C1" w14:textId="1D2BD590" w:rsidR="00970590" w:rsidRDefault="00970590" w:rsidP="00970590">
      <w:r>
        <w:t>M203 – Kopējā</w:t>
      </w:r>
    </w:p>
    <w:p w14:paraId="35ACAE7C" w14:textId="77777777" w:rsidR="00B5108A" w:rsidRDefault="00B5108A" w:rsidP="00970590"/>
    <w:p w14:paraId="109DAF25" w14:textId="56489164" w:rsidR="00B5108A" w:rsidRDefault="00B5108A" w:rsidP="004750B2">
      <w:pPr>
        <w:pStyle w:val="Heading2"/>
      </w:pPr>
      <w:bookmarkStart w:id="153" w:name="_Ref68883965"/>
      <w:bookmarkStart w:id="154" w:name="_Toc131077888"/>
      <w:r>
        <w:t>Maršrut</w:t>
      </w:r>
      <w:r w:rsidR="005345D5">
        <w:t>a</w:t>
      </w:r>
      <w:r>
        <w:t xml:space="preserve"> veid</w:t>
      </w:r>
      <w:bookmarkEnd w:id="153"/>
      <w:r w:rsidR="005345D5">
        <w:t>s</w:t>
      </w:r>
      <w:bookmarkEnd w:id="154"/>
    </w:p>
    <w:p w14:paraId="05F7CEB9" w14:textId="7BC93D11" w:rsidR="00B5108A" w:rsidRDefault="00B5108A" w:rsidP="00B56CD3">
      <w:pPr>
        <w:rPr>
          <w:color w:val="auto"/>
        </w:rPr>
      </w:pPr>
      <w:bookmarkStart w:id="155" w:name="_Hlk74903916"/>
      <w:r>
        <w:rPr>
          <w:color w:val="auto"/>
        </w:rPr>
        <w:t xml:space="preserve">M303 - Pilsētas nozīmes maršruts </w:t>
      </w:r>
    </w:p>
    <w:p w14:paraId="4B012237" w14:textId="027BCDD8" w:rsidR="00B5108A" w:rsidRDefault="00B5108A" w:rsidP="00B56CD3">
      <w:pPr>
        <w:rPr>
          <w:color w:val="auto"/>
        </w:rPr>
      </w:pPr>
      <w:r>
        <w:rPr>
          <w:color w:val="auto"/>
        </w:rPr>
        <w:t>M304 - Starptautiskais maršruts</w:t>
      </w:r>
    </w:p>
    <w:p w14:paraId="2BA465F4" w14:textId="75D63BDC" w:rsidR="00B5108A" w:rsidRDefault="00B5108A" w:rsidP="00B56CD3">
      <w:pPr>
        <w:rPr>
          <w:color w:val="auto"/>
        </w:rPr>
      </w:pPr>
      <w:bookmarkStart w:id="156" w:name="_Hlk97137342"/>
      <w:r>
        <w:rPr>
          <w:color w:val="auto"/>
        </w:rPr>
        <w:t>M305 - Reģionālās nozīmes maršruts</w:t>
      </w:r>
    </w:p>
    <w:bookmarkEnd w:id="155"/>
    <w:bookmarkEnd w:id="156"/>
    <w:p w14:paraId="36C352AB" w14:textId="7E474BC0" w:rsidR="00B5108A" w:rsidRDefault="00B5108A" w:rsidP="00B56CD3">
      <w:pPr>
        <w:rPr>
          <w:color w:val="auto"/>
        </w:rPr>
      </w:pPr>
    </w:p>
    <w:p w14:paraId="40A0ED6B" w14:textId="2AA7D6B2" w:rsidR="00B5108A" w:rsidRDefault="00B5108A" w:rsidP="004750B2">
      <w:pPr>
        <w:pStyle w:val="Heading2"/>
      </w:pPr>
      <w:bookmarkStart w:id="157" w:name="_Ref68884127"/>
      <w:bookmarkStart w:id="158" w:name="_Toc131077889"/>
      <w:r>
        <w:t>Maršrut</w:t>
      </w:r>
      <w:r w:rsidR="005345D5">
        <w:t>a</w:t>
      </w:r>
      <w:r>
        <w:t xml:space="preserve"> status</w:t>
      </w:r>
      <w:bookmarkEnd w:id="157"/>
      <w:r w:rsidR="005345D5">
        <w:t>s</w:t>
      </w:r>
      <w:bookmarkEnd w:id="158"/>
    </w:p>
    <w:p w14:paraId="55F4DADE" w14:textId="061FAB0C" w:rsidR="00B5108A" w:rsidRDefault="00B5108A" w:rsidP="00B5108A">
      <w:pPr>
        <w:rPr>
          <w:color w:val="auto"/>
        </w:rPr>
      </w:pPr>
      <w:bookmarkStart w:id="159" w:name="_Hlk95314350"/>
      <w:r>
        <w:rPr>
          <w:color w:val="auto"/>
        </w:rPr>
        <w:t>M402 - Atvērts</w:t>
      </w:r>
    </w:p>
    <w:p w14:paraId="542B0ACD" w14:textId="527CE416" w:rsidR="00B5108A" w:rsidRDefault="00B5108A" w:rsidP="00B5108A">
      <w:pPr>
        <w:rPr>
          <w:color w:val="auto"/>
        </w:rPr>
      </w:pPr>
      <w:r>
        <w:rPr>
          <w:color w:val="auto"/>
        </w:rPr>
        <w:t xml:space="preserve">M403 </w:t>
      </w:r>
      <w:r w:rsidR="00F22E96">
        <w:rPr>
          <w:color w:val="auto"/>
        </w:rPr>
        <w:t>–</w:t>
      </w:r>
      <w:r>
        <w:rPr>
          <w:color w:val="auto"/>
        </w:rPr>
        <w:t xml:space="preserve"> Slēgts</w:t>
      </w:r>
    </w:p>
    <w:p w14:paraId="323A3E69" w14:textId="77777777" w:rsidR="00F22E96" w:rsidRDefault="00F22E96" w:rsidP="00B5108A"/>
    <w:p w14:paraId="58BC56EF" w14:textId="6078A0A4" w:rsidR="00A833AD" w:rsidRDefault="00A833AD" w:rsidP="004750B2">
      <w:pPr>
        <w:pStyle w:val="Heading2"/>
      </w:pPr>
      <w:bookmarkStart w:id="160" w:name="_Ref70977512"/>
      <w:bookmarkStart w:id="161" w:name="_Toc131077890"/>
      <w:bookmarkEnd w:id="159"/>
      <w:r>
        <w:lastRenderedPageBreak/>
        <w:t>Transportlīdzekļa veids</w:t>
      </w:r>
      <w:bookmarkEnd w:id="160"/>
      <w:bookmarkEnd w:id="161"/>
    </w:p>
    <w:p w14:paraId="42771CFB" w14:textId="4224DF22" w:rsidR="00A833AD" w:rsidRDefault="00A833AD" w:rsidP="00B5108A">
      <w:r>
        <w:t>M501 – Autobuss</w:t>
      </w:r>
    </w:p>
    <w:p w14:paraId="1B90E7C8" w14:textId="53ADB363" w:rsidR="00A833AD" w:rsidRDefault="00A833AD" w:rsidP="00B5108A">
      <w:r>
        <w:t xml:space="preserve">M502 </w:t>
      </w:r>
      <w:r w:rsidR="00EF38AC">
        <w:t>–</w:t>
      </w:r>
      <w:r>
        <w:t xml:space="preserve"> Vilciens</w:t>
      </w:r>
    </w:p>
    <w:p w14:paraId="0B6272C1" w14:textId="343F5A80" w:rsidR="00EF38AC" w:rsidRDefault="00EF38AC" w:rsidP="004750B2">
      <w:pPr>
        <w:pStyle w:val="Heading2"/>
      </w:pPr>
      <w:bookmarkStart w:id="162" w:name="_Ref70977542"/>
      <w:bookmarkStart w:id="163" w:name="_Ref71108790"/>
      <w:bookmarkStart w:id="164" w:name="_Toc131077891"/>
      <w:r>
        <w:t>Transportlīdzekļa tips</w:t>
      </w:r>
      <w:bookmarkEnd w:id="162"/>
      <w:r w:rsidR="003D4405">
        <w:t xml:space="preserve"> kategorija</w:t>
      </w:r>
      <w:bookmarkEnd w:id="163"/>
      <w:bookmarkEnd w:id="164"/>
    </w:p>
    <w:p w14:paraId="08CC046F" w14:textId="567FFB1E" w:rsidR="00EF38AC" w:rsidRDefault="00EF38AC" w:rsidP="00EF38AC">
      <w:r>
        <w:t>M611 – Autotransporta pārvadājumiem K1</w:t>
      </w:r>
    </w:p>
    <w:p w14:paraId="06D197ED" w14:textId="1AFC3193" w:rsidR="00EF38AC" w:rsidRDefault="00EF38AC" w:rsidP="00EF38AC">
      <w:r>
        <w:t>M612 – Autotransporta pārvadājumiem K2</w:t>
      </w:r>
    </w:p>
    <w:p w14:paraId="58068B06" w14:textId="4DD6B142" w:rsidR="00EF38AC" w:rsidRDefault="00EF38AC" w:rsidP="00EF38AC">
      <w:r>
        <w:t>M620 – Dīzeļvilciens</w:t>
      </w:r>
    </w:p>
    <w:p w14:paraId="763ADB92" w14:textId="7E5E3FCA" w:rsidR="00EF38AC" w:rsidRDefault="00EF38AC" w:rsidP="00EF38AC">
      <w:r>
        <w:t>M621 – Elektrovilciens</w:t>
      </w:r>
    </w:p>
    <w:p w14:paraId="7B4827DD" w14:textId="0444B855" w:rsidR="00EF38AC" w:rsidRDefault="00EF38AC" w:rsidP="00EF38AC">
      <w:r>
        <w:t>M622 – Šaursliežu vilciens</w:t>
      </w:r>
    </w:p>
    <w:p w14:paraId="5B604F06" w14:textId="65893792" w:rsidR="007C733A" w:rsidRDefault="00CB3E39" w:rsidP="004750B2">
      <w:pPr>
        <w:pStyle w:val="Heading2"/>
      </w:pPr>
      <w:bookmarkStart w:id="165" w:name="_Ref71063414"/>
      <w:bookmarkStart w:id="166" w:name="_Hlk82182394"/>
      <w:bookmarkStart w:id="167" w:name="_Toc131077892"/>
      <w:r>
        <w:t>Reisa tarifa tips</w:t>
      </w:r>
      <w:bookmarkEnd w:id="165"/>
      <w:bookmarkEnd w:id="167"/>
    </w:p>
    <w:p w14:paraId="2051878A" w14:textId="307AD6B0" w:rsidR="00CB3E39" w:rsidRDefault="00CB3E39" w:rsidP="00CB3E39">
      <w:pPr>
        <w:rPr>
          <w:rFonts w:eastAsiaTheme="majorEastAsia"/>
        </w:rPr>
      </w:pPr>
      <w:r>
        <w:rPr>
          <w:rFonts w:eastAsiaTheme="majorEastAsia"/>
        </w:rPr>
        <w:t>M701 – Standarta</w:t>
      </w:r>
    </w:p>
    <w:p w14:paraId="1760DF1B" w14:textId="15C3B398" w:rsidR="00CB3E39" w:rsidRDefault="00CB3E39" w:rsidP="00CB3E39">
      <w:pPr>
        <w:rPr>
          <w:rFonts w:eastAsiaTheme="majorEastAsia"/>
        </w:rPr>
      </w:pPr>
      <w:r>
        <w:rPr>
          <w:rFonts w:eastAsiaTheme="majorEastAsia"/>
        </w:rPr>
        <w:t>M702 – Bezmaksas</w:t>
      </w:r>
    </w:p>
    <w:p w14:paraId="50F93080" w14:textId="5805545A" w:rsidR="00CB3E39" w:rsidRDefault="00CB3E39" w:rsidP="00CB3E39">
      <w:pPr>
        <w:rPr>
          <w:rFonts w:eastAsiaTheme="majorEastAsia"/>
        </w:rPr>
      </w:pPr>
      <w:r>
        <w:rPr>
          <w:rFonts w:eastAsiaTheme="majorEastAsia"/>
        </w:rPr>
        <w:t>M703 – Piemērojamas papildus piemaksas</w:t>
      </w:r>
    </w:p>
    <w:p w14:paraId="45998E6F" w14:textId="345A2D6B" w:rsidR="003F2A5C" w:rsidRDefault="003F2A5C" w:rsidP="00CB3E39">
      <w:pPr>
        <w:rPr>
          <w:rFonts w:eastAsiaTheme="majorEastAsia"/>
        </w:rPr>
      </w:pPr>
      <w:r>
        <w:rPr>
          <w:rFonts w:eastAsiaTheme="majorEastAsia"/>
        </w:rPr>
        <w:t xml:space="preserve">M704 </w:t>
      </w:r>
      <w:r w:rsidR="00BC0652">
        <w:rPr>
          <w:rFonts w:eastAsiaTheme="majorEastAsia"/>
        </w:rPr>
        <w:t>–</w:t>
      </w:r>
      <w:r>
        <w:rPr>
          <w:rFonts w:eastAsiaTheme="majorEastAsia"/>
        </w:rPr>
        <w:t xml:space="preserve"> </w:t>
      </w:r>
      <w:r w:rsidR="00BC0652">
        <w:rPr>
          <w:rFonts w:eastAsiaTheme="majorEastAsia"/>
        </w:rPr>
        <w:t>Piemērota atlaide</w:t>
      </w:r>
    </w:p>
    <w:p w14:paraId="5F81EB51" w14:textId="53BB44B4" w:rsidR="003D4405" w:rsidRDefault="003D4405" w:rsidP="004750B2">
      <w:pPr>
        <w:pStyle w:val="Heading2"/>
      </w:pPr>
      <w:bookmarkStart w:id="168" w:name="_Ref71108684"/>
      <w:bookmarkStart w:id="169" w:name="_Toc131077893"/>
      <w:bookmarkEnd w:id="166"/>
      <w:r>
        <w:t>Reisa klase</w:t>
      </w:r>
      <w:bookmarkEnd w:id="168"/>
      <w:bookmarkEnd w:id="169"/>
    </w:p>
    <w:p w14:paraId="5247A13B" w14:textId="358F1474" w:rsidR="003D4405" w:rsidRDefault="003D4405" w:rsidP="003D4405">
      <w:r>
        <w:t>M801- A</w:t>
      </w:r>
    </w:p>
    <w:p w14:paraId="4D106D66" w14:textId="644C2B40" w:rsidR="003D4405" w:rsidRDefault="003D4405" w:rsidP="003D4405">
      <w:r>
        <w:t>M802 – B</w:t>
      </w:r>
    </w:p>
    <w:p w14:paraId="122CD044" w14:textId="5A1ECBD7" w:rsidR="003D4405" w:rsidRDefault="003D4405" w:rsidP="003D4405">
      <w:r>
        <w:t>M803 – C</w:t>
      </w:r>
    </w:p>
    <w:p w14:paraId="6A7EDDAE" w14:textId="2AFD815F" w:rsidR="00896FC8" w:rsidRDefault="00896FC8" w:rsidP="004750B2">
      <w:pPr>
        <w:pStyle w:val="Heading2"/>
      </w:pPr>
      <w:bookmarkStart w:id="170" w:name="_Ref127889878"/>
      <w:bookmarkStart w:id="171" w:name="_Toc131077894"/>
      <w:r w:rsidRPr="00896FC8">
        <w:t>Punkta veids pieturā</w:t>
      </w:r>
      <w:bookmarkEnd w:id="170"/>
      <w:bookmarkEnd w:id="171"/>
    </w:p>
    <w:p w14:paraId="0660BEE3" w14:textId="77777777" w:rsidR="00896FC8" w:rsidRDefault="00896FC8" w:rsidP="00896FC8">
      <w:bookmarkStart w:id="172" w:name="_Hlk127890357"/>
      <w:r>
        <w:t>M901 – Pienākšanas</w:t>
      </w:r>
    </w:p>
    <w:p w14:paraId="778DAAF1" w14:textId="4398AC07" w:rsidR="00896FC8" w:rsidRDefault="00896FC8" w:rsidP="00896FC8">
      <w:r>
        <w:t>M902 – Atiešanas</w:t>
      </w:r>
      <w:bookmarkEnd w:id="172"/>
    </w:p>
    <w:p w14:paraId="0CBC7348" w14:textId="77777777" w:rsidR="00896FC8" w:rsidRDefault="00896FC8" w:rsidP="00896FC8">
      <w:r>
        <w:t>Klasificē t</w:t>
      </w:r>
      <w:r w:rsidRPr="00896FC8">
        <w:t>ransportlīdzekļu pienākšanas/atiešanas punkta veid</w:t>
      </w:r>
      <w:r>
        <w:t>u</w:t>
      </w:r>
      <w:r w:rsidRPr="00896FC8">
        <w:t xml:space="preserve"> pieturā.</w:t>
      </w:r>
    </w:p>
    <w:p w14:paraId="05FA21D2" w14:textId="77777777" w:rsidR="00896FC8" w:rsidRDefault="00896FC8" w:rsidP="00896FC8">
      <w:r w:rsidRPr="00896FC8">
        <w:lastRenderedPageBreak/>
        <w:t>Pienākšanas punkts paredzēts pasažieru izkāpšanai un sagaidīšanai.</w:t>
      </w:r>
    </w:p>
    <w:p w14:paraId="3D6A53FD" w14:textId="77777777" w:rsidR="00896FC8" w:rsidRDefault="00896FC8" w:rsidP="00896FC8">
      <w:r w:rsidRPr="00896FC8">
        <w:t>Atiešanas punkts ir paredzēts pasažieru iekāpšanai un pavadīšanai.</w:t>
      </w:r>
    </w:p>
    <w:p w14:paraId="125665F9" w14:textId="431FFE44" w:rsidR="00896FC8" w:rsidRPr="00896FC8" w:rsidRDefault="00896FC8" w:rsidP="00896FC8">
      <w:r w:rsidRPr="00896FC8">
        <w:t>Piemēram, vilcieniem punkta veids raksturo sliežu ceļu un peronu, autotransportam – platformu</w:t>
      </w:r>
    </w:p>
    <w:p w14:paraId="152BACCC" w14:textId="242C2F57" w:rsidR="00712672" w:rsidRDefault="00C57AB6" w:rsidP="004750B2">
      <w:pPr>
        <w:pStyle w:val="Heading1"/>
      </w:pPr>
      <w:bookmarkStart w:id="173" w:name="_Toc56438929"/>
      <w:bookmarkStart w:id="174" w:name="_Ref56516433"/>
      <w:bookmarkStart w:id="175" w:name="_Toc56681831"/>
      <w:bookmarkStart w:id="176" w:name="_Ref68951346"/>
      <w:bookmarkStart w:id="177" w:name="_Toc131077895"/>
      <w:r>
        <w:t>K</w:t>
      </w:r>
      <w:r w:rsidR="00712672" w:rsidRPr="00301CD9">
        <w:t>ļūdas ziņojumi</w:t>
      </w:r>
      <w:bookmarkEnd w:id="173"/>
      <w:bookmarkEnd w:id="174"/>
      <w:bookmarkEnd w:id="175"/>
      <w:bookmarkEnd w:id="176"/>
      <w:bookmarkEnd w:id="177"/>
    </w:p>
    <w:p w14:paraId="1E31FE45" w14:textId="2923FD3B" w:rsidR="00302F01" w:rsidRDefault="00302F01" w:rsidP="004750B2">
      <w:pPr>
        <w:pStyle w:val="Heading2"/>
      </w:pPr>
      <w:bookmarkStart w:id="178" w:name="_Ref130206684"/>
      <w:bookmarkStart w:id="179" w:name="_Toc131077896"/>
      <w:r>
        <w:t>Servisam specifiskie ziņojumi</w:t>
      </w:r>
      <w:bookmarkEnd w:id="178"/>
      <w:bookmarkEnd w:id="179"/>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3118"/>
        <w:gridCol w:w="5955"/>
      </w:tblGrid>
      <w:tr w:rsidR="00E93617" w:rsidRPr="00707385" w14:paraId="5305A3B7" w14:textId="77777777" w:rsidTr="00415A13">
        <w:trPr>
          <w:cantSplit/>
          <w:trHeight w:val="529"/>
          <w:tblHeader/>
        </w:trPr>
        <w:tc>
          <w:tcPr>
            <w:tcW w:w="998" w:type="dxa"/>
            <w:shd w:val="clear" w:color="auto" w:fill="CCC0D9" w:themeFill="accent4" w:themeFillTint="66"/>
            <w:hideMark/>
          </w:tcPr>
          <w:p w14:paraId="5F368B3E" w14:textId="5B57FA69" w:rsidR="00E93617" w:rsidRPr="00707385" w:rsidRDefault="00415A13" w:rsidP="00A3533D">
            <w:r>
              <w:t>K</w:t>
            </w:r>
            <w:r w:rsidR="00E93617">
              <w:t>ods</w:t>
            </w:r>
          </w:p>
        </w:tc>
        <w:tc>
          <w:tcPr>
            <w:tcW w:w="3118" w:type="dxa"/>
            <w:shd w:val="clear" w:color="auto" w:fill="CCC0D9" w:themeFill="accent4" w:themeFillTint="66"/>
          </w:tcPr>
          <w:p w14:paraId="4A88B80B" w14:textId="77777777" w:rsidR="00E93617" w:rsidRPr="00707385" w:rsidRDefault="00E93617" w:rsidP="00A3533D">
            <w:pPr>
              <w:rPr>
                <w:b/>
                <w:bCs/>
              </w:rPr>
            </w:pPr>
            <w:r>
              <w:t>Kļūdas ziņojums</w:t>
            </w:r>
          </w:p>
        </w:tc>
        <w:tc>
          <w:tcPr>
            <w:tcW w:w="5955" w:type="dxa"/>
            <w:shd w:val="clear" w:color="auto" w:fill="CCC0D9" w:themeFill="accent4" w:themeFillTint="66"/>
          </w:tcPr>
          <w:p w14:paraId="7A0954C3" w14:textId="77777777" w:rsidR="00E93617" w:rsidRPr="00707385" w:rsidRDefault="00E93617" w:rsidP="00A3533D">
            <w:r>
              <w:t>Iemesls</w:t>
            </w:r>
          </w:p>
        </w:tc>
      </w:tr>
      <w:tr w:rsidR="007158EF" w14:paraId="42F837E3" w14:textId="77777777" w:rsidTr="0014196E">
        <w:trPr>
          <w:trHeight w:val="300"/>
        </w:trPr>
        <w:tc>
          <w:tcPr>
            <w:tcW w:w="998" w:type="dxa"/>
            <w:shd w:val="clear" w:color="auto" w:fill="auto"/>
          </w:tcPr>
          <w:p w14:paraId="28F12440" w14:textId="14425A43" w:rsidR="007158EF" w:rsidRDefault="007158EF" w:rsidP="00A3533D">
            <w:r>
              <w:t>214</w:t>
            </w:r>
          </w:p>
        </w:tc>
        <w:tc>
          <w:tcPr>
            <w:tcW w:w="3118" w:type="dxa"/>
          </w:tcPr>
          <w:p w14:paraId="46086BC3" w14:textId="3EA8D359" w:rsidR="007158EF" w:rsidRDefault="007158EF" w:rsidP="00EF3D00">
            <w:proofErr w:type="spellStart"/>
            <w:r w:rsidRPr="007158EF">
              <w:t>Strukturā</w:t>
            </w:r>
            <w:proofErr w:type="spellEnd"/>
            <w:r w:rsidRPr="007158EF">
              <w:t xml:space="preserve"> ar FlightID '{0}' norādītais maršruts '{1}', laukā '{2}', nav atrasta.</w:t>
            </w:r>
          </w:p>
        </w:tc>
        <w:tc>
          <w:tcPr>
            <w:tcW w:w="5955" w:type="dxa"/>
          </w:tcPr>
          <w:p w14:paraId="656CA0A9" w14:textId="0AFC9654" w:rsidR="007158EF" w:rsidRDefault="007158EF" w:rsidP="00EF3D00">
            <w:r>
              <w:t>Kļūda tiek atgriezta, jo VBN neeksistē pieprasījumā norādītais maršruts. Lai VBN-ā iesūtītu reisu jaunā maršrutā, vispirms ar API-M/SendRoute jāiesūta jaunais maršruts.</w:t>
            </w:r>
          </w:p>
          <w:p w14:paraId="4C1B00BD" w14:textId="392F44BC" w:rsidR="007158EF" w:rsidRDefault="007158EF" w:rsidP="00EF3D00">
            <w:r>
              <w:t>Ziņojumu var atgriezt metode API-M/SendFlight</w:t>
            </w:r>
          </w:p>
        </w:tc>
      </w:tr>
      <w:tr w:rsidR="00C16D23" w14:paraId="5EBA622B" w14:textId="77777777" w:rsidTr="0014196E">
        <w:trPr>
          <w:trHeight w:val="300"/>
        </w:trPr>
        <w:tc>
          <w:tcPr>
            <w:tcW w:w="998" w:type="dxa"/>
            <w:shd w:val="clear" w:color="auto" w:fill="auto"/>
          </w:tcPr>
          <w:p w14:paraId="766D1528" w14:textId="3D182FF2" w:rsidR="00C16D23" w:rsidRDefault="00C16D23" w:rsidP="00A3533D">
            <w:r>
              <w:t>215</w:t>
            </w:r>
          </w:p>
        </w:tc>
        <w:tc>
          <w:tcPr>
            <w:tcW w:w="3118" w:type="dxa"/>
          </w:tcPr>
          <w:p w14:paraId="51D1A607" w14:textId="55C976B6" w:rsidR="00C16D23" w:rsidRPr="007158EF" w:rsidRDefault="00C16D23" w:rsidP="00EF3D00">
            <w:r w:rsidRPr="00C16D23">
              <w:t>Norādītais pieturvietas kods '{0}', laukā '{1}', nav atrasta.</w:t>
            </w:r>
          </w:p>
        </w:tc>
        <w:tc>
          <w:tcPr>
            <w:tcW w:w="5955" w:type="dxa"/>
          </w:tcPr>
          <w:p w14:paraId="3D0DDC41" w14:textId="5A71B6DC" w:rsidR="00C16D23" w:rsidRDefault="00C16D23" w:rsidP="00EF3D00">
            <w:r>
              <w:t>Kļūda tiek atgriezta, jo VBN</w:t>
            </w:r>
            <w:r w:rsidR="00547085">
              <w:t xml:space="preserve"> vispār</w:t>
            </w:r>
            <w:r>
              <w:t xml:space="preserve"> neeksistē pieprasījumā norādītā pietura. Lai VBN-ā iesūtītu jaunu pieturu, jāizmanto API-M/SendStop.</w:t>
            </w:r>
          </w:p>
          <w:p w14:paraId="72DB362D" w14:textId="2FDF38DA" w:rsidR="00C16D23" w:rsidRDefault="00C16D23" w:rsidP="00EF3D00">
            <w:r>
              <w:t>Ziņojumu var atgriezt metode API-M/SendFlight</w:t>
            </w:r>
          </w:p>
        </w:tc>
      </w:tr>
      <w:tr w:rsidR="00FB6508" w14:paraId="3093C0BD" w14:textId="77777777" w:rsidTr="0014196E">
        <w:trPr>
          <w:trHeight w:val="300"/>
        </w:trPr>
        <w:tc>
          <w:tcPr>
            <w:tcW w:w="998" w:type="dxa"/>
            <w:shd w:val="clear" w:color="auto" w:fill="auto"/>
          </w:tcPr>
          <w:p w14:paraId="13A74B08" w14:textId="0F3AB572" w:rsidR="00FB6508" w:rsidRDefault="00FB6508" w:rsidP="00FB6508">
            <w:r>
              <w:t>216</w:t>
            </w:r>
          </w:p>
        </w:tc>
        <w:tc>
          <w:tcPr>
            <w:tcW w:w="3118" w:type="dxa"/>
          </w:tcPr>
          <w:p w14:paraId="5A4F8026" w14:textId="77777777" w:rsidR="00FB6508" w:rsidRDefault="00FB6508" w:rsidP="00FB6508">
            <w:proofErr w:type="spellStart"/>
            <w:r w:rsidRPr="0064033F">
              <w:t>Strukturā</w:t>
            </w:r>
            <w:proofErr w:type="spellEnd"/>
            <w:r w:rsidRPr="0064033F">
              <w:t xml:space="preserve"> ar FlightID '{0}' lauks '{1}' UN '{2}' nedrīkst būt ar tukšu vērtību.</w:t>
            </w:r>
          </w:p>
          <w:p w14:paraId="36F41250" w14:textId="77777777" w:rsidR="00FB6508" w:rsidRDefault="00FB6508" w:rsidP="00FB6508">
            <w:pPr>
              <w:spacing w:before="0" w:after="0"/>
            </w:pPr>
            <w:r>
              <w:t>Piemērs (CDX test vide 16.03.2023):</w:t>
            </w:r>
          </w:p>
          <w:p w14:paraId="13F63E1D" w14:textId="4C6F5F1A" w:rsidR="00FB6508" w:rsidRPr="0064033F" w:rsidRDefault="00FB6508" w:rsidP="00FB6508">
            <w:pPr>
              <w:spacing w:before="0"/>
              <w:rPr>
                <w:rFonts w:ascii="Courier New" w:hAnsi="Courier New" w:cs="Courier New"/>
                <w:sz w:val="20"/>
                <w:szCs w:val="20"/>
              </w:rPr>
            </w:pPr>
            <w:proofErr w:type="spellStart"/>
            <w:r w:rsidRPr="0064033F">
              <w:rPr>
                <w:rFonts w:ascii="Courier New" w:hAnsi="Courier New" w:cs="Courier New"/>
                <w:sz w:val="20"/>
                <w:szCs w:val="20"/>
              </w:rPr>
              <w:t>Strukturā</w:t>
            </w:r>
            <w:proofErr w:type="spellEnd"/>
            <w:r w:rsidRPr="0064033F">
              <w:rPr>
                <w:rFonts w:ascii="Courier New" w:hAnsi="Courier New" w:cs="Courier New"/>
                <w:sz w:val="20"/>
                <w:szCs w:val="20"/>
              </w:rPr>
              <w:t xml:space="preserve"> ar FlightID '2147481575' lauks 'ValidTo' UN 'FlightPeriod' nedrīkst būt ar tukšu vērtību.</w:t>
            </w:r>
          </w:p>
        </w:tc>
        <w:tc>
          <w:tcPr>
            <w:tcW w:w="5955" w:type="dxa"/>
          </w:tcPr>
          <w:p w14:paraId="67A052B1" w14:textId="77777777" w:rsidR="00FB6508" w:rsidRDefault="00FB6508" w:rsidP="00FB6508">
            <w:r>
              <w:t xml:space="preserve">Pieprasījumā ir jābūt norādītai vai nu ValidFrom, ValidTo vērtību kombinācijai vai arī vismaz vienam periodam apakšstruktūrā </w:t>
            </w:r>
            <w:proofErr w:type="spellStart"/>
            <w:r>
              <w:t>FilghtPeriod</w:t>
            </w:r>
            <w:proofErr w:type="spellEnd"/>
            <w:r>
              <w:t>[].</w:t>
            </w:r>
          </w:p>
          <w:p w14:paraId="68B98798" w14:textId="0C913FDF" w:rsidR="00FB6508" w:rsidRDefault="00FB6508" w:rsidP="00FB6508">
            <w:r>
              <w:t>Ziņojumu var atgriezt metode API-M/SendFlight</w:t>
            </w:r>
          </w:p>
        </w:tc>
      </w:tr>
      <w:tr w:rsidR="00E93617" w14:paraId="28E3073D" w14:textId="77777777" w:rsidTr="0014196E">
        <w:trPr>
          <w:trHeight w:val="300"/>
        </w:trPr>
        <w:tc>
          <w:tcPr>
            <w:tcW w:w="998" w:type="dxa"/>
            <w:shd w:val="clear" w:color="auto" w:fill="auto"/>
          </w:tcPr>
          <w:p w14:paraId="1A668C75" w14:textId="12F81FF5" w:rsidR="00E93617" w:rsidRDefault="00EF3D00" w:rsidP="00A3533D">
            <w:r>
              <w:t>219</w:t>
            </w:r>
          </w:p>
        </w:tc>
        <w:tc>
          <w:tcPr>
            <w:tcW w:w="3118" w:type="dxa"/>
          </w:tcPr>
          <w:p w14:paraId="004CDF48" w14:textId="77777777" w:rsidR="00EF3D00" w:rsidRDefault="00EF3D00" w:rsidP="00EF3D00">
            <w:r>
              <w:t>Pieprasījumā ValidFrom ir lielāks par FlightPeriodFrom ierakstam ar FlightNr: '{0}' FlightID: '{1}'.</w:t>
            </w:r>
          </w:p>
          <w:p w14:paraId="6B272A56" w14:textId="7AA3F959" w:rsidR="00E93617" w:rsidRPr="00B70AB9" w:rsidRDefault="00E93617" w:rsidP="00A3533D"/>
        </w:tc>
        <w:tc>
          <w:tcPr>
            <w:tcW w:w="5955" w:type="dxa"/>
          </w:tcPr>
          <w:p w14:paraId="5689DFB7" w14:textId="6DB30CCF" w:rsidR="000B2542" w:rsidRDefault="001712B2" w:rsidP="00EF3D00">
            <w:r>
              <w:t>N</w:t>
            </w:r>
            <w:r w:rsidR="0003130E">
              <w:t>eatbilstība reisa kustības laika posm</w:t>
            </w:r>
            <w:r w:rsidR="006A7C23">
              <w:t>iem</w:t>
            </w:r>
            <w:r w:rsidR="0003130E">
              <w:t xml:space="preserve"> starp </w:t>
            </w:r>
            <w:r w:rsidR="00BB4959">
              <w:t xml:space="preserve">pieprasījuma galveno struktūru un tā apakšstruktūru </w:t>
            </w:r>
            <w:r w:rsidR="006A7C23">
              <w:t>FlightPeriod[]</w:t>
            </w:r>
            <w:r w:rsidR="00EC1976">
              <w:t>.</w:t>
            </w:r>
          </w:p>
          <w:p w14:paraId="69DA76F5" w14:textId="28F19264" w:rsidR="00EF3D00" w:rsidRDefault="000B2542" w:rsidP="00EF3D00">
            <w:r>
              <w:t>Ziņojumu var atgriezt metode API-M/SendFlight</w:t>
            </w:r>
          </w:p>
          <w:p w14:paraId="58900A2B" w14:textId="366E12E2" w:rsidR="00E93617" w:rsidRDefault="00E93617" w:rsidP="00EF3D00"/>
        </w:tc>
      </w:tr>
      <w:tr w:rsidR="00F86428" w14:paraId="212B24AE" w14:textId="77777777" w:rsidTr="0014196E">
        <w:trPr>
          <w:trHeight w:val="300"/>
        </w:trPr>
        <w:tc>
          <w:tcPr>
            <w:tcW w:w="998" w:type="dxa"/>
            <w:shd w:val="clear" w:color="auto" w:fill="auto"/>
          </w:tcPr>
          <w:p w14:paraId="2B4E56EA" w14:textId="2295CC73" w:rsidR="00F86428" w:rsidRDefault="00F86428" w:rsidP="00A3533D">
            <w:r>
              <w:lastRenderedPageBreak/>
              <w:t>217</w:t>
            </w:r>
          </w:p>
        </w:tc>
        <w:tc>
          <w:tcPr>
            <w:tcW w:w="3118" w:type="dxa"/>
          </w:tcPr>
          <w:p w14:paraId="04AD4F5A" w14:textId="28095B5D" w:rsidR="00F86428" w:rsidRDefault="00F86428" w:rsidP="00EF3D00">
            <w:r w:rsidRPr="00F86428">
              <w:t xml:space="preserve">FlightNr: '{0}' </w:t>
            </w:r>
            <w:proofErr w:type="spellStart"/>
            <w:r w:rsidRPr="00F86428">
              <w:t>Intersects</w:t>
            </w:r>
            <w:proofErr w:type="spellEnd"/>
            <w:r w:rsidRPr="00F86428">
              <w:t xml:space="preserve"> periods </w:t>
            </w:r>
            <w:proofErr w:type="spellStart"/>
            <w:r w:rsidRPr="00F86428">
              <w:t>with</w:t>
            </w:r>
            <w:proofErr w:type="spellEnd"/>
            <w:r w:rsidRPr="00F86428">
              <w:t xml:space="preserve"> weekdays </w:t>
            </w:r>
            <w:proofErr w:type="spellStart"/>
            <w:r w:rsidRPr="00F86428">
              <w:t>between</w:t>
            </w:r>
            <w:proofErr w:type="spellEnd"/>
            <w:r w:rsidRPr="00F86428">
              <w:t xml:space="preserve"> FlightID : '{1}' </w:t>
            </w:r>
            <w:proofErr w:type="spellStart"/>
            <w:r w:rsidRPr="00F86428">
              <w:t>and</w:t>
            </w:r>
            <w:proofErr w:type="spellEnd"/>
            <w:r w:rsidRPr="00F86428">
              <w:t xml:space="preserve"> FlightID : '{2}'</w:t>
            </w:r>
          </w:p>
          <w:p w14:paraId="0A02D2DC" w14:textId="65D1E675" w:rsidR="00F86428" w:rsidRDefault="00F86428" w:rsidP="0000786E">
            <w:pPr>
              <w:spacing w:after="0"/>
            </w:pPr>
            <w:r>
              <w:t>Piemērs (CDX test vide 13.03.2023):</w:t>
            </w:r>
          </w:p>
          <w:p w14:paraId="776916C9" w14:textId="3601F8AA" w:rsidR="00F86428" w:rsidRPr="0000786E" w:rsidRDefault="00F86428" w:rsidP="0000786E">
            <w:pPr>
              <w:spacing w:before="0"/>
              <w:rPr>
                <w:rFonts w:ascii="Courier New" w:hAnsi="Courier New" w:cs="Courier New"/>
              </w:rPr>
            </w:pPr>
            <w:r w:rsidRPr="0000786E">
              <w:rPr>
                <w:rFonts w:ascii="Courier New" w:hAnsi="Courier New" w:cs="Courier New"/>
                <w:sz w:val="20"/>
                <w:szCs w:val="20"/>
              </w:rPr>
              <w:t xml:space="preserve">FlightNr: '0990' </w:t>
            </w:r>
            <w:proofErr w:type="spellStart"/>
            <w:r w:rsidRPr="0000786E">
              <w:rPr>
                <w:rFonts w:ascii="Courier New" w:hAnsi="Courier New" w:cs="Courier New"/>
                <w:sz w:val="20"/>
                <w:szCs w:val="20"/>
              </w:rPr>
              <w:t>Intersects</w:t>
            </w:r>
            <w:proofErr w:type="spellEnd"/>
            <w:r w:rsidRPr="0000786E">
              <w:rPr>
                <w:rFonts w:ascii="Courier New" w:hAnsi="Courier New" w:cs="Courier New"/>
                <w:sz w:val="20"/>
                <w:szCs w:val="20"/>
              </w:rPr>
              <w:t xml:space="preserve"> periods </w:t>
            </w:r>
            <w:proofErr w:type="spellStart"/>
            <w:r w:rsidRPr="0000786E">
              <w:rPr>
                <w:rFonts w:ascii="Courier New" w:hAnsi="Courier New" w:cs="Courier New"/>
                <w:sz w:val="20"/>
                <w:szCs w:val="20"/>
              </w:rPr>
              <w:t>with</w:t>
            </w:r>
            <w:proofErr w:type="spellEnd"/>
            <w:r w:rsidRPr="0000786E">
              <w:rPr>
                <w:rFonts w:ascii="Courier New" w:hAnsi="Courier New" w:cs="Courier New"/>
                <w:sz w:val="20"/>
                <w:szCs w:val="20"/>
              </w:rPr>
              <w:t xml:space="preserve"> weekdays </w:t>
            </w:r>
            <w:proofErr w:type="spellStart"/>
            <w:r w:rsidRPr="0000786E">
              <w:rPr>
                <w:rFonts w:ascii="Courier New" w:hAnsi="Courier New" w:cs="Courier New"/>
                <w:sz w:val="20"/>
                <w:szCs w:val="20"/>
              </w:rPr>
              <w:t>between</w:t>
            </w:r>
            <w:proofErr w:type="spellEnd"/>
            <w:r w:rsidRPr="0000786E">
              <w:rPr>
                <w:rFonts w:ascii="Courier New" w:hAnsi="Courier New" w:cs="Courier New"/>
                <w:sz w:val="20"/>
                <w:szCs w:val="20"/>
              </w:rPr>
              <w:t xml:space="preserve"> FlightID : '2147481564' </w:t>
            </w:r>
            <w:proofErr w:type="spellStart"/>
            <w:r w:rsidRPr="0000786E">
              <w:rPr>
                <w:rFonts w:ascii="Courier New" w:hAnsi="Courier New" w:cs="Courier New"/>
                <w:sz w:val="20"/>
                <w:szCs w:val="20"/>
              </w:rPr>
              <w:t>and</w:t>
            </w:r>
            <w:proofErr w:type="spellEnd"/>
            <w:r w:rsidRPr="0000786E">
              <w:rPr>
                <w:rFonts w:ascii="Courier New" w:hAnsi="Courier New" w:cs="Courier New"/>
                <w:sz w:val="20"/>
                <w:szCs w:val="20"/>
              </w:rPr>
              <w:t xml:space="preserve"> FlightID : '2147481563'</w:t>
            </w:r>
          </w:p>
        </w:tc>
        <w:tc>
          <w:tcPr>
            <w:tcW w:w="5955" w:type="dxa"/>
          </w:tcPr>
          <w:p w14:paraId="2779F592" w14:textId="47CAAA13" w:rsidR="00DA5057" w:rsidRDefault="00DA5057" w:rsidP="00EF3D00">
            <w:r>
              <w:t xml:space="preserve">Dažādiem Reisa ID (FlightID) neviens </w:t>
            </w:r>
            <w:r w:rsidR="006C542F">
              <w:t xml:space="preserve">viena un tā paša </w:t>
            </w:r>
            <w:r>
              <w:t>reisa izpildes datums nedrīkst būt kopīgs. Reisu izpildes datumus nosaka no katra reisa (FlightID) ValidFrom, ValidTo, Weekdays un FlightPeriod</w:t>
            </w:r>
            <w:r w:rsidR="00917AB3">
              <w:t>[]</w:t>
            </w:r>
            <w:r>
              <w:t xml:space="preserve"> vērtībām.</w:t>
            </w:r>
            <w:r w:rsidR="006C542F">
              <w:t xml:space="preserve"> Tiek analizēti visi reisu pamatdati, gan tie, kas jau pirms metodes izsaukuma ir VBN, gan metodes pieprasījumā esošie.</w:t>
            </w:r>
          </w:p>
          <w:p w14:paraId="2B12FDB7" w14:textId="28E4A3A6" w:rsidR="00F86428" w:rsidRDefault="00DA5057" w:rsidP="00EF3D00">
            <w:r>
              <w:t xml:space="preserve">Piemēram, kļūda tiek atgriezta, ja </w:t>
            </w:r>
            <w:r w:rsidR="00F86428">
              <w:t>VBN DB-ē jau pirms metodes izpildes eksistē Reisa ID</w:t>
            </w:r>
            <w:r>
              <w:t xml:space="preserve"> (</w:t>
            </w:r>
            <w:r w:rsidR="00F86428">
              <w:t>ziņojuma parametr</w:t>
            </w:r>
            <w:r>
              <w:t>s</w:t>
            </w:r>
            <w:r w:rsidR="00F86428">
              <w:t xml:space="preserve"> {2}</w:t>
            </w:r>
            <w:r>
              <w:t>)</w:t>
            </w:r>
            <w:r w:rsidR="00F86428">
              <w:t xml:space="preserve"> </w:t>
            </w:r>
            <w:r>
              <w:t xml:space="preserve">ar tādu pašu </w:t>
            </w:r>
            <w:r w:rsidR="00F86428">
              <w:t>maršruta un reisa kombinācij</w:t>
            </w:r>
            <w:r>
              <w:t>u kā</w:t>
            </w:r>
            <w:r w:rsidR="00F86428">
              <w:t xml:space="preserve"> pieprasījumā dot</w:t>
            </w:r>
            <w:r>
              <w:t>ajam</w:t>
            </w:r>
            <w:r w:rsidR="00917AB3">
              <w:t xml:space="preserve"> priekš VBN jaunajam</w:t>
            </w:r>
            <w:r w:rsidR="00F86428">
              <w:t xml:space="preserve"> Reisa ID</w:t>
            </w:r>
            <w:r>
              <w:t xml:space="preserve"> (ziņojuma</w:t>
            </w:r>
            <w:r w:rsidR="00F86428">
              <w:t xml:space="preserve"> parametr</w:t>
            </w:r>
            <w:r>
              <w:t>s</w:t>
            </w:r>
            <w:r w:rsidR="00F86428">
              <w:t xml:space="preserve"> {1}</w:t>
            </w:r>
            <w:r>
              <w:t>)</w:t>
            </w:r>
            <w:r w:rsidR="00F86428">
              <w:t xml:space="preserve"> un abiem Reisa ID ir vismaz viens kopīgs reisa izpildes d</w:t>
            </w:r>
            <w:r>
              <w:t>a</w:t>
            </w:r>
            <w:r w:rsidR="00F86428">
              <w:t>tums.</w:t>
            </w:r>
          </w:p>
          <w:p w14:paraId="3D9A64CA" w14:textId="1878C50E" w:rsidR="006C542F" w:rsidRDefault="006C542F" w:rsidP="00EF3D00">
            <w:r>
              <w:t>UZMANĪBU, kļūdas apstrādē netiks ņemtas vērā tās reisu izpildes, kas VBN izveidotas</w:t>
            </w:r>
            <w:r w:rsidR="00F417B3">
              <w:t>, neizmantojot VBN API, jo pārbaude nenotiek VBN esošajos reisu izpilžu datos, bet gan reisu pamatdatos.</w:t>
            </w:r>
          </w:p>
          <w:p w14:paraId="159C1DAD" w14:textId="3A08A7E7" w:rsidR="00F86428" w:rsidRDefault="00F86428" w:rsidP="00EF3D00">
            <w:r>
              <w:t xml:space="preserve">Ziņojumu var atgriezt metode API-M/SendFlight </w:t>
            </w:r>
          </w:p>
        </w:tc>
      </w:tr>
      <w:tr w:rsidR="00C94C5B" w14:paraId="204F4197" w14:textId="77777777" w:rsidTr="0014196E">
        <w:trPr>
          <w:trHeight w:val="300"/>
        </w:trPr>
        <w:tc>
          <w:tcPr>
            <w:tcW w:w="998" w:type="dxa"/>
            <w:shd w:val="clear" w:color="auto" w:fill="auto"/>
          </w:tcPr>
          <w:p w14:paraId="55BE55A7" w14:textId="63E02343" w:rsidR="00C94C5B" w:rsidRDefault="00C94C5B" w:rsidP="00A3533D">
            <w:r>
              <w:t>247</w:t>
            </w:r>
          </w:p>
        </w:tc>
        <w:tc>
          <w:tcPr>
            <w:tcW w:w="3118" w:type="dxa"/>
          </w:tcPr>
          <w:p w14:paraId="23DAD0B2" w14:textId="503BD692" w:rsidR="00F677C3" w:rsidRDefault="00F677C3" w:rsidP="00F677C3">
            <w:pPr>
              <w:spacing w:after="0"/>
            </w:pPr>
            <w:r>
              <w:t>Piemērs (CDX test vide 03.2023):</w:t>
            </w:r>
          </w:p>
          <w:p w14:paraId="01E8C063" w14:textId="12A4B971" w:rsidR="00C94C5B" w:rsidRPr="00C94C5B" w:rsidRDefault="00C94C5B" w:rsidP="00EF3D00">
            <w:pPr>
              <w:rPr>
                <w:rFonts w:ascii="Courier New" w:hAnsi="Courier New" w:cs="Courier New"/>
              </w:rPr>
            </w:pPr>
            <w:r w:rsidRPr="00C94C5B">
              <w:rPr>
                <w:rFonts w:ascii="Courier New" w:hAnsi="Courier New" w:cs="Courier New"/>
                <w:sz w:val="20"/>
                <w:szCs w:val="20"/>
              </w:rPr>
              <w:t>02.05.2022 datumā notiek reisa izpildes krustošanās starp 'FlightID': 50000 un 'FlightID': 50001.</w:t>
            </w:r>
          </w:p>
        </w:tc>
        <w:tc>
          <w:tcPr>
            <w:tcW w:w="5955" w:type="dxa"/>
          </w:tcPr>
          <w:p w14:paraId="382E4007" w14:textId="77777777" w:rsidR="00C94C5B" w:rsidRDefault="00C94C5B" w:rsidP="00D36812">
            <w:r>
              <w:t>Dažādiem Reisa ID (FlightID) neviens viena un tā paša reisa izpildes datums nedrīkst būt kopīgs. Reisu izpildes datumus nosaka no katra reisa (FlightID) ValidFrom, ValidTo, Weekdays un FlightPeriod[] vērtībām. Tiek analizēti visi reisu pamatdati, gan tie, kas jau pirms metodes izsaukuma ir VBN, gan metodes pieprasījumā esošie.</w:t>
            </w:r>
          </w:p>
          <w:p w14:paraId="59294BD6" w14:textId="7C29F617" w:rsidR="00D36812" w:rsidRDefault="00D36812" w:rsidP="00D36812">
            <w:r>
              <w:t>Ziņojumu var atgriezt metode API-M/SendFlightDateAdd</w:t>
            </w:r>
          </w:p>
        </w:tc>
      </w:tr>
      <w:tr w:rsidR="00EF3D00" w14:paraId="6DC38B65" w14:textId="77777777" w:rsidTr="0014196E">
        <w:trPr>
          <w:trHeight w:val="300"/>
        </w:trPr>
        <w:tc>
          <w:tcPr>
            <w:tcW w:w="998" w:type="dxa"/>
            <w:shd w:val="clear" w:color="auto" w:fill="auto"/>
          </w:tcPr>
          <w:p w14:paraId="19BF302C" w14:textId="01AC2859" w:rsidR="00EF3D00" w:rsidRDefault="00EF3D00" w:rsidP="00A3533D">
            <w:r>
              <w:t>228</w:t>
            </w:r>
          </w:p>
        </w:tc>
        <w:tc>
          <w:tcPr>
            <w:tcW w:w="3118" w:type="dxa"/>
          </w:tcPr>
          <w:p w14:paraId="293443F5" w14:textId="77777777" w:rsidR="00EF3D00" w:rsidRDefault="00EF3D00" w:rsidP="00EF3D00">
            <w:r>
              <w:t>Pieprasījumā FlightID '{0}' ValidTo vērtība nevar būt mazāka par '{1}' saskaņā ar 'Tirdzniecības dienu skaitu' '{2}' sistēmas parametrā '{3}'.</w:t>
            </w:r>
          </w:p>
          <w:p w14:paraId="0C6A477C" w14:textId="77777777" w:rsidR="0000786E" w:rsidRDefault="0000786E" w:rsidP="0000786E">
            <w:pPr>
              <w:spacing w:before="0" w:after="0"/>
            </w:pPr>
            <w:r>
              <w:t>Piemērs (CDX test vide 13.03.2023):</w:t>
            </w:r>
          </w:p>
          <w:p w14:paraId="56A7BADC" w14:textId="5AEAABE4" w:rsidR="0000786E" w:rsidRPr="0000786E" w:rsidRDefault="0000786E" w:rsidP="0064033F">
            <w:pPr>
              <w:spacing w:before="0"/>
              <w:rPr>
                <w:rFonts w:ascii="Courier New" w:hAnsi="Courier New" w:cs="Courier New"/>
              </w:rPr>
            </w:pPr>
            <w:r w:rsidRPr="0000786E">
              <w:rPr>
                <w:rFonts w:ascii="Courier New" w:hAnsi="Courier New" w:cs="Courier New"/>
                <w:sz w:val="20"/>
                <w:szCs w:val="20"/>
              </w:rPr>
              <w:lastRenderedPageBreak/>
              <w:t>Pieprasījumā FlightID '2147481564' ValidTo vērtība nevar būt mazāka par '03/23/2023' saskaņā ar 'Tirdzniecības dienu skaitu' '10' sistēmas parametrā '3050'.</w:t>
            </w:r>
          </w:p>
        </w:tc>
        <w:tc>
          <w:tcPr>
            <w:tcW w:w="5955" w:type="dxa"/>
          </w:tcPr>
          <w:p w14:paraId="47CE0EBD" w14:textId="6C174A1B" w:rsidR="001712B2" w:rsidRDefault="00545ECE" w:rsidP="000B2542">
            <w:r>
              <w:lastRenderedPageBreak/>
              <w:t>VBN nav atļauta reisa</w:t>
            </w:r>
            <w:r w:rsidR="00AA79B4">
              <w:t xml:space="preserve"> izpilžu datumu</w:t>
            </w:r>
            <w:r>
              <w:t xml:space="preserve"> </w:t>
            </w:r>
            <w:r w:rsidR="00AA79B4">
              <w:t>samazināšana jau pirms metodes izpildes VBN-ā eksistējošam Reisa ID,</w:t>
            </w:r>
            <w:r>
              <w:t xml:space="preserve"> </w:t>
            </w:r>
            <w:r w:rsidR="00AA79B4">
              <w:t>ja metodes izpildes rezultātā būtu jādzēš reisu izpildes</w:t>
            </w:r>
            <w:r>
              <w:t>, k</w:t>
            </w:r>
            <w:r w:rsidR="00AA79B4">
              <w:t>as</w:t>
            </w:r>
            <w:r>
              <w:t xml:space="preserve"> </w:t>
            </w:r>
            <w:r w:rsidR="00AA79B4">
              <w:t>ietilpst</w:t>
            </w:r>
            <w:r>
              <w:t xml:space="preserve"> iepriekšpārdošanas periodā</w:t>
            </w:r>
            <w:r w:rsidR="00EC1976">
              <w:t>.</w:t>
            </w:r>
          </w:p>
          <w:p w14:paraId="64087E1C" w14:textId="73141EA1" w:rsidR="00AA79B4" w:rsidRDefault="00A25893" w:rsidP="000B2542">
            <w:r>
              <w:t xml:space="preserve">Piezīme: ja pieprasījumā ir reisa ID, kurš VBN neeksistē, tad šī kļūda netiek atgriezta – nav ierobežojumu izveidot jaunas reisu izpildes jaunam reisa ID. T.sk., ja VBN eksistē </w:t>
            </w:r>
            <w:r>
              <w:lastRenderedPageBreak/>
              <w:t>tāds pats reisa numurs maršrutā, ja vien reisa izpilžu datumi nepārklājas.</w:t>
            </w:r>
          </w:p>
          <w:p w14:paraId="6BE5B6BF" w14:textId="7FE67972" w:rsidR="000B2542" w:rsidRDefault="000B2542" w:rsidP="000B2542">
            <w:r>
              <w:t>Ziņojumu var atgriezt metode API-M/SendFlight</w:t>
            </w:r>
          </w:p>
          <w:p w14:paraId="7BB87092" w14:textId="77777777" w:rsidR="00EF3D00" w:rsidRDefault="00EF3D00" w:rsidP="00EF3D00"/>
        </w:tc>
      </w:tr>
      <w:tr w:rsidR="00917AB3" w14:paraId="1CF8BC06" w14:textId="77777777" w:rsidTr="0014196E">
        <w:trPr>
          <w:trHeight w:val="300"/>
        </w:trPr>
        <w:tc>
          <w:tcPr>
            <w:tcW w:w="998" w:type="dxa"/>
            <w:shd w:val="clear" w:color="auto" w:fill="auto"/>
          </w:tcPr>
          <w:p w14:paraId="2CC0766D" w14:textId="2D5E44F5" w:rsidR="00917AB3" w:rsidRDefault="00917AB3" w:rsidP="00A3533D">
            <w:r>
              <w:lastRenderedPageBreak/>
              <w:t>229</w:t>
            </w:r>
          </w:p>
        </w:tc>
        <w:tc>
          <w:tcPr>
            <w:tcW w:w="3118" w:type="dxa"/>
          </w:tcPr>
          <w:p w14:paraId="7C364AE2" w14:textId="71F6BDE7" w:rsidR="00917AB3" w:rsidRDefault="00917AB3" w:rsidP="00917AB3">
            <w:r w:rsidRPr="00917AB3">
              <w:t>Noradītā FlightID '{0}', pieprasījuma struktūras 'ValidTo' ir '{1}' nevar būt lielāks par datubāzes 'ValidTo' '{2}'.</w:t>
            </w:r>
          </w:p>
          <w:p w14:paraId="33E12065" w14:textId="7FDEF8E5" w:rsidR="00917AB3" w:rsidRDefault="00917AB3" w:rsidP="00917AB3">
            <w:pPr>
              <w:spacing w:before="0" w:after="0"/>
            </w:pPr>
            <w:r>
              <w:t>Piemērs (CDX test vide 16.03.2023):</w:t>
            </w:r>
          </w:p>
          <w:p w14:paraId="6E8C068A" w14:textId="4A8AC380" w:rsidR="00917AB3" w:rsidRPr="00917AB3" w:rsidRDefault="00917AB3" w:rsidP="0064033F">
            <w:pPr>
              <w:spacing w:before="0"/>
              <w:rPr>
                <w:rFonts w:ascii="Courier New" w:hAnsi="Courier New" w:cs="Courier New"/>
                <w:sz w:val="20"/>
                <w:szCs w:val="20"/>
              </w:rPr>
            </w:pPr>
            <w:r w:rsidRPr="00917AB3">
              <w:rPr>
                <w:rFonts w:ascii="Courier New" w:hAnsi="Courier New" w:cs="Courier New"/>
                <w:sz w:val="20"/>
                <w:szCs w:val="20"/>
              </w:rPr>
              <w:t>Noradītā FlightID '2147481573', pieprasījuma struktūras 'ValidTo' ir '12/31/2023' nevar būt lielāks par datubāzes 'ValidTo' '03/20/2023'.</w:t>
            </w:r>
          </w:p>
        </w:tc>
        <w:tc>
          <w:tcPr>
            <w:tcW w:w="5955" w:type="dxa"/>
          </w:tcPr>
          <w:p w14:paraId="054A21D5" w14:textId="3360E198" w:rsidR="00917AB3" w:rsidRDefault="00917AB3" w:rsidP="00917AB3">
            <w:r>
              <w:t xml:space="preserve">Dotā metode nav paredzēta derīguma datuma palielināšanai VBN-ā </w:t>
            </w:r>
            <w:r w:rsidR="00151DE5">
              <w:t xml:space="preserve">jau </w:t>
            </w:r>
            <w:r>
              <w:t>eksistējošam Reisa ID.</w:t>
            </w:r>
          </w:p>
          <w:p w14:paraId="26BB409D" w14:textId="615A180D" w:rsidR="009344C3" w:rsidRDefault="009344C3" w:rsidP="00917AB3">
            <w:r>
              <w:t>Tā vietā var izmantot metodi API-M/SendFlightDateAdd.</w:t>
            </w:r>
          </w:p>
          <w:p w14:paraId="7BD978F6" w14:textId="7AEA3041" w:rsidR="00917AB3" w:rsidRDefault="00917AB3" w:rsidP="00917AB3">
            <w:r>
              <w:t>Ziņojumu var atgriezt metode API-M/SendFlight</w:t>
            </w:r>
          </w:p>
          <w:p w14:paraId="0CE3DF43" w14:textId="77777777" w:rsidR="00917AB3" w:rsidRDefault="00917AB3" w:rsidP="000B2542"/>
        </w:tc>
      </w:tr>
      <w:tr w:rsidR="00C94C5B" w14:paraId="7400B7AF" w14:textId="77777777" w:rsidTr="0014196E">
        <w:trPr>
          <w:trHeight w:val="300"/>
        </w:trPr>
        <w:tc>
          <w:tcPr>
            <w:tcW w:w="998" w:type="dxa"/>
            <w:shd w:val="clear" w:color="auto" w:fill="auto"/>
          </w:tcPr>
          <w:p w14:paraId="2CB6B8CC" w14:textId="659360FF" w:rsidR="00C94C5B" w:rsidRDefault="00C94C5B" w:rsidP="00A3533D">
            <w:r w:rsidRPr="00C94C5B">
              <w:t>245</w:t>
            </w:r>
          </w:p>
        </w:tc>
        <w:tc>
          <w:tcPr>
            <w:tcW w:w="3118" w:type="dxa"/>
          </w:tcPr>
          <w:p w14:paraId="78DC3389" w14:textId="3DB48E4A" w:rsidR="00C94C5B" w:rsidRPr="00917AB3" w:rsidRDefault="00C94C5B" w:rsidP="00917AB3">
            <w:r w:rsidRPr="00C94C5B">
              <w:t>Reiss satur periodu. Reisa ID 'FlightID': {0}</w:t>
            </w:r>
          </w:p>
        </w:tc>
        <w:tc>
          <w:tcPr>
            <w:tcW w:w="5955" w:type="dxa"/>
          </w:tcPr>
          <w:p w14:paraId="566BC892" w14:textId="77777777" w:rsidR="00C94C5B" w:rsidRDefault="00C94C5B" w:rsidP="00917AB3">
            <w:r>
              <w:t>Metode pašreizējā VBN API versijā nav paredzēta reisa ar pieprasījumā norādīto Reisa ID datu aktualizēšanai, ja Reisa ID VBN-ā ir piekārtots kaut vai viens  reisa izpildes periods. Periodus izveidoja, piemēram, ar API-M/SendFlight pieprasījuma apakšstruktūru FlightPeriod.</w:t>
            </w:r>
          </w:p>
          <w:p w14:paraId="32B20F46" w14:textId="6DEBBB4B" w:rsidR="00C94C5B" w:rsidRDefault="00C94C5B" w:rsidP="00917AB3">
            <w:r>
              <w:t xml:space="preserve">Ziņojumu var atgriezt metode API-M/SendFlightDateAdd </w:t>
            </w:r>
          </w:p>
        </w:tc>
      </w:tr>
      <w:tr w:rsidR="009344C3" w14:paraId="7AF53280" w14:textId="77777777" w:rsidTr="0014196E">
        <w:trPr>
          <w:trHeight w:val="300"/>
        </w:trPr>
        <w:tc>
          <w:tcPr>
            <w:tcW w:w="998" w:type="dxa"/>
            <w:shd w:val="clear" w:color="auto" w:fill="auto"/>
          </w:tcPr>
          <w:p w14:paraId="2BCDB726" w14:textId="69A15B5B" w:rsidR="009344C3" w:rsidRDefault="009344C3" w:rsidP="00A3533D">
            <w:r w:rsidRPr="009344C3">
              <w:t>246</w:t>
            </w:r>
          </w:p>
        </w:tc>
        <w:tc>
          <w:tcPr>
            <w:tcW w:w="3118" w:type="dxa"/>
          </w:tcPr>
          <w:p w14:paraId="19EE5C67" w14:textId="2786E004" w:rsidR="00C94C5B" w:rsidRDefault="00C94C5B" w:rsidP="00C94C5B">
            <w:pPr>
              <w:spacing w:before="0" w:after="0"/>
            </w:pPr>
            <w:r>
              <w:t>Piemērs (CDX test vide 20.03.2023):</w:t>
            </w:r>
          </w:p>
          <w:p w14:paraId="0DF80A05" w14:textId="3A48A4FF" w:rsidR="009344C3" w:rsidRPr="00C94C5B" w:rsidRDefault="00C94C5B" w:rsidP="00917AB3">
            <w:pPr>
              <w:rPr>
                <w:rFonts w:ascii="Courier New" w:hAnsi="Courier New" w:cs="Courier New"/>
              </w:rPr>
            </w:pPr>
            <w:r w:rsidRPr="00C94C5B">
              <w:rPr>
                <w:rFonts w:ascii="Courier New" w:hAnsi="Courier New" w:cs="Courier New"/>
                <w:sz w:val="20"/>
                <w:szCs w:val="20"/>
              </w:rPr>
              <w:t>Pieprasījumā dotais beigu datums 'ValidTo': 01.05.202</w:t>
            </w:r>
            <w:r>
              <w:rPr>
                <w:rFonts w:ascii="Courier New" w:hAnsi="Courier New" w:cs="Courier New"/>
                <w:sz w:val="20"/>
                <w:szCs w:val="20"/>
              </w:rPr>
              <w:t>3</w:t>
            </w:r>
            <w:r w:rsidRPr="00C94C5B">
              <w:rPr>
                <w:rFonts w:ascii="Courier New" w:hAnsi="Courier New" w:cs="Courier New"/>
                <w:sz w:val="20"/>
                <w:szCs w:val="20"/>
              </w:rPr>
              <w:t xml:space="preserve"> nedrīkst būt mazāks vai vienāds par reisa 'ValidTo': 01.05.202</w:t>
            </w:r>
            <w:r>
              <w:rPr>
                <w:rFonts w:ascii="Courier New" w:hAnsi="Courier New" w:cs="Courier New"/>
                <w:sz w:val="20"/>
                <w:szCs w:val="20"/>
              </w:rPr>
              <w:t>3</w:t>
            </w:r>
            <w:r w:rsidRPr="00C94C5B">
              <w:rPr>
                <w:rFonts w:ascii="Courier New" w:hAnsi="Courier New" w:cs="Courier New"/>
                <w:sz w:val="20"/>
                <w:szCs w:val="20"/>
              </w:rPr>
              <w:t>. Pieprasījuma ieraksts ar Reisa ID 'FlightID': 50000.</w:t>
            </w:r>
          </w:p>
        </w:tc>
        <w:tc>
          <w:tcPr>
            <w:tcW w:w="5955" w:type="dxa"/>
          </w:tcPr>
          <w:p w14:paraId="18F0FE61" w14:textId="77777777" w:rsidR="009344C3" w:rsidRDefault="00C94C5B" w:rsidP="00917AB3">
            <w:r w:rsidRPr="00C94C5B">
              <w:t>Lauka vērtība nedrīkst būt vienāda, mazāka par VBN-ā esošo līdzšinējo reisa ValidTo vērtību.</w:t>
            </w:r>
          </w:p>
          <w:p w14:paraId="7FA513CA" w14:textId="4809D5BD" w:rsidR="00C94C5B" w:rsidRDefault="00C94C5B" w:rsidP="00917AB3">
            <w:r>
              <w:t>Ziņojumu var atgriezt metode API-M/SendFlightDateAdd</w:t>
            </w:r>
          </w:p>
        </w:tc>
      </w:tr>
      <w:tr w:rsidR="007436E4" w14:paraId="264F6F43" w14:textId="77777777" w:rsidTr="00E15FDC">
        <w:trPr>
          <w:trHeight w:val="300"/>
        </w:trPr>
        <w:tc>
          <w:tcPr>
            <w:tcW w:w="10071" w:type="dxa"/>
            <w:gridSpan w:val="3"/>
            <w:shd w:val="clear" w:color="auto" w:fill="auto"/>
          </w:tcPr>
          <w:p w14:paraId="69D187B1" w14:textId="0C98EDEB" w:rsidR="007436E4" w:rsidRDefault="007436E4" w:rsidP="000B2542">
            <w:r>
              <w:t>Kļūdas, kas paredzētas tikai metodēm, kuras veic darbības ar punktu pieturās (platformu un ceļu) datiem (</w:t>
            </w:r>
            <w:r w:rsidR="00DF214B">
              <w:t xml:space="preserve">kodi </w:t>
            </w:r>
            <w:r>
              <w:t>sagrupēt</w:t>
            </w:r>
            <w:r w:rsidR="00DF214B">
              <w:t>i</w:t>
            </w:r>
            <w:r>
              <w:t xml:space="preserve"> pēc</w:t>
            </w:r>
            <w:r w:rsidR="00DF214B">
              <w:t xml:space="preserve"> līdzīga</w:t>
            </w:r>
            <w:r>
              <w:t xml:space="preserve"> pielietojuma):</w:t>
            </w:r>
          </w:p>
        </w:tc>
      </w:tr>
      <w:tr w:rsidR="007158EF" w14:paraId="576AD916" w14:textId="77777777" w:rsidTr="0014196E">
        <w:trPr>
          <w:trHeight w:val="300"/>
        </w:trPr>
        <w:tc>
          <w:tcPr>
            <w:tcW w:w="998" w:type="dxa"/>
            <w:shd w:val="clear" w:color="auto" w:fill="auto"/>
          </w:tcPr>
          <w:p w14:paraId="7CD552C8" w14:textId="7C5A5628" w:rsidR="007158EF" w:rsidRDefault="007158EF" w:rsidP="00A3533D">
            <w:r>
              <w:lastRenderedPageBreak/>
              <w:t>230</w:t>
            </w:r>
          </w:p>
        </w:tc>
        <w:tc>
          <w:tcPr>
            <w:tcW w:w="3118" w:type="dxa"/>
          </w:tcPr>
          <w:p w14:paraId="1ED5C5C8" w14:textId="647DBCC7" w:rsidR="007158EF" w:rsidRDefault="00CD389A" w:rsidP="00EF3D00">
            <w:r w:rsidRPr="00CD389A">
              <w:t xml:space="preserve">Lai veiktu reisu atlasi, vienā pieprasījuma ierakstā drīkst iekļaut vai nu tikai </w:t>
            </w:r>
            <w:r w:rsidRPr="007158EF">
              <w:t>'FlightNr' un 'RouteNo'</w:t>
            </w:r>
            <w:r w:rsidRPr="00CD389A">
              <w:t xml:space="preserve">, vai arī tikai </w:t>
            </w:r>
            <w:r w:rsidRPr="007158EF">
              <w:t>'FlightID'</w:t>
            </w:r>
            <w:r w:rsidRPr="00CD389A">
              <w:t>.</w:t>
            </w:r>
          </w:p>
        </w:tc>
        <w:tc>
          <w:tcPr>
            <w:tcW w:w="5955" w:type="dxa"/>
          </w:tcPr>
          <w:p w14:paraId="62B0D674" w14:textId="3DB29693" w:rsidR="007158EF" w:rsidRDefault="00CD389A" w:rsidP="000B2542">
            <w:r>
              <w:t>Kādā no pieprasījuma ierakstiem nav ievērots metodes specifikācijā noteiktais ierobežojums, saskaņā ar kuru reisa identificēšanai ir jāizmanto vai nu Reisa ID, vai arī Reisa un Maršruta numuru pāris.</w:t>
            </w:r>
            <w:r w:rsidR="00206812">
              <w:t xml:space="preserve"> Pie tam, ja nav izmantots Reisa ID, tad pārējiem abiem reisu identificējošiem laukiem jābūt norādītiem.</w:t>
            </w:r>
          </w:p>
          <w:p w14:paraId="341EECFA" w14:textId="2A87B922" w:rsidR="00206812" w:rsidRDefault="00206812" w:rsidP="000B2542">
            <w:r w:rsidRPr="00206812">
              <w:t>Piezīme</w:t>
            </w:r>
            <w:r>
              <w:t>:</w:t>
            </w:r>
            <w:r w:rsidRPr="00206812">
              <w:t xml:space="preserve"> ziņojumā nav iekļauta informācija par to, kurš pieprasījuma ieraksts ir radījis kļūdu, jo šīs kļūdas iespējai vajadzētu būt novērstai </w:t>
            </w:r>
            <w:r>
              <w:t xml:space="preserve">jau </w:t>
            </w:r>
            <w:r w:rsidRPr="00206812">
              <w:t xml:space="preserve">ārējās sistēmas programmēšanas </w:t>
            </w:r>
            <w:r>
              <w:t>procesā</w:t>
            </w:r>
            <w:r w:rsidRPr="00206812">
              <w:t>.</w:t>
            </w:r>
          </w:p>
          <w:p w14:paraId="678E317F" w14:textId="77777777" w:rsidR="00CD389A" w:rsidRDefault="00CD389A" w:rsidP="00CD389A">
            <w:r>
              <w:t>Ziņojumu var atgriezt metodes:</w:t>
            </w:r>
          </w:p>
          <w:p w14:paraId="550DD5F0" w14:textId="5D78AE6A" w:rsidR="00CD389A" w:rsidRDefault="00CD389A" w:rsidP="00CD389A">
            <w:r>
              <w:t>API-M/SendFlightStopPointInsert,</w:t>
            </w:r>
          </w:p>
          <w:p w14:paraId="0ED53B3F" w14:textId="47BA4198" w:rsidR="00CD389A" w:rsidRDefault="00CD389A" w:rsidP="00CD389A">
            <w:r>
              <w:t>API-M/SendFlightStopPointChange,</w:t>
            </w:r>
          </w:p>
          <w:p w14:paraId="0A115EB4" w14:textId="7682A176" w:rsidR="00CD389A" w:rsidRDefault="00CD389A" w:rsidP="00CD389A">
            <w:r>
              <w:t>API-M/SendFlightStopPointRevoke</w:t>
            </w:r>
          </w:p>
        </w:tc>
      </w:tr>
      <w:tr w:rsidR="007158EF" w14:paraId="36BB70E9" w14:textId="77777777" w:rsidTr="0014196E">
        <w:trPr>
          <w:trHeight w:val="300"/>
        </w:trPr>
        <w:tc>
          <w:tcPr>
            <w:tcW w:w="998" w:type="dxa"/>
            <w:shd w:val="clear" w:color="auto" w:fill="auto"/>
          </w:tcPr>
          <w:p w14:paraId="6269C13B" w14:textId="4B959DD4" w:rsidR="007158EF" w:rsidRDefault="007158EF" w:rsidP="00A3533D">
            <w:r>
              <w:t>231</w:t>
            </w:r>
          </w:p>
        </w:tc>
        <w:tc>
          <w:tcPr>
            <w:tcW w:w="3118" w:type="dxa"/>
          </w:tcPr>
          <w:p w14:paraId="0E26E8F3" w14:textId="3F37FE4F" w:rsidR="007158EF" w:rsidRDefault="007158EF" w:rsidP="00EF3D00">
            <w:r w:rsidRPr="007158EF">
              <w:t>Maršruts netika atrasts VBN. {Maršruta nr. 'RouteNo': {RouteNo}; }{0}</w:t>
            </w:r>
          </w:p>
        </w:tc>
        <w:tc>
          <w:tcPr>
            <w:tcW w:w="5955" w:type="dxa"/>
          </w:tcPr>
          <w:p w14:paraId="507B9F9B" w14:textId="77777777" w:rsidR="007158EF" w:rsidRDefault="007158EF" w:rsidP="000B2542">
            <w:r>
              <w:t>Kādā no pieprasījuma ierakstiem ir norādīts maršruts, kurš neeksistē VBN.</w:t>
            </w:r>
          </w:p>
          <w:p w14:paraId="54DE3470" w14:textId="5370CB9A" w:rsidR="007158EF" w:rsidRDefault="007158EF" w:rsidP="000B2542">
            <w:r>
              <w:t>Ja maršruts tomēr ir reāls, vispirms ar API-M/SendRoute jāizveido maršruts. Tad ar API-M/SendFlight – reiss un tam atbilstošas izpildes. Un tikai tad ir iespējams veikt operācijas ar punktiem pieturās (platformām un ceļiem) VBN esošās reisu izpildēs.</w:t>
            </w:r>
          </w:p>
          <w:p w14:paraId="10908BDA" w14:textId="77777777" w:rsidR="007158EF" w:rsidRDefault="007158EF" w:rsidP="007158EF">
            <w:r>
              <w:t>Ziņojumu var atgriezt metodes:</w:t>
            </w:r>
          </w:p>
          <w:p w14:paraId="1451D8A7" w14:textId="34B213EA" w:rsidR="007158EF" w:rsidRDefault="007158EF" w:rsidP="007158EF">
            <w:r>
              <w:t>API-M/SendFlightStopPointInsert,</w:t>
            </w:r>
          </w:p>
          <w:p w14:paraId="22F149D3" w14:textId="791537E8" w:rsidR="007158EF" w:rsidRDefault="007158EF" w:rsidP="007158EF">
            <w:r>
              <w:t>API-M/SendFlightStopPointChange,</w:t>
            </w:r>
          </w:p>
          <w:p w14:paraId="05C37711" w14:textId="4EDB1B32" w:rsidR="007158EF" w:rsidRDefault="007158EF" w:rsidP="007158EF">
            <w:r>
              <w:t>API-M/SendFlightStopPointRevoke</w:t>
            </w:r>
          </w:p>
        </w:tc>
      </w:tr>
      <w:tr w:rsidR="00206812" w14:paraId="1C9F1B9B" w14:textId="77777777" w:rsidTr="0014196E">
        <w:trPr>
          <w:trHeight w:val="300"/>
        </w:trPr>
        <w:tc>
          <w:tcPr>
            <w:tcW w:w="998" w:type="dxa"/>
            <w:shd w:val="clear" w:color="auto" w:fill="auto"/>
          </w:tcPr>
          <w:p w14:paraId="756D3AF7" w14:textId="7A4C1940" w:rsidR="00206812" w:rsidRDefault="00206812" w:rsidP="00A3533D">
            <w:r>
              <w:t>236</w:t>
            </w:r>
          </w:p>
        </w:tc>
        <w:tc>
          <w:tcPr>
            <w:tcW w:w="3118" w:type="dxa"/>
          </w:tcPr>
          <w:p w14:paraId="7A7BF9D5" w14:textId="4A4EC2ED" w:rsidR="00206812" w:rsidRPr="007158EF" w:rsidRDefault="00206812" w:rsidP="00EF3D00">
            <w:r w:rsidRPr="00206812">
              <w:t xml:space="preserve">{Pieprasījumā dotais sākuma datums 'FlightDateFrom': {FlightDateFrom}} nedrīkst būt mazāks par vakardienas datumu </w:t>
            </w:r>
            <w:proofErr w:type="spellStart"/>
            <w:r w:rsidRPr="00206812">
              <w:t>SystemDateMinusOneDay</w:t>
            </w:r>
            <w:proofErr w:type="spellEnd"/>
            <w:r w:rsidRPr="00206812">
              <w:t xml:space="preserve">. Pieprasījuma ieraksts ar </w:t>
            </w:r>
            <w:r w:rsidRPr="00206812">
              <w:lastRenderedPageBreak/>
              <w:t xml:space="preserve">{Reisa ID 'FlightID': {FlightID}; }{Maršruta </w:t>
            </w:r>
            <w:proofErr w:type="spellStart"/>
            <w:r w:rsidRPr="00206812">
              <w:t>nr</w:t>
            </w:r>
            <w:proofErr w:type="spellEnd"/>
            <w:r w:rsidRPr="00206812">
              <w:t xml:space="preserve"> 'RouteNo': {RouteNo}; }{Reisa nr. 'FlightNr': {FlightNr}; }{0}</w:t>
            </w:r>
          </w:p>
        </w:tc>
        <w:tc>
          <w:tcPr>
            <w:tcW w:w="5955" w:type="dxa"/>
          </w:tcPr>
          <w:p w14:paraId="2B3AE405" w14:textId="77777777" w:rsidR="00206812" w:rsidRDefault="00206812" w:rsidP="000B2542">
            <w:r>
              <w:lastRenderedPageBreak/>
              <w:t>Nav paredzēts piešķirt, mainīt vai atcelt punktu pieturās (platformu un ceļu) datus reisu izpildēm, kuras ir pagātnē.</w:t>
            </w:r>
          </w:p>
          <w:p w14:paraId="583CA6E9" w14:textId="5434D22E" w:rsidR="00206812" w:rsidRDefault="00206812" w:rsidP="000B2542">
            <w:r>
              <w:t>Ņemot vērā to, ka reisa kustību saraksts var sākties pirms pusnakts, taču reisa izpilde var plānoti vai  kavēšanās dēļ noslēgties nākamajā dienā, ierobežojums neattiecas uz vakardienas reisiem.</w:t>
            </w:r>
          </w:p>
          <w:p w14:paraId="7C80CCC9" w14:textId="77777777" w:rsidR="00206812" w:rsidRDefault="00206812" w:rsidP="00206812">
            <w:r>
              <w:lastRenderedPageBreak/>
              <w:t>Ziņojumu var atgriezt metodes:</w:t>
            </w:r>
          </w:p>
          <w:p w14:paraId="743D470F" w14:textId="626B7575" w:rsidR="00206812" w:rsidRDefault="00206812" w:rsidP="00206812">
            <w:r>
              <w:t>API-M/SendFlightStopPointInsert,</w:t>
            </w:r>
          </w:p>
          <w:p w14:paraId="6DDBF705" w14:textId="3A4C0CFD" w:rsidR="00206812" w:rsidRDefault="00206812" w:rsidP="00206812">
            <w:r>
              <w:t>API-M/SendFlightStopPointChange,</w:t>
            </w:r>
          </w:p>
          <w:p w14:paraId="012C53FF" w14:textId="254F9E5A" w:rsidR="00206812" w:rsidRDefault="00206812" w:rsidP="00206812">
            <w:r>
              <w:t>API-M/SendFlightStopPointRevoke</w:t>
            </w:r>
          </w:p>
        </w:tc>
      </w:tr>
      <w:tr w:rsidR="00245656" w14:paraId="23B1ACAC" w14:textId="77777777" w:rsidTr="0014196E">
        <w:trPr>
          <w:trHeight w:val="300"/>
        </w:trPr>
        <w:tc>
          <w:tcPr>
            <w:tcW w:w="998" w:type="dxa"/>
            <w:shd w:val="clear" w:color="auto" w:fill="auto"/>
          </w:tcPr>
          <w:p w14:paraId="79CDE5A8" w14:textId="383D2339" w:rsidR="00245656" w:rsidRDefault="00245656" w:rsidP="00A3533D">
            <w:r>
              <w:lastRenderedPageBreak/>
              <w:t>235</w:t>
            </w:r>
          </w:p>
        </w:tc>
        <w:tc>
          <w:tcPr>
            <w:tcW w:w="3118" w:type="dxa"/>
          </w:tcPr>
          <w:p w14:paraId="6AF04EA5" w14:textId="09D985D3" w:rsidR="00245656" w:rsidRPr="00206812" w:rsidRDefault="00245656" w:rsidP="00EF3D00">
            <w:r w:rsidRPr="00245656">
              <w:t xml:space="preserve">{Pieprasījumā dotais sākuma datums 'FlightDateFrom': {FlightDateFrom}} nedrīkst būt lielāks par {pieprasījumā doto beigu datumu 'FlightDateTo': {FlightDateTo}}. Pieprasījuma ieraksts ar {Reisa ID 'FlightID': {FlightID}; }{Maršruta </w:t>
            </w:r>
            <w:proofErr w:type="spellStart"/>
            <w:r w:rsidRPr="00245656">
              <w:t>nr</w:t>
            </w:r>
            <w:proofErr w:type="spellEnd"/>
            <w:r w:rsidRPr="00245656">
              <w:t xml:space="preserve"> 'RouteNo': {RouteNo}; }{Reisa nr. 'FlightNr': {FlightNr}; }{0}</w:t>
            </w:r>
          </w:p>
        </w:tc>
        <w:tc>
          <w:tcPr>
            <w:tcW w:w="5955" w:type="dxa"/>
          </w:tcPr>
          <w:p w14:paraId="1195F0BF" w14:textId="77777777" w:rsidR="00245656" w:rsidRDefault="00245656" w:rsidP="000B2542">
            <w:r>
              <w:t>Kādā no pieprasījuma ierakstiem nav ievērots metodes specifikācijā noteiktais ierobežojums par to, ka nedrīkst norādīt neloģisku datumu intervālu.</w:t>
            </w:r>
          </w:p>
          <w:p w14:paraId="4FF20BE3" w14:textId="77777777" w:rsidR="00245656" w:rsidRDefault="00245656" w:rsidP="00245656">
            <w:r>
              <w:t>Ziņojumu var atgriezt metodes:</w:t>
            </w:r>
          </w:p>
          <w:p w14:paraId="13BEE7CC" w14:textId="53AE5428" w:rsidR="00245656" w:rsidRDefault="00245656" w:rsidP="00245656">
            <w:r>
              <w:t>API-M/SendFlightStopPointInsert,</w:t>
            </w:r>
          </w:p>
          <w:p w14:paraId="1DCF38E8" w14:textId="5A624245" w:rsidR="00245656" w:rsidRDefault="00245656" w:rsidP="00245656">
            <w:r>
              <w:t>API-M/SendFlightStopPointChange,</w:t>
            </w:r>
          </w:p>
          <w:p w14:paraId="20061072" w14:textId="6FCE9AE6" w:rsidR="00245656" w:rsidRDefault="00245656" w:rsidP="00245656">
            <w:r>
              <w:t>API-M SendFlightStopPointRevoke</w:t>
            </w:r>
          </w:p>
        </w:tc>
      </w:tr>
      <w:tr w:rsidR="003360D8" w14:paraId="6B4B9C10" w14:textId="77777777" w:rsidTr="0014196E">
        <w:trPr>
          <w:trHeight w:val="300"/>
        </w:trPr>
        <w:tc>
          <w:tcPr>
            <w:tcW w:w="998" w:type="dxa"/>
            <w:shd w:val="clear" w:color="auto" w:fill="auto"/>
          </w:tcPr>
          <w:p w14:paraId="734CCF80" w14:textId="06F3C62D" w:rsidR="003360D8" w:rsidRDefault="003360D8" w:rsidP="00A3533D">
            <w:r>
              <w:t>233</w:t>
            </w:r>
          </w:p>
        </w:tc>
        <w:tc>
          <w:tcPr>
            <w:tcW w:w="3118" w:type="dxa"/>
          </w:tcPr>
          <w:p w14:paraId="64C15350" w14:textId="4E9F1DB5" w:rsidR="003360D8" w:rsidRDefault="003360D8" w:rsidP="00EF3D00">
            <w:r w:rsidRPr="003360D8">
              <w:t xml:space="preserve">Reiss nav atrasts VBN reisu katalogā. {Reisa ID 'FlightID': {FlightID}; }{Maršruta </w:t>
            </w:r>
            <w:proofErr w:type="spellStart"/>
            <w:r w:rsidRPr="003360D8">
              <w:t>nr</w:t>
            </w:r>
            <w:proofErr w:type="spellEnd"/>
            <w:r w:rsidRPr="003360D8">
              <w:t xml:space="preserve"> 'RouteNo': {RouteNo}; }{Reisa nr. 'FlightNr': {FlightNr}; }{0}</w:t>
            </w:r>
          </w:p>
        </w:tc>
        <w:tc>
          <w:tcPr>
            <w:tcW w:w="5955" w:type="dxa"/>
          </w:tcPr>
          <w:p w14:paraId="4D9E7044" w14:textId="260CE522" w:rsidR="003360D8" w:rsidRDefault="003360D8" w:rsidP="003360D8">
            <w:r>
              <w:t>Tas nozīmē, ka pieprasījumā eksistē vismaz viens augstākā līmeņa ieraksts, kuram VBN reisu pamatdatos vispār neeksistē atbilstošs reiss. Gadījumā, ja pieprasījumā ir norādīts maršruta numurs, tad dotā kļūda nozīmē, ka maršruts VBN eksistē, bet tā ietvaros nav atbilstoša reisa numura.</w:t>
            </w:r>
          </w:p>
          <w:p w14:paraId="3CAFD472" w14:textId="08DAD15C" w:rsidR="003360D8" w:rsidRDefault="003360D8" w:rsidP="003360D8">
            <w:r>
              <w:t>Ziņojumu var atgriezt metodes:</w:t>
            </w:r>
          </w:p>
          <w:p w14:paraId="4075FB6C" w14:textId="46E16950" w:rsidR="003360D8" w:rsidRDefault="003360D8" w:rsidP="003360D8">
            <w:r>
              <w:t>API-M/SendFlightStopPointInsert,</w:t>
            </w:r>
          </w:p>
          <w:p w14:paraId="093B2831" w14:textId="0FE707B2" w:rsidR="003360D8" w:rsidRDefault="003360D8" w:rsidP="003360D8">
            <w:r>
              <w:t>API-M/SendFlightStopPointChange,</w:t>
            </w:r>
          </w:p>
          <w:p w14:paraId="37A325AF" w14:textId="77777777" w:rsidR="003360D8" w:rsidRDefault="003360D8" w:rsidP="003360D8">
            <w:r>
              <w:t>API-M/SendFlightStopPointRevoke</w:t>
            </w:r>
            <w:r w:rsidR="00C94C5B">
              <w:t>,</w:t>
            </w:r>
          </w:p>
          <w:p w14:paraId="67A620F7" w14:textId="7DB515E6" w:rsidR="00C94C5B" w:rsidRDefault="00C94C5B" w:rsidP="003360D8">
            <w:r>
              <w:t>API-M/SendFlightDateAdd</w:t>
            </w:r>
          </w:p>
        </w:tc>
      </w:tr>
      <w:tr w:rsidR="00E85F92" w14:paraId="2CD65204" w14:textId="77777777" w:rsidTr="0014196E">
        <w:trPr>
          <w:trHeight w:val="300"/>
        </w:trPr>
        <w:tc>
          <w:tcPr>
            <w:tcW w:w="998" w:type="dxa"/>
            <w:shd w:val="clear" w:color="auto" w:fill="auto"/>
          </w:tcPr>
          <w:p w14:paraId="234A2720" w14:textId="68DB5EF6" w:rsidR="00E85F92" w:rsidRDefault="0014196E" w:rsidP="00A3533D">
            <w:r>
              <w:t>239</w:t>
            </w:r>
          </w:p>
        </w:tc>
        <w:tc>
          <w:tcPr>
            <w:tcW w:w="3118" w:type="dxa"/>
          </w:tcPr>
          <w:p w14:paraId="6ECBC260" w14:textId="03643B37" w:rsidR="00E85F92" w:rsidRDefault="003360D8" w:rsidP="00EF3D00">
            <w:r w:rsidRPr="003360D8">
              <w:t xml:space="preserve">Vismaz vienam pieprasījuma ierakstam netika atrastas piemērotas reisa izpildes. Pieprasījuma ieraksts ar </w:t>
            </w:r>
            <w:r w:rsidRPr="003360D8">
              <w:lastRenderedPageBreak/>
              <w:t xml:space="preserve">{Reisa ID 'FlightID': {FlightID}; }{Maršruta </w:t>
            </w:r>
            <w:proofErr w:type="spellStart"/>
            <w:r w:rsidRPr="003360D8">
              <w:t>nr</w:t>
            </w:r>
            <w:proofErr w:type="spellEnd"/>
            <w:r w:rsidRPr="003360D8">
              <w:t xml:space="preserve"> 'RouteNo': {RouteNo}; }{Reisa nr. 'FlightNr': {FlightNr}; }{0}</w:t>
            </w:r>
          </w:p>
        </w:tc>
        <w:tc>
          <w:tcPr>
            <w:tcW w:w="5955" w:type="dxa"/>
          </w:tcPr>
          <w:p w14:paraId="2316AB15" w14:textId="4614BB80" w:rsidR="003360D8" w:rsidRDefault="003360D8" w:rsidP="003360D8">
            <w:r>
              <w:lastRenderedPageBreak/>
              <w:t>VBN ne</w:t>
            </w:r>
            <w:r w:rsidR="0014196E">
              <w:t>eksistē reisu izpild</w:t>
            </w:r>
            <w:r>
              <w:t>e, kurai ar metodi vēlas veikt platformas piešķiršanu, maiņu vai anulēšanu</w:t>
            </w:r>
            <w:r w:rsidR="0014196E">
              <w:t>.</w:t>
            </w:r>
          </w:p>
          <w:p w14:paraId="10C03869" w14:textId="48D51BA5" w:rsidR="0014196E" w:rsidRDefault="003360D8" w:rsidP="003360D8">
            <w:r>
              <w:t xml:space="preserve">Kļūdu atgriež gan gadījumos, kad vispār neeksistē nekāda statusa reisa izpilde, gan tad, ja eksistē, bet </w:t>
            </w:r>
            <w:r>
              <w:lastRenderedPageBreak/>
              <w:t>neatbilst  nevienam no metodes pieprasījuma aprakstā minētajiem reisu izpildes statusiem.</w:t>
            </w:r>
          </w:p>
          <w:p w14:paraId="08BD9A19" w14:textId="77777777" w:rsidR="0014196E" w:rsidRDefault="0014196E" w:rsidP="0014196E">
            <w:r>
              <w:t>Ziņojumu var atgriezt metodes:</w:t>
            </w:r>
          </w:p>
          <w:p w14:paraId="1FD6E5B4" w14:textId="61035814" w:rsidR="0014196E" w:rsidRDefault="0014196E" w:rsidP="0014196E">
            <w:r>
              <w:t>API-M/</w:t>
            </w:r>
            <w:r w:rsidRPr="0014196E">
              <w:t>SendFlightStopPointInsert</w:t>
            </w:r>
            <w:r>
              <w:t>,</w:t>
            </w:r>
          </w:p>
          <w:p w14:paraId="7ED37B5D" w14:textId="2C2168B4" w:rsidR="0014196E" w:rsidRDefault="0014196E" w:rsidP="0014196E">
            <w:r>
              <w:t>API-M/</w:t>
            </w:r>
            <w:r w:rsidRPr="0014196E">
              <w:t>SendFlightStopPoint</w:t>
            </w:r>
            <w:r>
              <w:t>Change,</w:t>
            </w:r>
          </w:p>
          <w:p w14:paraId="19ECCF38" w14:textId="1DF60F98" w:rsidR="0014196E" w:rsidRDefault="0014196E" w:rsidP="0014196E">
            <w:r>
              <w:t>API-M/</w:t>
            </w:r>
            <w:r w:rsidRPr="0014196E">
              <w:t>SendFlightStopPoint</w:t>
            </w:r>
            <w:r>
              <w:t>Revoke</w:t>
            </w:r>
          </w:p>
        </w:tc>
      </w:tr>
      <w:tr w:rsidR="005D7130" w14:paraId="2D0EE735" w14:textId="77777777" w:rsidTr="0014196E">
        <w:trPr>
          <w:trHeight w:val="300"/>
        </w:trPr>
        <w:tc>
          <w:tcPr>
            <w:tcW w:w="998" w:type="dxa"/>
            <w:shd w:val="clear" w:color="auto" w:fill="auto"/>
          </w:tcPr>
          <w:p w14:paraId="708AE252" w14:textId="575406B3" w:rsidR="005D7130" w:rsidRPr="005D7130" w:rsidRDefault="005D7130" w:rsidP="00A3533D">
            <w:pPr>
              <w:rPr>
                <w:rStyle w:val="CommentReference"/>
                <w:sz w:val="22"/>
                <w:szCs w:val="22"/>
              </w:rPr>
            </w:pPr>
            <w:r w:rsidRPr="005D7130">
              <w:rPr>
                <w:rStyle w:val="CommentReference"/>
                <w:sz w:val="22"/>
                <w:szCs w:val="22"/>
              </w:rPr>
              <w:lastRenderedPageBreak/>
              <w:t>243</w:t>
            </w:r>
          </w:p>
        </w:tc>
        <w:tc>
          <w:tcPr>
            <w:tcW w:w="3118" w:type="dxa"/>
          </w:tcPr>
          <w:p w14:paraId="1B196558" w14:textId="01FE0802" w:rsidR="005D7130" w:rsidRPr="003360D8" w:rsidRDefault="005D7130" w:rsidP="00EF3D00">
            <w:r w:rsidRPr="005D7130">
              <w:t>Pieturas kodam '</w:t>
            </w:r>
            <w:proofErr w:type="spellStart"/>
            <w:r w:rsidRPr="005D7130">
              <w:t>StopCode</w:t>
            </w:r>
            <w:proofErr w:type="spellEnd"/>
            <w:r w:rsidRPr="005D7130">
              <w:t>': _</w:t>
            </w:r>
            <w:proofErr w:type="spellStart"/>
            <w:r w:rsidRPr="005D7130">
              <w:t>StopCode</w:t>
            </w:r>
            <w:proofErr w:type="spellEnd"/>
            <w:r w:rsidRPr="005D7130">
              <w:t>_, ar pieturas kārtas numuru '</w:t>
            </w:r>
            <w:proofErr w:type="spellStart"/>
            <w:r w:rsidRPr="005D7130">
              <w:t>OrderNo</w:t>
            </w:r>
            <w:proofErr w:type="spellEnd"/>
            <w:r w:rsidRPr="005D7130">
              <w:t>': _</w:t>
            </w:r>
            <w:proofErr w:type="spellStart"/>
            <w:r w:rsidRPr="005D7130">
              <w:t>OrderNo</w:t>
            </w:r>
            <w:proofErr w:type="spellEnd"/>
            <w:r w:rsidRPr="005D7130">
              <w:t xml:space="preserve">_ ar punkta veidu 'PointType': _PointType_ nav reģistrēta spēkā esoša platforma. {Reisa ID 'FlightID': {FlightID}; }{Maršruta </w:t>
            </w:r>
            <w:proofErr w:type="spellStart"/>
            <w:r w:rsidRPr="005D7130">
              <w:t>nr</w:t>
            </w:r>
            <w:proofErr w:type="spellEnd"/>
            <w:r w:rsidRPr="005D7130">
              <w:t xml:space="preserve"> 'RouteNo': {RouteNo}; }{Reisa nr. 'FlightNr': {FlightNr}; }{0}</w:t>
            </w:r>
          </w:p>
        </w:tc>
        <w:tc>
          <w:tcPr>
            <w:tcW w:w="5955" w:type="dxa"/>
          </w:tcPr>
          <w:p w14:paraId="5F84A279" w14:textId="77777777" w:rsidR="005D04AA" w:rsidRDefault="005D7130" w:rsidP="005D04AA">
            <w:pPr>
              <w:jc w:val="left"/>
            </w:pPr>
            <w:r>
              <w:t>Nav iespējams veikt platformas nomaiņu</w:t>
            </w:r>
            <w:r w:rsidR="005D04AA">
              <w:t xml:space="preserve"> vai anulēšanu</w:t>
            </w:r>
            <w:r>
              <w:t xml:space="preserve">, ja kaut vienam  pieprasījumā norādītajam punkta veidam attiecīgajā reisa kustību sarakstā </w:t>
            </w:r>
            <w:r w:rsidR="005D04AA">
              <w:t xml:space="preserve">VBN-ā </w:t>
            </w:r>
            <w:r>
              <w:t>nav spēkā esošas platformas.</w:t>
            </w:r>
            <w:r w:rsidR="005D04AA">
              <w:t xml:space="preserve"> </w:t>
            </w:r>
          </w:p>
          <w:p w14:paraId="2A59DEBA" w14:textId="35369A3E" w:rsidR="005D04AA" w:rsidRDefault="005D04AA" w:rsidP="005D04AA">
            <w:pPr>
              <w:jc w:val="left"/>
            </w:pPr>
            <w:r>
              <w:t>Šādā situācijā, lai piešķirtu platformu, jāizmanto API-M/SendFlightStopPointInsert.</w:t>
            </w:r>
          </w:p>
          <w:p w14:paraId="0AC80E46" w14:textId="2DE1EBC5" w:rsidR="005D04AA" w:rsidRDefault="005D04AA" w:rsidP="005D04AA">
            <w:r>
              <w:t>API neparedz mainīt datus neaktuālām platformām, kurām jau pirms metodes izpildes ar API-M/</w:t>
            </w:r>
            <w:r w:rsidRPr="0014196E">
              <w:t>SendFlightStopPoint</w:t>
            </w:r>
            <w:r>
              <w:t>Revoke ir iesniegta informācija par to anulēšanu.</w:t>
            </w:r>
          </w:p>
          <w:p w14:paraId="0FE55089" w14:textId="77777777" w:rsidR="005D04AA" w:rsidRDefault="005D7130" w:rsidP="005D7130">
            <w:r>
              <w:t>Ziņojumu var atgriezt metode</w:t>
            </w:r>
            <w:r w:rsidR="005D04AA">
              <w:t>s:</w:t>
            </w:r>
          </w:p>
          <w:p w14:paraId="2812ECA8" w14:textId="3CB8973F" w:rsidR="005D7130" w:rsidRDefault="005D7130" w:rsidP="005D7130">
            <w:r>
              <w:t>API-M/</w:t>
            </w:r>
            <w:r w:rsidRPr="0014196E">
              <w:t>SendFlightStopPoint</w:t>
            </w:r>
            <w:r>
              <w:t>Change</w:t>
            </w:r>
            <w:r w:rsidR="005D04AA">
              <w:t>;</w:t>
            </w:r>
          </w:p>
          <w:p w14:paraId="385196B1" w14:textId="455580AF" w:rsidR="005D7130" w:rsidRDefault="005D04AA" w:rsidP="003360D8">
            <w:r>
              <w:t>API-M/</w:t>
            </w:r>
            <w:r w:rsidRPr="0014196E">
              <w:t>SendFlightStopPoint</w:t>
            </w:r>
            <w:r>
              <w:t>Revoke</w:t>
            </w:r>
          </w:p>
        </w:tc>
      </w:tr>
      <w:tr w:rsidR="007436E4" w14:paraId="4D8DEA87" w14:textId="77777777" w:rsidTr="0014196E">
        <w:trPr>
          <w:trHeight w:val="300"/>
        </w:trPr>
        <w:tc>
          <w:tcPr>
            <w:tcW w:w="998" w:type="dxa"/>
            <w:shd w:val="clear" w:color="auto" w:fill="auto"/>
          </w:tcPr>
          <w:p w14:paraId="07A8CA08" w14:textId="2E4A113F" w:rsidR="007436E4" w:rsidRPr="007436E4" w:rsidRDefault="007436E4" w:rsidP="00A3533D">
            <w:pPr>
              <w:rPr>
                <w:rStyle w:val="CommentReference"/>
                <w:sz w:val="22"/>
                <w:szCs w:val="22"/>
              </w:rPr>
            </w:pPr>
            <w:r w:rsidRPr="007436E4">
              <w:rPr>
                <w:rStyle w:val="CommentReference"/>
                <w:sz w:val="22"/>
                <w:szCs w:val="22"/>
              </w:rPr>
              <w:t>240</w:t>
            </w:r>
          </w:p>
        </w:tc>
        <w:tc>
          <w:tcPr>
            <w:tcW w:w="3118" w:type="dxa"/>
          </w:tcPr>
          <w:p w14:paraId="715B43E2" w14:textId="6802A24E" w:rsidR="007436E4" w:rsidRPr="003360D8" w:rsidRDefault="007436E4" w:rsidP="00EF3D00">
            <w:r w:rsidRPr="007436E4">
              <w:t>Vairāk kā viens pieprasījuma ieraksts attiecas uz vienu un to pašu Reisa ID 'FlightID': {0}</w:t>
            </w:r>
          </w:p>
        </w:tc>
        <w:tc>
          <w:tcPr>
            <w:tcW w:w="5955" w:type="dxa"/>
          </w:tcPr>
          <w:p w14:paraId="65B723CF" w14:textId="7398499B" w:rsidR="00D449D3" w:rsidRDefault="00D449D3" w:rsidP="00D449D3">
            <w:r>
              <w:t>Nav iespējama vienas un tās pašas reisa izpildes vairākkārtīga datu apstrāde viena metodes izsaukuma ietvaros, jo nevar garantēt determinētu pieprasījumā doto datu apstrādes secību.</w:t>
            </w:r>
          </w:p>
          <w:p w14:paraId="1F6A4B75" w14:textId="77777777" w:rsidR="00D449D3" w:rsidRDefault="00D449D3" w:rsidP="00D449D3">
            <w:r>
              <w:t>Dotā kļūda tiks atgriezta, j</w:t>
            </w:r>
            <w:r w:rsidR="007436E4" w:rsidRPr="007436E4">
              <w:t>a pieprasījumā būs vairāk kā viens augstākā līmeņa ieraksts, kurš rezultējas uz vienu un to pašu reisa izpildi VBN-ā neatkarīgi no pieprasījuma apakšstruktūras  “Pienākšanas punkti pieturās” datiem</w:t>
            </w:r>
            <w:r>
              <w:t>.</w:t>
            </w:r>
            <w:r w:rsidR="007436E4" w:rsidRPr="007436E4">
              <w:t xml:space="preserve"> </w:t>
            </w:r>
          </w:p>
          <w:p w14:paraId="0D653FDD" w14:textId="5068A30D" w:rsidR="00D449D3" w:rsidRPr="00D449D3" w:rsidRDefault="00D449D3" w:rsidP="00D449D3">
            <w:r>
              <w:t>K</w:t>
            </w:r>
            <w:r w:rsidR="007436E4" w:rsidRPr="007436E4">
              <w:t xml:space="preserve">ļūdas ziņojumā </w:t>
            </w:r>
            <w:r>
              <w:t xml:space="preserve">tiek iekļauti viena tāda </w:t>
            </w:r>
            <w:r w:rsidR="007436E4" w:rsidRPr="007436E4">
              <w:t>pieprasījuma ieraksta dat</w:t>
            </w:r>
            <w:r>
              <w:t>i</w:t>
            </w:r>
            <w:r w:rsidR="007436E4" w:rsidRPr="007436E4">
              <w:t xml:space="preserve">, </w:t>
            </w:r>
            <w:r>
              <w:t xml:space="preserve">lai metodes izmantotājs varētu </w:t>
            </w:r>
            <w:r w:rsidR="007436E4" w:rsidRPr="007436E4">
              <w:t>identificēt</w:t>
            </w:r>
            <w:r>
              <w:t xml:space="preserve"> pieprasījuma </w:t>
            </w:r>
            <w:r w:rsidR="007436E4" w:rsidRPr="007436E4">
              <w:t>ierakstu.</w:t>
            </w:r>
          </w:p>
          <w:p w14:paraId="39BF4B9E" w14:textId="77777777" w:rsidR="00D449D3" w:rsidRDefault="00D449D3" w:rsidP="00D449D3">
            <w:r>
              <w:t>Ziņojumu var atgriezt metodes:</w:t>
            </w:r>
          </w:p>
          <w:p w14:paraId="7AC4C9D5" w14:textId="7B5971A2" w:rsidR="00D449D3" w:rsidRDefault="00D449D3" w:rsidP="00D449D3">
            <w:r>
              <w:t>API-M/</w:t>
            </w:r>
            <w:r w:rsidRPr="0014196E">
              <w:t>SendFlightStopPointInsert</w:t>
            </w:r>
            <w:r>
              <w:t>,</w:t>
            </w:r>
          </w:p>
          <w:p w14:paraId="6A7FF4A0" w14:textId="101A10C5" w:rsidR="00D449D3" w:rsidRDefault="00D449D3" w:rsidP="00D449D3">
            <w:r>
              <w:lastRenderedPageBreak/>
              <w:t>API-M/</w:t>
            </w:r>
            <w:r w:rsidRPr="0014196E">
              <w:t>SendFlightStopPoint</w:t>
            </w:r>
            <w:r>
              <w:t>Change,</w:t>
            </w:r>
          </w:p>
          <w:p w14:paraId="55483108" w14:textId="34BE5FBA" w:rsidR="00D449D3" w:rsidRDefault="00D449D3" w:rsidP="00D449D3">
            <w:r>
              <w:t>API-M/</w:t>
            </w:r>
            <w:r w:rsidRPr="0014196E">
              <w:t>SendFlightStopPoint</w:t>
            </w:r>
            <w:r>
              <w:t>Revoke</w:t>
            </w:r>
          </w:p>
        </w:tc>
      </w:tr>
      <w:tr w:rsidR="00547085" w14:paraId="48BD1D83" w14:textId="77777777" w:rsidTr="0014196E">
        <w:trPr>
          <w:trHeight w:val="300"/>
        </w:trPr>
        <w:tc>
          <w:tcPr>
            <w:tcW w:w="998" w:type="dxa"/>
            <w:shd w:val="clear" w:color="auto" w:fill="auto"/>
          </w:tcPr>
          <w:p w14:paraId="4DC0246A" w14:textId="4E65F931" w:rsidR="00547085" w:rsidRPr="00547085" w:rsidRDefault="00547085" w:rsidP="00A3533D">
            <w:pPr>
              <w:rPr>
                <w:rStyle w:val="CommentReference"/>
                <w:sz w:val="22"/>
                <w:szCs w:val="22"/>
              </w:rPr>
            </w:pPr>
            <w:r w:rsidRPr="00547085">
              <w:rPr>
                <w:rStyle w:val="CommentReference"/>
                <w:sz w:val="22"/>
                <w:szCs w:val="22"/>
              </w:rPr>
              <w:lastRenderedPageBreak/>
              <w:t>232</w:t>
            </w:r>
          </w:p>
        </w:tc>
        <w:tc>
          <w:tcPr>
            <w:tcW w:w="3118" w:type="dxa"/>
          </w:tcPr>
          <w:p w14:paraId="5F41E254" w14:textId="1E0CFCA0" w:rsidR="00547085" w:rsidRPr="003360D8" w:rsidRDefault="00547085" w:rsidP="00EF3D00">
            <w:r w:rsidRPr="00547085">
              <w:t>Pietura netika atrasta VBN pieturu katalogā. {Pieturas kods '</w:t>
            </w:r>
            <w:proofErr w:type="spellStart"/>
            <w:r w:rsidRPr="00547085">
              <w:t>StopCode</w:t>
            </w:r>
            <w:proofErr w:type="spellEnd"/>
            <w:r w:rsidRPr="00547085">
              <w:t>': {</w:t>
            </w:r>
            <w:proofErr w:type="spellStart"/>
            <w:r w:rsidRPr="00547085">
              <w:t>StopCode</w:t>
            </w:r>
            <w:proofErr w:type="spellEnd"/>
            <w:r w:rsidRPr="00547085">
              <w:t>}; }{0}</w:t>
            </w:r>
          </w:p>
        </w:tc>
        <w:tc>
          <w:tcPr>
            <w:tcW w:w="5955" w:type="dxa"/>
          </w:tcPr>
          <w:p w14:paraId="00566C38" w14:textId="30F3A2C4" w:rsidR="00547085" w:rsidRDefault="00547085" w:rsidP="00547085">
            <w:r>
              <w:t xml:space="preserve">Kļūda tiek atgriezta, jo VBN vispār neeksistē pieprasījumā norādītā pietura. </w:t>
            </w:r>
          </w:p>
          <w:p w14:paraId="3A390177" w14:textId="77777777" w:rsidR="00547085" w:rsidRDefault="00547085" w:rsidP="00547085">
            <w:r>
              <w:t>Ziņojumu var atgriezt metodes:</w:t>
            </w:r>
          </w:p>
          <w:p w14:paraId="37F9FB36" w14:textId="19BEB275" w:rsidR="00547085" w:rsidRDefault="00547085" w:rsidP="00547085">
            <w:r>
              <w:t>API-M/</w:t>
            </w:r>
            <w:r w:rsidRPr="0014196E">
              <w:t>SendFlightStopPointInsert</w:t>
            </w:r>
            <w:r>
              <w:t>,</w:t>
            </w:r>
          </w:p>
          <w:p w14:paraId="0C271D50" w14:textId="7FE1EA34" w:rsidR="00547085" w:rsidRDefault="00547085" w:rsidP="00547085">
            <w:r>
              <w:t>API-M/</w:t>
            </w:r>
            <w:r w:rsidRPr="0014196E">
              <w:t>SendFlightStopPoint</w:t>
            </w:r>
            <w:r>
              <w:t>Change,</w:t>
            </w:r>
          </w:p>
          <w:p w14:paraId="7D9498F6" w14:textId="23390FAF" w:rsidR="00547085" w:rsidRDefault="00547085" w:rsidP="00547085">
            <w:r>
              <w:t>API-M/</w:t>
            </w:r>
            <w:r w:rsidRPr="0014196E">
              <w:t>SendFlightStopPoint</w:t>
            </w:r>
            <w:r>
              <w:t>Revoke</w:t>
            </w:r>
          </w:p>
        </w:tc>
      </w:tr>
      <w:tr w:rsidR="00547085" w14:paraId="27D63573" w14:textId="77777777" w:rsidTr="0014196E">
        <w:trPr>
          <w:trHeight w:val="300"/>
        </w:trPr>
        <w:tc>
          <w:tcPr>
            <w:tcW w:w="998" w:type="dxa"/>
            <w:shd w:val="clear" w:color="auto" w:fill="auto"/>
          </w:tcPr>
          <w:p w14:paraId="05A5B61F" w14:textId="4F9F4284" w:rsidR="00547085" w:rsidRPr="00547085" w:rsidRDefault="00547085" w:rsidP="00A3533D">
            <w:pPr>
              <w:rPr>
                <w:rStyle w:val="CommentReference"/>
                <w:sz w:val="22"/>
                <w:szCs w:val="22"/>
              </w:rPr>
            </w:pPr>
            <w:r>
              <w:rPr>
                <w:rStyle w:val="CommentReference"/>
                <w:sz w:val="22"/>
                <w:szCs w:val="22"/>
              </w:rPr>
              <w:t>237</w:t>
            </w:r>
          </w:p>
        </w:tc>
        <w:tc>
          <w:tcPr>
            <w:tcW w:w="3118" w:type="dxa"/>
          </w:tcPr>
          <w:p w14:paraId="414887BF" w14:textId="57CC8EB3" w:rsidR="00547085" w:rsidRPr="00547085" w:rsidRDefault="00547085" w:rsidP="00EF3D00">
            <w:r w:rsidRPr="00547085">
              <w:t>Vismaz viena pietura neatbilst reisa izpildes kustību sarakstam. Pieturas kods '</w:t>
            </w:r>
            <w:proofErr w:type="spellStart"/>
            <w:r w:rsidRPr="00547085">
              <w:t>StopCode</w:t>
            </w:r>
            <w:proofErr w:type="spellEnd"/>
            <w:r w:rsidRPr="00547085">
              <w:t>': _Code_; Pieturas kārtas numurs '</w:t>
            </w:r>
            <w:proofErr w:type="spellStart"/>
            <w:r w:rsidRPr="00547085">
              <w:t>StopOrderNo</w:t>
            </w:r>
            <w:proofErr w:type="spellEnd"/>
            <w:r w:rsidRPr="00547085">
              <w:t>': _</w:t>
            </w:r>
            <w:proofErr w:type="spellStart"/>
            <w:r w:rsidRPr="00547085">
              <w:t>OrderNo</w:t>
            </w:r>
            <w:proofErr w:type="spellEnd"/>
            <w:r w:rsidRPr="00547085">
              <w:t xml:space="preserve">_ {Reisa ID 'FlightID': {FlightID}; }{Maršruta </w:t>
            </w:r>
            <w:proofErr w:type="spellStart"/>
            <w:r w:rsidRPr="00547085">
              <w:t>nr</w:t>
            </w:r>
            <w:proofErr w:type="spellEnd"/>
            <w:r w:rsidRPr="00547085">
              <w:t xml:space="preserve"> 'RouteNo': {RouteNo}; }{Reisa nr. 'FlightNr': {FlightNr}; }{0}</w:t>
            </w:r>
          </w:p>
        </w:tc>
        <w:tc>
          <w:tcPr>
            <w:tcW w:w="5955" w:type="dxa"/>
          </w:tcPr>
          <w:p w14:paraId="542442D0" w14:textId="26DD3C2C" w:rsidR="00547085" w:rsidRDefault="005D7130" w:rsidP="00547085">
            <w:r>
              <w:t xml:space="preserve">Pieprasījumā norādīta pietura ar tādu kārtas numuru kustību sarakstā, kas neatbilst </w:t>
            </w:r>
            <w:r w:rsidR="00AF0EBE">
              <w:t>reisa kustību sarakst</w:t>
            </w:r>
            <w:r>
              <w:t>a</w:t>
            </w:r>
            <w:r w:rsidR="00547085">
              <w:t xml:space="preserve"> </w:t>
            </w:r>
            <w:r>
              <w:t>datiem</w:t>
            </w:r>
            <w:r w:rsidR="00547085">
              <w:t xml:space="preserve"> VBN-</w:t>
            </w:r>
            <w:r>
              <w:t>ā</w:t>
            </w:r>
            <w:r w:rsidR="00547085">
              <w:t>.</w:t>
            </w:r>
          </w:p>
          <w:p w14:paraId="49A795C1" w14:textId="176C3A9A" w:rsidR="00547085" w:rsidRDefault="00547085" w:rsidP="00547085">
            <w:r>
              <w:t>Pārbaude, kas rada doto kļūdu, izmanto pieturas koda un pieturas kārtas numura kustību sarakstā kombināciju, meklējot tādu pašu kombināciju attiecīgā reisa kustību sarakstā.</w:t>
            </w:r>
          </w:p>
          <w:p w14:paraId="2E10D9F2" w14:textId="722DF9A7" w:rsidR="00547085" w:rsidRDefault="00547085" w:rsidP="00547085">
            <w:r>
              <w:t>Ja ir atgriezta šī kļūda, tad tas nozīmē, ka augšējā līmeņa struktūra satur nosacījumu, kas ir rezultējies uz vismaz vienu metodes izpildei piemērotu reisa izpildi</w:t>
            </w:r>
            <w:r w:rsidR="00AF0EBE">
              <w:t>.</w:t>
            </w:r>
            <w:r>
              <w:t xml:space="preserve"> </w:t>
            </w:r>
            <w:r w:rsidR="00AF0EBE">
              <w:t>P</w:t>
            </w:r>
            <w:r>
              <w:t xml:space="preserve">retējā gadījumā būtu cita kļūda. </w:t>
            </w:r>
          </w:p>
          <w:p w14:paraId="0968F1AE" w14:textId="038B02C1" w:rsidR="00547085" w:rsidRDefault="00547085" w:rsidP="00547085">
            <w:r>
              <w:t>Ziņojuma mainīgie, kas sākas un beidzas simbolu ‘_’</w:t>
            </w:r>
            <w:r w:rsidR="00AB7768">
              <w:t>,</w:t>
            </w:r>
            <w:r>
              <w:t xml:space="preserve"> tiks aizstāti ar VBN datubāzes vērtībām, savukārt figūriekavās {} iekļautie mainīgie tiks aizstāti ar metodes pieprasījuma atbilstošiem laukiem.</w:t>
            </w:r>
          </w:p>
          <w:p w14:paraId="6CC5EEE0" w14:textId="77777777" w:rsidR="00547085" w:rsidRDefault="00547085" w:rsidP="00547085">
            <w:r>
              <w:t>Ziņojumu var atgriezt metodes:</w:t>
            </w:r>
          </w:p>
          <w:p w14:paraId="0069E6D6" w14:textId="16E89F5B" w:rsidR="00547085" w:rsidRDefault="00547085" w:rsidP="00547085">
            <w:r>
              <w:t>API-M/</w:t>
            </w:r>
            <w:r w:rsidRPr="0014196E">
              <w:t>SendFlightStopPointInsert</w:t>
            </w:r>
            <w:r>
              <w:t>,</w:t>
            </w:r>
          </w:p>
          <w:p w14:paraId="168C84FA" w14:textId="75DA6C3B" w:rsidR="00547085" w:rsidRDefault="00547085" w:rsidP="00547085">
            <w:r>
              <w:t>API-M/</w:t>
            </w:r>
            <w:r w:rsidRPr="0014196E">
              <w:t>SendFlightStopPoint</w:t>
            </w:r>
            <w:r>
              <w:t>Change</w:t>
            </w:r>
          </w:p>
        </w:tc>
      </w:tr>
      <w:tr w:rsidR="00840E52" w14:paraId="338430F3" w14:textId="77777777" w:rsidTr="0014196E">
        <w:trPr>
          <w:trHeight w:val="300"/>
        </w:trPr>
        <w:tc>
          <w:tcPr>
            <w:tcW w:w="998" w:type="dxa"/>
            <w:shd w:val="clear" w:color="auto" w:fill="auto"/>
          </w:tcPr>
          <w:p w14:paraId="514E120D" w14:textId="1B3C7A75" w:rsidR="00840E52" w:rsidRDefault="00840E52" w:rsidP="00A3533D">
            <w:pPr>
              <w:rPr>
                <w:rStyle w:val="CommentReference"/>
                <w:sz w:val="22"/>
                <w:szCs w:val="22"/>
              </w:rPr>
            </w:pPr>
            <w:r>
              <w:rPr>
                <w:rStyle w:val="CommentReference"/>
                <w:sz w:val="22"/>
                <w:szCs w:val="22"/>
              </w:rPr>
              <w:t>238</w:t>
            </w:r>
          </w:p>
        </w:tc>
        <w:tc>
          <w:tcPr>
            <w:tcW w:w="3118" w:type="dxa"/>
          </w:tcPr>
          <w:p w14:paraId="3B176E8A" w14:textId="741A1975" w:rsidR="00840E52" w:rsidRPr="00547085" w:rsidRDefault="00840E52" w:rsidP="00EF3D00">
            <w:r w:rsidRPr="00840E52">
              <w:t xml:space="preserve">Pieprasījumā dublējas vismaz viens ieraksts. {Reisa ID 'FlightID': {FlightID}; }{Maršruta </w:t>
            </w:r>
            <w:proofErr w:type="spellStart"/>
            <w:r w:rsidRPr="00840E52">
              <w:t>nr</w:t>
            </w:r>
            <w:proofErr w:type="spellEnd"/>
            <w:r w:rsidRPr="00840E52">
              <w:t xml:space="preserve"> 'RouteNo': {RouteNo}; }{Reisa nr. 'FlightNr': {FlightNr}; }{0}</w:t>
            </w:r>
          </w:p>
        </w:tc>
        <w:tc>
          <w:tcPr>
            <w:tcW w:w="5955" w:type="dxa"/>
          </w:tcPr>
          <w:p w14:paraId="4E5F2FBD" w14:textId="0DE08622" w:rsidR="00840E52" w:rsidRDefault="00840E52" w:rsidP="00547085">
            <w:r>
              <w:t>Pieprasījuma augstākā līmeņa struktūrā ir vairāk kā viens ieraksts ar pilnīgi vienādām lauku vērtībām.</w:t>
            </w:r>
          </w:p>
          <w:p w14:paraId="79869207" w14:textId="1AD7E696" w:rsidR="00840E52" w:rsidRDefault="00840E52" w:rsidP="00547085">
            <w:r>
              <w:t xml:space="preserve">Šīs kļūdas apstrāde notiek pirms metode sāk atbilstošu reisu izpilžu atlasi no VBN. </w:t>
            </w:r>
          </w:p>
          <w:p w14:paraId="2986EF33" w14:textId="77777777" w:rsidR="00840E52" w:rsidRDefault="00840E52" w:rsidP="00840E52">
            <w:r>
              <w:t>Ziņojumu var atgriezt metodes:</w:t>
            </w:r>
          </w:p>
          <w:p w14:paraId="38933CD6" w14:textId="77777777" w:rsidR="00840E52" w:rsidRDefault="00840E52" w:rsidP="00840E52">
            <w:r>
              <w:lastRenderedPageBreak/>
              <w:t>API-M/</w:t>
            </w:r>
            <w:r w:rsidRPr="0014196E">
              <w:t>SendFlightStopPointInsert</w:t>
            </w:r>
            <w:r>
              <w:t>,</w:t>
            </w:r>
          </w:p>
          <w:p w14:paraId="0391B842" w14:textId="77777777" w:rsidR="00840E52" w:rsidRDefault="00840E52" w:rsidP="00840E52">
            <w:r>
              <w:t>API-M/</w:t>
            </w:r>
            <w:r w:rsidRPr="0014196E">
              <w:t>SendFlightStopPoint</w:t>
            </w:r>
            <w:r>
              <w:t>Change,</w:t>
            </w:r>
          </w:p>
          <w:p w14:paraId="0CF87A9A" w14:textId="08567FA4" w:rsidR="00840E52" w:rsidRDefault="00840E52" w:rsidP="00840E52">
            <w:r>
              <w:t>API-M/</w:t>
            </w:r>
            <w:r w:rsidRPr="0014196E">
              <w:t>SendFlightStopPoint</w:t>
            </w:r>
            <w:r>
              <w:t>Revoke</w:t>
            </w:r>
          </w:p>
        </w:tc>
      </w:tr>
      <w:tr w:rsidR="0086279C" w14:paraId="5414567E" w14:textId="77777777" w:rsidTr="0014196E">
        <w:trPr>
          <w:trHeight w:val="300"/>
        </w:trPr>
        <w:tc>
          <w:tcPr>
            <w:tcW w:w="998" w:type="dxa"/>
            <w:shd w:val="clear" w:color="auto" w:fill="auto"/>
          </w:tcPr>
          <w:p w14:paraId="641D020D" w14:textId="7C525607" w:rsidR="0086279C" w:rsidRDefault="0086279C" w:rsidP="00A3533D">
            <w:pPr>
              <w:rPr>
                <w:rStyle w:val="CommentReference"/>
                <w:sz w:val="22"/>
                <w:szCs w:val="22"/>
              </w:rPr>
            </w:pPr>
            <w:r>
              <w:rPr>
                <w:rStyle w:val="CommentReference"/>
                <w:sz w:val="22"/>
                <w:szCs w:val="22"/>
              </w:rPr>
              <w:lastRenderedPageBreak/>
              <w:t>234</w:t>
            </w:r>
          </w:p>
        </w:tc>
        <w:tc>
          <w:tcPr>
            <w:tcW w:w="3118" w:type="dxa"/>
          </w:tcPr>
          <w:p w14:paraId="47E4995E" w14:textId="2AEA3DF4" w:rsidR="0086279C" w:rsidRPr="00547085" w:rsidRDefault="0086279C" w:rsidP="00EF3D00">
            <w:r w:rsidRPr="0086279C">
              <w:t>Vismaz viena pieprasījuma ieraksta apakšstruktūrā '</w:t>
            </w:r>
            <w:proofErr w:type="spellStart"/>
            <w:r w:rsidRPr="0086279C">
              <w:t>StopPoint</w:t>
            </w:r>
            <w:proofErr w:type="spellEnd"/>
            <w:r w:rsidRPr="0086279C">
              <w:t xml:space="preserve">' dublējas dati. {Reisa ID 'FlightID': {FlightID}; }{Maršruta </w:t>
            </w:r>
            <w:proofErr w:type="spellStart"/>
            <w:r w:rsidRPr="0086279C">
              <w:t>nr</w:t>
            </w:r>
            <w:proofErr w:type="spellEnd"/>
            <w:r w:rsidRPr="0086279C">
              <w:t xml:space="preserve"> 'RouteNo': {RouteNo}; }{Reisa nr. 'FlightNr': {FlightNr}; }{0}</w:t>
            </w:r>
          </w:p>
        </w:tc>
        <w:tc>
          <w:tcPr>
            <w:tcW w:w="5955" w:type="dxa"/>
          </w:tcPr>
          <w:p w14:paraId="245996D9" w14:textId="1D52ED8F" w:rsidR="0086279C" w:rsidRDefault="0086279C" w:rsidP="0086279C">
            <w:r>
              <w:t xml:space="preserve">Apakšstruktūrā, kas paredzēta pieturas kustību sarakstā norādīšanai, vairākiem ierakstiem ir dublējošies dati, respektīvi, ir ieraksti, kuros lauku </w:t>
            </w:r>
            <w:r w:rsidRPr="0086279C">
              <w:t>“Pieturas kods”, “Pieturas Nr.p.k. reisa kustību sarakstā”, “Reference uz punkta veidu”</w:t>
            </w:r>
            <w:r>
              <w:t xml:space="preserve"> vērtības vienādas.</w:t>
            </w:r>
          </w:p>
          <w:p w14:paraId="76DC2B17" w14:textId="77777777" w:rsidR="0086279C" w:rsidRDefault="0086279C" w:rsidP="0086279C">
            <w:r>
              <w:t>Ziņojumu var atgriezt metodes:</w:t>
            </w:r>
          </w:p>
          <w:p w14:paraId="776E16BA" w14:textId="77777777" w:rsidR="0086279C" w:rsidRDefault="0086279C" w:rsidP="0086279C">
            <w:r>
              <w:t>API-M/</w:t>
            </w:r>
            <w:r w:rsidRPr="0014196E">
              <w:t>SendFlightStopPointInsert</w:t>
            </w:r>
            <w:r>
              <w:t>,</w:t>
            </w:r>
          </w:p>
          <w:p w14:paraId="377A7C46" w14:textId="77777777" w:rsidR="0086279C" w:rsidRDefault="0086279C" w:rsidP="0086279C">
            <w:r>
              <w:t>API-M/</w:t>
            </w:r>
            <w:r w:rsidRPr="0014196E">
              <w:t>SendFlightStopPoint</w:t>
            </w:r>
            <w:r>
              <w:t>Change,</w:t>
            </w:r>
          </w:p>
          <w:p w14:paraId="27DC9386" w14:textId="67250CD8" w:rsidR="0086279C" w:rsidRDefault="0086279C" w:rsidP="0086279C">
            <w:r>
              <w:t>API-M/</w:t>
            </w:r>
            <w:r w:rsidRPr="0014196E">
              <w:t>SendFlightStopPoint</w:t>
            </w:r>
            <w:r>
              <w:t>Revoke</w:t>
            </w:r>
          </w:p>
        </w:tc>
      </w:tr>
      <w:tr w:rsidR="00AF0EBE" w14:paraId="476FCC25" w14:textId="77777777" w:rsidTr="0014196E">
        <w:trPr>
          <w:trHeight w:val="300"/>
        </w:trPr>
        <w:tc>
          <w:tcPr>
            <w:tcW w:w="998" w:type="dxa"/>
            <w:shd w:val="clear" w:color="auto" w:fill="auto"/>
          </w:tcPr>
          <w:p w14:paraId="0EE7E0CF" w14:textId="6A8FBD1B" w:rsidR="00AF0EBE" w:rsidRDefault="00AF0EBE" w:rsidP="00A3533D">
            <w:pPr>
              <w:rPr>
                <w:rStyle w:val="CommentReference"/>
                <w:sz w:val="22"/>
                <w:szCs w:val="22"/>
              </w:rPr>
            </w:pPr>
            <w:r>
              <w:rPr>
                <w:rStyle w:val="CommentReference"/>
                <w:sz w:val="22"/>
                <w:szCs w:val="22"/>
              </w:rPr>
              <w:t>242</w:t>
            </w:r>
          </w:p>
        </w:tc>
        <w:tc>
          <w:tcPr>
            <w:tcW w:w="3118" w:type="dxa"/>
          </w:tcPr>
          <w:p w14:paraId="70A82363" w14:textId="772A3299" w:rsidR="00AF0EBE" w:rsidRPr="00547085" w:rsidRDefault="00AF0EBE" w:rsidP="00EF3D00">
            <w:r w:rsidRPr="00AF0EBE">
              <w:t xml:space="preserve">Pieprasījuma ieraksta ar {Reisa ID 'FlightID': {FlightID}; }{Maršruta </w:t>
            </w:r>
            <w:proofErr w:type="spellStart"/>
            <w:r w:rsidRPr="00AF0EBE">
              <w:t>nr</w:t>
            </w:r>
            <w:proofErr w:type="spellEnd"/>
            <w:r w:rsidRPr="00AF0EBE">
              <w:t xml:space="preserve"> 'RouteNo': {RouteNo}; }{Reisa nr. 'FlightNr': {FlightNr}; }{0}apakšstruktūrā 'PointType' ir dublējošies ieraksti vienai un tai pašai pieturai.</w:t>
            </w:r>
          </w:p>
        </w:tc>
        <w:tc>
          <w:tcPr>
            <w:tcW w:w="5955" w:type="dxa"/>
          </w:tcPr>
          <w:p w14:paraId="144971DB" w14:textId="77777777" w:rsidR="00AF0EBE" w:rsidRDefault="00AF0EBE" w:rsidP="00547085">
            <w:r>
              <w:t>Pieprasījuma pašā zemākajā apakšstruktūrā, kas paredzēta punkta pieturā veida (-u) norādīšanai, vairākiem ierakstiem ir vienādas punkta veida vērtības, respektīvi, dublējošies dati.</w:t>
            </w:r>
          </w:p>
          <w:p w14:paraId="622BA9D7" w14:textId="77777777" w:rsidR="00AF0EBE" w:rsidRDefault="00AF0EBE" w:rsidP="00AF0EBE">
            <w:r>
              <w:t>Ziņojumu var atgriezt metodes:</w:t>
            </w:r>
          </w:p>
          <w:p w14:paraId="401F9451" w14:textId="58A536C0" w:rsidR="00AF0EBE" w:rsidRDefault="00AF0EBE" w:rsidP="00AF0EBE">
            <w:r>
              <w:t>API-M/</w:t>
            </w:r>
            <w:r w:rsidRPr="0014196E">
              <w:t>SendFlightStopPointInsert</w:t>
            </w:r>
            <w:r>
              <w:t>,</w:t>
            </w:r>
          </w:p>
          <w:p w14:paraId="7D628406" w14:textId="16652C58" w:rsidR="00AF0EBE" w:rsidRDefault="00AF0EBE" w:rsidP="00AF0EBE">
            <w:r>
              <w:t>API-M/</w:t>
            </w:r>
            <w:r w:rsidRPr="0014196E">
              <w:t>SendFlightStopPoint</w:t>
            </w:r>
            <w:r>
              <w:t>Change</w:t>
            </w:r>
          </w:p>
        </w:tc>
      </w:tr>
      <w:tr w:rsidR="00AF0EBE" w14:paraId="5F1EC3D7" w14:textId="77777777" w:rsidTr="00BB5D9C">
        <w:trPr>
          <w:trHeight w:val="300"/>
        </w:trPr>
        <w:tc>
          <w:tcPr>
            <w:tcW w:w="10071" w:type="dxa"/>
            <w:gridSpan w:val="3"/>
            <w:shd w:val="clear" w:color="auto" w:fill="auto"/>
          </w:tcPr>
          <w:p w14:paraId="53B4EE17" w14:textId="62697259" w:rsidR="00AF0EBE" w:rsidRDefault="00AF0EBE" w:rsidP="00D449D3">
            <w:pPr>
              <w:ind w:left="720"/>
            </w:pPr>
            <w:r>
              <w:t xml:space="preserve">Kļūdas, </w:t>
            </w:r>
            <w:r w:rsidR="00DF214B">
              <w:t xml:space="preserve">kad </w:t>
            </w:r>
            <w:r>
              <w:t>VBN-ā jau eksistē tādi paši dati, kādus metodes pieprasījums paredz ievietot</w:t>
            </w:r>
            <w:r w:rsidR="00A50F25">
              <w:t xml:space="preserve"> / mainīt uz</w:t>
            </w:r>
            <w:r>
              <w:t>:</w:t>
            </w:r>
          </w:p>
        </w:tc>
      </w:tr>
      <w:tr w:rsidR="00AF0EBE" w14:paraId="79FAB2B8" w14:textId="77777777" w:rsidTr="0014196E">
        <w:trPr>
          <w:trHeight w:val="300"/>
        </w:trPr>
        <w:tc>
          <w:tcPr>
            <w:tcW w:w="998" w:type="dxa"/>
            <w:shd w:val="clear" w:color="auto" w:fill="auto"/>
          </w:tcPr>
          <w:p w14:paraId="2A305F1A" w14:textId="0BCB2918" w:rsidR="00AF0EBE" w:rsidRDefault="00AF0EBE" w:rsidP="00A3533D">
            <w:pPr>
              <w:rPr>
                <w:rStyle w:val="CommentReference"/>
                <w:sz w:val="22"/>
                <w:szCs w:val="22"/>
              </w:rPr>
            </w:pPr>
            <w:r>
              <w:rPr>
                <w:rStyle w:val="CommentReference"/>
                <w:sz w:val="22"/>
                <w:szCs w:val="22"/>
              </w:rPr>
              <w:t>241</w:t>
            </w:r>
          </w:p>
        </w:tc>
        <w:tc>
          <w:tcPr>
            <w:tcW w:w="3118" w:type="dxa"/>
          </w:tcPr>
          <w:p w14:paraId="1CBD413D" w14:textId="1F50164D" w:rsidR="00AF0EBE" w:rsidRPr="00AF0EBE" w:rsidRDefault="00AF0EBE" w:rsidP="00EF3D00">
            <w:r w:rsidRPr="00AF0EBE">
              <w:t>_Date_ paredzētai reisa izpildei, Reisa ID 'FlightID': _</w:t>
            </w:r>
            <w:proofErr w:type="spellStart"/>
            <w:r w:rsidRPr="00AF0EBE">
              <w:t>ExtSysRecId</w:t>
            </w:r>
            <w:proofErr w:type="spellEnd"/>
            <w:r w:rsidRPr="00AF0EBE">
              <w:t>_, Pieturas kodam '</w:t>
            </w:r>
            <w:proofErr w:type="spellStart"/>
            <w:r w:rsidRPr="00AF0EBE">
              <w:t>StopCode</w:t>
            </w:r>
            <w:proofErr w:type="spellEnd"/>
            <w:r w:rsidRPr="00AF0EBE">
              <w:t>': _</w:t>
            </w:r>
            <w:proofErr w:type="spellStart"/>
            <w:r w:rsidRPr="00AF0EBE">
              <w:t>StopCode</w:t>
            </w:r>
            <w:proofErr w:type="spellEnd"/>
            <w:r w:rsidRPr="00AF0EBE">
              <w:t>_, ar pieturas kārtas numuru '</w:t>
            </w:r>
            <w:proofErr w:type="spellStart"/>
            <w:r w:rsidRPr="00AF0EBE">
              <w:t>OrderNo</w:t>
            </w:r>
            <w:proofErr w:type="spellEnd"/>
            <w:r w:rsidRPr="00AF0EBE">
              <w:t>': _</w:t>
            </w:r>
            <w:proofErr w:type="spellStart"/>
            <w:r w:rsidRPr="00AF0EBE">
              <w:t>OrderNo</w:t>
            </w:r>
            <w:proofErr w:type="spellEnd"/>
            <w:r w:rsidRPr="00AF0EBE">
              <w:t xml:space="preserve">_, VBN jau reģistrēta spēkā esoša platforma ar punkta veids </w:t>
            </w:r>
            <w:r w:rsidRPr="00AF0EBE">
              <w:lastRenderedPageBreak/>
              <w:t>'PointType': _</w:t>
            </w:r>
            <w:proofErr w:type="spellStart"/>
            <w:r w:rsidRPr="00AF0EBE">
              <w:t>TypeClvId</w:t>
            </w:r>
            <w:proofErr w:type="spellEnd"/>
            <w:r w:rsidRPr="00AF0EBE">
              <w:t xml:space="preserve">_. Kļūda attiecas uz pieprasījuma ierakstu ar  {Reisa ID 'FlightID': {FlightID}; }{Maršruta </w:t>
            </w:r>
            <w:proofErr w:type="spellStart"/>
            <w:r w:rsidRPr="00AF0EBE">
              <w:t>nr</w:t>
            </w:r>
            <w:proofErr w:type="spellEnd"/>
            <w:r w:rsidRPr="00AF0EBE">
              <w:t xml:space="preserve"> 'RouteNo': {RouteNo}; }{Reisa nr. 'FlightNr': {FlightNr}; }{0}</w:t>
            </w:r>
          </w:p>
        </w:tc>
        <w:tc>
          <w:tcPr>
            <w:tcW w:w="5955" w:type="dxa"/>
          </w:tcPr>
          <w:p w14:paraId="0D10C154" w14:textId="03911493" w:rsidR="00AF0EBE" w:rsidRDefault="00AF0EBE" w:rsidP="00AF0EBE">
            <w:r>
              <w:lastRenderedPageBreak/>
              <w:t xml:space="preserve">Kļūdu var atgriezt tikai metode API-M/ </w:t>
            </w:r>
            <w:r w:rsidRPr="0014196E">
              <w:t>SendFlightStopPointInsert</w:t>
            </w:r>
            <w:r>
              <w:t>.</w:t>
            </w:r>
          </w:p>
          <w:p w14:paraId="134D195B" w14:textId="77777777" w:rsidR="00AB7768" w:rsidRDefault="00AF0EBE" w:rsidP="00547085">
            <w:r>
              <w:t xml:space="preserve">Kļūda tiks atgriezta, ja </w:t>
            </w:r>
            <w:r w:rsidRPr="00AF0EBE">
              <w:t xml:space="preserve"> kaut viena pieprasījuma “ierakst</w:t>
            </w:r>
            <w:r>
              <w:t>ā</w:t>
            </w:r>
            <w:r w:rsidRPr="00AF0EBE">
              <w:t xml:space="preserve">” </w:t>
            </w:r>
            <w:r>
              <w:t xml:space="preserve">dotās </w:t>
            </w:r>
            <w:r w:rsidRPr="00AF0EBE">
              <w:t>vērtības</w:t>
            </w:r>
            <w:r>
              <w:t xml:space="preserve"> faktiski nozīmēs mēģinājumu piešķirt tāda veida punktu pieturā, kāds attiecīgajai pieturai attiecīgajā reisa izpildē jau ir spēkā esošs.</w:t>
            </w:r>
          </w:p>
          <w:p w14:paraId="24FCBE31" w14:textId="30AAE9B2" w:rsidR="00AF0EBE" w:rsidRPr="00AF0EBE" w:rsidRDefault="00AF0EBE" w:rsidP="00547085">
            <w:r>
              <w:t>Pārbaude neanalizē, kāds tieši platformas vai ceļa apzīmējums pieprasījumā ir pielietots</w:t>
            </w:r>
            <w:r w:rsidR="00AB7768">
              <w:t xml:space="preserve"> un vai tas ir </w:t>
            </w:r>
            <w:r w:rsidR="00AB7768">
              <w:lastRenderedPageBreak/>
              <w:t>vienāds ar VBN spēkā esošiem datiem</w:t>
            </w:r>
            <w:r>
              <w:t xml:space="preserve">, jo </w:t>
            </w:r>
            <w:r>
              <w:rPr>
                <w:i/>
                <w:iCs/>
              </w:rPr>
              <w:t xml:space="preserve">insert </w:t>
            </w:r>
            <w:r>
              <w:t>metode nav paredzēta spēkā esošas platformas maiņai</w:t>
            </w:r>
            <w:r w:rsidR="00AB7768">
              <w:t xml:space="preserve">. </w:t>
            </w:r>
            <w:r w:rsidR="00A50F25">
              <w:t>Tikai</w:t>
            </w:r>
            <w:r w:rsidR="00AB7768">
              <w:t xml:space="preserve"> tiek konstatēts, ka platforma jau piešķirta.</w:t>
            </w:r>
            <w:r>
              <w:t xml:space="preserve"> </w:t>
            </w:r>
          </w:p>
          <w:p w14:paraId="237C7E01" w14:textId="34A8CF2C" w:rsidR="00AF0EBE" w:rsidRDefault="00AF0EBE" w:rsidP="00547085">
            <w:r>
              <w:t>Ziņojuma mainīgie, kas sākas un beidzas simbolu ‘_’</w:t>
            </w:r>
            <w:r w:rsidR="00AB7768">
              <w:t>,</w:t>
            </w:r>
            <w:r>
              <w:t xml:space="preserve"> tiks aizstāti ar VBN datubāzes vērtībām, savukārt figūriekavās {} iekļautie mainīgie tiks aizstāti ar metodes pieprasījuma atbilstošiem laukiem</w:t>
            </w:r>
          </w:p>
        </w:tc>
      </w:tr>
      <w:tr w:rsidR="00A50F25" w14:paraId="04B6C7F0" w14:textId="77777777" w:rsidTr="0014196E">
        <w:trPr>
          <w:trHeight w:val="300"/>
        </w:trPr>
        <w:tc>
          <w:tcPr>
            <w:tcW w:w="998" w:type="dxa"/>
            <w:shd w:val="clear" w:color="auto" w:fill="auto"/>
          </w:tcPr>
          <w:p w14:paraId="4BD8D8D0" w14:textId="2651BB82" w:rsidR="00A50F25" w:rsidRDefault="00A50F25" w:rsidP="00A3533D">
            <w:pPr>
              <w:rPr>
                <w:rStyle w:val="CommentReference"/>
                <w:sz w:val="22"/>
                <w:szCs w:val="22"/>
              </w:rPr>
            </w:pPr>
            <w:r>
              <w:rPr>
                <w:rStyle w:val="CommentReference"/>
                <w:sz w:val="22"/>
                <w:szCs w:val="22"/>
              </w:rPr>
              <w:lastRenderedPageBreak/>
              <w:t>244</w:t>
            </w:r>
          </w:p>
        </w:tc>
        <w:tc>
          <w:tcPr>
            <w:tcW w:w="3118" w:type="dxa"/>
          </w:tcPr>
          <w:p w14:paraId="59027BE7" w14:textId="6B7627F7" w:rsidR="00A50F25" w:rsidRPr="00AF0EBE" w:rsidRDefault="00A50F25" w:rsidP="00EF3D00">
            <w:r w:rsidRPr="00A50F25">
              <w:t>Pieturas kodam '</w:t>
            </w:r>
            <w:proofErr w:type="spellStart"/>
            <w:r w:rsidRPr="00A50F25">
              <w:t>StopCode</w:t>
            </w:r>
            <w:proofErr w:type="spellEnd"/>
            <w:r w:rsidRPr="00A50F25">
              <w:t>': _</w:t>
            </w:r>
            <w:proofErr w:type="spellStart"/>
            <w:r w:rsidRPr="00A50F25">
              <w:t>StopCode</w:t>
            </w:r>
            <w:proofErr w:type="spellEnd"/>
            <w:r w:rsidRPr="00A50F25">
              <w:t>_, ar pieturas kārtas numuru '</w:t>
            </w:r>
            <w:proofErr w:type="spellStart"/>
            <w:r w:rsidRPr="00A50F25">
              <w:t>OrderNo</w:t>
            </w:r>
            <w:proofErr w:type="spellEnd"/>
            <w:r w:rsidRPr="00A50F25">
              <w:t>': _</w:t>
            </w:r>
            <w:proofErr w:type="spellStart"/>
            <w:r w:rsidRPr="00A50F25">
              <w:t>OrderNo</w:t>
            </w:r>
            <w:proofErr w:type="spellEnd"/>
            <w:r w:rsidRPr="00A50F25">
              <w:t xml:space="preserve">_, ar transportlīdzekļa pieturvieta 'VehicleStopPoint': _VehicleStopPoint_, ar pasažieru pieturvieta 'PassengerStopPoint': _PassengerStopPoint_ VBN jau reģistrēta spēkā esoša platforma ar punkta veids 'PointType': _PointType_. {Reisa ID 'FlightID': {FlightID}; }{Maršruta </w:t>
            </w:r>
            <w:proofErr w:type="spellStart"/>
            <w:r w:rsidRPr="00A50F25">
              <w:t>nr</w:t>
            </w:r>
            <w:proofErr w:type="spellEnd"/>
            <w:r w:rsidRPr="00A50F25">
              <w:t xml:space="preserve"> 'RouteNo': {RouteNo}; }{Reisa nr. 'FlightNr': {FlightNr}; }{0}</w:t>
            </w:r>
          </w:p>
        </w:tc>
        <w:tc>
          <w:tcPr>
            <w:tcW w:w="5955" w:type="dxa"/>
          </w:tcPr>
          <w:p w14:paraId="0D1CF36F" w14:textId="6045B9E6" w:rsidR="00A50F25" w:rsidRDefault="00A50F25" w:rsidP="00A50F25">
            <w:r>
              <w:t xml:space="preserve">Kļūdu var atgriezt tikai metode API-M/ </w:t>
            </w:r>
            <w:r w:rsidRPr="0014196E">
              <w:t>SendFlightStopPoint</w:t>
            </w:r>
            <w:r>
              <w:t>Change.</w:t>
            </w:r>
          </w:p>
          <w:p w14:paraId="61F482AB" w14:textId="508307E3" w:rsidR="00A50F25" w:rsidRDefault="00A50F25" w:rsidP="00A50F25">
            <w:r>
              <w:t xml:space="preserve">Kļūda tiks atgriezta, ja </w:t>
            </w:r>
            <w:r w:rsidRPr="00AF0EBE">
              <w:t xml:space="preserve"> kaut viena pieprasījuma “ierakst</w:t>
            </w:r>
            <w:r>
              <w:t>ā</w:t>
            </w:r>
            <w:r w:rsidRPr="00AF0EBE">
              <w:t xml:space="preserve">” </w:t>
            </w:r>
            <w:r>
              <w:t xml:space="preserve">dotās </w:t>
            </w:r>
            <w:r w:rsidRPr="00AF0EBE">
              <w:t>vērtības</w:t>
            </w:r>
            <w:r>
              <w:t xml:space="preserve"> faktiski nozīmēs mēģinājumu pieturai attiecīgajā reisa izpildē mainīt attiecīgā punkta veida platformas un ceļa datus uz tādiem, kādi jau tai ir VBN-ā aktuāli spēkā esoši pirms metodes izsaukuma.</w:t>
            </w:r>
          </w:p>
          <w:p w14:paraId="4F582CAD" w14:textId="023205E9" w:rsidR="00A50F25" w:rsidRDefault="00A50F25" w:rsidP="00AF0EBE">
            <w:r>
              <w:t>Ziņojuma mainīgie, kas sākas un beidzas simbolu ‘_’, tiks aizstāti ar VBN datubāzes vērtībām, savukārt figūriekavās {} iekļautie mainīgie tiks aizstāti ar metodes pieprasījuma atbilstošiem laukiem</w:t>
            </w:r>
          </w:p>
        </w:tc>
      </w:tr>
    </w:tbl>
    <w:p w14:paraId="0EA5789B" w14:textId="77777777" w:rsidR="00302F01" w:rsidRPr="00302F01" w:rsidRDefault="00302F01" w:rsidP="00302F01"/>
    <w:p w14:paraId="04B8A1E4" w14:textId="13361E38" w:rsidR="006A170C" w:rsidRPr="006A170C" w:rsidRDefault="006A170C" w:rsidP="004750B2">
      <w:pPr>
        <w:pStyle w:val="Heading2"/>
      </w:pPr>
      <w:bookmarkStart w:id="180" w:name="_Toc131077897"/>
      <w:r>
        <w:t xml:space="preserve">Visiem servisiem kopīgie </w:t>
      </w:r>
      <w:r w:rsidR="00B259FB">
        <w:t>ziņojumi</w:t>
      </w:r>
      <w:bookmarkEnd w:id="180"/>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3543"/>
        <w:gridCol w:w="5530"/>
      </w:tblGrid>
      <w:tr w:rsidR="00712672" w:rsidRPr="00707385" w14:paraId="35902F88" w14:textId="77777777" w:rsidTr="006A170C">
        <w:trPr>
          <w:trHeight w:val="675"/>
        </w:trPr>
        <w:tc>
          <w:tcPr>
            <w:tcW w:w="998" w:type="dxa"/>
            <w:shd w:val="clear" w:color="auto" w:fill="CCC0D9" w:themeFill="accent4" w:themeFillTint="66"/>
            <w:hideMark/>
          </w:tcPr>
          <w:p w14:paraId="4790D1D8" w14:textId="0195173B" w:rsidR="00712672" w:rsidRPr="00707385" w:rsidRDefault="00712672" w:rsidP="00B56CD3">
            <w:r>
              <w:t>Kļūda</w:t>
            </w:r>
            <w:r w:rsidR="0094453E">
              <w:t>s</w:t>
            </w:r>
            <w:r>
              <w:t xml:space="preserve"> kods</w:t>
            </w:r>
          </w:p>
        </w:tc>
        <w:tc>
          <w:tcPr>
            <w:tcW w:w="3543" w:type="dxa"/>
            <w:shd w:val="clear" w:color="auto" w:fill="CCC0D9" w:themeFill="accent4" w:themeFillTint="66"/>
          </w:tcPr>
          <w:p w14:paraId="19CF2D1A" w14:textId="77777777" w:rsidR="00712672" w:rsidRPr="00707385" w:rsidRDefault="00712672" w:rsidP="00B56CD3">
            <w:pPr>
              <w:rPr>
                <w:b/>
                <w:bCs/>
              </w:rPr>
            </w:pPr>
            <w:r>
              <w:t>Kļūdas ziņojums</w:t>
            </w:r>
          </w:p>
        </w:tc>
        <w:tc>
          <w:tcPr>
            <w:tcW w:w="5530" w:type="dxa"/>
            <w:shd w:val="clear" w:color="auto" w:fill="CCC0D9" w:themeFill="accent4" w:themeFillTint="66"/>
          </w:tcPr>
          <w:p w14:paraId="3C020BEC" w14:textId="77777777" w:rsidR="00712672" w:rsidRPr="00707385" w:rsidRDefault="00712672" w:rsidP="00B56CD3">
            <w:r>
              <w:t>Iemesls</w:t>
            </w:r>
          </w:p>
        </w:tc>
      </w:tr>
      <w:tr w:rsidR="007C733A" w:rsidRPr="00707385" w14:paraId="332A15A6" w14:textId="77777777" w:rsidTr="006A170C">
        <w:trPr>
          <w:trHeight w:val="300"/>
        </w:trPr>
        <w:tc>
          <w:tcPr>
            <w:tcW w:w="998" w:type="dxa"/>
            <w:shd w:val="clear" w:color="auto" w:fill="auto"/>
          </w:tcPr>
          <w:p w14:paraId="0DB05982" w14:textId="77777777" w:rsidR="007C733A" w:rsidRDefault="007C733A" w:rsidP="00181C70">
            <w:r>
              <w:t>901</w:t>
            </w:r>
          </w:p>
        </w:tc>
        <w:tc>
          <w:tcPr>
            <w:tcW w:w="3543" w:type="dxa"/>
          </w:tcPr>
          <w:p w14:paraId="41669696" w14:textId="77777777" w:rsidR="007C733A" w:rsidRPr="00B70AB9" w:rsidRDefault="007C733A" w:rsidP="00181C70">
            <w:r w:rsidRPr="00B70AB9">
              <w:t>Sesija netika atrasta</w:t>
            </w:r>
          </w:p>
        </w:tc>
        <w:tc>
          <w:tcPr>
            <w:tcW w:w="5530" w:type="dxa"/>
          </w:tcPr>
          <w:p w14:paraId="17ABC17A" w14:textId="77777777" w:rsidR="007C733A" w:rsidRDefault="007C733A" w:rsidP="00181C70">
            <w:r>
              <w:t>Norādītais sesijas talons nav atrasts sistēmā. Kļūdas ziņojumu var atgriezt, izmantojot jebkuru metodi</w:t>
            </w:r>
          </w:p>
        </w:tc>
      </w:tr>
      <w:tr w:rsidR="007C733A" w:rsidRPr="00707385" w14:paraId="5ECC2BB1" w14:textId="77777777" w:rsidTr="006A170C">
        <w:trPr>
          <w:trHeight w:val="300"/>
        </w:trPr>
        <w:tc>
          <w:tcPr>
            <w:tcW w:w="998" w:type="dxa"/>
            <w:shd w:val="clear" w:color="auto" w:fill="auto"/>
          </w:tcPr>
          <w:p w14:paraId="708D6136" w14:textId="77777777" w:rsidR="007C733A" w:rsidRDefault="007C733A" w:rsidP="00181C70">
            <w:r>
              <w:lastRenderedPageBreak/>
              <w:t>902</w:t>
            </w:r>
          </w:p>
        </w:tc>
        <w:tc>
          <w:tcPr>
            <w:tcW w:w="3543" w:type="dxa"/>
          </w:tcPr>
          <w:p w14:paraId="7AD741A2" w14:textId="77777777" w:rsidR="007C733A" w:rsidRPr="00B70AB9" w:rsidRDefault="007C733A" w:rsidP="00181C70">
            <w:r w:rsidRPr="00B70AB9">
              <w:t>Sesija ir slēgta</w:t>
            </w:r>
          </w:p>
        </w:tc>
        <w:tc>
          <w:tcPr>
            <w:tcW w:w="5530" w:type="dxa"/>
          </w:tcPr>
          <w:p w14:paraId="2EFDEF25" w14:textId="77777777" w:rsidR="007C733A" w:rsidRDefault="007C733A" w:rsidP="00181C70">
            <w:r>
              <w:t>Norādītais sesijas talons jau ir slēgts. Kļūdas ziņojumu var atgriezt, izmantojot jebkuru metodi</w:t>
            </w:r>
          </w:p>
        </w:tc>
      </w:tr>
      <w:tr w:rsidR="006A170C" w:rsidRPr="00707385" w14:paraId="4325E37D" w14:textId="77777777" w:rsidTr="006A170C">
        <w:trPr>
          <w:trHeight w:val="300"/>
        </w:trPr>
        <w:tc>
          <w:tcPr>
            <w:tcW w:w="998" w:type="dxa"/>
            <w:shd w:val="clear" w:color="auto" w:fill="auto"/>
          </w:tcPr>
          <w:p w14:paraId="59B5098E" w14:textId="7241D320" w:rsidR="006A170C" w:rsidRDefault="006A170C" w:rsidP="006A170C">
            <w:r>
              <w:t>911</w:t>
            </w:r>
          </w:p>
        </w:tc>
        <w:tc>
          <w:tcPr>
            <w:tcW w:w="3543" w:type="dxa"/>
          </w:tcPr>
          <w:p w14:paraId="113C67C7" w14:textId="624D6051" w:rsidR="006A170C" w:rsidRPr="00B70AB9" w:rsidRDefault="006A170C" w:rsidP="006A170C">
            <w:r w:rsidRPr="00100A81">
              <w:t>Kontam nav tiesības izsaukt šo metodi</w:t>
            </w:r>
          </w:p>
        </w:tc>
        <w:tc>
          <w:tcPr>
            <w:tcW w:w="5530" w:type="dxa"/>
          </w:tcPr>
          <w:p w14:paraId="5565F2F1" w14:textId="4D7500A1" w:rsidR="006A170C" w:rsidRDefault="006A170C" w:rsidP="006A170C">
            <w:r w:rsidRPr="00100A81">
              <w:t>Lietotāja kontam tiesībās nav norādīts, ka drīkst izsaukt šo metodi. Kļūdas ziņojumu var atgriezt, izmantojot jebkuru metodi</w:t>
            </w:r>
          </w:p>
        </w:tc>
      </w:tr>
      <w:tr w:rsidR="006A170C" w:rsidRPr="00707385" w14:paraId="28081BAC" w14:textId="77777777" w:rsidTr="006A170C">
        <w:trPr>
          <w:trHeight w:val="300"/>
        </w:trPr>
        <w:tc>
          <w:tcPr>
            <w:tcW w:w="998" w:type="dxa"/>
            <w:shd w:val="clear" w:color="auto" w:fill="auto"/>
          </w:tcPr>
          <w:p w14:paraId="1F950762" w14:textId="1CA60E56" w:rsidR="006A170C" w:rsidRDefault="006A170C" w:rsidP="006A170C">
            <w:r>
              <w:t>951</w:t>
            </w:r>
          </w:p>
        </w:tc>
        <w:tc>
          <w:tcPr>
            <w:tcW w:w="3543" w:type="dxa"/>
          </w:tcPr>
          <w:p w14:paraId="3348ED54" w14:textId="2980B7A9" w:rsidR="006A170C" w:rsidRPr="00B70AB9" w:rsidRDefault="006A170C" w:rsidP="006A170C">
            <w:r w:rsidRPr="00100A81">
              <w:t>Nav atrasti dati atbilstoši ievadītajiem meklēšanas parametriem</w:t>
            </w:r>
          </w:p>
        </w:tc>
        <w:tc>
          <w:tcPr>
            <w:tcW w:w="5530" w:type="dxa"/>
          </w:tcPr>
          <w:p w14:paraId="0FC5883C" w14:textId="4A128DA2" w:rsidR="006A170C" w:rsidRDefault="006A170C" w:rsidP="006A170C">
            <w:r>
              <w:t>Metodēs, kurās tiek pieprasīti dati, nav atrasts neviens ieraksts, kas atbilst visiem ievadītajiem meklēšanas parametriem. Kļūdas ziņojumu var atgriezt metodēs, kurās dati tiek meklēti</w:t>
            </w:r>
          </w:p>
        </w:tc>
      </w:tr>
      <w:tr w:rsidR="006A170C" w:rsidRPr="00707385" w14:paraId="40F706A8" w14:textId="77777777" w:rsidTr="006A170C">
        <w:trPr>
          <w:trHeight w:val="300"/>
        </w:trPr>
        <w:tc>
          <w:tcPr>
            <w:tcW w:w="998" w:type="dxa"/>
            <w:shd w:val="clear" w:color="auto" w:fill="auto"/>
          </w:tcPr>
          <w:p w14:paraId="5A1A5FF6" w14:textId="44D06561" w:rsidR="006A170C" w:rsidRDefault="006A170C" w:rsidP="006A170C">
            <w:r>
              <w:t>952</w:t>
            </w:r>
          </w:p>
        </w:tc>
        <w:tc>
          <w:tcPr>
            <w:tcW w:w="3543" w:type="dxa"/>
          </w:tcPr>
          <w:p w14:paraId="40E04F56" w14:textId="09CE18CD" w:rsidR="006A170C" w:rsidRDefault="006A170C" w:rsidP="006A170C">
            <w:r w:rsidRPr="00100A81">
              <w:t>Lauka '{0}' vērtība ir obligāta</w:t>
            </w:r>
          </w:p>
        </w:tc>
        <w:tc>
          <w:tcPr>
            <w:tcW w:w="5530" w:type="dxa"/>
          </w:tcPr>
          <w:p w14:paraId="78507074" w14:textId="429A2CCA" w:rsidR="006A170C" w:rsidRDefault="006A170C" w:rsidP="006A170C">
            <w:r w:rsidRPr="00100A81">
              <w:t>Metodes pieprasījumā nav aizpildīts ziņojumā norādītais obligātais lauks. Kļūdas ziņojumu var atgriezt, izmantojot jebkuru metodi, ja tajā ir obligāti ievadāmie parametri</w:t>
            </w:r>
          </w:p>
        </w:tc>
      </w:tr>
      <w:tr w:rsidR="006A170C" w:rsidRPr="00707385" w14:paraId="42B4C342" w14:textId="77777777" w:rsidTr="006A170C">
        <w:trPr>
          <w:trHeight w:val="300"/>
        </w:trPr>
        <w:tc>
          <w:tcPr>
            <w:tcW w:w="998" w:type="dxa"/>
            <w:shd w:val="clear" w:color="auto" w:fill="auto"/>
          </w:tcPr>
          <w:p w14:paraId="5FC71FE4" w14:textId="2FB523B1" w:rsidR="006A170C" w:rsidRDefault="006A170C" w:rsidP="006A170C">
            <w:r>
              <w:t>954</w:t>
            </w:r>
          </w:p>
        </w:tc>
        <w:tc>
          <w:tcPr>
            <w:tcW w:w="3543" w:type="dxa"/>
          </w:tcPr>
          <w:p w14:paraId="751F44E4" w14:textId="5326FCC4" w:rsidR="006A170C" w:rsidRPr="00B70AB9" w:rsidRDefault="006A170C" w:rsidP="006A170C">
            <w:r w:rsidRPr="00100A81">
              <w:t>Lauka '{0}' vērtība neatbilst sagaidāmajām klasifikatora vērtībām</w:t>
            </w:r>
          </w:p>
        </w:tc>
        <w:tc>
          <w:tcPr>
            <w:tcW w:w="5530" w:type="dxa"/>
          </w:tcPr>
          <w:p w14:paraId="4BA2E194" w14:textId="19BBBF46" w:rsidR="006A170C" w:rsidRDefault="006A170C" w:rsidP="006A170C">
            <w:r>
              <w:t>Norādītajā tagā ievadītā vērtība neatbilst šim laukam definētajām klasifikatora vērtībām. Kļūdas ziņojumu var atgriezt, izmantojot jebkuru metodi, kura satur klasifikatoros nodefinētās vērtības.</w:t>
            </w:r>
          </w:p>
        </w:tc>
      </w:tr>
      <w:tr w:rsidR="006A170C" w:rsidRPr="00707385" w14:paraId="42940999" w14:textId="77777777" w:rsidTr="006A170C">
        <w:trPr>
          <w:trHeight w:val="300"/>
        </w:trPr>
        <w:tc>
          <w:tcPr>
            <w:tcW w:w="998" w:type="dxa"/>
            <w:shd w:val="clear" w:color="auto" w:fill="auto"/>
          </w:tcPr>
          <w:p w14:paraId="2BB3824F" w14:textId="52A5B2A0" w:rsidR="006A170C" w:rsidRDefault="006A170C" w:rsidP="006A170C">
            <w:r>
              <w:t>999</w:t>
            </w:r>
          </w:p>
        </w:tc>
        <w:tc>
          <w:tcPr>
            <w:tcW w:w="3543" w:type="dxa"/>
          </w:tcPr>
          <w:p w14:paraId="209AE78B" w14:textId="39C287EE" w:rsidR="006A170C" w:rsidRPr="00B70AB9" w:rsidRDefault="006A170C" w:rsidP="006A170C">
            <w:r>
              <w:t>Neparedzēta sistēmas kļūda</w:t>
            </w:r>
          </w:p>
        </w:tc>
        <w:tc>
          <w:tcPr>
            <w:tcW w:w="5530" w:type="dxa"/>
          </w:tcPr>
          <w:p w14:paraId="71B186FA" w14:textId="76E58D33" w:rsidR="006A170C" w:rsidRDefault="006A170C" w:rsidP="006A170C">
            <w:r>
              <w:t>Gadījumos, ja pieprasījums neatbilst sagaidāmajam saturam vai rodas tehniskas problēmas apstrādāt saņemto informāciju. Kļūdas ziņojumu var atgriezt, izmantojot jebkuru metodi.</w:t>
            </w:r>
          </w:p>
        </w:tc>
      </w:tr>
      <w:tr w:rsidR="006A170C" w:rsidRPr="00707385" w14:paraId="534459BF" w14:textId="77777777" w:rsidTr="006A170C">
        <w:trPr>
          <w:trHeight w:val="300"/>
        </w:trPr>
        <w:tc>
          <w:tcPr>
            <w:tcW w:w="998" w:type="dxa"/>
            <w:shd w:val="clear" w:color="auto" w:fill="auto"/>
          </w:tcPr>
          <w:p w14:paraId="44411843" w14:textId="5F66D244" w:rsidR="006A170C" w:rsidRDefault="006A170C" w:rsidP="006A170C">
            <w:r>
              <w:t>911</w:t>
            </w:r>
          </w:p>
        </w:tc>
        <w:tc>
          <w:tcPr>
            <w:tcW w:w="3543" w:type="dxa"/>
          </w:tcPr>
          <w:p w14:paraId="104C887A" w14:textId="069D548C" w:rsidR="006A170C" w:rsidRDefault="006A170C" w:rsidP="006A170C">
            <w:r w:rsidRPr="00100A81">
              <w:t>Kontam nav tiesības izsaukt šo metodi</w:t>
            </w:r>
          </w:p>
        </w:tc>
        <w:tc>
          <w:tcPr>
            <w:tcW w:w="5530" w:type="dxa"/>
          </w:tcPr>
          <w:p w14:paraId="631C6465" w14:textId="5CC12A2B" w:rsidR="006A170C" w:rsidRDefault="006A170C" w:rsidP="006A170C">
            <w:r w:rsidRPr="00100A81">
              <w:t>Lietotāja kontam tiesībās nav norādīts, ka drīkst izsaukt šo metodi. Kļūdas ziņojumu var atgriezt, izmantojot jebkuru metodi</w:t>
            </w:r>
          </w:p>
        </w:tc>
      </w:tr>
      <w:tr w:rsidR="006A170C" w:rsidRPr="00707385" w14:paraId="5C6CA623" w14:textId="77777777" w:rsidTr="006A170C">
        <w:trPr>
          <w:trHeight w:val="300"/>
        </w:trPr>
        <w:tc>
          <w:tcPr>
            <w:tcW w:w="998" w:type="dxa"/>
            <w:shd w:val="clear" w:color="auto" w:fill="auto"/>
          </w:tcPr>
          <w:p w14:paraId="1711D73A" w14:textId="797B8D02" w:rsidR="006A170C" w:rsidRPr="00707385" w:rsidRDefault="006A170C" w:rsidP="006A170C">
            <w:r>
              <w:t>951</w:t>
            </w:r>
          </w:p>
        </w:tc>
        <w:tc>
          <w:tcPr>
            <w:tcW w:w="3543" w:type="dxa"/>
          </w:tcPr>
          <w:p w14:paraId="227A9C19" w14:textId="13DD7A51" w:rsidR="006A170C" w:rsidRPr="00707385" w:rsidRDefault="006A170C" w:rsidP="006A170C">
            <w:r w:rsidRPr="00100A81">
              <w:t>Nav atrasti dati atbilstoši ievadītajiem meklēšanas parametriem</w:t>
            </w:r>
          </w:p>
        </w:tc>
        <w:tc>
          <w:tcPr>
            <w:tcW w:w="5530" w:type="dxa"/>
          </w:tcPr>
          <w:p w14:paraId="54C31E42" w14:textId="32AA412E" w:rsidR="006A170C" w:rsidRPr="00707385" w:rsidRDefault="006A170C" w:rsidP="006A170C">
            <w:r>
              <w:t>Metodēs, kurās tiek pieprasīti dati, nav atrasts neviens ieraksts, kas atbilst visiem ievadītajiem meklēšanas parametriem. Kļūdas ziņojumu var atgriezt metodēs, kurās dati tiek meklēti</w:t>
            </w:r>
          </w:p>
        </w:tc>
      </w:tr>
    </w:tbl>
    <w:p w14:paraId="4F2E7697" w14:textId="22434F74" w:rsidR="007C733A" w:rsidRDefault="007C733A" w:rsidP="00712672"/>
    <w:bookmarkEnd w:id="35"/>
    <w:bookmarkEnd w:id="36"/>
    <w:bookmarkEnd w:id="37"/>
    <w:sectPr w:rsidR="007C733A" w:rsidSect="00A763DC">
      <w:headerReference w:type="default" r:id="rId13"/>
      <w:footerReference w:type="default" r:id="rId14"/>
      <w:headerReference w:type="first" r:id="rId15"/>
      <w:pgSz w:w="11906" w:h="16838" w:code="9"/>
      <w:pgMar w:top="305" w:right="748" w:bottom="1797" w:left="1077" w:header="36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FF0E5" w14:textId="77777777" w:rsidR="00886099" w:rsidRDefault="00886099">
      <w:r>
        <w:separator/>
      </w:r>
    </w:p>
  </w:endnote>
  <w:endnote w:type="continuationSeparator" w:id="0">
    <w:p w14:paraId="36E918F5" w14:textId="77777777" w:rsidR="00886099" w:rsidRDefault="00886099">
      <w:r>
        <w:continuationSeparator/>
      </w:r>
    </w:p>
  </w:endnote>
  <w:endnote w:type="continuationNotice" w:id="1">
    <w:p w14:paraId="73F3F082" w14:textId="77777777" w:rsidR="00886099" w:rsidRDefault="0088609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altRim">
    <w:altName w:val="Times New Roman"/>
    <w:charset w:val="00"/>
    <w:family w:val="roman"/>
    <w:pitch w:val="variable"/>
    <w:sig w:usb0="00000003" w:usb1="00000000" w:usb2="00000000" w:usb3="00000000" w:csb0="00000001" w:csb1="00000000"/>
  </w:font>
  <w:font w:name="Humnst777 TL">
    <w:altName w:val="Calibri"/>
    <w:charset w:val="BA"/>
    <w:family w:val="swiss"/>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font>
  <w:font w:name="Noto Sans CJK SC Regular">
    <w:altName w:val="Calibri"/>
    <w:charset w:val="00"/>
    <w:family w:val="auto"/>
    <w:pitch w:val="variable"/>
  </w:font>
  <w:font w:name="FreeSans">
    <w:altName w:val="Cambria"/>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124" w:type="dxa"/>
      <w:tblInd w:w="-9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gridCol w:w="1061"/>
    </w:tblGrid>
    <w:tr w:rsidR="001D75A4" w:rsidRPr="002E0838" w14:paraId="504F2735" w14:textId="77777777" w:rsidTr="00BF5CD8">
      <w:trPr>
        <w:trHeight w:val="710"/>
      </w:trPr>
      <w:tc>
        <w:tcPr>
          <w:tcW w:w="9063" w:type="dxa"/>
          <w:vAlign w:val="center"/>
        </w:tcPr>
        <w:p w14:paraId="6F22D546" w14:textId="77777777" w:rsidR="001D75A4" w:rsidRPr="002E0838" w:rsidRDefault="001D75A4" w:rsidP="00A763DC">
          <w:pPr>
            <w:pStyle w:val="Header"/>
            <w:ind w:left="-105"/>
            <w:rPr>
              <w:noProof/>
            </w:rPr>
          </w:pPr>
          <w:r>
            <w:rPr>
              <w:noProof/>
            </w:rPr>
            <w:drawing>
              <wp:inline distT="0" distB="0" distL="0" distR="0" wp14:anchorId="079FF246" wp14:editId="1E1E2EFD">
                <wp:extent cx="5200650" cy="320040"/>
                <wp:effectExtent l="0" t="0" r="0" b="3810"/>
                <wp:docPr id="1"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200650" cy="320040"/>
                        </a:xfrm>
                        <a:prstGeom prst="rect">
                          <a:avLst/>
                        </a:prstGeom>
                      </pic:spPr>
                    </pic:pic>
                  </a:graphicData>
                </a:graphic>
              </wp:inline>
            </w:drawing>
          </w:r>
        </w:p>
      </w:tc>
      <w:tc>
        <w:tcPr>
          <w:tcW w:w="1061" w:type="dxa"/>
          <w:vAlign w:val="center"/>
        </w:tcPr>
        <w:p w14:paraId="265CC71B" w14:textId="77777777" w:rsidR="001D75A4" w:rsidRPr="002E0838" w:rsidRDefault="001D75A4" w:rsidP="00A763DC">
          <w:pPr>
            <w:pStyle w:val="Header"/>
            <w:ind w:left="-105"/>
            <w:jc w:val="right"/>
            <w:rPr>
              <w:noProof/>
            </w:rPr>
          </w:pPr>
          <w:r>
            <w:rPr>
              <w:noProof/>
            </w:rPr>
            <w:drawing>
              <wp:inline distT="0" distB="0" distL="0" distR="0" wp14:anchorId="06FD654C" wp14:editId="4223CFBA">
                <wp:extent cx="320040" cy="320040"/>
                <wp:effectExtent l="0" t="0" r="3810" b="3810"/>
                <wp:docPr id="2"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320040" cy="320040"/>
                        </a:xfrm>
                        <a:prstGeom prst="rect">
                          <a:avLst/>
                        </a:prstGeom>
                      </pic:spPr>
                    </pic:pic>
                  </a:graphicData>
                </a:graphic>
              </wp:inline>
            </w:drawing>
          </w:r>
        </w:p>
      </w:tc>
    </w:tr>
  </w:tbl>
  <w:p w14:paraId="254C4290" w14:textId="5D404E58" w:rsidR="001D75A4" w:rsidRPr="002E0838" w:rsidRDefault="001D75A4" w:rsidP="00A763DC">
    <w:pPr>
      <w:ind w:left="-86"/>
      <w:rPr>
        <w:rFonts w:cs="Open Sans"/>
        <w:sz w:val="16"/>
        <w:szCs w:val="16"/>
      </w:rPr>
    </w:pPr>
    <w:r w:rsidRPr="002E0838">
      <w:rPr>
        <w:rFonts w:cs="Open Sans"/>
        <w:sz w:val="16"/>
        <w:szCs w:val="16"/>
      </w:rPr>
      <w:t xml:space="preserve">Šis dokuments ir oficiāls </w:t>
    </w:r>
    <w:sdt>
      <w:sdtPr>
        <w:rPr>
          <w:rFonts w:cs="Tahoma"/>
          <w:sz w:val="18"/>
          <w:szCs w:val="18"/>
        </w:rPr>
        <w:alias w:val="Author"/>
        <w:tag w:val=""/>
        <w:id w:val="338047092"/>
        <w:placeholder>
          <w:docPart w:val="3A351B4587CA4D76A1A73C873AC13D20"/>
        </w:placeholder>
        <w:dataBinding w:prefixMappings="xmlns:ns0='http://purl.org/dc/elements/1.1/' xmlns:ns1='http://schemas.openxmlformats.org/package/2006/metadata/core-properties' " w:xpath="/ns1:coreProperties[1]/ns0:creator[1]" w:storeItemID="{6C3C8BC8-F283-45AE-878A-BAB7291924A1}"/>
        <w:text/>
      </w:sdtPr>
      <w:sdtEndPr/>
      <w:sdtContent>
        <w:r>
          <w:rPr>
            <w:rFonts w:cs="Tahoma"/>
            <w:sz w:val="18"/>
            <w:szCs w:val="18"/>
            <w:lang w:val="en-US"/>
          </w:rPr>
          <w:t>SIA "CODEX"</w:t>
        </w:r>
      </w:sdtContent>
    </w:sdt>
    <w:r w:rsidRPr="002E0838">
      <w:rPr>
        <w:rFonts w:cs="Open Sans"/>
        <w:sz w:val="16"/>
        <w:szCs w:val="16"/>
      </w:rPr>
      <w:t xml:space="preserve"> nodevums.</w:t>
    </w:r>
  </w:p>
  <w:p w14:paraId="6676F25B" w14:textId="68638BA9" w:rsidR="001D75A4" w:rsidRPr="002E0838" w:rsidRDefault="001D75A4" w:rsidP="00A763DC">
    <w:pPr>
      <w:ind w:left="-86"/>
      <w:rPr>
        <w:rFonts w:cs="Open Sans"/>
        <w:sz w:val="16"/>
        <w:szCs w:val="16"/>
      </w:rPr>
    </w:pPr>
    <w:r w:rsidRPr="002E0838">
      <w:rPr>
        <w:rFonts w:cs="Open Sans"/>
        <w:sz w:val="16"/>
        <w:szCs w:val="16"/>
      </w:rPr>
      <w:t xml:space="preserve">Dokuments ir konfidenciāls un ir paredzēts lietošanai tikai saskaņā ar Līguma Iepirkuma identifikācijas </w:t>
    </w:r>
    <w:r>
      <w:rPr>
        <w:rFonts w:cs="Open Sans"/>
        <w:sz w:val="16"/>
        <w:szCs w:val="16"/>
      </w:rPr>
      <w:t>N</w:t>
    </w:r>
    <w:r w:rsidRPr="002E0838">
      <w:rPr>
        <w:rFonts w:cs="Open Sans"/>
        <w:sz w:val="16"/>
        <w:szCs w:val="16"/>
      </w:rPr>
      <w:t xml:space="preserve">r. </w:t>
    </w:r>
    <w:r w:rsidRPr="002E0838">
      <w:rPr>
        <w:rFonts w:cs="Open Sans"/>
        <w:sz w:val="16"/>
        <w:szCs w:val="16"/>
      </w:rPr>
      <w:fldChar w:fldCharType="begin"/>
    </w:r>
    <w:r w:rsidRPr="002E0838">
      <w:rPr>
        <w:rFonts w:cs="Open Sans"/>
        <w:sz w:val="16"/>
        <w:szCs w:val="16"/>
      </w:rPr>
      <w:instrText xml:space="preserve"> DOCPROPERTY  Iepirkuma_ID  \* MERGEFORMAT </w:instrText>
    </w:r>
    <w:r w:rsidRPr="002E0838">
      <w:rPr>
        <w:rFonts w:cs="Open Sans"/>
        <w:sz w:val="16"/>
        <w:szCs w:val="16"/>
      </w:rPr>
      <w:fldChar w:fldCharType="separate"/>
    </w:r>
    <w:r w:rsidR="00DF31CE">
      <w:rPr>
        <w:rFonts w:cs="Open Sans"/>
        <w:sz w:val="16"/>
        <w:szCs w:val="16"/>
      </w:rPr>
      <w:t>1.18.6/14/2021</w:t>
    </w:r>
    <w:r w:rsidRPr="002E0838">
      <w:rPr>
        <w:rFonts w:cs="Open Sans"/>
        <w:sz w:val="16"/>
        <w:szCs w:val="16"/>
      </w:rPr>
      <w:fldChar w:fldCharType="end"/>
    </w:r>
    <w:r w:rsidRPr="002E0838">
      <w:rPr>
        <w:rFonts w:cs="Open Sans"/>
        <w:sz w:val="16"/>
        <w:szCs w:val="16"/>
      </w:rPr>
      <w:t xml:space="preserve"> nosacījumiem.</w:t>
    </w:r>
  </w:p>
  <w:p w14:paraId="7C3C7714" w14:textId="5F286AB9" w:rsidR="001D75A4" w:rsidRPr="002E0838" w:rsidRDefault="001D75A4" w:rsidP="00A763DC">
    <w:pPr>
      <w:pStyle w:val="Header"/>
      <w:framePr w:w="1258" w:wrap="around" w:vAnchor="page" w:hAnchor="page" w:x="14758" w:y="11158"/>
      <w:ind w:left="-105"/>
      <w:rPr>
        <w:iCs/>
        <w:noProof/>
      </w:rPr>
    </w:pPr>
    <w:r w:rsidRPr="002E0838">
      <w:rPr>
        <w:i/>
        <w:iCs/>
        <w:noProof/>
      </w:rPr>
      <w:fldChar w:fldCharType="begin"/>
    </w:r>
    <w:r w:rsidRPr="002E0838">
      <w:rPr>
        <w:i/>
        <w:iCs/>
        <w:noProof/>
      </w:rPr>
      <w:instrText xml:space="preserve">PAGE  </w:instrText>
    </w:r>
    <w:r w:rsidRPr="002E0838">
      <w:rPr>
        <w:i/>
        <w:iCs/>
        <w:noProof/>
      </w:rPr>
      <w:fldChar w:fldCharType="separate"/>
    </w:r>
    <w:r>
      <w:rPr>
        <w:i/>
        <w:iCs/>
        <w:noProof/>
      </w:rPr>
      <w:t>2</w:t>
    </w:r>
    <w:r w:rsidRPr="002E0838">
      <w:rPr>
        <w:i/>
        <w:iCs/>
        <w:noProof/>
      </w:rPr>
      <w:fldChar w:fldCharType="end"/>
    </w:r>
    <w:r w:rsidRPr="002E0838">
      <w:rPr>
        <w:i/>
        <w:iCs/>
        <w:noProof/>
      </w:rPr>
      <w:t xml:space="preserve"> (no </w:t>
    </w:r>
    <w:r w:rsidRPr="002E0838">
      <w:rPr>
        <w:noProof/>
      </w:rPr>
      <w:fldChar w:fldCharType="begin"/>
    </w:r>
    <w:r w:rsidRPr="002E0838">
      <w:rPr>
        <w:noProof/>
      </w:rPr>
      <w:instrText xml:space="preserve"> NUMPAGES </w:instrText>
    </w:r>
    <w:r w:rsidRPr="002E0838">
      <w:rPr>
        <w:noProof/>
      </w:rPr>
      <w:fldChar w:fldCharType="separate"/>
    </w:r>
    <w:r>
      <w:rPr>
        <w:noProof/>
      </w:rPr>
      <w:t>12</w:t>
    </w:r>
    <w:r w:rsidRPr="002E0838">
      <w:rPr>
        <w:noProof/>
      </w:rPr>
      <w:fldChar w:fldCharType="end"/>
    </w:r>
    <w:r w:rsidRPr="002E0838">
      <w:rPr>
        <w:noProof/>
      </w:rPr>
      <w:t>)</w:t>
    </w:r>
  </w:p>
  <w:p w14:paraId="7E126056" w14:textId="51400838" w:rsidR="001D75A4" w:rsidRPr="00A763DC" w:rsidRDefault="001D75A4" w:rsidP="00A763DC">
    <w:pPr>
      <w:ind w:left="-86"/>
      <w:rPr>
        <w:rFonts w:cs="Open Sans"/>
        <w:sz w:val="16"/>
        <w:szCs w:val="16"/>
      </w:rPr>
    </w:pPr>
    <w:r w:rsidRPr="00A763DC">
      <w:rPr>
        <w:rFonts w:cs="Open Sans"/>
        <w:b/>
        <w:sz w:val="16"/>
        <w:szCs w:val="16"/>
      </w:rPr>
      <w:t xml:space="preserve">Sagatavots iesniegšanai: </w:t>
    </w:r>
    <w:r w:rsidRPr="00783E37">
      <w:rPr>
        <w:rFonts w:cs="Open Sans"/>
        <w:sz w:val="16"/>
        <w:szCs w:val="16"/>
      </w:rPr>
      <w:fldChar w:fldCharType="begin"/>
    </w:r>
    <w:r w:rsidRPr="00783E37">
      <w:rPr>
        <w:rFonts w:cs="Open Sans"/>
        <w:sz w:val="16"/>
        <w:szCs w:val="16"/>
      </w:rPr>
      <w:instrText xml:space="preserve"> DOCPROPERTY  Klients_akuzativs \* MERGEFORMAT </w:instrText>
    </w:r>
    <w:r w:rsidRPr="00783E37">
      <w:rPr>
        <w:rFonts w:cs="Open Sans"/>
        <w:sz w:val="16"/>
        <w:szCs w:val="16"/>
      </w:rPr>
      <w:fldChar w:fldCharType="separate"/>
    </w:r>
    <w:r w:rsidR="00DF31CE">
      <w:rPr>
        <w:rFonts w:cs="Open Sans"/>
        <w:sz w:val="16"/>
        <w:szCs w:val="16"/>
      </w:rPr>
      <w:t>Valsts SIA „Autotransporta direkcija”</w:t>
    </w:r>
    <w:r w:rsidRPr="00783E37">
      <w:rPr>
        <w:rFonts w:cs="Open Sans"/>
        <w:sz w:val="16"/>
        <w:szCs w:val="16"/>
      </w:rPr>
      <w:fldChar w:fldCharType="end"/>
    </w:r>
  </w:p>
  <w:p w14:paraId="1E76F188" w14:textId="042AEBCA" w:rsidR="001D75A4" w:rsidRPr="00DE7AE9" w:rsidRDefault="001D75A4" w:rsidP="00280931">
    <w:pPr>
      <w:spacing w:before="80"/>
      <w:ind w:right="6"/>
      <w:jc w:val="right"/>
      <w:rPr>
        <w:b/>
        <w:sz w:val="18"/>
        <w:szCs w:val="18"/>
      </w:rPr>
    </w:pPr>
    <w:r>
      <w:rPr>
        <w:rFonts w:cs="Arial"/>
        <w:sz w:val="18"/>
        <w:szCs w:val="18"/>
      </w:rPr>
      <w:tab/>
    </w:r>
    <w:r w:rsidRPr="009E7AFF">
      <w:rPr>
        <w:rFonts w:cs="Arial"/>
        <w:b/>
        <w:i/>
        <w:sz w:val="18"/>
        <w:szCs w:val="18"/>
      </w:rPr>
      <w:fldChar w:fldCharType="begin"/>
    </w:r>
    <w:r w:rsidRPr="009E7AFF">
      <w:rPr>
        <w:rFonts w:cs="Arial"/>
        <w:b/>
        <w:i/>
        <w:sz w:val="18"/>
        <w:szCs w:val="18"/>
      </w:rPr>
      <w:instrText xml:space="preserve"> PAGE   \* MERGEFORMAT </w:instrText>
    </w:r>
    <w:r w:rsidRPr="009E7AFF">
      <w:rPr>
        <w:rFonts w:cs="Arial"/>
        <w:b/>
        <w:i/>
        <w:sz w:val="18"/>
        <w:szCs w:val="18"/>
      </w:rPr>
      <w:fldChar w:fldCharType="separate"/>
    </w:r>
    <w:r>
      <w:rPr>
        <w:rFonts w:cs="Arial"/>
        <w:b/>
        <w:i/>
        <w:noProof/>
        <w:sz w:val="18"/>
        <w:szCs w:val="18"/>
      </w:rPr>
      <w:t>2</w:t>
    </w:r>
    <w:r w:rsidRPr="009E7AFF">
      <w:rPr>
        <w:rFonts w:cs="Arial"/>
        <w:b/>
        <w:i/>
        <w:sz w:val="18"/>
        <w:szCs w:val="18"/>
      </w:rPr>
      <w:fldChar w:fldCharType="end"/>
    </w:r>
    <w:r w:rsidRPr="009E7AFF">
      <w:rPr>
        <w:rFonts w:cs="Arial"/>
        <w:b/>
        <w:i/>
        <w:sz w:val="18"/>
        <w:szCs w:val="18"/>
      </w:rPr>
      <w:t xml:space="preserve"> (no </w:t>
    </w:r>
    <w:r w:rsidRPr="009E7AFF">
      <w:rPr>
        <w:rFonts w:cs="Arial"/>
        <w:b/>
        <w:i/>
        <w:sz w:val="18"/>
        <w:szCs w:val="18"/>
      </w:rPr>
      <w:fldChar w:fldCharType="begin"/>
    </w:r>
    <w:r w:rsidRPr="009E7AFF">
      <w:rPr>
        <w:rFonts w:cs="Arial"/>
        <w:b/>
        <w:i/>
        <w:sz w:val="18"/>
        <w:szCs w:val="18"/>
      </w:rPr>
      <w:instrText xml:space="preserve"> NUMPAGES   \* MERGEFORMAT </w:instrText>
    </w:r>
    <w:r w:rsidRPr="009E7AFF">
      <w:rPr>
        <w:rFonts w:cs="Arial"/>
        <w:b/>
        <w:i/>
        <w:sz w:val="18"/>
        <w:szCs w:val="18"/>
      </w:rPr>
      <w:fldChar w:fldCharType="separate"/>
    </w:r>
    <w:r>
      <w:rPr>
        <w:rFonts w:cs="Arial"/>
        <w:b/>
        <w:i/>
        <w:noProof/>
        <w:sz w:val="18"/>
        <w:szCs w:val="18"/>
      </w:rPr>
      <w:t>12</w:t>
    </w:r>
    <w:r w:rsidRPr="009E7AFF">
      <w:rPr>
        <w:rFonts w:cs="Arial"/>
        <w:b/>
        <w:i/>
        <w:sz w:val="18"/>
        <w:szCs w:val="18"/>
      </w:rPr>
      <w:fldChar w:fldCharType="end"/>
    </w:r>
    <w:r w:rsidRPr="009E7AFF">
      <w:rPr>
        <w:rFonts w:cs="Arial"/>
        <w:b/>
        <w:i/>
        <w:sz w:val="18"/>
        <w:szCs w:val="18"/>
      </w:rPr>
      <w:t>)</w:t>
    </w:r>
  </w:p>
  <w:p w14:paraId="11463AC9" w14:textId="77777777" w:rsidR="001D75A4" w:rsidRDefault="001D75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FA2B1" w14:textId="77777777" w:rsidR="00886099" w:rsidRDefault="00886099">
      <w:r>
        <w:separator/>
      </w:r>
    </w:p>
  </w:footnote>
  <w:footnote w:type="continuationSeparator" w:id="0">
    <w:p w14:paraId="536867BB" w14:textId="77777777" w:rsidR="00886099" w:rsidRDefault="00886099">
      <w:r>
        <w:continuationSeparator/>
      </w:r>
    </w:p>
  </w:footnote>
  <w:footnote w:type="continuationNotice" w:id="1">
    <w:p w14:paraId="75DEEB8E" w14:textId="77777777" w:rsidR="00886099" w:rsidRDefault="0088609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4" w:space="0" w:color="auto"/>
      </w:tblBorders>
      <w:tblLook w:val="01E0" w:firstRow="1" w:lastRow="1" w:firstColumn="1" w:lastColumn="1" w:noHBand="0" w:noVBand="0"/>
    </w:tblPr>
    <w:tblGrid>
      <w:gridCol w:w="6450"/>
      <w:gridCol w:w="3631"/>
    </w:tblGrid>
    <w:tr w:rsidR="001D75A4" w:rsidRPr="00272503" w14:paraId="4E893585" w14:textId="77777777" w:rsidTr="00280931">
      <w:trPr>
        <w:jc w:val="center"/>
      </w:trPr>
      <w:tc>
        <w:tcPr>
          <w:tcW w:w="3199" w:type="pct"/>
          <w:shd w:val="clear" w:color="auto" w:fill="auto"/>
        </w:tcPr>
        <w:p w14:paraId="0C439946" w14:textId="535BE087" w:rsidR="001D75A4" w:rsidRPr="00280931" w:rsidRDefault="001D75A4" w:rsidP="00272503">
          <w:pPr>
            <w:rPr>
              <w:rFonts w:cs="Tahoma"/>
              <w:sz w:val="18"/>
              <w:szCs w:val="18"/>
            </w:rPr>
          </w:pPr>
          <w:r w:rsidRPr="00280931">
            <w:rPr>
              <w:rFonts w:cs="Tahoma"/>
              <w:sz w:val="18"/>
              <w:szCs w:val="18"/>
            </w:rPr>
            <w:fldChar w:fldCharType="begin"/>
          </w:r>
          <w:r w:rsidRPr="00280931">
            <w:rPr>
              <w:rFonts w:cs="Tahoma"/>
              <w:sz w:val="18"/>
              <w:szCs w:val="18"/>
            </w:rPr>
            <w:instrText xml:space="preserve"> TITLE   \* MERGEFORMAT </w:instrText>
          </w:r>
          <w:r w:rsidRPr="00280931">
            <w:rPr>
              <w:rFonts w:cs="Tahoma"/>
              <w:sz w:val="18"/>
              <w:szCs w:val="18"/>
            </w:rPr>
            <w:fldChar w:fldCharType="separate"/>
          </w:r>
          <w:r w:rsidR="004175FF">
            <w:rPr>
              <w:rFonts w:cs="Tahoma"/>
              <w:sz w:val="18"/>
              <w:szCs w:val="18"/>
            </w:rPr>
            <w:t>Datu apmaiņas specifikācija</w:t>
          </w:r>
          <w:r w:rsidRPr="00280931">
            <w:rPr>
              <w:rFonts w:cs="Tahoma"/>
              <w:sz w:val="18"/>
              <w:szCs w:val="18"/>
            </w:rPr>
            <w:fldChar w:fldCharType="end"/>
          </w:r>
        </w:p>
        <w:p w14:paraId="185BD066" w14:textId="2E72BE27" w:rsidR="001D75A4" w:rsidRPr="00280931" w:rsidRDefault="001D75A4" w:rsidP="006E6D26">
          <w:pPr>
            <w:rPr>
              <w:rFonts w:cs="Tahoma"/>
              <w:sz w:val="18"/>
              <w:szCs w:val="18"/>
            </w:rPr>
          </w:pPr>
          <w:r w:rsidRPr="00280931">
            <w:rPr>
              <w:rFonts w:cs="Tahoma"/>
              <w:sz w:val="18"/>
              <w:szCs w:val="18"/>
            </w:rPr>
            <w:t xml:space="preserve">Identifikators: </w:t>
          </w:r>
          <w:r>
            <w:rPr>
              <w:rFonts w:cs="Tahoma"/>
              <w:sz w:val="18"/>
              <w:szCs w:val="18"/>
            </w:rPr>
            <w:fldChar w:fldCharType="begin"/>
          </w:r>
          <w:r>
            <w:rPr>
              <w:rFonts w:cs="Tahoma"/>
              <w:sz w:val="18"/>
              <w:szCs w:val="18"/>
            </w:rPr>
            <w:instrText xml:space="preserve"> DOCPROPERTY  DokID  \* MERGEFORMAT </w:instrText>
          </w:r>
          <w:r>
            <w:rPr>
              <w:rFonts w:cs="Tahoma"/>
              <w:sz w:val="18"/>
              <w:szCs w:val="18"/>
            </w:rPr>
            <w:fldChar w:fldCharType="separate"/>
          </w:r>
          <w:r w:rsidR="004175FF">
            <w:rPr>
              <w:rFonts w:cs="Tahoma"/>
              <w:sz w:val="18"/>
              <w:szCs w:val="18"/>
            </w:rPr>
            <w:t>ATD.VBNKDR.DAS.API-M</w:t>
          </w:r>
          <w:r>
            <w:rPr>
              <w:rFonts w:cs="Tahoma"/>
              <w:sz w:val="18"/>
              <w:szCs w:val="18"/>
            </w:rPr>
            <w:fldChar w:fldCharType="end"/>
          </w:r>
          <w:r w:rsidRPr="00280931">
            <w:rPr>
              <w:rFonts w:cs="Tahoma"/>
              <w:sz w:val="18"/>
              <w:szCs w:val="18"/>
            </w:rPr>
            <w:t xml:space="preserve"> Versija: </w:t>
          </w:r>
          <w:r>
            <w:rPr>
              <w:rFonts w:cs="Tahoma"/>
              <w:sz w:val="18"/>
              <w:szCs w:val="18"/>
            </w:rPr>
            <w:fldChar w:fldCharType="begin"/>
          </w:r>
          <w:r>
            <w:rPr>
              <w:rFonts w:cs="Tahoma"/>
              <w:sz w:val="18"/>
              <w:szCs w:val="18"/>
            </w:rPr>
            <w:instrText xml:space="preserve"> DOCPROPERTY  Versija  \* MERGEFORMAT </w:instrText>
          </w:r>
          <w:r>
            <w:rPr>
              <w:rFonts w:cs="Tahoma"/>
              <w:sz w:val="18"/>
              <w:szCs w:val="18"/>
            </w:rPr>
            <w:fldChar w:fldCharType="separate"/>
          </w:r>
          <w:r w:rsidR="004175FF">
            <w:rPr>
              <w:rFonts w:cs="Tahoma"/>
              <w:sz w:val="18"/>
              <w:szCs w:val="18"/>
            </w:rPr>
            <w:t>1.02</w:t>
          </w:r>
          <w:r>
            <w:rPr>
              <w:rFonts w:cs="Tahoma"/>
              <w:sz w:val="18"/>
              <w:szCs w:val="18"/>
            </w:rPr>
            <w:fldChar w:fldCharType="end"/>
          </w:r>
        </w:p>
      </w:tc>
      <w:tc>
        <w:tcPr>
          <w:tcW w:w="1801" w:type="pct"/>
        </w:tcPr>
        <w:p w14:paraId="155694DA" w14:textId="41748775" w:rsidR="001D75A4" w:rsidRPr="00280931" w:rsidRDefault="00F22E96" w:rsidP="008414F6">
          <w:pPr>
            <w:ind w:firstLine="709"/>
            <w:jc w:val="right"/>
            <w:rPr>
              <w:rFonts w:cs="Tahoma"/>
              <w:sz w:val="18"/>
              <w:szCs w:val="18"/>
            </w:rPr>
          </w:pPr>
          <w:sdt>
            <w:sdtPr>
              <w:rPr>
                <w:rFonts w:cs="Tahoma"/>
                <w:sz w:val="18"/>
                <w:szCs w:val="18"/>
              </w:rPr>
              <w:alias w:val="Author"/>
              <w:tag w:val=""/>
              <w:id w:val="2117481135"/>
              <w:placeholder>
                <w:docPart w:val="1302544CA41D4470BBC657572F2E9DC3"/>
              </w:placeholder>
              <w:dataBinding w:prefixMappings="xmlns:ns0='http://purl.org/dc/elements/1.1/' xmlns:ns1='http://schemas.openxmlformats.org/package/2006/metadata/core-properties' " w:xpath="/ns1:coreProperties[1]/ns0:creator[1]" w:storeItemID="{6C3C8BC8-F283-45AE-878A-BAB7291924A1}"/>
              <w:text/>
            </w:sdtPr>
            <w:sdtEndPr/>
            <w:sdtContent>
              <w:r w:rsidR="001D75A4">
                <w:rPr>
                  <w:rFonts w:cs="Tahoma"/>
                  <w:sz w:val="18"/>
                  <w:szCs w:val="18"/>
                  <w:lang w:val="en-US"/>
                </w:rPr>
                <w:t>SIA "CODEX"</w:t>
              </w:r>
            </w:sdtContent>
          </w:sdt>
          <w:r w:rsidR="001D75A4">
            <w:rPr>
              <w:rFonts w:cs="Tahoma"/>
              <w:sz w:val="18"/>
              <w:szCs w:val="18"/>
            </w:rPr>
            <w:t xml:space="preserve"> </w:t>
          </w:r>
        </w:p>
        <w:p w14:paraId="359920B9" w14:textId="27E0338E" w:rsidR="001D75A4" w:rsidRPr="00272503" w:rsidRDefault="001D75A4" w:rsidP="00204D80">
          <w:pPr>
            <w:ind w:firstLine="709"/>
            <w:jc w:val="right"/>
            <w:rPr>
              <w:rFonts w:cs="Tahoma"/>
              <w:sz w:val="18"/>
              <w:szCs w:val="18"/>
            </w:rPr>
          </w:pPr>
          <w:r>
            <w:rPr>
              <w:rFonts w:cs="Tahoma"/>
              <w:sz w:val="18"/>
              <w:szCs w:val="18"/>
            </w:rPr>
            <w:fldChar w:fldCharType="begin"/>
          </w:r>
          <w:r>
            <w:rPr>
              <w:rFonts w:cs="Tahoma"/>
              <w:sz w:val="18"/>
              <w:szCs w:val="18"/>
            </w:rPr>
            <w:instrText xml:space="preserve"> DOCPROPERTY  Datums  \* MERGEFORMAT </w:instrText>
          </w:r>
          <w:r>
            <w:rPr>
              <w:rFonts w:cs="Tahoma"/>
              <w:sz w:val="18"/>
              <w:szCs w:val="18"/>
            </w:rPr>
            <w:fldChar w:fldCharType="separate"/>
          </w:r>
          <w:r w:rsidR="004175FF">
            <w:rPr>
              <w:rFonts w:cs="Tahoma"/>
              <w:sz w:val="18"/>
              <w:szCs w:val="18"/>
            </w:rPr>
            <w:t>2023. gada 29. marts</w:t>
          </w:r>
          <w:r>
            <w:rPr>
              <w:rFonts w:cs="Tahoma"/>
              <w:sz w:val="18"/>
              <w:szCs w:val="18"/>
            </w:rPr>
            <w:fldChar w:fldCharType="end"/>
          </w:r>
        </w:p>
      </w:tc>
    </w:tr>
  </w:tbl>
  <w:p w14:paraId="523200CA" w14:textId="298E1018" w:rsidR="001D75A4" w:rsidRDefault="001D75A4" w:rsidP="00A763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6B6C9" w14:textId="77777777" w:rsidR="001D75A4" w:rsidRPr="00173AA1" w:rsidRDefault="001D75A4" w:rsidP="00173AA1">
    <w:pPr>
      <w:pStyle w:val="naisf"/>
      <w:spacing w:before="0" w:after="0"/>
      <w:jc w:val="right"/>
      <w:rPr>
        <w:rFonts w:cs="Open Sans"/>
        <w:b/>
        <w:color w:val="808080" w:themeColor="background1" w:themeShade="80"/>
        <w:sz w:val="18"/>
        <w:szCs w:val="18"/>
        <w:lang w:val="lv-LV"/>
      </w:rPr>
    </w:pPr>
    <w:r w:rsidRPr="00173AA1">
      <w:rPr>
        <w:rFonts w:cs="Open Sans"/>
        <w:b/>
        <w:color w:val="808080" w:themeColor="background1" w:themeShade="80"/>
        <w:sz w:val="18"/>
        <w:szCs w:val="18"/>
        <w:lang w:val="lv-LV"/>
      </w:rPr>
      <w:t>SIA „CODEX”,</w:t>
    </w:r>
  </w:p>
  <w:p w14:paraId="6C1F0A1E" w14:textId="77777777" w:rsidR="001D75A4" w:rsidRPr="00173AA1" w:rsidRDefault="001D75A4"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Reģistrācijas datums uzņēmumu reģistrā 08.08.2018,</w:t>
    </w:r>
  </w:p>
  <w:p w14:paraId="7DD41D93" w14:textId="77777777" w:rsidR="001D75A4" w:rsidRPr="00173AA1" w:rsidRDefault="001D75A4"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vienotais reģ nr. LV50203160401,</w:t>
    </w:r>
  </w:p>
  <w:p w14:paraId="4D7F9A32" w14:textId="77777777" w:rsidR="001D75A4" w:rsidRPr="00173AA1" w:rsidRDefault="001D75A4"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 xml:space="preserve">Juridiskā adrese: </w:t>
    </w:r>
    <w:r w:rsidRPr="00173AA1">
      <w:rPr>
        <w:rFonts w:cs="Open Sans"/>
        <w:color w:val="808080" w:themeColor="background1" w:themeShade="80"/>
        <w:sz w:val="18"/>
        <w:szCs w:val="18"/>
      </w:rPr>
      <w:t>Vienības gatve 109, Rīga, LV-1058, Latvija,</w:t>
    </w:r>
  </w:p>
  <w:p w14:paraId="334B4B81" w14:textId="77777777" w:rsidR="001D75A4" w:rsidRPr="00173AA1" w:rsidRDefault="001D75A4"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 xml:space="preserve">Biroja adrese: </w:t>
    </w:r>
    <w:r w:rsidRPr="00173AA1">
      <w:rPr>
        <w:rFonts w:cs="Open Sans"/>
        <w:color w:val="808080" w:themeColor="background1" w:themeShade="80"/>
        <w:sz w:val="18"/>
        <w:szCs w:val="18"/>
      </w:rPr>
      <w:t>Vienības gatve 109, Rīga, LV-1058, Latvija,</w:t>
    </w:r>
  </w:p>
  <w:p w14:paraId="6A9C5772" w14:textId="77777777" w:rsidR="001D75A4" w:rsidRPr="00173AA1" w:rsidRDefault="001D75A4"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Tālr.: (+371) 67628888, fakss: (+371) 67892092,</w:t>
    </w:r>
  </w:p>
  <w:p w14:paraId="0AD3AA7A" w14:textId="77777777" w:rsidR="001D75A4" w:rsidRPr="00173AA1" w:rsidRDefault="001D75A4"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 xml:space="preserve">e-pasts: </w:t>
    </w:r>
    <w:hyperlink r:id="rId1" w:history="1">
      <w:r w:rsidRPr="00173AA1">
        <w:rPr>
          <w:rStyle w:val="Hyperlink"/>
          <w:rFonts w:eastAsiaTheme="minorHAnsi" w:cs="Open Sans"/>
          <w:color w:val="808080" w:themeColor="background1" w:themeShade="80"/>
          <w:sz w:val="18"/>
          <w:szCs w:val="18"/>
          <w:lang w:val="lv-LV"/>
        </w:rPr>
        <w:t>info@codex.lv</w:t>
      </w:r>
    </w:hyperlink>
    <w:r w:rsidRPr="00173AA1">
      <w:rPr>
        <w:rFonts w:cs="Open Sans"/>
        <w:color w:val="808080" w:themeColor="background1" w:themeShade="80"/>
        <w:sz w:val="18"/>
        <w:szCs w:val="18"/>
        <w:lang w:val="lv-LV"/>
      </w:rPr>
      <w:t xml:space="preserve">  </w:t>
    </w:r>
  </w:p>
  <w:p w14:paraId="47A11E8B" w14:textId="35AF20EF" w:rsidR="001D75A4" w:rsidRPr="00173AA1" w:rsidRDefault="001D75A4" w:rsidP="00173AA1">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0AB6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AE73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2E9D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2069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22ED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4EA3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E027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369B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CECC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4EF8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singleLevel"/>
    <w:tmpl w:val="00000003"/>
    <w:name w:val="WW8Num3"/>
    <w:lvl w:ilvl="0">
      <w:start w:val="1"/>
      <w:numFmt w:val="bullet"/>
      <w:lvlText w:val=""/>
      <w:lvlJc w:val="left"/>
      <w:pPr>
        <w:tabs>
          <w:tab w:val="num" w:pos="1778"/>
        </w:tabs>
        <w:ind w:left="1778" w:hanging="360"/>
      </w:pPr>
      <w:rPr>
        <w:rFonts w:ascii="Symbol" w:hAnsi="Symbol"/>
      </w:rPr>
    </w:lvl>
  </w:abstractNum>
  <w:abstractNum w:abstractNumId="11" w15:restartNumberingAfterBreak="0">
    <w:nsid w:val="00000004"/>
    <w:multiLevelType w:val="multilevel"/>
    <w:tmpl w:val="00000004"/>
    <w:name w:val="WW8Num4"/>
    <w:lvl w:ilvl="0">
      <w:start w:val="8"/>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6"/>
    <w:multiLevelType w:val="multilevel"/>
    <w:tmpl w:val="00000006"/>
    <w:name w:val="WW8Num6"/>
    <w:lvl w:ilvl="0">
      <w:start w:val="3"/>
      <w:numFmt w:val="decimal"/>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4" w15:restartNumberingAfterBreak="0">
    <w:nsid w:val="00000009"/>
    <w:multiLevelType w:val="singleLevel"/>
    <w:tmpl w:val="00000009"/>
    <w:name w:val="WW8Num9"/>
    <w:lvl w:ilvl="0">
      <w:start w:val="1"/>
      <w:numFmt w:val="bullet"/>
      <w:lvlText w:val=""/>
      <w:lvlJc w:val="left"/>
      <w:pPr>
        <w:tabs>
          <w:tab w:val="num" w:pos="1778"/>
        </w:tabs>
        <w:ind w:left="1778" w:hanging="360"/>
      </w:pPr>
      <w:rPr>
        <w:rFonts w:ascii="Symbol" w:hAnsi="Symbol"/>
        <w:b/>
        <w:i w:val="0"/>
        <w:sz w:val="26"/>
        <w:u w:val="none"/>
      </w:rPr>
    </w:lvl>
  </w:abstractNum>
  <w:abstractNum w:abstractNumId="15"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1.%2."/>
      <w:lvlJc w:val="left"/>
      <w:pPr>
        <w:tabs>
          <w:tab w:val="num" w:pos="440"/>
        </w:tabs>
        <w:ind w:left="440" w:hanging="440"/>
      </w:pPr>
      <w:rPr>
        <w:rFonts w:ascii="Times New Roman" w:hAnsi="Times New Roman"/>
        <w:caps w:val="0"/>
        <w:smallCaps w:val="0"/>
        <w:strike w:val="0"/>
        <w:dstrike w:val="0"/>
        <w:vanish w:val="0"/>
        <w:sz w:val="24"/>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rPr>
        <w:sz w:val="28"/>
      </w:rPr>
    </w:lvl>
    <w:lvl w:ilvl="4">
      <w:start w:val="1"/>
      <w:numFmt w:val="decimal"/>
      <w:lvlText w:val="%1.%2.%3.%4.%5."/>
      <w:lvlJc w:val="left"/>
      <w:pPr>
        <w:tabs>
          <w:tab w:val="num" w:pos="1080"/>
        </w:tabs>
        <w:ind w:left="1080" w:hanging="1080"/>
      </w:pPr>
      <w:rPr>
        <w:sz w:val="28"/>
      </w:rPr>
    </w:lvl>
    <w:lvl w:ilvl="5">
      <w:start w:val="1"/>
      <w:numFmt w:val="decimal"/>
      <w:lvlText w:val="%1.%2.%3.%4.%5.%6."/>
      <w:lvlJc w:val="left"/>
      <w:pPr>
        <w:tabs>
          <w:tab w:val="num" w:pos="1080"/>
        </w:tabs>
        <w:ind w:left="1080" w:hanging="1080"/>
      </w:pPr>
      <w:rPr>
        <w:sz w:val="28"/>
      </w:rPr>
    </w:lvl>
    <w:lvl w:ilvl="6">
      <w:start w:val="1"/>
      <w:numFmt w:val="decimal"/>
      <w:lvlText w:val="%1.%2.%3.%4.%5.%6.%7."/>
      <w:lvlJc w:val="left"/>
      <w:pPr>
        <w:tabs>
          <w:tab w:val="num" w:pos="1440"/>
        </w:tabs>
        <w:ind w:left="1440" w:hanging="1440"/>
      </w:pPr>
      <w:rPr>
        <w:sz w:val="28"/>
      </w:rPr>
    </w:lvl>
    <w:lvl w:ilvl="7">
      <w:start w:val="1"/>
      <w:numFmt w:val="decimal"/>
      <w:lvlText w:val="%1.%2.%3.%4.%5.%6.%7.%8."/>
      <w:lvlJc w:val="left"/>
      <w:pPr>
        <w:tabs>
          <w:tab w:val="num" w:pos="1440"/>
        </w:tabs>
        <w:ind w:left="1440" w:hanging="1440"/>
      </w:pPr>
      <w:rPr>
        <w:sz w:val="28"/>
      </w:rPr>
    </w:lvl>
    <w:lvl w:ilvl="8">
      <w:start w:val="1"/>
      <w:numFmt w:val="decimal"/>
      <w:lvlText w:val="%1.%2.%3.%4.%5.%6.%7.%8.%9."/>
      <w:lvlJc w:val="left"/>
      <w:pPr>
        <w:tabs>
          <w:tab w:val="num" w:pos="1800"/>
        </w:tabs>
        <w:ind w:left="1800" w:hanging="1800"/>
      </w:pPr>
      <w:rPr>
        <w:sz w:val="28"/>
      </w:rPr>
    </w:lvl>
  </w:abstractNum>
  <w:abstractNum w:abstractNumId="16" w15:restartNumberingAfterBreak="0">
    <w:nsid w:val="0000000D"/>
    <w:multiLevelType w:val="singleLevel"/>
    <w:tmpl w:val="0000000D"/>
    <w:name w:val="WW8Num14"/>
    <w:lvl w:ilvl="0">
      <w:start w:val="1"/>
      <w:numFmt w:val="decimal"/>
      <w:lvlText w:val="%1."/>
      <w:lvlJc w:val="left"/>
      <w:pPr>
        <w:tabs>
          <w:tab w:val="num" w:pos="720"/>
        </w:tabs>
        <w:ind w:left="720" w:hanging="360"/>
      </w:pPr>
    </w:lvl>
  </w:abstractNum>
  <w:abstractNum w:abstractNumId="17" w15:restartNumberingAfterBreak="0">
    <w:nsid w:val="0000000E"/>
    <w:multiLevelType w:val="singleLevel"/>
    <w:tmpl w:val="0000000E"/>
    <w:name w:val="WW8Num17"/>
    <w:lvl w:ilvl="0">
      <w:start w:val="1"/>
      <w:numFmt w:val="bullet"/>
      <w:lvlText w:val=""/>
      <w:lvlJc w:val="left"/>
      <w:pPr>
        <w:tabs>
          <w:tab w:val="num" w:pos="720"/>
        </w:tabs>
        <w:ind w:left="720" w:hanging="360"/>
      </w:pPr>
      <w:rPr>
        <w:rFonts w:ascii="Wingdings" w:hAnsi="Wingdings"/>
      </w:rPr>
    </w:lvl>
  </w:abstractNum>
  <w:abstractNum w:abstractNumId="18" w15:restartNumberingAfterBreak="0">
    <w:nsid w:val="03E10226"/>
    <w:multiLevelType w:val="hybridMultilevel"/>
    <w:tmpl w:val="52F030BA"/>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04F97DC5"/>
    <w:multiLevelType w:val="hybridMultilevel"/>
    <w:tmpl w:val="908CD58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061F031F"/>
    <w:multiLevelType w:val="hybridMultilevel"/>
    <w:tmpl w:val="C2585660"/>
    <w:lvl w:ilvl="0" w:tplc="CBA2AFAE">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21" w15:restartNumberingAfterBreak="0">
    <w:nsid w:val="0A632D50"/>
    <w:multiLevelType w:val="hybridMultilevel"/>
    <w:tmpl w:val="3842B1B8"/>
    <w:styleLink w:val="Bullets"/>
    <w:lvl w:ilvl="0" w:tplc="2E54BB84">
      <w:start w:val="1"/>
      <w:numFmt w:val="bullet"/>
      <w:lvlText w:val=""/>
      <w:lvlJc w:val="left"/>
      <w:pPr>
        <w:ind w:left="764" w:hanging="360"/>
      </w:pPr>
      <w:rPr>
        <w:rFonts w:ascii="Wingdings" w:hAnsi="Wingdings" w:hint="default"/>
        <w:color w:val="595959" w:themeColor="text1" w:themeTint="A6"/>
      </w:rPr>
    </w:lvl>
    <w:lvl w:ilvl="1" w:tplc="2E54BB84">
      <w:start w:val="1"/>
      <w:numFmt w:val="bullet"/>
      <w:lvlText w:val=""/>
      <w:lvlJc w:val="left"/>
      <w:pPr>
        <w:ind w:left="1484" w:hanging="360"/>
      </w:pPr>
      <w:rPr>
        <w:rFonts w:ascii="Wingdings" w:hAnsi="Wingdings" w:hint="default"/>
        <w:color w:val="595959" w:themeColor="text1" w:themeTint="A6"/>
      </w:rPr>
    </w:lvl>
    <w:lvl w:ilvl="2" w:tplc="04260005">
      <w:start w:val="1"/>
      <w:numFmt w:val="bullet"/>
      <w:lvlText w:val=""/>
      <w:lvlJc w:val="left"/>
      <w:pPr>
        <w:ind w:left="2204" w:hanging="360"/>
      </w:pPr>
      <w:rPr>
        <w:rFonts w:ascii="Wingdings" w:hAnsi="Wingdings" w:hint="default"/>
      </w:rPr>
    </w:lvl>
    <w:lvl w:ilvl="3" w:tplc="04260001" w:tentative="1">
      <w:start w:val="1"/>
      <w:numFmt w:val="bullet"/>
      <w:lvlText w:val=""/>
      <w:lvlJc w:val="left"/>
      <w:pPr>
        <w:ind w:left="2924" w:hanging="360"/>
      </w:pPr>
      <w:rPr>
        <w:rFonts w:ascii="Symbol" w:hAnsi="Symbol" w:hint="default"/>
      </w:rPr>
    </w:lvl>
    <w:lvl w:ilvl="4" w:tplc="04260003" w:tentative="1">
      <w:start w:val="1"/>
      <w:numFmt w:val="bullet"/>
      <w:lvlText w:val="o"/>
      <w:lvlJc w:val="left"/>
      <w:pPr>
        <w:ind w:left="3644" w:hanging="360"/>
      </w:pPr>
      <w:rPr>
        <w:rFonts w:ascii="Courier New" w:hAnsi="Courier New" w:cs="Courier New" w:hint="default"/>
      </w:rPr>
    </w:lvl>
    <w:lvl w:ilvl="5" w:tplc="04260005" w:tentative="1">
      <w:start w:val="1"/>
      <w:numFmt w:val="bullet"/>
      <w:lvlText w:val=""/>
      <w:lvlJc w:val="left"/>
      <w:pPr>
        <w:ind w:left="4364" w:hanging="360"/>
      </w:pPr>
      <w:rPr>
        <w:rFonts w:ascii="Wingdings" w:hAnsi="Wingdings" w:hint="default"/>
      </w:rPr>
    </w:lvl>
    <w:lvl w:ilvl="6" w:tplc="04260001" w:tentative="1">
      <w:start w:val="1"/>
      <w:numFmt w:val="bullet"/>
      <w:lvlText w:val=""/>
      <w:lvlJc w:val="left"/>
      <w:pPr>
        <w:ind w:left="5084" w:hanging="360"/>
      </w:pPr>
      <w:rPr>
        <w:rFonts w:ascii="Symbol" w:hAnsi="Symbol" w:hint="default"/>
      </w:rPr>
    </w:lvl>
    <w:lvl w:ilvl="7" w:tplc="04260003" w:tentative="1">
      <w:start w:val="1"/>
      <w:numFmt w:val="bullet"/>
      <w:lvlText w:val="o"/>
      <w:lvlJc w:val="left"/>
      <w:pPr>
        <w:ind w:left="5804" w:hanging="360"/>
      </w:pPr>
      <w:rPr>
        <w:rFonts w:ascii="Courier New" w:hAnsi="Courier New" w:cs="Courier New" w:hint="default"/>
      </w:rPr>
    </w:lvl>
    <w:lvl w:ilvl="8" w:tplc="04260005" w:tentative="1">
      <w:start w:val="1"/>
      <w:numFmt w:val="bullet"/>
      <w:lvlText w:val=""/>
      <w:lvlJc w:val="left"/>
      <w:pPr>
        <w:ind w:left="6524" w:hanging="360"/>
      </w:pPr>
      <w:rPr>
        <w:rFonts w:ascii="Wingdings" w:hAnsi="Wingdings" w:hint="default"/>
      </w:rPr>
    </w:lvl>
  </w:abstractNum>
  <w:abstractNum w:abstractNumId="22" w15:restartNumberingAfterBreak="0">
    <w:nsid w:val="13667436"/>
    <w:multiLevelType w:val="hybridMultilevel"/>
    <w:tmpl w:val="F5AA176E"/>
    <w:lvl w:ilvl="0" w:tplc="AD3AFA0E">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99474BB"/>
    <w:multiLevelType w:val="hybridMultilevel"/>
    <w:tmpl w:val="019E5BF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9E46F9C"/>
    <w:multiLevelType w:val="hybridMultilevel"/>
    <w:tmpl w:val="E1DAF34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21EF788B"/>
    <w:multiLevelType w:val="hybridMultilevel"/>
    <w:tmpl w:val="604E186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31647B8"/>
    <w:multiLevelType w:val="hybridMultilevel"/>
    <w:tmpl w:val="944C96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3C70E10"/>
    <w:multiLevelType w:val="hybridMultilevel"/>
    <w:tmpl w:val="5646513C"/>
    <w:lvl w:ilvl="0" w:tplc="B0148938">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7BB4A47"/>
    <w:multiLevelType w:val="multilevel"/>
    <w:tmpl w:val="9CDC1FC6"/>
    <w:styleLink w:val="Style2"/>
    <w:lvl w:ilvl="0">
      <w:start w:val="1"/>
      <w:numFmt w:val="decimal"/>
      <w:lvlText w:val="[%1]"/>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9" w15:restartNumberingAfterBreak="0">
    <w:nsid w:val="38F259C5"/>
    <w:multiLevelType w:val="hybridMultilevel"/>
    <w:tmpl w:val="5AA037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393E31F7"/>
    <w:multiLevelType w:val="multilevel"/>
    <w:tmpl w:val="36C0B3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3DD12993"/>
    <w:multiLevelType w:val="multilevel"/>
    <w:tmpl w:val="2F46030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b/>
      </w:rPr>
    </w:lvl>
    <w:lvl w:ilvl="2">
      <w:start w:val="1"/>
      <w:numFmt w:val="none"/>
      <w:lvlText w:val="2.2.3."/>
      <w:lvlJc w:val="left"/>
      <w:pPr>
        <w:tabs>
          <w:tab w:val="num" w:pos="720"/>
        </w:tabs>
        <w:ind w:left="720" w:hanging="720"/>
      </w:pPr>
      <w:rPr>
        <w:rFonts w:hint="default"/>
        <w:b w:val="0"/>
      </w:rPr>
    </w:lvl>
    <w:lvl w:ilvl="3">
      <w:start w:val="1"/>
      <w:numFmt w:val="none"/>
      <w:lvlText w:val="2.2.3.2."/>
      <w:lvlJc w:val="left"/>
      <w:pPr>
        <w:tabs>
          <w:tab w:val="num" w:pos="907"/>
        </w:tabs>
        <w:ind w:left="907" w:hanging="907"/>
      </w:pPr>
      <w:rPr>
        <w:rFonts w:hint="default"/>
        <w:b w:val="0"/>
      </w:rPr>
    </w:lvl>
    <w:lvl w:ilvl="4">
      <w:start w:val="1"/>
      <w:numFmt w:val="decimal"/>
      <w:lvlText w:val="%1.%2.%3.%4.%5."/>
      <w:lvlJc w:val="left"/>
      <w:pPr>
        <w:tabs>
          <w:tab w:val="num" w:pos="1134"/>
        </w:tabs>
        <w:ind w:left="1134" w:hanging="1134"/>
      </w:pPr>
      <w:rPr>
        <w:rFonts w:hint="default"/>
        <w:b w:val="0"/>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2" w15:restartNumberingAfterBreak="0">
    <w:nsid w:val="426316F6"/>
    <w:multiLevelType w:val="hybridMultilevel"/>
    <w:tmpl w:val="FCDAEE30"/>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3" w15:restartNumberingAfterBreak="1">
    <w:nsid w:val="432104F6"/>
    <w:multiLevelType w:val="hybridMultilevel"/>
    <w:tmpl w:val="70365304"/>
    <w:lvl w:ilvl="0" w:tplc="6622C3A6">
      <w:start w:val="4"/>
      <w:numFmt w:val="bullet"/>
      <w:lvlText w:val="-"/>
      <w:lvlJc w:val="left"/>
      <w:pPr>
        <w:ind w:left="720" w:hanging="360"/>
      </w:pPr>
      <w:rPr>
        <w:rFonts w:ascii="Calibri" w:eastAsiaTheme="minorHAnsi" w:hAnsi="Calibri" w:cs="Calibri" w:hint="default"/>
      </w:rPr>
    </w:lvl>
    <w:lvl w:ilvl="1" w:tplc="2F38BD92" w:tentative="1">
      <w:start w:val="1"/>
      <w:numFmt w:val="bullet"/>
      <w:lvlText w:val="o"/>
      <w:lvlJc w:val="left"/>
      <w:pPr>
        <w:ind w:left="1440" w:hanging="360"/>
      </w:pPr>
      <w:rPr>
        <w:rFonts w:ascii="Courier New" w:hAnsi="Courier New" w:cs="Courier New" w:hint="default"/>
      </w:rPr>
    </w:lvl>
    <w:lvl w:ilvl="2" w:tplc="00A0402C" w:tentative="1">
      <w:start w:val="1"/>
      <w:numFmt w:val="bullet"/>
      <w:lvlText w:val=""/>
      <w:lvlJc w:val="left"/>
      <w:pPr>
        <w:ind w:left="2160" w:hanging="360"/>
      </w:pPr>
      <w:rPr>
        <w:rFonts w:ascii="Wingdings" w:hAnsi="Wingdings" w:hint="default"/>
      </w:rPr>
    </w:lvl>
    <w:lvl w:ilvl="3" w:tplc="5BDA5866" w:tentative="1">
      <w:start w:val="1"/>
      <w:numFmt w:val="bullet"/>
      <w:lvlText w:val=""/>
      <w:lvlJc w:val="left"/>
      <w:pPr>
        <w:ind w:left="2880" w:hanging="360"/>
      </w:pPr>
      <w:rPr>
        <w:rFonts w:ascii="Symbol" w:hAnsi="Symbol" w:hint="default"/>
      </w:rPr>
    </w:lvl>
    <w:lvl w:ilvl="4" w:tplc="A89E6734" w:tentative="1">
      <w:start w:val="1"/>
      <w:numFmt w:val="bullet"/>
      <w:lvlText w:val="o"/>
      <w:lvlJc w:val="left"/>
      <w:pPr>
        <w:ind w:left="3600" w:hanging="360"/>
      </w:pPr>
      <w:rPr>
        <w:rFonts w:ascii="Courier New" w:hAnsi="Courier New" w:cs="Courier New" w:hint="default"/>
      </w:rPr>
    </w:lvl>
    <w:lvl w:ilvl="5" w:tplc="C66A4D1A" w:tentative="1">
      <w:start w:val="1"/>
      <w:numFmt w:val="bullet"/>
      <w:lvlText w:val=""/>
      <w:lvlJc w:val="left"/>
      <w:pPr>
        <w:ind w:left="4320" w:hanging="360"/>
      </w:pPr>
      <w:rPr>
        <w:rFonts w:ascii="Wingdings" w:hAnsi="Wingdings" w:hint="default"/>
      </w:rPr>
    </w:lvl>
    <w:lvl w:ilvl="6" w:tplc="4CB8C080" w:tentative="1">
      <w:start w:val="1"/>
      <w:numFmt w:val="bullet"/>
      <w:lvlText w:val=""/>
      <w:lvlJc w:val="left"/>
      <w:pPr>
        <w:ind w:left="5040" w:hanging="360"/>
      </w:pPr>
      <w:rPr>
        <w:rFonts w:ascii="Symbol" w:hAnsi="Symbol" w:hint="default"/>
      </w:rPr>
    </w:lvl>
    <w:lvl w:ilvl="7" w:tplc="5FD25EC6" w:tentative="1">
      <w:start w:val="1"/>
      <w:numFmt w:val="bullet"/>
      <w:lvlText w:val="o"/>
      <w:lvlJc w:val="left"/>
      <w:pPr>
        <w:ind w:left="5760" w:hanging="360"/>
      </w:pPr>
      <w:rPr>
        <w:rFonts w:ascii="Courier New" w:hAnsi="Courier New" w:cs="Courier New" w:hint="default"/>
      </w:rPr>
    </w:lvl>
    <w:lvl w:ilvl="8" w:tplc="2870B30E" w:tentative="1">
      <w:start w:val="1"/>
      <w:numFmt w:val="bullet"/>
      <w:lvlText w:val=""/>
      <w:lvlJc w:val="left"/>
      <w:pPr>
        <w:ind w:left="6480" w:hanging="360"/>
      </w:pPr>
      <w:rPr>
        <w:rFonts w:ascii="Wingdings" w:hAnsi="Wingdings" w:hint="default"/>
      </w:rPr>
    </w:lvl>
  </w:abstractNum>
  <w:abstractNum w:abstractNumId="34" w15:restartNumberingAfterBreak="0">
    <w:nsid w:val="44C861D5"/>
    <w:multiLevelType w:val="hybridMultilevel"/>
    <w:tmpl w:val="03424C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48331B5D"/>
    <w:multiLevelType w:val="hybridMultilevel"/>
    <w:tmpl w:val="B77A4DD0"/>
    <w:lvl w:ilvl="0" w:tplc="50FEA5A0">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15:restartNumberingAfterBreak="0">
    <w:nsid w:val="489705CA"/>
    <w:multiLevelType w:val="hybridMultilevel"/>
    <w:tmpl w:val="A4A24CBC"/>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EF25ADB"/>
    <w:multiLevelType w:val="multilevel"/>
    <w:tmpl w:val="1B7602FE"/>
    <w:lvl w:ilvl="0">
      <w:start w:val="1"/>
      <w:numFmt w:val="decimal"/>
      <w:pStyle w:val="Heading1"/>
      <w:lvlText w:val="%1."/>
      <w:lvlJc w:val="left"/>
      <w:pPr>
        <w:ind w:left="7094" w:hanging="432"/>
      </w:pPr>
      <w:rPr>
        <w:b/>
        <w:i w:val="0"/>
        <w:color w:val="555555"/>
        <w:sz w:val="24"/>
      </w:rPr>
    </w:lvl>
    <w:lvl w:ilvl="1">
      <w:start w:val="1"/>
      <w:numFmt w:val="decimal"/>
      <w:pStyle w:val="Heading2"/>
      <w:lvlText w:val="%1.%2."/>
      <w:lvlJc w:val="left"/>
      <w:pPr>
        <w:ind w:left="576" w:hanging="236"/>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938"/>
        </w:tabs>
        <w:ind w:left="7864" w:firstLine="74"/>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1021"/>
        </w:tabs>
        <w:ind w:left="864" w:firstLine="157"/>
      </w:pPr>
    </w:lvl>
    <w:lvl w:ilvl="4">
      <w:start w:val="1"/>
      <w:numFmt w:val="decimal"/>
      <w:pStyle w:val="Heading5"/>
      <w:lvlText w:val="%1.%2.%3.%4.%5."/>
      <w:lvlJc w:val="left"/>
      <w:pPr>
        <w:ind w:left="1008" w:firstLine="126"/>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58D76CE0"/>
    <w:multiLevelType w:val="hybridMultilevel"/>
    <w:tmpl w:val="7C204D40"/>
    <w:lvl w:ilvl="0" w:tplc="47AC0844">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9514B8A"/>
    <w:multiLevelType w:val="hybridMultilevel"/>
    <w:tmpl w:val="C242E53C"/>
    <w:lvl w:ilvl="0" w:tplc="230A8EB2">
      <w:start w:val="25"/>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5B1B53F9"/>
    <w:multiLevelType w:val="multilevel"/>
    <w:tmpl w:val="25A2003A"/>
    <w:styleLink w:val="Style3"/>
    <w:lvl w:ilvl="0">
      <w:start w:val="1"/>
      <w:numFmt w:val="decimal"/>
      <w:lvlText w:val="%1."/>
      <w:lvlJc w:val="left"/>
      <w:pPr>
        <w:ind w:left="432" w:hanging="432"/>
      </w:pPr>
      <w:rPr>
        <w:rFonts w:hint="default"/>
        <w:b/>
        <w:i w:val="0"/>
        <w:color w:val="555555"/>
        <w:sz w:val="24"/>
      </w:rPr>
    </w:lvl>
    <w:lvl w:ilvl="1">
      <w:start w:val="1"/>
      <w:numFmt w:val="decimal"/>
      <w:lvlText w:val="%1.%2."/>
      <w:lvlJc w:val="left"/>
      <w:pPr>
        <w:ind w:left="576" w:hanging="236"/>
      </w:pPr>
      <w:rPr>
        <w:rFonts w:hint="default"/>
      </w:rPr>
    </w:lvl>
    <w:lvl w:ilvl="2">
      <w:start w:val="1"/>
      <w:numFmt w:val="decimal"/>
      <w:lvlText w:val="%1.%2.%3."/>
      <w:lvlJc w:val="left"/>
      <w:pPr>
        <w:ind w:left="720" w:hanging="40"/>
      </w:pPr>
      <w:rPr>
        <w:rFonts w:hint="default"/>
      </w:rPr>
    </w:lvl>
    <w:lvl w:ilvl="3">
      <w:start w:val="1"/>
      <w:numFmt w:val="decimal"/>
      <w:lvlText w:val="%1.%2.%3.%4."/>
      <w:lvlJc w:val="left"/>
      <w:pPr>
        <w:tabs>
          <w:tab w:val="num" w:pos="1021"/>
        </w:tabs>
        <w:ind w:left="864" w:firstLine="157"/>
      </w:pPr>
      <w:rPr>
        <w:rFonts w:hint="default"/>
      </w:rPr>
    </w:lvl>
    <w:lvl w:ilvl="4">
      <w:start w:val="1"/>
      <w:numFmt w:val="decimal"/>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62B34BAC"/>
    <w:multiLevelType w:val="hybridMultilevel"/>
    <w:tmpl w:val="AB845DE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AFE5D22"/>
    <w:multiLevelType w:val="hybridMultilevel"/>
    <w:tmpl w:val="62F00F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6F8D38BC"/>
    <w:multiLevelType w:val="hybridMultilevel"/>
    <w:tmpl w:val="B77A4DD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1A63475"/>
    <w:multiLevelType w:val="hybridMultilevel"/>
    <w:tmpl w:val="5F221A6A"/>
    <w:lvl w:ilvl="0" w:tplc="07F49C84">
      <w:start w:val="2"/>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6A97F2B"/>
    <w:multiLevelType w:val="hybridMultilevel"/>
    <w:tmpl w:val="B388E5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D671A77"/>
    <w:multiLevelType w:val="hybridMultilevel"/>
    <w:tmpl w:val="FD147FD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F897B8B"/>
    <w:multiLevelType w:val="hybridMultilevel"/>
    <w:tmpl w:val="D6004C18"/>
    <w:lvl w:ilvl="0" w:tplc="2BCC8A1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60202588">
    <w:abstractNumId w:val="31"/>
  </w:num>
  <w:num w:numId="2" w16cid:durableId="1398090358">
    <w:abstractNumId w:val="21"/>
  </w:num>
  <w:num w:numId="3" w16cid:durableId="56632717">
    <w:abstractNumId w:val="37"/>
  </w:num>
  <w:num w:numId="4" w16cid:durableId="182401955">
    <w:abstractNumId w:val="9"/>
  </w:num>
  <w:num w:numId="5" w16cid:durableId="1463841855">
    <w:abstractNumId w:val="7"/>
  </w:num>
  <w:num w:numId="6" w16cid:durableId="171646134">
    <w:abstractNumId w:val="6"/>
  </w:num>
  <w:num w:numId="7" w16cid:durableId="920143979">
    <w:abstractNumId w:val="5"/>
  </w:num>
  <w:num w:numId="8" w16cid:durableId="1095323658">
    <w:abstractNumId w:val="28"/>
  </w:num>
  <w:num w:numId="9" w16cid:durableId="1260992043">
    <w:abstractNumId w:val="40"/>
  </w:num>
  <w:num w:numId="10" w16cid:durableId="290526699">
    <w:abstractNumId w:val="34"/>
  </w:num>
  <w:num w:numId="11" w16cid:durableId="1010983852">
    <w:abstractNumId w:val="33"/>
  </w:num>
  <w:num w:numId="12" w16cid:durableId="139809461">
    <w:abstractNumId w:val="45"/>
  </w:num>
  <w:num w:numId="13" w16cid:durableId="21281606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72096728">
    <w:abstractNumId w:val="29"/>
  </w:num>
  <w:num w:numId="15" w16cid:durableId="1113208408">
    <w:abstractNumId w:val="37"/>
  </w:num>
  <w:num w:numId="16" w16cid:durableId="1904094573">
    <w:abstractNumId w:val="26"/>
  </w:num>
  <w:num w:numId="17" w16cid:durableId="1963070046">
    <w:abstractNumId w:val="19"/>
  </w:num>
  <w:num w:numId="18" w16cid:durableId="471142933">
    <w:abstractNumId w:val="35"/>
  </w:num>
  <w:num w:numId="19" w16cid:durableId="796215683">
    <w:abstractNumId w:val="43"/>
  </w:num>
  <w:num w:numId="20" w16cid:durableId="515967670">
    <w:abstractNumId w:val="30"/>
  </w:num>
  <w:num w:numId="21" w16cid:durableId="20207650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46925831">
    <w:abstractNumId w:val="27"/>
  </w:num>
  <w:num w:numId="23" w16cid:durableId="1017854763">
    <w:abstractNumId w:val="22"/>
  </w:num>
  <w:num w:numId="24" w16cid:durableId="1536501662">
    <w:abstractNumId w:val="47"/>
  </w:num>
  <w:num w:numId="25" w16cid:durableId="93523739">
    <w:abstractNumId w:val="38"/>
  </w:num>
  <w:num w:numId="26" w16cid:durableId="1353805690">
    <w:abstractNumId w:val="4"/>
  </w:num>
  <w:num w:numId="27" w16cid:durableId="415715377">
    <w:abstractNumId w:val="8"/>
  </w:num>
  <w:num w:numId="28" w16cid:durableId="1688435676">
    <w:abstractNumId w:val="3"/>
  </w:num>
  <w:num w:numId="29" w16cid:durableId="1878397055">
    <w:abstractNumId w:val="2"/>
  </w:num>
  <w:num w:numId="30" w16cid:durableId="808281693">
    <w:abstractNumId w:val="1"/>
  </w:num>
  <w:num w:numId="31" w16cid:durableId="879902473">
    <w:abstractNumId w:val="0"/>
  </w:num>
  <w:num w:numId="32" w16cid:durableId="2039743027">
    <w:abstractNumId w:val="4"/>
  </w:num>
  <w:num w:numId="33" w16cid:durableId="1161430789">
    <w:abstractNumId w:val="8"/>
  </w:num>
  <w:num w:numId="34" w16cid:durableId="1277756571">
    <w:abstractNumId w:val="3"/>
  </w:num>
  <w:num w:numId="35" w16cid:durableId="19010631">
    <w:abstractNumId w:val="2"/>
  </w:num>
  <w:num w:numId="36" w16cid:durableId="457603978">
    <w:abstractNumId w:val="1"/>
  </w:num>
  <w:num w:numId="37" w16cid:durableId="119299875">
    <w:abstractNumId w:val="0"/>
  </w:num>
  <w:num w:numId="38" w16cid:durableId="150949692">
    <w:abstractNumId w:val="42"/>
  </w:num>
  <w:num w:numId="39" w16cid:durableId="495994337">
    <w:abstractNumId w:val="46"/>
  </w:num>
  <w:num w:numId="40" w16cid:durableId="524636962">
    <w:abstractNumId w:val="23"/>
  </w:num>
  <w:num w:numId="41" w16cid:durableId="719982611">
    <w:abstractNumId w:val="41"/>
  </w:num>
  <w:num w:numId="42" w16cid:durableId="2004043225">
    <w:abstractNumId w:val="36"/>
  </w:num>
  <w:num w:numId="43" w16cid:durableId="2086368136">
    <w:abstractNumId w:val="18"/>
  </w:num>
  <w:num w:numId="44" w16cid:durableId="1946496801">
    <w:abstractNumId w:val="32"/>
  </w:num>
  <w:num w:numId="45" w16cid:durableId="263075889">
    <w:abstractNumId w:val="44"/>
  </w:num>
  <w:num w:numId="46" w16cid:durableId="28772118">
    <w:abstractNumId w:val="24"/>
  </w:num>
  <w:num w:numId="47" w16cid:durableId="1013150067">
    <w:abstractNumId w:val="25"/>
  </w:num>
  <w:num w:numId="48" w16cid:durableId="1534617353">
    <w:abstractNumId w:val="3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9EE"/>
    <w:rsid w:val="000002BE"/>
    <w:rsid w:val="000016FC"/>
    <w:rsid w:val="00001BBE"/>
    <w:rsid w:val="00002824"/>
    <w:rsid w:val="00003756"/>
    <w:rsid w:val="0000387F"/>
    <w:rsid w:val="00003A01"/>
    <w:rsid w:val="00004044"/>
    <w:rsid w:val="00004472"/>
    <w:rsid w:val="00004904"/>
    <w:rsid w:val="0000589E"/>
    <w:rsid w:val="00005A7F"/>
    <w:rsid w:val="00005B89"/>
    <w:rsid w:val="00005F90"/>
    <w:rsid w:val="00006BB4"/>
    <w:rsid w:val="0000786E"/>
    <w:rsid w:val="00007ADD"/>
    <w:rsid w:val="000100AB"/>
    <w:rsid w:val="00011A65"/>
    <w:rsid w:val="00011BB1"/>
    <w:rsid w:val="00012DD6"/>
    <w:rsid w:val="00012E1D"/>
    <w:rsid w:val="00013207"/>
    <w:rsid w:val="0001358C"/>
    <w:rsid w:val="0001394A"/>
    <w:rsid w:val="00013EC7"/>
    <w:rsid w:val="000143AE"/>
    <w:rsid w:val="00014518"/>
    <w:rsid w:val="00015098"/>
    <w:rsid w:val="0001641A"/>
    <w:rsid w:val="0001661A"/>
    <w:rsid w:val="00016BB2"/>
    <w:rsid w:val="00017155"/>
    <w:rsid w:val="00017297"/>
    <w:rsid w:val="00017A71"/>
    <w:rsid w:val="00020CE1"/>
    <w:rsid w:val="00020DCA"/>
    <w:rsid w:val="000216AF"/>
    <w:rsid w:val="00022B7E"/>
    <w:rsid w:val="000230FC"/>
    <w:rsid w:val="00024D43"/>
    <w:rsid w:val="00025855"/>
    <w:rsid w:val="00025AFD"/>
    <w:rsid w:val="00025DEF"/>
    <w:rsid w:val="00025E13"/>
    <w:rsid w:val="000263E1"/>
    <w:rsid w:val="00026800"/>
    <w:rsid w:val="00026B8C"/>
    <w:rsid w:val="00026FD7"/>
    <w:rsid w:val="0002767A"/>
    <w:rsid w:val="00027F21"/>
    <w:rsid w:val="000305F4"/>
    <w:rsid w:val="00030850"/>
    <w:rsid w:val="0003130E"/>
    <w:rsid w:val="00031D50"/>
    <w:rsid w:val="00032226"/>
    <w:rsid w:val="00032DAF"/>
    <w:rsid w:val="0003307F"/>
    <w:rsid w:val="00033604"/>
    <w:rsid w:val="00033A9B"/>
    <w:rsid w:val="00033C49"/>
    <w:rsid w:val="00034432"/>
    <w:rsid w:val="00036220"/>
    <w:rsid w:val="00036A22"/>
    <w:rsid w:val="0003706E"/>
    <w:rsid w:val="000371EF"/>
    <w:rsid w:val="00037437"/>
    <w:rsid w:val="00037916"/>
    <w:rsid w:val="00037924"/>
    <w:rsid w:val="00037961"/>
    <w:rsid w:val="0004093B"/>
    <w:rsid w:val="00040A23"/>
    <w:rsid w:val="00040EE2"/>
    <w:rsid w:val="00043489"/>
    <w:rsid w:val="000440D0"/>
    <w:rsid w:val="00044958"/>
    <w:rsid w:val="00045401"/>
    <w:rsid w:val="00045773"/>
    <w:rsid w:val="0004656C"/>
    <w:rsid w:val="00046630"/>
    <w:rsid w:val="00050D96"/>
    <w:rsid w:val="00050F74"/>
    <w:rsid w:val="000510AD"/>
    <w:rsid w:val="000519D5"/>
    <w:rsid w:val="00051D4E"/>
    <w:rsid w:val="00052239"/>
    <w:rsid w:val="00052C0F"/>
    <w:rsid w:val="00052FBE"/>
    <w:rsid w:val="00053D14"/>
    <w:rsid w:val="00054B33"/>
    <w:rsid w:val="000551DF"/>
    <w:rsid w:val="000555A0"/>
    <w:rsid w:val="0005585B"/>
    <w:rsid w:val="00055BE7"/>
    <w:rsid w:val="00055DF7"/>
    <w:rsid w:val="000569E7"/>
    <w:rsid w:val="00056BFF"/>
    <w:rsid w:val="00057412"/>
    <w:rsid w:val="00057BFB"/>
    <w:rsid w:val="000609ED"/>
    <w:rsid w:val="00061B25"/>
    <w:rsid w:val="00062F96"/>
    <w:rsid w:val="000631AE"/>
    <w:rsid w:val="00063E9E"/>
    <w:rsid w:val="00064930"/>
    <w:rsid w:val="00066092"/>
    <w:rsid w:val="0006636F"/>
    <w:rsid w:val="000700B1"/>
    <w:rsid w:val="00070140"/>
    <w:rsid w:val="000709EA"/>
    <w:rsid w:val="00070BC4"/>
    <w:rsid w:val="00070EFB"/>
    <w:rsid w:val="00072786"/>
    <w:rsid w:val="00072A6C"/>
    <w:rsid w:val="00072F60"/>
    <w:rsid w:val="000730A6"/>
    <w:rsid w:val="0007374A"/>
    <w:rsid w:val="000738A4"/>
    <w:rsid w:val="00074F18"/>
    <w:rsid w:val="000757C0"/>
    <w:rsid w:val="00075CD4"/>
    <w:rsid w:val="00076343"/>
    <w:rsid w:val="00076472"/>
    <w:rsid w:val="0007668B"/>
    <w:rsid w:val="00077642"/>
    <w:rsid w:val="00080BD6"/>
    <w:rsid w:val="00080C26"/>
    <w:rsid w:val="000816EF"/>
    <w:rsid w:val="00081846"/>
    <w:rsid w:val="00082688"/>
    <w:rsid w:val="0008378D"/>
    <w:rsid w:val="000839B0"/>
    <w:rsid w:val="0008427B"/>
    <w:rsid w:val="00084C07"/>
    <w:rsid w:val="00084DAD"/>
    <w:rsid w:val="00085203"/>
    <w:rsid w:val="0008588E"/>
    <w:rsid w:val="000859E0"/>
    <w:rsid w:val="00085F6A"/>
    <w:rsid w:val="0008602C"/>
    <w:rsid w:val="00087A4D"/>
    <w:rsid w:val="00087C22"/>
    <w:rsid w:val="00087CB3"/>
    <w:rsid w:val="00087EA4"/>
    <w:rsid w:val="000901AB"/>
    <w:rsid w:val="000905EC"/>
    <w:rsid w:val="000907DE"/>
    <w:rsid w:val="00090DD0"/>
    <w:rsid w:val="0009130A"/>
    <w:rsid w:val="000925B3"/>
    <w:rsid w:val="00092870"/>
    <w:rsid w:val="000928A5"/>
    <w:rsid w:val="0009354A"/>
    <w:rsid w:val="00095440"/>
    <w:rsid w:val="00097254"/>
    <w:rsid w:val="00097409"/>
    <w:rsid w:val="0009741B"/>
    <w:rsid w:val="000A00E0"/>
    <w:rsid w:val="000A07BA"/>
    <w:rsid w:val="000A097B"/>
    <w:rsid w:val="000A0AC8"/>
    <w:rsid w:val="000A1730"/>
    <w:rsid w:val="000A2805"/>
    <w:rsid w:val="000A30CF"/>
    <w:rsid w:val="000A30FB"/>
    <w:rsid w:val="000A4B9F"/>
    <w:rsid w:val="000A4D16"/>
    <w:rsid w:val="000A4E7A"/>
    <w:rsid w:val="000A638F"/>
    <w:rsid w:val="000B096D"/>
    <w:rsid w:val="000B0A54"/>
    <w:rsid w:val="000B20B2"/>
    <w:rsid w:val="000B24B1"/>
    <w:rsid w:val="000B2542"/>
    <w:rsid w:val="000B2AEF"/>
    <w:rsid w:val="000B2BE0"/>
    <w:rsid w:val="000B4535"/>
    <w:rsid w:val="000B4E65"/>
    <w:rsid w:val="000B4ED8"/>
    <w:rsid w:val="000B5E9A"/>
    <w:rsid w:val="000B6F82"/>
    <w:rsid w:val="000C0D8E"/>
    <w:rsid w:val="000C15A9"/>
    <w:rsid w:val="000C19AB"/>
    <w:rsid w:val="000C1D47"/>
    <w:rsid w:val="000C22B0"/>
    <w:rsid w:val="000C2ADD"/>
    <w:rsid w:val="000C3DC7"/>
    <w:rsid w:val="000C4EF3"/>
    <w:rsid w:val="000C51E0"/>
    <w:rsid w:val="000C6290"/>
    <w:rsid w:val="000C6A04"/>
    <w:rsid w:val="000C6C5B"/>
    <w:rsid w:val="000D18C6"/>
    <w:rsid w:val="000D2D97"/>
    <w:rsid w:val="000D40A7"/>
    <w:rsid w:val="000D4678"/>
    <w:rsid w:val="000D4742"/>
    <w:rsid w:val="000D5490"/>
    <w:rsid w:val="000D5569"/>
    <w:rsid w:val="000D5D14"/>
    <w:rsid w:val="000D6A31"/>
    <w:rsid w:val="000D6CA8"/>
    <w:rsid w:val="000D747A"/>
    <w:rsid w:val="000D792A"/>
    <w:rsid w:val="000D79E3"/>
    <w:rsid w:val="000E21F9"/>
    <w:rsid w:val="000E2294"/>
    <w:rsid w:val="000E37B0"/>
    <w:rsid w:val="000E3A5B"/>
    <w:rsid w:val="000E4179"/>
    <w:rsid w:val="000E50A9"/>
    <w:rsid w:val="000E63E1"/>
    <w:rsid w:val="000E7333"/>
    <w:rsid w:val="000E7A27"/>
    <w:rsid w:val="000E7E89"/>
    <w:rsid w:val="000F0F41"/>
    <w:rsid w:val="000F2AF9"/>
    <w:rsid w:val="000F2C50"/>
    <w:rsid w:val="000F2C58"/>
    <w:rsid w:val="000F3693"/>
    <w:rsid w:val="000F3CE1"/>
    <w:rsid w:val="000F4021"/>
    <w:rsid w:val="000F492D"/>
    <w:rsid w:val="000F4A39"/>
    <w:rsid w:val="000F5151"/>
    <w:rsid w:val="000F623A"/>
    <w:rsid w:val="000F73DC"/>
    <w:rsid w:val="000F7649"/>
    <w:rsid w:val="000F77C6"/>
    <w:rsid w:val="00100023"/>
    <w:rsid w:val="001008E9"/>
    <w:rsid w:val="00100B0C"/>
    <w:rsid w:val="00101E74"/>
    <w:rsid w:val="0010220C"/>
    <w:rsid w:val="001026C3"/>
    <w:rsid w:val="001028D5"/>
    <w:rsid w:val="00103322"/>
    <w:rsid w:val="00103990"/>
    <w:rsid w:val="001039A1"/>
    <w:rsid w:val="00103C9C"/>
    <w:rsid w:val="00104A0A"/>
    <w:rsid w:val="00104A1C"/>
    <w:rsid w:val="001050C3"/>
    <w:rsid w:val="0010598F"/>
    <w:rsid w:val="00105FDE"/>
    <w:rsid w:val="0010642C"/>
    <w:rsid w:val="001069D1"/>
    <w:rsid w:val="0010737C"/>
    <w:rsid w:val="001075CA"/>
    <w:rsid w:val="00110207"/>
    <w:rsid w:val="001102B4"/>
    <w:rsid w:val="001104DC"/>
    <w:rsid w:val="00110EB8"/>
    <w:rsid w:val="00111505"/>
    <w:rsid w:val="00111BF1"/>
    <w:rsid w:val="00112DAB"/>
    <w:rsid w:val="00113269"/>
    <w:rsid w:val="001154A7"/>
    <w:rsid w:val="00115E5B"/>
    <w:rsid w:val="00120882"/>
    <w:rsid w:val="00120D3E"/>
    <w:rsid w:val="0012108D"/>
    <w:rsid w:val="001213C5"/>
    <w:rsid w:val="00121655"/>
    <w:rsid w:val="00121795"/>
    <w:rsid w:val="001225AC"/>
    <w:rsid w:val="001227D9"/>
    <w:rsid w:val="00122B31"/>
    <w:rsid w:val="001232AF"/>
    <w:rsid w:val="0012363A"/>
    <w:rsid w:val="00124273"/>
    <w:rsid w:val="001245DA"/>
    <w:rsid w:val="00124F9E"/>
    <w:rsid w:val="00125141"/>
    <w:rsid w:val="00125845"/>
    <w:rsid w:val="00125E05"/>
    <w:rsid w:val="00126313"/>
    <w:rsid w:val="0012746F"/>
    <w:rsid w:val="0013118A"/>
    <w:rsid w:val="001326BE"/>
    <w:rsid w:val="001327D1"/>
    <w:rsid w:val="00132E19"/>
    <w:rsid w:val="00133078"/>
    <w:rsid w:val="0013440E"/>
    <w:rsid w:val="00134DFD"/>
    <w:rsid w:val="00135773"/>
    <w:rsid w:val="00135D4D"/>
    <w:rsid w:val="00137404"/>
    <w:rsid w:val="0013768F"/>
    <w:rsid w:val="00137897"/>
    <w:rsid w:val="00137BD7"/>
    <w:rsid w:val="00137F09"/>
    <w:rsid w:val="001407B1"/>
    <w:rsid w:val="00140DC4"/>
    <w:rsid w:val="00141545"/>
    <w:rsid w:val="0014196E"/>
    <w:rsid w:val="00141BE6"/>
    <w:rsid w:val="00141EF3"/>
    <w:rsid w:val="00141F13"/>
    <w:rsid w:val="00142426"/>
    <w:rsid w:val="00143702"/>
    <w:rsid w:val="00144B15"/>
    <w:rsid w:val="00145918"/>
    <w:rsid w:val="00145EB8"/>
    <w:rsid w:val="00146260"/>
    <w:rsid w:val="00146967"/>
    <w:rsid w:val="00147704"/>
    <w:rsid w:val="00147E3B"/>
    <w:rsid w:val="001501F3"/>
    <w:rsid w:val="00150D18"/>
    <w:rsid w:val="00150DD9"/>
    <w:rsid w:val="00151354"/>
    <w:rsid w:val="00151DE5"/>
    <w:rsid w:val="0015207E"/>
    <w:rsid w:val="00152439"/>
    <w:rsid w:val="0015266A"/>
    <w:rsid w:val="00153F2B"/>
    <w:rsid w:val="0015402D"/>
    <w:rsid w:val="001541BB"/>
    <w:rsid w:val="00154647"/>
    <w:rsid w:val="00154C3D"/>
    <w:rsid w:val="0015611C"/>
    <w:rsid w:val="001565BD"/>
    <w:rsid w:val="00156D26"/>
    <w:rsid w:val="00156EFF"/>
    <w:rsid w:val="00157924"/>
    <w:rsid w:val="00157EDB"/>
    <w:rsid w:val="00160263"/>
    <w:rsid w:val="00160864"/>
    <w:rsid w:val="00161215"/>
    <w:rsid w:val="001616CE"/>
    <w:rsid w:val="00161BEC"/>
    <w:rsid w:val="00161F59"/>
    <w:rsid w:val="0016210F"/>
    <w:rsid w:val="00162363"/>
    <w:rsid w:val="001641AA"/>
    <w:rsid w:val="00164DB7"/>
    <w:rsid w:val="001659A7"/>
    <w:rsid w:val="001661AF"/>
    <w:rsid w:val="00166A53"/>
    <w:rsid w:val="00166F7D"/>
    <w:rsid w:val="0017094C"/>
    <w:rsid w:val="001712B2"/>
    <w:rsid w:val="00171418"/>
    <w:rsid w:val="0017148A"/>
    <w:rsid w:val="00171821"/>
    <w:rsid w:val="00171CC5"/>
    <w:rsid w:val="00171D6F"/>
    <w:rsid w:val="001724D5"/>
    <w:rsid w:val="00172CF0"/>
    <w:rsid w:val="00173921"/>
    <w:rsid w:val="00173AA1"/>
    <w:rsid w:val="001744FE"/>
    <w:rsid w:val="00174DEA"/>
    <w:rsid w:val="0017537F"/>
    <w:rsid w:val="00175565"/>
    <w:rsid w:val="001755EB"/>
    <w:rsid w:val="001762F1"/>
    <w:rsid w:val="0017641D"/>
    <w:rsid w:val="001769CE"/>
    <w:rsid w:val="00176A0C"/>
    <w:rsid w:val="00180CC8"/>
    <w:rsid w:val="00181DDF"/>
    <w:rsid w:val="00181FB3"/>
    <w:rsid w:val="00182009"/>
    <w:rsid w:val="001834E7"/>
    <w:rsid w:val="001837E0"/>
    <w:rsid w:val="001838C5"/>
    <w:rsid w:val="00183D1F"/>
    <w:rsid w:val="001851ED"/>
    <w:rsid w:val="001867F1"/>
    <w:rsid w:val="001906AA"/>
    <w:rsid w:val="00191DBF"/>
    <w:rsid w:val="00192BF3"/>
    <w:rsid w:val="0019378B"/>
    <w:rsid w:val="00193D65"/>
    <w:rsid w:val="00193D96"/>
    <w:rsid w:val="00194841"/>
    <w:rsid w:val="00194DEC"/>
    <w:rsid w:val="00195AE1"/>
    <w:rsid w:val="0019626D"/>
    <w:rsid w:val="00196326"/>
    <w:rsid w:val="00197D18"/>
    <w:rsid w:val="001A0A63"/>
    <w:rsid w:val="001A1434"/>
    <w:rsid w:val="001A2A39"/>
    <w:rsid w:val="001A2BB1"/>
    <w:rsid w:val="001A3A13"/>
    <w:rsid w:val="001A3E55"/>
    <w:rsid w:val="001A4593"/>
    <w:rsid w:val="001A4E70"/>
    <w:rsid w:val="001A57FF"/>
    <w:rsid w:val="001A58B4"/>
    <w:rsid w:val="001A6194"/>
    <w:rsid w:val="001A7749"/>
    <w:rsid w:val="001B0AE8"/>
    <w:rsid w:val="001B131E"/>
    <w:rsid w:val="001B16B3"/>
    <w:rsid w:val="001B1749"/>
    <w:rsid w:val="001B1EB2"/>
    <w:rsid w:val="001B2392"/>
    <w:rsid w:val="001B313A"/>
    <w:rsid w:val="001B3F29"/>
    <w:rsid w:val="001B4B2E"/>
    <w:rsid w:val="001B5094"/>
    <w:rsid w:val="001B524B"/>
    <w:rsid w:val="001B52E3"/>
    <w:rsid w:val="001B5566"/>
    <w:rsid w:val="001B5918"/>
    <w:rsid w:val="001B61B4"/>
    <w:rsid w:val="001B7B43"/>
    <w:rsid w:val="001B7DFF"/>
    <w:rsid w:val="001B7F21"/>
    <w:rsid w:val="001B7FCE"/>
    <w:rsid w:val="001C128A"/>
    <w:rsid w:val="001C1F7A"/>
    <w:rsid w:val="001C2759"/>
    <w:rsid w:val="001C4096"/>
    <w:rsid w:val="001C511A"/>
    <w:rsid w:val="001C70A4"/>
    <w:rsid w:val="001D02E8"/>
    <w:rsid w:val="001D0854"/>
    <w:rsid w:val="001D09CB"/>
    <w:rsid w:val="001D0B16"/>
    <w:rsid w:val="001D0C6C"/>
    <w:rsid w:val="001D0E8A"/>
    <w:rsid w:val="001D140D"/>
    <w:rsid w:val="001D1605"/>
    <w:rsid w:val="001D26EA"/>
    <w:rsid w:val="001D4929"/>
    <w:rsid w:val="001D4CF5"/>
    <w:rsid w:val="001D4FB2"/>
    <w:rsid w:val="001D557C"/>
    <w:rsid w:val="001D643F"/>
    <w:rsid w:val="001D65D5"/>
    <w:rsid w:val="001D68D7"/>
    <w:rsid w:val="001D6BD8"/>
    <w:rsid w:val="001D6D78"/>
    <w:rsid w:val="001D6F1C"/>
    <w:rsid w:val="001D75A4"/>
    <w:rsid w:val="001D799A"/>
    <w:rsid w:val="001D7A6F"/>
    <w:rsid w:val="001D7B8D"/>
    <w:rsid w:val="001E058B"/>
    <w:rsid w:val="001E13F5"/>
    <w:rsid w:val="001E16D2"/>
    <w:rsid w:val="001E2D9F"/>
    <w:rsid w:val="001E40F7"/>
    <w:rsid w:val="001E43D4"/>
    <w:rsid w:val="001E4565"/>
    <w:rsid w:val="001E4FBE"/>
    <w:rsid w:val="001E6B43"/>
    <w:rsid w:val="001E6E15"/>
    <w:rsid w:val="001E6F4A"/>
    <w:rsid w:val="001E70C2"/>
    <w:rsid w:val="001E73A4"/>
    <w:rsid w:val="001E75DF"/>
    <w:rsid w:val="001E7D44"/>
    <w:rsid w:val="001F0237"/>
    <w:rsid w:val="001F041C"/>
    <w:rsid w:val="001F10E9"/>
    <w:rsid w:val="001F1921"/>
    <w:rsid w:val="001F20BE"/>
    <w:rsid w:val="001F217F"/>
    <w:rsid w:val="001F3B3D"/>
    <w:rsid w:val="001F513F"/>
    <w:rsid w:val="001F5420"/>
    <w:rsid w:val="001F58DE"/>
    <w:rsid w:val="001F6ED2"/>
    <w:rsid w:val="001F7E1A"/>
    <w:rsid w:val="002003D5"/>
    <w:rsid w:val="002008E1"/>
    <w:rsid w:val="00201537"/>
    <w:rsid w:val="00201FB5"/>
    <w:rsid w:val="0020262C"/>
    <w:rsid w:val="0020325E"/>
    <w:rsid w:val="0020450E"/>
    <w:rsid w:val="0020471F"/>
    <w:rsid w:val="00204982"/>
    <w:rsid w:val="00204C1E"/>
    <w:rsid w:val="00204D80"/>
    <w:rsid w:val="00204D8A"/>
    <w:rsid w:val="00205CE0"/>
    <w:rsid w:val="00206812"/>
    <w:rsid w:val="00206AC8"/>
    <w:rsid w:val="002074C2"/>
    <w:rsid w:val="0021072F"/>
    <w:rsid w:val="00210DB6"/>
    <w:rsid w:val="00211349"/>
    <w:rsid w:val="00213535"/>
    <w:rsid w:val="002138C2"/>
    <w:rsid w:val="00213D94"/>
    <w:rsid w:val="00214A7C"/>
    <w:rsid w:val="00214E2D"/>
    <w:rsid w:val="00214EBA"/>
    <w:rsid w:val="002161AD"/>
    <w:rsid w:val="0021680A"/>
    <w:rsid w:val="002176BD"/>
    <w:rsid w:val="002177DD"/>
    <w:rsid w:val="0022008E"/>
    <w:rsid w:val="0022055C"/>
    <w:rsid w:val="002210AE"/>
    <w:rsid w:val="0022179D"/>
    <w:rsid w:val="002225D6"/>
    <w:rsid w:val="002227BC"/>
    <w:rsid w:val="00222D23"/>
    <w:rsid w:val="00222DDF"/>
    <w:rsid w:val="0022420E"/>
    <w:rsid w:val="00224DA8"/>
    <w:rsid w:val="00225FD4"/>
    <w:rsid w:val="00226D06"/>
    <w:rsid w:val="002278A3"/>
    <w:rsid w:val="00227C8E"/>
    <w:rsid w:val="00227F22"/>
    <w:rsid w:val="00230805"/>
    <w:rsid w:val="00230C8E"/>
    <w:rsid w:val="0023100B"/>
    <w:rsid w:val="00231402"/>
    <w:rsid w:val="00232C69"/>
    <w:rsid w:val="0023329C"/>
    <w:rsid w:val="002344AB"/>
    <w:rsid w:val="0023480C"/>
    <w:rsid w:val="00235009"/>
    <w:rsid w:val="002357BA"/>
    <w:rsid w:val="002360E7"/>
    <w:rsid w:val="00236465"/>
    <w:rsid w:val="002379C5"/>
    <w:rsid w:val="00237C12"/>
    <w:rsid w:val="0024055C"/>
    <w:rsid w:val="002407E1"/>
    <w:rsid w:val="00240A0C"/>
    <w:rsid w:val="00240C08"/>
    <w:rsid w:val="00240FB6"/>
    <w:rsid w:val="00241912"/>
    <w:rsid w:val="002419A6"/>
    <w:rsid w:val="002420FC"/>
    <w:rsid w:val="002439C6"/>
    <w:rsid w:val="00243B3D"/>
    <w:rsid w:val="0024435F"/>
    <w:rsid w:val="00244970"/>
    <w:rsid w:val="00245656"/>
    <w:rsid w:val="00245BF8"/>
    <w:rsid w:val="002464C9"/>
    <w:rsid w:val="00246EF5"/>
    <w:rsid w:val="002472A4"/>
    <w:rsid w:val="00247402"/>
    <w:rsid w:val="0024740C"/>
    <w:rsid w:val="002474C8"/>
    <w:rsid w:val="002479E4"/>
    <w:rsid w:val="002516B0"/>
    <w:rsid w:val="00251B9D"/>
    <w:rsid w:val="0025255E"/>
    <w:rsid w:val="002534AC"/>
    <w:rsid w:val="0025423A"/>
    <w:rsid w:val="00254F21"/>
    <w:rsid w:val="0025553B"/>
    <w:rsid w:val="0025569D"/>
    <w:rsid w:val="00255C2F"/>
    <w:rsid w:val="002561FE"/>
    <w:rsid w:val="00256D13"/>
    <w:rsid w:val="00257006"/>
    <w:rsid w:val="00257085"/>
    <w:rsid w:val="00257590"/>
    <w:rsid w:val="002579D4"/>
    <w:rsid w:val="0026040D"/>
    <w:rsid w:val="002606F7"/>
    <w:rsid w:val="00261BCF"/>
    <w:rsid w:val="00261FEF"/>
    <w:rsid w:val="002621A8"/>
    <w:rsid w:val="00262510"/>
    <w:rsid w:val="00262892"/>
    <w:rsid w:val="00262F2F"/>
    <w:rsid w:val="00263500"/>
    <w:rsid w:val="00263597"/>
    <w:rsid w:val="00263782"/>
    <w:rsid w:val="00263AD7"/>
    <w:rsid w:val="00264275"/>
    <w:rsid w:val="002645F3"/>
    <w:rsid w:val="002659A4"/>
    <w:rsid w:val="00266504"/>
    <w:rsid w:val="00266B39"/>
    <w:rsid w:val="00266CD2"/>
    <w:rsid w:val="00267153"/>
    <w:rsid w:val="002677A1"/>
    <w:rsid w:val="002677DB"/>
    <w:rsid w:val="00270222"/>
    <w:rsid w:val="00270339"/>
    <w:rsid w:val="00270E56"/>
    <w:rsid w:val="0027102F"/>
    <w:rsid w:val="0027105A"/>
    <w:rsid w:val="00272503"/>
    <w:rsid w:val="00272F14"/>
    <w:rsid w:val="00272FA9"/>
    <w:rsid w:val="0027339F"/>
    <w:rsid w:val="00274446"/>
    <w:rsid w:val="00274C5D"/>
    <w:rsid w:val="002757FA"/>
    <w:rsid w:val="002776A4"/>
    <w:rsid w:val="002778D6"/>
    <w:rsid w:val="00277C48"/>
    <w:rsid w:val="00280931"/>
    <w:rsid w:val="00280B92"/>
    <w:rsid w:val="00280D60"/>
    <w:rsid w:val="002812FF"/>
    <w:rsid w:val="002820EA"/>
    <w:rsid w:val="00282775"/>
    <w:rsid w:val="0028285E"/>
    <w:rsid w:val="002828E2"/>
    <w:rsid w:val="00283190"/>
    <w:rsid w:val="00283197"/>
    <w:rsid w:val="002835FA"/>
    <w:rsid w:val="00283C18"/>
    <w:rsid w:val="00283D9D"/>
    <w:rsid w:val="00284BD2"/>
    <w:rsid w:val="0028511C"/>
    <w:rsid w:val="00285590"/>
    <w:rsid w:val="00287977"/>
    <w:rsid w:val="00287BC0"/>
    <w:rsid w:val="002917D1"/>
    <w:rsid w:val="00291881"/>
    <w:rsid w:val="00292C3C"/>
    <w:rsid w:val="00292D5F"/>
    <w:rsid w:val="0029357C"/>
    <w:rsid w:val="002935BF"/>
    <w:rsid w:val="0029382D"/>
    <w:rsid w:val="00294413"/>
    <w:rsid w:val="00294F96"/>
    <w:rsid w:val="00294F99"/>
    <w:rsid w:val="00294FA2"/>
    <w:rsid w:val="00295870"/>
    <w:rsid w:val="002959BB"/>
    <w:rsid w:val="002979EF"/>
    <w:rsid w:val="002A07AB"/>
    <w:rsid w:val="002A0E20"/>
    <w:rsid w:val="002A1D05"/>
    <w:rsid w:val="002A39AB"/>
    <w:rsid w:val="002A3C6D"/>
    <w:rsid w:val="002A5C1C"/>
    <w:rsid w:val="002A675E"/>
    <w:rsid w:val="002A74C5"/>
    <w:rsid w:val="002A7CDA"/>
    <w:rsid w:val="002B07EF"/>
    <w:rsid w:val="002B1552"/>
    <w:rsid w:val="002B2946"/>
    <w:rsid w:val="002B374A"/>
    <w:rsid w:val="002B3B26"/>
    <w:rsid w:val="002B412D"/>
    <w:rsid w:val="002B5154"/>
    <w:rsid w:val="002B58FB"/>
    <w:rsid w:val="002C033F"/>
    <w:rsid w:val="002C07F4"/>
    <w:rsid w:val="002C14A9"/>
    <w:rsid w:val="002C16A6"/>
    <w:rsid w:val="002C1B52"/>
    <w:rsid w:val="002C1F52"/>
    <w:rsid w:val="002C1F57"/>
    <w:rsid w:val="002C2988"/>
    <w:rsid w:val="002C312A"/>
    <w:rsid w:val="002C4510"/>
    <w:rsid w:val="002C524B"/>
    <w:rsid w:val="002C63F7"/>
    <w:rsid w:val="002C6A5E"/>
    <w:rsid w:val="002C790C"/>
    <w:rsid w:val="002C7B2D"/>
    <w:rsid w:val="002C7D99"/>
    <w:rsid w:val="002C7F00"/>
    <w:rsid w:val="002C7F22"/>
    <w:rsid w:val="002D010D"/>
    <w:rsid w:val="002D0C01"/>
    <w:rsid w:val="002D2A9B"/>
    <w:rsid w:val="002D2DD1"/>
    <w:rsid w:val="002D2F9E"/>
    <w:rsid w:val="002D33C2"/>
    <w:rsid w:val="002D3752"/>
    <w:rsid w:val="002D3F91"/>
    <w:rsid w:val="002D60E4"/>
    <w:rsid w:val="002D632D"/>
    <w:rsid w:val="002D72FF"/>
    <w:rsid w:val="002D785A"/>
    <w:rsid w:val="002D7DD1"/>
    <w:rsid w:val="002E06CD"/>
    <w:rsid w:val="002E07F9"/>
    <w:rsid w:val="002E091F"/>
    <w:rsid w:val="002E1133"/>
    <w:rsid w:val="002E17FF"/>
    <w:rsid w:val="002E1EC5"/>
    <w:rsid w:val="002E2791"/>
    <w:rsid w:val="002E2A0A"/>
    <w:rsid w:val="002E2A20"/>
    <w:rsid w:val="002E37A3"/>
    <w:rsid w:val="002E48BB"/>
    <w:rsid w:val="002E4D52"/>
    <w:rsid w:val="002E5E6C"/>
    <w:rsid w:val="002E6688"/>
    <w:rsid w:val="002E72E3"/>
    <w:rsid w:val="002F20DC"/>
    <w:rsid w:val="002F29D7"/>
    <w:rsid w:val="002F3D46"/>
    <w:rsid w:val="002F43C5"/>
    <w:rsid w:val="002F4AB0"/>
    <w:rsid w:val="002F5781"/>
    <w:rsid w:val="002F67C0"/>
    <w:rsid w:val="002F6C16"/>
    <w:rsid w:val="002F702F"/>
    <w:rsid w:val="003000CF"/>
    <w:rsid w:val="00300D80"/>
    <w:rsid w:val="00300F20"/>
    <w:rsid w:val="003023DB"/>
    <w:rsid w:val="003023E9"/>
    <w:rsid w:val="003025A8"/>
    <w:rsid w:val="00302A19"/>
    <w:rsid w:val="00302F01"/>
    <w:rsid w:val="00303458"/>
    <w:rsid w:val="00303AD3"/>
    <w:rsid w:val="00304790"/>
    <w:rsid w:val="00304E56"/>
    <w:rsid w:val="00305DE9"/>
    <w:rsid w:val="00306627"/>
    <w:rsid w:val="00306748"/>
    <w:rsid w:val="00306BC5"/>
    <w:rsid w:val="00306C8C"/>
    <w:rsid w:val="00307364"/>
    <w:rsid w:val="00307ECD"/>
    <w:rsid w:val="0031124D"/>
    <w:rsid w:val="00311A3E"/>
    <w:rsid w:val="00311D5B"/>
    <w:rsid w:val="00312194"/>
    <w:rsid w:val="00312892"/>
    <w:rsid w:val="00312CCD"/>
    <w:rsid w:val="00312FCE"/>
    <w:rsid w:val="00313DCB"/>
    <w:rsid w:val="00314055"/>
    <w:rsid w:val="00315307"/>
    <w:rsid w:val="003157BC"/>
    <w:rsid w:val="003159C2"/>
    <w:rsid w:val="0032007B"/>
    <w:rsid w:val="00320510"/>
    <w:rsid w:val="00320FAF"/>
    <w:rsid w:val="00321DF6"/>
    <w:rsid w:val="00322DE4"/>
    <w:rsid w:val="00323121"/>
    <w:rsid w:val="003234D9"/>
    <w:rsid w:val="00324122"/>
    <w:rsid w:val="003248CA"/>
    <w:rsid w:val="00325AB1"/>
    <w:rsid w:val="00325AFA"/>
    <w:rsid w:val="00325F4F"/>
    <w:rsid w:val="00326115"/>
    <w:rsid w:val="003266C6"/>
    <w:rsid w:val="00326D43"/>
    <w:rsid w:val="00326F43"/>
    <w:rsid w:val="00327483"/>
    <w:rsid w:val="00327652"/>
    <w:rsid w:val="0032782A"/>
    <w:rsid w:val="00327C7E"/>
    <w:rsid w:val="00330704"/>
    <w:rsid w:val="00330DEA"/>
    <w:rsid w:val="003310D8"/>
    <w:rsid w:val="0033171D"/>
    <w:rsid w:val="00331FF5"/>
    <w:rsid w:val="003329B7"/>
    <w:rsid w:val="003330D0"/>
    <w:rsid w:val="0033315B"/>
    <w:rsid w:val="003331F2"/>
    <w:rsid w:val="00333858"/>
    <w:rsid w:val="00333A35"/>
    <w:rsid w:val="003341F3"/>
    <w:rsid w:val="0033532F"/>
    <w:rsid w:val="00335963"/>
    <w:rsid w:val="00335964"/>
    <w:rsid w:val="00335C00"/>
    <w:rsid w:val="003360D8"/>
    <w:rsid w:val="00336F7B"/>
    <w:rsid w:val="003405DE"/>
    <w:rsid w:val="003406E0"/>
    <w:rsid w:val="0034074D"/>
    <w:rsid w:val="00340DD2"/>
    <w:rsid w:val="00340E77"/>
    <w:rsid w:val="00342E39"/>
    <w:rsid w:val="00343700"/>
    <w:rsid w:val="00344521"/>
    <w:rsid w:val="003449BD"/>
    <w:rsid w:val="00344B93"/>
    <w:rsid w:val="00345245"/>
    <w:rsid w:val="00345618"/>
    <w:rsid w:val="00345A5D"/>
    <w:rsid w:val="0034648C"/>
    <w:rsid w:val="003471A7"/>
    <w:rsid w:val="003472C0"/>
    <w:rsid w:val="003477BA"/>
    <w:rsid w:val="003503E1"/>
    <w:rsid w:val="00350A7F"/>
    <w:rsid w:val="00350BF4"/>
    <w:rsid w:val="00350E9F"/>
    <w:rsid w:val="003510E7"/>
    <w:rsid w:val="003512BB"/>
    <w:rsid w:val="00351968"/>
    <w:rsid w:val="003521A6"/>
    <w:rsid w:val="003537AE"/>
    <w:rsid w:val="0035472C"/>
    <w:rsid w:val="00354767"/>
    <w:rsid w:val="00354A02"/>
    <w:rsid w:val="00354BE7"/>
    <w:rsid w:val="00356056"/>
    <w:rsid w:val="003563AE"/>
    <w:rsid w:val="0035653B"/>
    <w:rsid w:val="00356F5F"/>
    <w:rsid w:val="003576C9"/>
    <w:rsid w:val="003578CA"/>
    <w:rsid w:val="00360177"/>
    <w:rsid w:val="00361BA5"/>
    <w:rsid w:val="00362BD2"/>
    <w:rsid w:val="00365268"/>
    <w:rsid w:val="00365599"/>
    <w:rsid w:val="00365680"/>
    <w:rsid w:val="00365C10"/>
    <w:rsid w:val="00365C14"/>
    <w:rsid w:val="003670E7"/>
    <w:rsid w:val="0036727D"/>
    <w:rsid w:val="00370639"/>
    <w:rsid w:val="00370B4A"/>
    <w:rsid w:val="00371021"/>
    <w:rsid w:val="00371C67"/>
    <w:rsid w:val="00371E3C"/>
    <w:rsid w:val="003721E3"/>
    <w:rsid w:val="00372F88"/>
    <w:rsid w:val="00377238"/>
    <w:rsid w:val="003779BB"/>
    <w:rsid w:val="00380073"/>
    <w:rsid w:val="003813C8"/>
    <w:rsid w:val="00381B56"/>
    <w:rsid w:val="00382E5F"/>
    <w:rsid w:val="00382F04"/>
    <w:rsid w:val="00383E61"/>
    <w:rsid w:val="00385B0E"/>
    <w:rsid w:val="003869D7"/>
    <w:rsid w:val="00386A06"/>
    <w:rsid w:val="00386C5C"/>
    <w:rsid w:val="00387351"/>
    <w:rsid w:val="003873E4"/>
    <w:rsid w:val="0038776F"/>
    <w:rsid w:val="003910E0"/>
    <w:rsid w:val="003912A2"/>
    <w:rsid w:val="003923B8"/>
    <w:rsid w:val="00392751"/>
    <w:rsid w:val="00392879"/>
    <w:rsid w:val="00392B14"/>
    <w:rsid w:val="00394476"/>
    <w:rsid w:val="00394553"/>
    <w:rsid w:val="00395112"/>
    <w:rsid w:val="00395724"/>
    <w:rsid w:val="00396739"/>
    <w:rsid w:val="00396CE7"/>
    <w:rsid w:val="00397A5B"/>
    <w:rsid w:val="003A0158"/>
    <w:rsid w:val="003A0551"/>
    <w:rsid w:val="003A0EB4"/>
    <w:rsid w:val="003A20BB"/>
    <w:rsid w:val="003A2E63"/>
    <w:rsid w:val="003A37F0"/>
    <w:rsid w:val="003A3EDE"/>
    <w:rsid w:val="003A40F8"/>
    <w:rsid w:val="003A42B8"/>
    <w:rsid w:val="003A42CB"/>
    <w:rsid w:val="003A4A5B"/>
    <w:rsid w:val="003A530D"/>
    <w:rsid w:val="003A5F4A"/>
    <w:rsid w:val="003A6AB3"/>
    <w:rsid w:val="003A7A86"/>
    <w:rsid w:val="003B1B02"/>
    <w:rsid w:val="003B21E4"/>
    <w:rsid w:val="003B25E1"/>
    <w:rsid w:val="003B26F4"/>
    <w:rsid w:val="003B3537"/>
    <w:rsid w:val="003B377F"/>
    <w:rsid w:val="003B3B06"/>
    <w:rsid w:val="003B4690"/>
    <w:rsid w:val="003B4AB4"/>
    <w:rsid w:val="003B4CE0"/>
    <w:rsid w:val="003B4F45"/>
    <w:rsid w:val="003B788D"/>
    <w:rsid w:val="003B79B4"/>
    <w:rsid w:val="003C0303"/>
    <w:rsid w:val="003C08A7"/>
    <w:rsid w:val="003C0DC6"/>
    <w:rsid w:val="003C17AE"/>
    <w:rsid w:val="003C31BA"/>
    <w:rsid w:val="003C336A"/>
    <w:rsid w:val="003C3539"/>
    <w:rsid w:val="003C3629"/>
    <w:rsid w:val="003C3B3B"/>
    <w:rsid w:val="003C4214"/>
    <w:rsid w:val="003C4566"/>
    <w:rsid w:val="003C4D31"/>
    <w:rsid w:val="003C5095"/>
    <w:rsid w:val="003C58CB"/>
    <w:rsid w:val="003C5C05"/>
    <w:rsid w:val="003C6707"/>
    <w:rsid w:val="003C7EE4"/>
    <w:rsid w:val="003C7F8D"/>
    <w:rsid w:val="003D03E2"/>
    <w:rsid w:val="003D0688"/>
    <w:rsid w:val="003D1068"/>
    <w:rsid w:val="003D191E"/>
    <w:rsid w:val="003D1E8E"/>
    <w:rsid w:val="003D23C8"/>
    <w:rsid w:val="003D25F8"/>
    <w:rsid w:val="003D2677"/>
    <w:rsid w:val="003D3FDD"/>
    <w:rsid w:val="003D4217"/>
    <w:rsid w:val="003D4405"/>
    <w:rsid w:val="003D4B6B"/>
    <w:rsid w:val="003D4D1A"/>
    <w:rsid w:val="003D5E4B"/>
    <w:rsid w:val="003D6775"/>
    <w:rsid w:val="003D7020"/>
    <w:rsid w:val="003E0642"/>
    <w:rsid w:val="003E0F49"/>
    <w:rsid w:val="003E0F55"/>
    <w:rsid w:val="003E14C7"/>
    <w:rsid w:val="003E1E9F"/>
    <w:rsid w:val="003E5544"/>
    <w:rsid w:val="003E57C4"/>
    <w:rsid w:val="003E5863"/>
    <w:rsid w:val="003E5982"/>
    <w:rsid w:val="003E5D0F"/>
    <w:rsid w:val="003E630A"/>
    <w:rsid w:val="003E65CE"/>
    <w:rsid w:val="003E764D"/>
    <w:rsid w:val="003E7F87"/>
    <w:rsid w:val="003F12E9"/>
    <w:rsid w:val="003F27ED"/>
    <w:rsid w:val="003F2A5C"/>
    <w:rsid w:val="003F2B5C"/>
    <w:rsid w:val="003F2FBD"/>
    <w:rsid w:val="003F36D6"/>
    <w:rsid w:val="003F3922"/>
    <w:rsid w:val="003F3C82"/>
    <w:rsid w:val="003F4B39"/>
    <w:rsid w:val="003F558A"/>
    <w:rsid w:val="003F55A9"/>
    <w:rsid w:val="003F5E3C"/>
    <w:rsid w:val="003F5F56"/>
    <w:rsid w:val="003F6DA8"/>
    <w:rsid w:val="003F6EEE"/>
    <w:rsid w:val="003F6F2F"/>
    <w:rsid w:val="003F7850"/>
    <w:rsid w:val="004000A6"/>
    <w:rsid w:val="004009EC"/>
    <w:rsid w:val="00400ABA"/>
    <w:rsid w:val="00400F89"/>
    <w:rsid w:val="004011EF"/>
    <w:rsid w:val="004024E5"/>
    <w:rsid w:val="0040344F"/>
    <w:rsid w:val="00403D1D"/>
    <w:rsid w:val="0040415C"/>
    <w:rsid w:val="004048F3"/>
    <w:rsid w:val="0040519F"/>
    <w:rsid w:val="004057E1"/>
    <w:rsid w:val="00406104"/>
    <w:rsid w:val="00406150"/>
    <w:rsid w:val="00406E1D"/>
    <w:rsid w:val="004075C8"/>
    <w:rsid w:val="00407ACD"/>
    <w:rsid w:val="00410798"/>
    <w:rsid w:val="004118EC"/>
    <w:rsid w:val="00411D89"/>
    <w:rsid w:val="00412CE2"/>
    <w:rsid w:val="00413112"/>
    <w:rsid w:val="00413283"/>
    <w:rsid w:val="0041454A"/>
    <w:rsid w:val="0041486C"/>
    <w:rsid w:val="004156FD"/>
    <w:rsid w:val="00415A13"/>
    <w:rsid w:val="00416215"/>
    <w:rsid w:val="00416579"/>
    <w:rsid w:val="0041692A"/>
    <w:rsid w:val="00416CA3"/>
    <w:rsid w:val="004175FF"/>
    <w:rsid w:val="00417F1B"/>
    <w:rsid w:val="00420BC4"/>
    <w:rsid w:val="00421BD9"/>
    <w:rsid w:val="00421CC1"/>
    <w:rsid w:val="00422BBE"/>
    <w:rsid w:val="00423409"/>
    <w:rsid w:val="0042449E"/>
    <w:rsid w:val="00424F6E"/>
    <w:rsid w:val="00425DFD"/>
    <w:rsid w:val="004312F5"/>
    <w:rsid w:val="00431BB7"/>
    <w:rsid w:val="0043230D"/>
    <w:rsid w:val="00432DB7"/>
    <w:rsid w:val="004336EE"/>
    <w:rsid w:val="004343A7"/>
    <w:rsid w:val="004344D3"/>
    <w:rsid w:val="00436176"/>
    <w:rsid w:val="004361A9"/>
    <w:rsid w:val="00437717"/>
    <w:rsid w:val="0043784D"/>
    <w:rsid w:val="00437BC7"/>
    <w:rsid w:val="00440566"/>
    <w:rsid w:val="0044089B"/>
    <w:rsid w:val="00440972"/>
    <w:rsid w:val="004409E4"/>
    <w:rsid w:val="004412F2"/>
    <w:rsid w:val="00441ADA"/>
    <w:rsid w:val="00441DB9"/>
    <w:rsid w:val="00441FD4"/>
    <w:rsid w:val="00442463"/>
    <w:rsid w:val="004424AD"/>
    <w:rsid w:val="0044278F"/>
    <w:rsid w:val="00445337"/>
    <w:rsid w:val="0044560F"/>
    <w:rsid w:val="004462D2"/>
    <w:rsid w:val="0044728F"/>
    <w:rsid w:val="00447A6D"/>
    <w:rsid w:val="00447BF6"/>
    <w:rsid w:val="00447DF4"/>
    <w:rsid w:val="00447EEC"/>
    <w:rsid w:val="00450451"/>
    <w:rsid w:val="00451CA7"/>
    <w:rsid w:val="00452F41"/>
    <w:rsid w:val="0045343D"/>
    <w:rsid w:val="00453C4A"/>
    <w:rsid w:val="0045491F"/>
    <w:rsid w:val="00454939"/>
    <w:rsid w:val="00455189"/>
    <w:rsid w:val="004560DB"/>
    <w:rsid w:val="0045741B"/>
    <w:rsid w:val="00460738"/>
    <w:rsid w:val="00460859"/>
    <w:rsid w:val="004610BD"/>
    <w:rsid w:val="004613EC"/>
    <w:rsid w:val="00461CE2"/>
    <w:rsid w:val="004622E9"/>
    <w:rsid w:val="004632FA"/>
    <w:rsid w:val="00463E32"/>
    <w:rsid w:val="00464EAC"/>
    <w:rsid w:val="00465142"/>
    <w:rsid w:val="00465403"/>
    <w:rsid w:val="0046540B"/>
    <w:rsid w:val="0046542B"/>
    <w:rsid w:val="00465622"/>
    <w:rsid w:val="00466216"/>
    <w:rsid w:val="004663A0"/>
    <w:rsid w:val="00466C48"/>
    <w:rsid w:val="00467821"/>
    <w:rsid w:val="00467ADE"/>
    <w:rsid w:val="00467B85"/>
    <w:rsid w:val="00470793"/>
    <w:rsid w:val="00471079"/>
    <w:rsid w:val="004711DF"/>
    <w:rsid w:val="004718D5"/>
    <w:rsid w:val="00471A67"/>
    <w:rsid w:val="00471A7C"/>
    <w:rsid w:val="00471A8B"/>
    <w:rsid w:val="00471D48"/>
    <w:rsid w:val="00471FCF"/>
    <w:rsid w:val="00472207"/>
    <w:rsid w:val="0047254C"/>
    <w:rsid w:val="00472573"/>
    <w:rsid w:val="004746F7"/>
    <w:rsid w:val="00474ED9"/>
    <w:rsid w:val="004750B2"/>
    <w:rsid w:val="004751D5"/>
    <w:rsid w:val="004753B4"/>
    <w:rsid w:val="004756D7"/>
    <w:rsid w:val="00475971"/>
    <w:rsid w:val="00475F39"/>
    <w:rsid w:val="00476B39"/>
    <w:rsid w:val="00477608"/>
    <w:rsid w:val="00477828"/>
    <w:rsid w:val="00477D67"/>
    <w:rsid w:val="00477F15"/>
    <w:rsid w:val="00480245"/>
    <w:rsid w:val="0048033A"/>
    <w:rsid w:val="004810C1"/>
    <w:rsid w:val="0048152B"/>
    <w:rsid w:val="00482D58"/>
    <w:rsid w:val="0048308E"/>
    <w:rsid w:val="00483329"/>
    <w:rsid w:val="00485A65"/>
    <w:rsid w:val="0048676F"/>
    <w:rsid w:val="00490AF2"/>
    <w:rsid w:val="0049125B"/>
    <w:rsid w:val="004912B2"/>
    <w:rsid w:val="00491AA3"/>
    <w:rsid w:val="00492EA9"/>
    <w:rsid w:val="0049349E"/>
    <w:rsid w:val="00494EEA"/>
    <w:rsid w:val="00495419"/>
    <w:rsid w:val="00495C80"/>
    <w:rsid w:val="00497C66"/>
    <w:rsid w:val="00497DA0"/>
    <w:rsid w:val="00497DB9"/>
    <w:rsid w:val="004A030D"/>
    <w:rsid w:val="004A045E"/>
    <w:rsid w:val="004A0D22"/>
    <w:rsid w:val="004A1E2D"/>
    <w:rsid w:val="004A1E64"/>
    <w:rsid w:val="004A3137"/>
    <w:rsid w:val="004A3932"/>
    <w:rsid w:val="004A3B0E"/>
    <w:rsid w:val="004A4EFC"/>
    <w:rsid w:val="004A5A71"/>
    <w:rsid w:val="004A5E50"/>
    <w:rsid w:val="004A5ED0"/>
    <w:rsid w:val="004A752C"/>
    <w:rsid w:val="004A771A"/>
    <w:rsid w:val="004A7F1F"/>
    <w:rsid w:val="004B1E44"/>
    <w:rsid w:val="004B1E6A"/>
    <w:rsid w:val="004B2A12"/>
    <w:rsid w:val="004B2E5B"/>
    <w:rsid w:val="004B4C45"/>
    <w:rsid w:val="004B505C"/>
    <w:rsid w:val="004B57DF"/>
    <w:rsid w:val="004B7546"/>
    <w:rsid w:val="004C00F7"/>
    <w:rsid w:val="004C0D4B"/>
    <w:rsid w:val="004C33EA"/>
    <w:rsid w:val="004C3466"/>
    <w:rsid w:val="004C37AA"/>
    <w:rsid w:val="004C381E"/>
    <w:rsid w:val="004C45A4"/>
    <w:rsid w:val="004C4C6D"/>
    <w:rsid w:val="004C5023"/>
    <w:rsid w:val="004C6DB9"/>
    <w:rsid w:val="004C7133"/>
    <w:rsid w:val="004C719F"/>
    <w:rsid w:val="004C7FEC"/>
    <w:rsid w:val="004D13CB"/>
    <w:rsid w:val="004D1AB6"/>
    <w:rsid w:val="004D1AD2"/>
    <w:rsid w:val="004D1AEA"/>
    <w:rsid w:val="004D1D2E"/>
    <w:rsid w:val="004D1E93"/>
    <w:rsid w:val="004D208A"/>
    <w:rsid w:val="004D240A"/>
    <w:rsid w:val="004D278D"/>
    <w:rsid w:val="004D2E66"/>
    <w:rsid w:val="004D368B"/>
    <w:rsid w:val="004D3CDA"/>
    <w:rsid w:val="004D4B8B"/>
    <w:rsid w:val="004D5271"/>
    <w:rsid w:val="004D53EC"/>
    <w:rsid w:val="004D55FC"/>
    <w:rsid w:val="004D6A31"/>
    <w:rsid w:val="004E0361"/>
    <w:rsid w:val="004E0BAD"/>
    <w:rsid w:val="004E0E15"/>
    <w:rsid w:val="004E14D4"/>
    <w:rsid w:val="004E1D2E"/>
    <w:rsid w:val="004E251A"/>
    <w:rsid w:val="004E28AA"/>
    <w:rsid w:val="004E2A5A"/>
    <w:rsid w:val="004E2FDC"/>
    <w:rsid w:val="004E3D72"/>
    <w:rsid w:val="004E5B05"/>
    <w:rsid w:val="004E6A35"/>
    <w:rsid w:val="004E7039"/>
    <w:rsid w:val="004E7808"/>
    <w:rsid w:val="004F27AE"/>
    <w:rsid w:val="004F2A57"/>
    <w:rsid w:val="004F2B9E"/>
    <w:rsid w:val="004F2F4C"/>
    <w:rsid w:val="004F31D9"/>
    <w:rsid w:val="004F4455"/>
    <w:rsid w:val="004F44FB"/>
    <w:rsid w:val="004F58D0"/>
    <w:rsid w:val="004F5B27"/>
    <w:rsid w:val="004F6055"/>
    <w:rsid w:val="004F62CD"/>
    <w:rsid w:val="004F7179"/>
    <w:rsid w:val="004F7377"/>
    <w:rsid w:val="004F7C19"/>
    <w:rsid w:val="004F7E6F"/>
    <w:rsid w:val="00500B0E"/>
    <w:rsid w:val="00501131"/>
    <w:rsid w:val="00501D82"/>
    <w:rsid w:val="00501E3F"/>
    <w:rsid w:val="00503D4B"/>
    <w:rsid w:val="00506405"/>
    <w:rsid w:val="0050642D"/>
    <w:rsid w:val="00506927"/>
    <w:rsid w:val="00510D96"/>
    <w:rsid w:val="00512335"/>
    <w:rsid w:val="00512499"/>
    <w:rsid w:val="0051285F"/>
    <w:rsid w:val="00512F6C"/>
    <w:rsid w:val="0051379D"/>
    <w:rsid w:val="00515240"/>
    <w:rsid w:val="00517064"/>
    <w:rsid w:val="00517B52"/>
    <w:rsid w:val="00520303"/>
    <w:rsid w:val="00520F52"/>
    <w:rsid w:val="00521344"/>
    <w:rsid w:val="00523CDA"/>
    <w:rsid w:val="005242AF"/>
    <w:rsid w:val="00524848"/>
    <w:rsid w:val="00524A78"/>
    <w:rsid w:val="00524D2D"/>
    <w:rsid w:val="005256E2"/>
    <w:rsid w:val="00525C14"/>
    <w:rsid w:val="00525F7E"/>
    <w:rsid w:val="0052629F"/>
    <w:rsid w:val="00526DD6"/>
    <w:rsid w:val="005276B3"/>
    <w:rsid w:val="005302A9"/>
    <w:rsid w:val="00531B3B"/>
    <w:rsid w:val="00532236"/>
    <w:rsid w:val="00532902"/>
    <w:rsid w:val="005341A7"/>
    <w:rsid w:val="005341D1"/>
    <w:rsid w:val="005345D5"/>
    <w:rsid w:val="0053530A"/>
    <w:rsid w:val="00535B15"/>
    <w:rsid w:val="00536154"/>
    <w:rsid w:val="00536599"/>
    <w:rsid w:val="00536C4E"/>
    <w:rsid w:val="00536D36"/>
    <w:rsid w:val="00537489"/>
    <w:rsid w:val="00537683"/>
    <w:rsid w:val="005403EF"/>
    <w:rsid w:val="0054122D"/>
    <w:rsid w:val="0054183F"/>
    <w:rsid w:val="0054246D"/>
    <w:rsid w:val="0054252F"/>
    <w:rsid w:val="00542556"/>
    <w:rsid w:val="005425CA"/>
    <w:rsid w:val="0054274E"/>
    <w:rsid w:val="00542A80"/>
    <w:rsid w:val="005439DE"/>
    <w:rsid w:val="00543F81"/>
    <w:rsid w:val="00544302"/>
    <w:rsid w:val="00544CB7"/>
    <w:rsid w:val="005458A6"/>
    <w:rsid w:val="00545ECE"/>
    <w:rsid w:val="00547085"/>
    <w:rsid w:val="0054713B"/>
    <w:rsid w:val="0055050F"/>
    <w:rsid w:val="00550A6B"/>
    <w:rsid w:val="005522C6"/>
    <w:rsid w:val="00552A55"/>
    <w:rsid w:val="00553120"/>
    <w:rsid w:val="0055374A"/>
    <w:rsid w:val="00553772"/>
    <w:rsid w:val="00553A55"/>
    <w:rsid w:val="00554760"/>
    <w:rsid w:val="00554A89"/>
    <w:rsid w:val="0055512C"/>
    <w:rsid w:val="00555823"/>
    <w:rsid w:val="00555A74"/>
    <w:rsid w:val="00556F92"/>
    <w:rsid w:val="005576CB"/>
    <w:rsid w:val="00557E2F"/>
    <w:rsid w:val="0056207C"/>
    <w:rsid w:val="005637F4"/>
    <w:rsid w:val="00563947"/>
    <w:rsid w:val="00563C00"/>
    <w:rsid w:val="00563DC4"/>
    <w:rsid w:val="00564739"/>
    <w:rsid w:val="0056572B"/>
    <w:rsid w:val="005659EE"/>
    <w:rsid w:val="005660FF"/>
    <w:rsid w:val="005674D7"/>
    <w:rsid w:val="005679F0"/>
    <w:rsid w:val="005711FB"/>
    <w:rsid w:val="00571AF6"/>
    <w:rsid w:val="00572085"/>
    <w:rsid w:val="00573064"/>
    <w:rsid w:val="005731DC"/>
    <w:rsid w:val="005735FE"/>
    <w:rsid w:val="00573F18"/>
    <w:rsid w:val="0057402E"/>
    <w:rsid w:val="0057459A"/>
    <w:rsid w:val="00574989"/>
    <w:rsid w:val="0057498E"/>
    <w:rsid w:val="00574E3B"/>
    <w:rsid w:val="005756E4"/>
    <w:rsid w:val="005760B5"/>
    <w:rsid w:val="005763A5"/>
    <w:rsid w:val="00577023"/>
    <w:rsid w:val="005775F3"/>
    <w:rsid w:val="00581C46"/>
    <w:rsid w:val="00582910"/>
    <w:rsid w:val="00582D65"/>
    <w:rsid w:val="00583342"/>
    <w:rsid w:val="00584018"/>
    <w:rsid w:val="0058449D"/>
    <w:rsid w:val="005844DF"/>
    <w:rsid w:val="00585953"/>
    <w:rsid w:val="00585AB6"/>
    <w:rsid w:val="0058655F"/>
    <w:rsid w:val="00587E16"/>
    <w:rsid w:val="00591D57"/>
    <w:rsid w:val="00593BA8"/>
    <w:rsid w:val="00594446"/>
    <w:rsid w:val="00594719"/>
    <w:rsid w:val="00594BBE"/>
    <w:rsid w:val="0059614F"/>
    <w:rsid w:val="005965EB"/>
    <w:rsid w:val="00597C17"/>
    <w:rsid w:val="005A0069"/>
    <w:rsid w:val="005A0575"/>
    <w:rsid w:val="005A068B"/>
    <w:rsid w:val="005A0C9A"/>
    <w:rsid w:val="005A0E04"/>
    <w:rsid w:val="005A1CEE"/>
    <w:rsid w:val="005A1D68"/>
    <w:rsid w:val="005A2D9B"/>
    <w:rsid w:val="005A31BB"/>
    <w:rsid w:val="005A3A00"/>
    <w:rsid w:val="005A3A79"/>
    <w:rsid w:val="005A44CA"/>
    <w:rsid w:val="005A55B7"/>
    <w:rsid w:val="005A5D1E"/>
    <w:rsid w:val="005A6132"/>
    <w:rsid w:val="005B0303"/>
    <w:rsid w:val="005B05F6"/>
    <w:rsid w:val="005B0F68"/>
    <w:rsid w:val="005B18D8"/>
    <w:rsid w:val="005B251F"/>
    <w:rsid w:val="005B276D"/>
    <w:rsid w:val="005B361D"/>
    <w:rsid w:val="005B4C04"/>
    <w:rsid w:val="005B5011"/>
    <w:rsid w:val="005B5CC6"/>
    <w:rsid w:val="005B6774"/>
    <w:rsid w:val="005B7B81"/>
    <w:rsid w:val="005B7F1A"/>
    <w:rsid w:val="005C03F8"/>
    <w:rsid w:val="005C0968"/>
    <w:rsid w:val="005C11C9"/>
    <w:rsid w:val="005C159A"/>
    <w:rsid w:val="005C1A64"/>
    <w:rsid w:val="005C1F6C"/>
    <w:rsid w:val="005C324B"/>
    <w:rsid w:val="005C3FCC"/>
    <w:rsid w:val="005C525A"/>
    <w:rsid w:val="005C7571"/>
    <w:rsid w:val="005D04AA"/>
    <w:rsid w:val="005D1111"/>
    <w:rsid w:val="005D1411"/>
    <w:rsid w:val="005D1AB1"/>
    <w:rsid w:val="005D1D78"/>
    <w:rsid w:val="005D25AF"/>
    <w:rsid w:val="005D274B"/>
    <w:rsid w:val="005D2E50"/>
    <w:rsid w:val="005D3852"/>
    <w:rsid w:val="005D3D6E"/>
    <w:rsid w:val="005D3E04"/>
    <w:rsid w:val="005D4881"/>
    <w:rsid w:val="005D4D6D"/>
    <w:rsid w:val="005D4EA2"/>
    <w:rsid w:val="005D5433"/>
    <w:rsid w:val="005D61D4"/>
    <w:rsid w:val="005D6359"/>
    <w:rsid w:val="005D6901"/>
    <w:rsid w:val="005D7130"/>
    <w:rsid w:val="005D7BED"/>
    <w:rsid w:val="005E0D3D"/>
    <w:rsid w:val="005E13F3"/>
    <w:rsid w:val="005E2FB8"/>
    <w:rsid w:val="005E4E87"/>
    <w:rsid w:val="005E518C"/>
    <w:rsid w:val="005E558D"/>
    <w:rsid w:val="005E5D6D"/>
    <w:rsid w:val="005E6642"/>
    <w:rsid w:val="005E6DAD"/>
    <w:rsid w:val="005E7683"/>
    <w:rsid w:val="005F0F50"/>
    <w:rsid w:val="005F14E6"/>
    <w:rsid w:val="005F1544"/>
    <w:rsid w:val="005F2976"/>
    <w:rsid w:val="005F3385"/>
    <w:rsid w:val="005F3CE5"/>
    <w:rsid w:val="005F3F29"/>
    <w:rsid w:val="005F49AB"/>
    <w:rsid w:val="005F5284"/>
    <w:rsid w:val="005F5F02"/>
    <w:rsid w:val="005F5F7A"/>
    <w:rsid w:val="005F7473"/>
    <w:rsid w:val="006006A6"/>
    <w:rsid w:val="00600D3A"/>
    <w:rsid w:val="00601392"/>
    <w:rsid w:val="00601772"/>
    <w:rsid w:val="00601B83"/>
    <w:rsid w:val="00602290"/>
    <w:rsid w:val="00602FED"/>
    <w:rsid w:val="00603D6F"/>
    <w:rsid w:val="00605F63"/>
    <w:rsid w:val="00605FFF"/>
    <w:rsid w:val="0060619D"/>
    <w:rsid w:val="006063BF"/>
    <w:rsid w:val="0060694E"/>
    <w:rsid w:val="00606D6B"/>
    <w:rsid w:val="00607842"/>
    <w:rsid w:val="00607DE4"/>
    <w:rsid w:val="0061114F"/>
    <w:rsid w:val="0061129E"/>
    <w:rsid w:val="00612841"/>
    <w:rsid w:val="006129FC"/>
    <w:rsid w:val="00612CFA"/>
    <w:rsid w:val="00613D66"/>
    <w:rsid w:val="00614038"/>
    <w:rsid w:val="0061470C"/>
    <w:rsid w:val="00614A05"/>
    <w:rsid w:val="0061635B"/>
    <w:rsid w:val="006167A0"/>
    <w:rsid w:val="00617F67"/>
    <w:rsid w:val="006204DC"/>
    <w:rsid w:val="00620CD7"/>
    <w:rsid w:val="00620D03"/>
    <w:rsid w:val="00621C03"/>
    <w:rsid w:val="006227ED"/>
    <w:rsid w:val="0062372B"/>
    <w:rsid w:val="00623C12"/>
    <w:rsid w:val="006243A7"/>
    <w:rsid w:val="00625278"/>
    <w:rsid w:val="0062562A"/>
    <w:rsid w:val="006260D8"/>
    <w:rsid w:val="006269F7"/>
    <w:rsid w:val="00626F24"/>
    <w:rsid w:val="006277AA"/>
    <w:rsid w:val="006277F1"/>
    <w:rsid w:val="00627E15"/>
    <w:rsid w:val="00631351"/>
    <w:rsid w:val="00631752"/>
    <w:rsid w:val="006318EA"/>
    <w:rsid w:val="00631B8C"/>
    <w:rsid w:val="006329DA"/>
    <w:rsid w:val="00632A2E"/>
    <w:rsid w:val="00632D6C"/>
    <w:rsid w:val="00632D81"/>
    <w:rsid w:val="00632D96"/>
    <w:rsid w:val="006330FE"/>
    <w:rsid w:val="006335CC"/>
    <w:rsid w:val="006347D2"/>
    <w:rsid w:val="00634DD4"/>
    <w:rsid w:val="00634EF8"/>
    <w:rsid w:val="0063505C"/>
    <w:rsid w:val="0063531A"/>
    <w:rsid w:val="006372BF"/>
    <w:rsid w:val="00637551"/>
    <w:rsid w:val="00637DCF"/>
    <w:rsid w:val="0064033F"/>
    <w:rsid w:val="00640604"/>
    <w:rsid w:val="00640709"/>
    <w:rsid w:val="00640A42"/>
    <w:rsid w:val="0064154E"/>
    <w:rsid w:val="00641CED"/>
    <w:rsid w:val="00642728"/>
    <w:rsid w:val="00643D5B"/>
    <w:rsid w:val="0064574C"/>
    <w:rsid w:val="00645A7F"/>
    <w:rsid w:val="00645A93"/>
    <w:rsid w:val="006467DB"/>
    <w:rsid w:val="00650000"/>
    <w:rsid w:val="006503FF"/>
    <w:rsid w:val="00650A96"/>
    <w:rsid w:val="006524B4"/>
    <w:rsid w:val="0065259D"/>
    <w:rsid w:val="00652832"/>
    <w:rsid w:val="00652C30"/>
    <w:rsid w:val="00652DC8"/>
    <w:rsid w:val="00653081"/>
    <w:rsid w:val="00653332"/>
    <w:rsid w:val="00653D7D"/>
    <w:rsid w:val="00654BBF"/>
    <w:rsid w:val="00654E54"/>
    <w:rsid w:val="006555E3"/>
    <w:rsid w:val="006556CC"/>
    <w:rsid w:val="006559E4"/>
    <w:rsid w:val="00656698"/>
    <w:rsid w:val="00657726"/>
    <w:rsid w:val="00657BD8"/>
    <w:rsid w:val="00657EA0"/>
    <w:rsid w:val="006608AC"/>
    <w:rsid w:val="00661AA2"/>
    <w:rsid w:val="0066213F"/>
    <w:rsid w:val="00662895"/>
    <w:rsid w:val="006637E7"/>
    <w:rsid w:val="00663C40"/>
    <w:rsid w:val="006644F6"/>
    <w:rsid w:val="00664879"/>
    <w:rsid w:val="00665943"/>
    <w:rsid w:val="00666835"/>
    <w:rsid w:val="00666CC1"/>
    <w:rsid w:val="006671F5"/>
    <w:rsid w:val="00667963"/>
    <w:rsid w:val="006701B2"/>
    <w:rsid w:val="006706F1"/>
    <w:rsid w:val="0067086D"/>
    <w:rsid w:val="00670909"/>
    <w:rsid w:val="00670B13"/>
    <w:rsid w:val="00670EF2"/>
    <w:rsid w:val="00671914"/>
    <w:rsid w:val="006719E1"/>
    <w:rsid w:val="00672270"/>
    <w:rsid w:val="00673E30"/>
    <w:rsid w:val="0067436F"/>
    <w:rsid w:val="00675121"/>
    <w:rsid w:val="006756FA"/>
    <w:rsid w:val="00676D9F"/>
    <w:rsid w:val="0067767B"/>
    <w:rsid w:val="0067772C"/>
    <w:rsid w:val="00677CAA"/>
    <w:rsid w:val="00677F4C"/>
    <w:rsid w:val="006812E0"/>
    <w:rsid w:val="00682765"/>
    <w:rsid w:val="006847CE"/>
    <w:rsid w:val="00684C1D"/>
    <w:rsid w:val="006853C0"/>
    <w:rsid w:val="00685CAD"/>
    <w:rsid w:val="0068627E"/>
    <w:rsid w:val="00686810"/>
    <w:rsid w:val="00690959"/>
    <w:rsid w:val="00692395"/>
    <w:rsid w:val="006925F3"/>
    <w:rsid w:val="00693BB8"/>
    <w:rsid w:val="00694225"/>
    <w:rsid w:val="00694864"/>
    <w:rsid w:val="00694DA9"/>
    <w:rsid w:val="00696596"/>
    <w:rsid w:val="006969E1"/>
    <w:rsid w:val="00697D4F"/>
    <w:rsid w:val="006A170C"/>
    <w:rsid w:val="006A1AA6"/>
    <w:rsid w:val="006A1B7D"/>
    <w:rsid w:val="006A2686"/>
    <w:rsid w:val="006A26C1"/>
    <w:rsid w:val="006A283A"/>
    <w:rsid w:val="006A2917"/>
    <w:rsid w:val="006A2E6C"/>
    <w:rsid w:val="006A4585"/>
    <w:rsid w:val="006A4AAF"/>
    <w:rsid w:val="006A4BB3"/>
    <w:rsid w:val="006A548D"/>
    <w:rsid w:val="006A7C23"/>
    <w:rsid w:val="006B0037"/>
    <w:rsid w:val="006B096E"/>
    <w:rsid w:val="006B0CE9"/>
    <w:rsid w:val="006B0DC1"/>
    <w:rsid w:val="006B2A49"/>
    <w:rsid w:val="006B2CF4"/>
    <w:rsid w:val="006B30DB"/>
    <w:rsid w:val="006B3315"/>
    <w:rsid w:val="006B4221"/>
    <w:rsid w:val="006B5295"/>
    <w:rsid w:val="006B5609"/>
    <w:rsid w:val="006B5816"/>
    <w:rsid w:val="006B59D3"/>
    <w:rsid w:val="006B6266"/>
    <w:rsid w:val="006B6543"/>
    <w:rsid w:val="006B6647"/>
    <w:rsid w:val="006B6883"/>
    <w:rsid w:val="006B6C0B"/>
    <w:rsid w:val="006B7CB5"/>
    <w:rsid w:val="006C0540"/>
    <w:rsid w:val="006C0A0E"/>
    <w:rsid w:val="006C12F4"/>
    <w:rsid w:val="006C179D"/>
    <w:rsid w:val="006C1AF7"/>
    <w:rsid w:val="006C1DCE"/>
    <w:rsid w:val="006C3050"/>
    <w:rsid w:val="006C3145"/>
    <w:rsid w:val="006C332F"/>
    <w:rsid w:val="006C3F89"/>
    <w:rsid w:val="006C3FD0"/>
    <w:rsid w:val="006C4573"/>
    <w:rsid w:val="006C47FB"/>
    <w:rsid w:val="006C542F"/>
    <w:rsid w:val="006C5F98"/>
    <w:rsid w:val="006C7BA6"/>
    <w:rsid w:val="006D0105"/>
    <w:rsid w:val="006D041C"/>
    <w:rsid w:val="006D054D"/>
    <w:rsid w:val="006D055B"/>
    <w:rsid w:val="006D0F3F"/>
    <w:rsid w:val="006D0FF0"/>
    <w:rsid w:val="006D10E6"/>
    <w:rsid w:val="006D170D"/>
    <w:rsid w:val="006D1973"/>
    <w:rsid w:val="006D30D1"/>
    <w:rsid w:val="006D39FA"/>
    <w:rsid w:val="006D4C7D"/>
    <w:rsid w:val="006D5680"/>
    <w:rsid w:val="006D58B1"/>
    <w:rsid w:val="006D66C9"/>
    <w:rsid w:val="006D6706"/>
    <w:rsid w:val="006D6B72"/>
    <w:rsid w:val="006D6BCF"/>
    <w:rsid w:val="006E0EE9"/>
    <w:rsid w:val="006E1CD5"/>
    <w:rsid w:val="006E21B8"/>
    <w:rsid w:val="006E25CA"/>
    <w:rsid w:val="006E2AB8"/>
    <w:rsid w:val="006E2D4F"/>
    <w:rsid w:val="006E2FE6"/>
    <w:rsid w:val="006E31C4"/>
    <w:rsid w:val="006E3657"/>
    <w:rsid w:val="006E3C6A"/>
    <w:rsid w:val="006E4A47"/>
    <w:rsid w:val="006E5C51"/>
    <w:rsid w:val="006E6026"/>
    <w:rsid w:val="006E6D26"/>
    <w:rsid w:val="006E6E5E"/>
    <w:rsid w:val="006E7520"/>
    <w:rsid w:val="006E7645"/>
    <w:rsid w:val="006F0088"/>
    <w:rsid w:val="006F0245"/>
    <w:rsid w:val="006F0569"/>
    <w:rsid w:val="006F0D72"/>
    <w:rsid w:val="006F16EC"/>
    <w:rsid w:val="006F2531"/>
    <w:rsid w:val="006F2B1C"/>
    <w:rsid w:val="006F3083"/>
    <w:rsid w:val="006F3283"/>
    <w:rsid w:val="006F37FB"/>
    <w:rsid w:val="006F3A9C"/>
    <w:rsid w:val="006F53E7"/>
    <w:rsid w:val="006F567C"/>
    <w:rsid w:val="006F5CD9"/>
    <w:rsid w:val="006F5D68"/>
    <w:rsid w:val="006F6279"/>
    <w:rsid w:val="006F62F4"/>
    <w:rsid w:val="006F7C07"/>
    <w:rsid w:val="00701101"/>
    <w:rsid w:val="00701143"/>
    <w:rsid w:val="00701C1C"/>
    <w:rsid w:val="007025E8"/>
    <w:rsid w:val="00702C29"/>
    <w:rsid w:val="007034E9"/>
    <w:rsid w:val="00703721"/>
    <w:rsid w:val="00703A73"/>
    <w:rsid w:val="00703FB2"/>
    <w:rsid w:val="007044C9"/>
    <w:rsid w:val="00705E9A"/>
    <w:rsid w:val="00706A2B"/>
    <w:rsid w:val="00706F84"/>
    <w:rsid w:val="007073D8"/>
    <w:rsid w:val="007074B6"/>
    <w:rsid w:val="00710458"/>
    <w:rsid w:val="00711847"/>
    <w:rsid w:val="0071196E"/>
    <w:rsid w:val="00712321"/>
    <w:rsid w:val="0071235A"/>
    <w:rsid w:val="00712672"/>
    <w:rsid w:val="00712E82"/>
    <w:rsid w:val="00712EBD"/>
    <w:rsid w:val="00712F07"/>
    <w:rsid w:val="00713718"/>
    <w:rsid w:val="00713FAF"/>
    <w:rsid w:val="00714402"/>
    <w:rsid w:val="00714A9C"/>
    <w:rsid w:val="00714E2B"/>
    <w:rsid w:val="00714F95"/>
    <w:rsid w:val="0071524B"/>
    <w:rsid w:val="007152BF"/>
    <w:rsid w:val="007154E5"/>
    <w:rsid w:val="007158EF"/>
    <w:rsid w:val="00715CA6"/>
    <w:rsid w:val="007165BC"/>
    <w:rsid w:val="007166F7"/>
    <w:rsid w:val="00717455"/>
    <w:rsid w:val="0071791B"/>
    <w:rsid w:val="00717B64"/>
    <w:rsid w:val="007204DE"/>
    <w:rsid w:val="007213E6"/>
    <w:rsid w:val="00721B07"/>
    <w:rsid w:val="00721B8A"/>
    <w:rsid w:val="00721CBC"/>
    <w:rsid w:val="00721D5D"/>
    <w:rsid w:val="00722A4B"/>
    <w:rsid w:val="00722A55"/>
    <w:rsid w:val="00722CD1"/>
    <w:rsid w:val="007239D9"/>
    <w:rsid w:val="00723EB1"/>
    <w:rsid w:val="007256FC"/>
    <w:rsid w:val="00726E28"/>
    <w:rsid w:val="007273A0"/>
    <w:rsid w:val="007279BD"/>
    <w:rsid w:val="0073095B"/>
    <w:rsid w:val="00730CD9"/>
    <w:rsid w:val="00731C54"/>
    <w:rsid w:val="00732281"/>
    <w:rsid w:val="007331A0"/>
    <w:rsid w:val="007341DD"/>
    <w:rsid w:val="00734671"/>
    <w:rsid w:val="007346B2"/>
    <w:rsid w:val="007346F7"/>
    <w:rsid w:val="00735771"/>
    <w:rsid w:val="00735853"/>
    <w:rsid w:val="00736168"/>
    <w:rsid w:val="007362F8"/>
    <w:rsid w:val="007368F3"/>
    <w:rsid w:val="007377AF"/>
    <w:rsid w:val="00737E4B"/>
    <w:rsid w:val="0074003D"/>
    <w:rsid w:val="00740FB5"/>
    <w:rsid w:val="007413F9"/>
    <w:rsid w:val="00741A2E"/>
    <w:rsid w:val="00742893"/>
    <w:rsid w:val="0074291F"/>
    <w:rsid w:val="00742A00"/>
    <w:rsid w:val="00742B0D"/>
    <w:rsid w:val="007436E4"/>
    <w:rsid w:val="00743B65"/>
    <w:rsid w:val="0074445A"/>
    <w:rsid w:val="007456F8"/>
    <w:rsid w:val="00745900"/>
    <w:rsid w:val="00745D59"/>
    <w:rsid w:val="00746399"/>
    <w:rsid w:val="007469DA"/>
    <w:rsid w:val="00747075"/>
    <w:rsid w:val="00747A54"/>
    <w:rsid w:val="00747ACC"/>
    <w:rsid w:val="00747F3F"/>
    <w:rsid w:val="00750403"/>
    <w:rsid w:val="007510C4"/>
    <w:rsid w:val="007510F7"/>
    <w:rsid w:val="007512D4"/>
    <w:rsid w:val="007516A0"/>
    <w:rsid w:val="0075239D"/>
    <w:rsid w:val="00752B1D"/>
    <w:rsid w:val="00752D34"/>
    <w:rsid w:val="00752EDD"/>
    <w:rsid w:val="00755164"/>
    <w:rsid w:val="007558FE"/>
    <w:rsid w:val="007560C0"/>
    <w:rsid w:val="00756E21"/>
    <w:rsid w:val="00756F1C"/>
    <w:rsid w:val="007600BF"/>
    <w:rsid w:val="0076058C"/>
    <w:rsid w:val="0076085A"/>
    <w:rsid w:val="00760B43"/>
    <w:rsid w:val="00760D09"/>
    <w:rsid w:val="00760DB1"/>
    <w:rsid w:val="00761826"/>
    <w:rsid w:val="00761F32"/>
    <w:rsid w:val="00762A25"/>
    <w:rsid w:val="00763B7A"/>
    <w:rsid w:val="00763D6A"/>
    <w:rsid w:val="00763D8C"/>
    <w:rsid w:val="00765325"/>
    <w:rsid w:val="00765BF5"/>
    <w:rsid w:val="00766BD9"/>
    <w:rsid w:val="00766C6B"/>
    <w:rsid w:val="00770B33"/>
    <w:rsid w:val="00771594"/>
    <w:rsid w:val="00771F6F"/>
    <w:rsid w:val="007727DB"/>
    <w:rsid w:val="00772C14"/>
    <w:rsid w:val="00772EF1"/>
    <w:rsid w:val="00773232"/>
    <w:rsid w:val="0077356B"/>
    <w:rsid w:val="00773B34"/>
    <w:rsid w:val="00773B6A"/>
    <w:rsid w:val="00774EBE"/>
    <w:rsid w:val="00775380"/>
    <w:rsid w:val="00775E8F"/>
    <w:rsid w:val="00775E97"/>
    <w:rsid w:val="00776349"/>
    <w:rsid w:val="00776CC5"/>
    <w:rsid w:val="00776DA6"/>
    <w:rsid w:val="00777E94"/>
    <w:rsid w:val="00780F3E"/>
    <w:rsid w:val="00781D9E"/>
    <w:rsid w:val="00781DFC"/>
    <w:rsid w:val="007822A6"/>
    <w:rsid w:val="00782C28"/>
    <w:rsid w:val="007830B8"/>
    <w:rsid w:val="007835AC"/>
    <w:rsid w:val="00783E37"/>
    <w:rsid w:val="00783ECD"/>
    <w:rsid w:val="00783F47"/>
    <w:rsid w:val="0078444E"/>
    <w:rsid w:val="00784592"/>
    <w:rsid w:val="00787D76"/>
    <w:rsid w:val="00790EA6"/>
    <w:rsid w:val="00791079"/>
    <w:rsid w:val="007915C5"/>
    <w:rsid w:val="007916A9"/>
    <w:rsid w:val="00791868"/>
    <w:rsid w:val="00791D2B"/>
    <w:rsid w:val="00792505"/>
    <w:rsid w:val="00792AB4"/>
    <w:rsid w:val="007930E9"/>
    <w:rsid w:val="00793260"/>
    <w:rsid w:val="0079380D"/>
    <w:rsid w:val="00793D9B"/>
    <w:rsid w:val="00793F54"/>
    <w:rsid w:val="007942E5"/>
    <w:rsid w:val="00795745"/>
    <w:rsid w:val="00795AF5"/>
    <w:rsid w:val="00796087"/>
    <w:rsid w:val="00797014"/>
    <w:rsid w:val="0079746C"/>
    <w:rsid w:val="007A0D87"/>
    <w:rsid w:val="007A1814"/>
    <w:rsid w:val="007A1C2D"/>
    <w:rsid w:val="007A209E"/>
    <w:rsid w:val="007A26A6"/>
    <w:rsid w:val="007A2900"/>
    <w:rsid w:val="007A2DCB"/>
    <w:rsid w:val="007A3749"/>
    <w:rsid w:val="007A3DA2"/>
    <w:rsid w:val="007A3DE5"/>
    <w:rsid w:val="007A4224"/>
    <w:rsid w:val="007A43B5"/>
    <w:rsid w:val="007A4C83"/>
    <w:rsid w:val="007A4CF7"/>
    <w:rsid w:val="007A4E83"/>
    <w:rsid w:val="007A53E4"/>
    <w:rsid w:val="007A60CD"/>
    <w:rsid w:val="007A63D5"/>
    <w:rsid w:val="007A6FD3"/>
    <w:rsid w:val="007A70F8"/>
    <w:rsid w:val="007B1185"/>
    <w:rsid w:val="007B13BC"/>
    <w:rsid w:val="007B19EC"/>
    <w:rsid w:val="007B2C33"/>
    <w:rsid w:val="007B2E13"/>
    <w:rsid w:val="007B3406"/>
    <w:rsid w:val="007B3C58"/>
    <w:rsid w:val="007B4174"/>
    <w:rsid w:val="007B41A5"/>
    <w:rsid w:val="007B4292"/>
    <w:rsid w:val="007B46A6"/>
    <w:rsid w:val="007B5E43"/>
    <w:rsid w:val="007B6F00"/>
    <w:rsid w:val="007B72F8"/>
    <w:rsid w:val="007B7345"/>
    <w:rsid w:val="007B76D2"/>
    <w:rsid w:val="007C03EE"/>
    <w:rsid w:val="007C0A08"/>
    <w:rsid w:val="007C0F48"/>
    <w:rsid w:val="007C12BB"/>
    <w:rsid w:val="007C1500"/>
    <w:rsid w:val="007C1859"/>
    <w:rsid w:val="007C1C18"/>
    <w:rsid w:val="007C1D6E"/>
    <w:rsid w:val="007C210F"/>
    <w:rsid w:val="007C272D"/>
    <w:rsid w:val="007C2EEB"/>
    <w:rsid w:val="007C2EF0"/>
    <w:rsid w:val="007C303A"/>
    <w:rsid w:val="007C3C57"/>
    <w:rsid w:val="007C3FB2"/>
    <w:rsid w:val="007C4126"/>
    <w:rsid w:val="007C44DA"/>
    <w:rsid w:val="007C5F54"/>
    <w:rsid w:val="007C6277"/>
    <w:rsid w:val="007C6D33"/>
    <w:rsid w:val="007C6F25"/>
    <w:rsid w:val="007C733A"/>
    <w:rsid w:val="007C7A24"/>
    <w:rsid w:val="007D03B3"/>
    <w:rsid w:val="007D0BB6"/>
    <w:rsid w:val="007D0D82"/>
    <w:rsid w:val="007D0EA1"/>
    <w:rsid w:val="007D133C"/>
    <w:rsid w:val="007D23D8"/>
    <w:rsid w:val="007D3F2B"/>
    <w:rsid w:val="007D4429"/>
    <w:rsid w:val="007D491B"/>
    <w:rsid w:val="007D6091"/>
    <w:rsid w:val="007D672C"/>
    <w:rsid w:val="007D6A02"/>
    <w:rsid w:val="007D6FA0"/>
    <w:rsid w:val="007D7AE7"/>
    <w:rsid w:val="007D7B97"/>
    <w:rsid w:val="007E04F1"/>
    <w:rsid w:val="007E05AB"/>
    <w:rsid w:val="007E0F0E"/>
    <w:rsid w:val="007E168F"/>
    <w:rsid w:val="007E23E9"/>
    <w:rsid w:val="007E2412"/>
    <w:rsid w:val="007E2461"/>
    <w:rsid w:val="007E2BDA"/>
    <w:rsid w:val="007E3373"/>
    <w:rsid w:val="007E3C0A"/>
    <w:rsid w:val="007E3D59"/>
    <w:rsid w:val="007E3F6D"/>
    <w:rsid w:val="007E403F"/>
    <w:rsid w:val="007E43D4"/>
    <w:rsid w:val="007E4460"/>
    <w:rsid w:val="007E51E3"/>
    <w:rsid w:val="007E5438"/>
    <w:rsid w:val="007E5C7B"/>
    <w:rsid w:val="007E5E9A"/>
    <w:rsid w:val="007E5F64"/>
    <w:rsid w:val="007E646F"/>
    <w:rsid w:val="007E65B1"/>
    <w:rsid w:val="007E73DF"/>
    <w:rsid w:val="007E7EF3"/>
    <w:rsid w:val="007E7F9B"/>
    <w:rsid w:val="007F0428"/>
    <w:rsid w:val="007F131E"/>
    <w:rsid w:val="007F16C2"/>
    <w:rsid w:val="007F1710"/>
    <w:rsid w:val="007F18C0"/>
    <w:rsid w:val="007F244A"/>
    <w:rsid w:val="007F2862"/>
    <w:rsid w:val="007F3802"/>
    <w:rsid w:val="007F384C"/>
    <w:rsid w:val="007F3A09"/>
    <w:rsid w:val="007F42CB"/>
    <w:rsid w:val="007F4B9A"/>
    <w:rsid w:val="007F535C"/>
    <w:rsid w:val="007F5413"/>
    <w:rsid w:val="007F55C2"/>
    <w:rsid w:val="007F5C67"/>
    <w:rsid w:val="00802C8C"/>
    <w:rsid w:val="00804399"/>
    <w:rsid w:val="00804C24"/>
    <w:rsid w:val="00805418"/>
    <w:rsid w:val="0080597D"/>
    <w:rsid w:val="00806292"/>
    <w:rsid w:val="00806415"/>
    <w:rsid w:val="008077F5"/>
    <w:rsid w:val="00807AAF"/>
    <w:rsid w:val="008101A2"/>
    <w:rsid w:val="00810764"/>
    <w:rsid w:val="00810B83"/>
    <w:rsid w:val="008110EB"/>
    <w:rsid w:val="008121CF"/>
    <w:rsid w:val="00812887"/>
    <w:rsid w:val="008128EB"/>
    <w:rsid w:val="008139EE"/>
    <w:rsid w:val="00813CF1"/>
    <w:rsid w:val="00814E1B"/>
    <w:rsid w:val="00815F7D"/>
    <w:rsid w:val="00816024"/>
    <w:rsid w:val="00817577"/>
    <w:rsid w:val="00820203"/>
    <w:rsid w:val="0082102E"/>
    <w:rsid w:val="00821223"/>
    <w:rsid w:val="00821A91"/>
    <w:rsid w:val="00821A92"/>
    <w:rsid w:val="00822022"/>
    <w:rsid w:val="00822099"/>
    <w:rsid w:val="00823BB7"/>
    <w:rsid w:val="00824E04"/>
    <w:rsid w:val="00824EAD"/>
    <w:rsid w:val="00825556"/>
    <w:rsid w:val="0082682F"/>
    <w:rsid w:val="008268B1"/>
    <w:rsid w:val="008276E7"/>
    <w:rsid w:val="00827970"/>
    <w:rsid w:val="00827C1E"/>
    <w:rsid w:val="00830274"/>
    <w:rsid w:val="008302FF"/>
    <w:rsid w:val="00830643"/>
    <w:rsid w:val="00831217"/>
    <w:rsid w:val="0083262C"/>
    <w:rsid w:val="00832DB3"/>
    <w:rsid w:val="00833976"/>
    <w:rsid w:val="00834F93"/>
    <w:rsid w:val="008360A2"/>
    <w:rsid w:val="0083634C"/>
    <w:rsid w:val="00836729"/>
    <w:rsid w:val="00836839"/>
    <w:rsid w:val="00837672"/>
    <w:rsid w:val="00837813"/>
    <w:rsid w:val="008403C4"/>
    <w:rsid w:val="00840B6C"/>
    <w:rsid w:val="00840E52"/>
    <w:rsid w:val="008414F6"/>
    <w:rsid w:val="008429C3"/>
    <w:rsid w:val="00844462"/>
    <w:rsid w:val="0084514F"/>
    <w:rsid w:val="00845414"/>
    <w:rsid w:val="00845BCD"/>
    <w:rsid w:val="008469A1"/>
    <w:rsid w:val="00846BAB"/>
    <w:rsid w:val="00846E70"/>
    <w:rsid w:val="0084749D"/>
    <w:rsid w:val="00847CC1"/>
    <w:rsid w:val="008503AA"/>
    <w:rsid w:val="00850DE9"/>
    <w:rsid w:val="00852614"/>
    <w:rsid w:val="008526FA"/>
    <w:rsid w:val="00852737"/>
    <w:rsid w:val="00852B23"/>
    <w:rsid w:val="00852B3F"/>
    <w:rsid w:val="00852B79"/>
    <w:rsid w:val="00852B97"/>
    <w:rsid w:val="00852D85"/>
    <w:rsid w:val="00853631"/>
    <w:rsid w:val="00854C1C"/>
    <w:rsid w:val="00855722"/>
    <w:rsid w:val="00855A29"/>
    <w:rsid w:val="00856106"/>
    <w:rsid w:val="00856265"/>
    <w:rsid w:val="00856A97"/>
    <w:rsid w:val="00857BC9"/>
    <w:rsid w:val="008608CE"/>
    <w:rsid w:val="00861ADE"/>
    <w:rsid w:val="00861B43"/>
    <w:rsid w:val="008625C3"/>
    <w:rsid w:val="0086279C"/>
    <w:rsid w:val="00862FDA"/>
    <w:rsid w:val="00863447"/>
    <w:rsid w:val="00863F58"/>
    <w:rsid w:val="0086423A"/>
    <w:rsid w:val="008642A6"/>
    <w:rsid w:val="008642EB"/>
    <w:rsid w:val="008645EF"/>
    <w:rsid w:val="008647CC"/>
    <w:rsid w:val="00864892"/>
    <w:rsid w:val="00864C2F"/>
    <w:rsid w:val="00865102"/>
    <w:rsid w:val="0086549A"/>
    <w:rsid w:val="0086584A"/>
    <w:rsid w:val="00865F7F"/>
    <w:rsid w:val="0086700D"/>
    <w:rsid w:val="0086768F"/>
    <w:rsid w:val="00870368"/>
    <w:rsid w:val="0087087E"/>
    <w:rsid w:val="00870E68"/>
    <w:rsid w:val="00870EBB"/>
    <w:rsid w:val="00871B83"/>
    <w:rsid w:val="00871C6F"/>
    <w:rsid w:val="00871DB0"/>
    <w:rsid w:val="008723BE"/>
    <w:rsid w:val="00872D7F"/>
    <w:rsid w:val="0087319D"/>
    <w:rsid w:val="00873324"/>
    <w:rsid w:val="00874991"/>
    <w:rsid w:val="00874B27"/>
    <w:rsid w:val="00874EAD"/>
    <w:rsid w:val="0087664A"/>
    <w:rsid w:val="0087681D"/>
    <w:rsid w:val="008768CF"/>
    <w:rsid w:val="00877E8A"/>
    <w:rsid w:val="00877FBF"/>
    <w:rsid w:val="0088001B"/>
    <w:rsid w:val="00880C69"/>
    <w:rsid w:val="00880D1C"/>
    <w:rsid w:val="00881608"/>
    <w:rsid w:val="008818C2"/>
    <w:rsid w:val="00881F9C"/>
    <w:rsid w:val="00881FAF"/>
    <w:rsid w:val="00881FBD"/>
    <w:rsid w:val="008824D1"/>
    <w:rsid w:val="00882BE6"/>
    <w:rsid w:val="0088324D"/>
    <w:rsid w:val="0088352E"/>
    <w:rsid w:val="008850C1"/>
    <w:rsid w:val="00886099"/>
    <w:rsid w:val="00886AD7"/>
    <w:rsid w:val="00886BA8"/>
    <w:rsid w:val="00886CEC"/>
    <w:rsid w:val="0088782A"/>
    <w:rsid w:val="008900A1"/>
    <w:rsid w:val="008904B4"/>
    <w:rsid w:val="0089086A"/>
    <w:rsid w:val="00891995"/>
    <w:rsid w:val="00891C8E"/>
    <w:rsid w:val="00892699"/>
    <w:rsid w:val="00892E36"/>
    <w:rsid w:val="00893144"/>
    <w:rsid w:val="00895B32"/>
    <w:rsid w:val="00896FC8"/>
    <w:rsid w:val="00897472"/>
    <w:rsid w:val="008976B8"/>
    <w:rsid w:val="008A19C1"/>
    <w:rsid w:val="008A24F4"/>
    <w:rsid w:val="008A2A68"/>
    <w:rsid w:val="008A2BD1"/>
    <w:rsid w:val="008A30F7"/>
    <w:rsid w:val="008A3727"/>
    <w:rsid w:val="008A38FD"/>
    <w:rsid w:val="008A3DA0"/>
    <w:rsid w:val="008A5000"/>
    <w:rsid w:val="008A58C7"/>
    <w:rsid w:val="008A5E2C"/>
    <w:rsid w:val="008A624C"/>
    <w:rsid w:val="008B03FA"/>
    <w:rsid w:val="008B0473"/>
    <w:rsid w:val="008B2991"/>
    <w:rsid w:val="008B299C"/>
    <w:rsid w:val="008B2FD1"/>
    <w:rsid w:val="008B5BC4"/>
    <w:rsid w:val="008B7AAB"/>
    <w:rsid w:val="008B7D71"/>
    <w:rsid w:val="008C16FC"/>
    <w:rsid w:val="008C2FCE"/>
    <w:rsid w:val="008C42A4"/>
    <w:rsid w:val="008C486E"/>
    <w:rsid w:val="008C4916"/>
    <w:rsid w:val="008C49B7"/>
    <w:rsid w:val="008C527D"/>
    <w:rsid w:val="008C5451"/>
    <w:rsid w:val="008C578D"/>
    <w:rsid w:val="008C5BF9"/>
    <w:rsid w:val="008C5C79"/>
    <w:rsid w:val="008C640E"/>
    <w:rsid w:val="008C735D"/>
    <w:rsid w:val="008D02AC"/>
    <w:rsid w:val="008D0DF6"/>
    <w:rsid w:val="008D10F3"/>
    <w:rsid w:val="008D1462"/>
    <w:rsid w:val="008D16E5"/>
    <w:rsid w:val="008D1875"/>
    <w:rsid w:val="008D19EE"/>
    <w:rsid w:val="008D1F37"/>
    <w:rsid w:val="008D2692"/>
    <w:rsid w:val="008D29D4"/>
    <w:rsid w:val="008D2DDF"/>
    <w:rsid w:val="008D3CE3"/>
    <w:rsid w:val="008D3DA1"/>
    <w:rsid w:val="008D41CB"/>
    <w:rsid w:val="008D4225"/>
    <w:rsid w:val="008D50CD"/>
    <w:rsid w:val="008D54D2"/>
    <w:rsid w:val="008D6462"/>
    <w:rsid w:val="008D78D2"/>
    <w:rsid w:val="008D7ABE"/>
    <w:rsid w:val="008E0C50"/>
    <w:rsid w:val="008E0CA8"/>
    <w:rsid w:val="008E0FFE"/>
    <w:rsid w:val="008E1AD6"/>
    <w:rsid w:val="008E2345"/>
    <w:rsid w:val="008E2503"/>
    <w:rsid w:val="008E33D2"/>
    <w:rsid w:val="008E4365"/>
    <w:rsid w:val="008E4920"/>
    <w:rsid w:val="008E50EB"/>
    <w:rsid w:val="008E54F6"/>
    <w:rsid w:val="008E6815"/>
    <w:rsid w:val="008E6F19"/>
    <w:rsid w:val="008F07D5"/>
    <w:rsid w:val="008F0AB3"/>
    <w:rsid w:val="008F1E89"/>
    <w:rsid w:val="008F1FA0"/>
    <w:rsid w:val="008F2647"/>
    <w:rsid w:val="008F3837"/>
    <w:rsid w:val="008F4173"/>
    <w:rsid w:val="008F4636"/>
    <w:rsid w:val="008F5276"/>
    <w:rsid w:val="008F52E6"/>
    <w:rsid w:val="008F60BD"/>
    <w:rsid w:val="008F6697"/>
    <w:rsid w:val="008F72DA"/>
    <w:rsid w:val="008F7E56"/>
    <w:rsid w:val="0090029E"/>
    <w:rsid w:val="00900998"/>
    <w:rsid w:val="0090209A"/>
    <w:rsid w:val="0090255C"/>
    <w:rsid w:val="00902793"/>
    <w:rsid w:val="009037FF"/>
    <w:rsid w:val="00904538"/>
    <w:rsid w:val="00904F3A"/>
    <w:rsid w:val="00904F89"/>
    <w:rsid w:val="0090516C"/>
    <w:rsid w:val="0090550E"/>
    <w:rsid w:val="00905755"/>
    <w:rsid w:val="00905CB9"/>
    <w:rsid w:val="0090663D"/>
    <w:rsid w:val="00906BC3"/>
    <w:rsid w:val="00907BC9"/>
    <w:rsid w:val="0091098D"/>
    <w:rsid w:val="00910C96"/>
    <w:rsid w:val="00911172"/>
    <w:rsid w:val="00911235"/>
    <w:rsid w:val="00912860"/>
    <w:rsid w:val="009136D7"/>
    <w:rsid w:val="00913832"/>
    <w:rsid w:val="00914203"/>
    <w:rsid w:val="00914591"/>
    <w:rsid w:val="00914A92"/>
    <w:rsid w:val="009152C1"/>
    <w:rsid w:val="0091568E"/>
    <w:rsid w:val="0091689A"/>
    <w:rsid w:val="00917AB3"/>
    <w:rsid w:val="00917BA8"/>
    <w:rsid w:val="00917DC9"/>
    <w:rsid w:val="00920235"/>
    <w:rsid w:val="0092057D"/>
    <w:rsid w:val="00920BB5"/>
    <w:rsid w:val="0092176E"/>
    <w:rsid w:val="00922125"/>
    <w:rsid w:val="0092279C"/>
    <w:rsid w:val="009228E6"/>
    <w:rsid w:val="0092377E"/>
    <w:rsid w:val="00924274"/>
    <w:rsid w:val="00924FF0"/>
    <w:rsid w:val="00925343"/>
    <w:rsid w:val="009270E5"/>
    <w:rsid w:val="0092771B"/>
    <w:rsid w:val="00927E22"/>
    <w:rsid w:val="00930143"/>
    <w:rsid w:val="0093038F"/>
    <w:rsid w:val="00930A69"/>
    <w:rsid w:val="009326A9"/>
    <w:rsid w:val="00932A0B"/>
    <w:rsid w:val="00932A50"/>
    <w:rsid w:val="00932BD3"/>
    <w:rsid w:val="00932C2E"/>
    <w:rsid w:val="0093313F"/>
    <w:rsid w:val="00933B45"/>
    <w:rsid w:val="009344C3"/>
    <w:rsid w:val="009364C5"/>
    <w:rsid w:val="00940CFB"/>
    <w:rsid w:val="00940E4D"/>
    <w:rsid w:val="0094132E"/>
    <w:rsid w:val="00941C5C"/>
    <w:rsid w:val="009421F6"/>
    <w:rsid w:val="00942308"/>
    <w:rsid w:val="0094259E"/>
    <w:rsid w:val="00942A9A"/>
    <w:rsid w:val="00942DAA"/>
    <w:rsid w:val="00943044"/>
    <w:rsid w:val="00943EB1"/>
    <w:rsid w:val="00943F5B"/>
    <w:rsid w:val="0094453E"/>
    <w:rsid w:val="00944F3A"/>
    <w:rsid w:val="00945879"/>
    <w:rsid w:val="00945EBA"/>
    <w:rsid w:val="009467DF"/>
    <w:rsid w:val="00946B9A"/>
    <w:rsid w:val="00946E22"/>
    <w:rsid w:val="00947922"/>
    <w:rsid w:val="00947958"/>
    <w:rsid w:val="00947CAC"/>
    <w:rsid w:val="009508A7"/>
    <w:rsid w:val="00951935"/>
    <w:rsid w:val="009530C8"/>
    <w:rsid w:val="00954340"/>
    <w:rsid w:val="00955423"/>
    <w:rsid w:val="00956498"/>
    <w:rsid w:val="00956505"/>
    <w:rsid w:val="00956846"/>
    <w:rsid w:val="009569D3"/>
    <w:rsid w:val="009576D6"/>
    <w:rsid w:val="00957A87"/>
    <w:rsid w:val="00961CB3"/>
    <w:rsid w:val="00962399"/>
    <w:rsid w:val="00962B22"/>
    <w:rsid w:val="00962DAC"/>
    <w:rsid w:val="00962EE8"/>
    <w:rsid w:val="00963379"/>
    <w:rsid w:val="00963581"/>
    <w:rsid w:val="009645E6"/>
    <w:rsid w:val="00964970"/>
    <w:rsid w:val="00964A40"/>
    <w:rsid w:val="00965C9C"/>
    <w:rsid w:val="00966230"/>
    <w:rsid w:val="009669FB"/>
    <w:rsid w:val="009676D6"/>
    <w:rsid w:val="00970590"/>
    <w:rsid w:val="00971281"/>
    <w:rsid w:val="00971747"/>
    <w:rsid w:val="00971BE0"/>
    <w:rsid w:val="00972407"/>
    <w:rsid w:val="0097463E"/>
    <w:rsid w:val="0097526F"/>
    <w:rsid w:val="00975975"/>
    <w:rsid w:val="00975B89"/>
    <w:rsid w:val="00975C89"/>
    <w:rsid w:val="00975E0A"/>
    <w:rsid w:val="009768FE"/>
    <w:rsid w:val="00976A5B"/>
    <w:rsid w:val="00976FC5"/>
    <w:rsid w:val="00977742"/>
    <w:rsid w:val="009777F1"/>
    <w:rsid w:val="00977830"/>
    <w:rsid w:val="009810CC"/>
    <w:rsid w:val="00982AAD"/>
    <w:rsid w:val="00983464"/>
    <w:rsid w:val="009846E5"/>
    <w:rsid w:val="00985C10"/>
    <w:rsid w:val="009867AD"/>
    <w:rsid w:val="00986AE6"/>
    <w:rsid w:val="00986CC5"/>
    <w:rsid w:val="0098794A"/>
    <w:rsid w:val="00987E44"/>
    <w:rsid w:val="00990044"/>
    <w:rsid w:val="00990359"/>
    <w:rsid w:val="009909BA"/>
    <w:rsid w:val="00990E6E"/>
    <w:rsid w:val="00991070"/>
    <w:rsid w:val="00991B16"/>
    <w:rsid w:val="00991BFB"/>
    <w:rsid w:val="009920D1"/>
    <w:rsid w:val="009926F2"/>
    <w:rsid w:val="009928EB"/>
    <w:rsid w:val="009937F5"/>
    <w:rsid w:val="00993A8E"/>
    <w:rsid w:val="00994194"/>
    <w:rsid w:val="0099450B"/>
    <w:rsid w:val="0099452D"/>
    <w:rsid w:val="00995A68"/>
    <w:rsid w:val="00995D9B"/>
    <w:rsid w:val="0099657A"/>
    <w:rsid w:val="00996761"/>
    <w:rsid w:val="00996855"/>
    <w:rsid w:val="0099718B"/>
    <w:rsid w:val="00997DF1"/>
    <w:rsid w:val="009A00DB"/>
    <w:rsid w:val="009A132D"/>
    <w:rsid w:val="009A24DB"/>
    <w:rsid w:val="009A2617"/>
    <w:rsid w:val="009A354D"/>
    <w:rsid w:val="009A3951"/>
    <w:rsid w:val="009A4202"/>
    <w:rsid w:val="009A49DF"/>
    <w:rsid w:val="009A4B6B"/>
    <w:rsid w:val="009A52B0"/>
    <w:rsid w:val="009A6A1F"/>
    <w:rsid w:val="009A6C2A"/>
    <w:rsid w:val="009A7C7C"/>
    <w:rsid w:val="009B0196"/>
    <w:rsid w:val="009B071B"/>
    <w:rsid w:val="009B1C58"/>
    <w:rsid w:val="009B2124"/>
    <w:rsid w:val="009B3432"/>
    <w:rsid w:val="009B3AC2"/>
    <w:rsid w:val="009B3C4C"/>
    <w:rsid w:val="009B3C8B"/>
    <w:rsid w:val="009B3E57"/>
    <w:rsid w:val="009B441F"/>
    <w:rsid w:val="009B4D0F"/>
    <w:rsid w:val="009B5465"/>
    <w:rsid w:val="009B550A"/>
    <w:rsid w:val="009B5DE5"/>
    <w:rsid w:val="009B63A4"/>
    <w:rsid w:val="009B6F9A"/>
    <w:rsid w:val="009C0056"/>
    <w:rsid w:val="009C025C"/>
    <w:rsid w:val="009C0F90"/>
    <w:rsid w:val="009C1AF9"/>
    <w:rsid w:val="009C25DD"/>
    <w:rsid w:val="009C3530"/>
    <w:rsid w:val="009C36D5"/>
    <w:rsid w:val="009C371C"/>
    <w:rsid w:val="009C3857"/>
    <w:rsid w:val="009C3977"/>
    <w:rsid w:val="009C3B9E"/>
    <w:rsid w:val="009C3BCC"/>
    <w:rsid w:val="009C538E"/>
    <w:rsid w:val="009C5DBD"/>
    <w:rsid w:val="009C6715"/>
    <w:rsid w:val="009C6E75"/>
    <w:rsid w:val="009C721B"/>
    <w:rsid w:val="009C724C"/>
    <w:rsid w:val="009C7555"/>
    <w:rsid w:val="009C7571"/>
    <w:rsid w:val="009D005D"/>
    <w:rsid w:val="009D038D"/>
    <w:rsid w:val="009D09BD"/>
    <w:rsid w:val="009D208F"/>
    <w:rsid w:val="009D2544"/>
    <w:rsid w:val="009D27F3"/>
    <w:rsid w:val="009D38DC"/>
    <w:rsid w:val="009D50E7"/>
    <w:rsid w:val="009D50EB"/>
    <w:rsid w:val="009D5618"/>
    <w:rsid w:val="009D6604"/>
    <w:rsid w:val="009D6C95"/>
    <w:rsid w:val="009D747D"/>
    <w:rsid w:val="009D79A6"/>
    <w:rsid w:val="009E003E"/>
    <w:rsid w:val="009E02E9"/>
    <w:rsid w:val="009E035F"/>
    <w:rsid w:val="009E0D47"/>
    <w:rsid w:val="009E0F04"/>
    <w:rsid w:val="009E1BEF"/>
    <w:rsid w:val="009E2909"/>
    <w:rsid w:val="009E3016"/>
    <w:rsid w:val="009E382B"/>
    <w:rsid w:val="009E3DE7"/>
    <w:rsid w:val="009E3F4B"/>
    <w:rsid w:val="009E4948"/>
    <w:rsid w:val="009E52B6"/>
    <w:rsid w:val="009E5B36"/>
    <w:rsid w:val="009E6A11"/>
    <w:rsid w:val="009E7AFF"/>
    <w:rsid w:val="009F05C8"/>
    <w:rsid w:val="009F2A4A"/>
    <w:rsid w:val="009F3818"/>
    <w:rsid w:val="009F3EA4"/>
    <w:rsid w:val="009F4660"/>
    <w:rsid w:val="009F4FA0"/>
    <w:rsid w:val="009F5280"/>
    <w:rsid w:val="009F534B"/>
    <w:rsid w:val="009F57CB"/>
    <w:rsid w:val="009F5F0D"/>
    <w:rsid w:val="009F6067"/>
    <w:rsid w:val="009F63B9"/>
    <w:rsid w:val="009F6CFD"/>
    <w:rsid w:val="009F703C"/>
    <w:rsid w:val="009F79BA"/>
    <w:rsid w:val="00A00658"/>
    <w:rsid w:val="00A009C5"/>
    <w:rsid w:val="00A00D21"/>
    <w:rsid w:val="00A01636"/>
    <w:rsid w:val="00A016FF"/>
    <w:rsid w:val="00A0216E"/>
    <w:rsid w:val="00A0263A"/>
    <w:rsid w:val="00A02B19"/>
    <w:rsid w:val="00A02BB1"/>
    <w:rsid w:val="00A02EC9"/>
    <w:rsid w:val="00A03865"/>
    <w:rsid w:val="00A04277"/>
    <w:rsid w:val="00A04356"/>
    <w:rsid w:val="00A04678"/>
    <w:rsid w:val="00A05307"/>
    <w:rsid w:val="00A054F5"/>
    <w:rsid w:val="00A07387"/>
    <w:rsid w:val="00A0761B"/>
    <w:rsid w:val="00A1074D"/>
    <w:rsid w:val="00A1273C"/>
    <w:rsid w:val="00A13483"/>
    <w:rsid w:val="00A13A5A"/>
    <w:rsid w:val="00A141CF"/>
    <w:rsid w:val="00A144BE"/>
    <w:rsid w:val="00A15116"/>
    <w:rsid w:val="00A151CF"/>
    <w:rsid w:val="00A15734"/>
    <w:rsid w:val="00A1576A"/>
    <w:rsid w:val="00A15945"/>
    <w:rsid w:val="00A15C1A"/>
    <w:rsid w:val="00A15DEA"/>
    <w:rsid w:val="00A15EC3"/>
    <w:rsid w:val="00A162C5"/>
    <w:rsid w:val="00A1642D"/>
    <w:rsid w:val="00A16453"/>
    <w:rsid w:val="00A201C9"/>
    <w:rsid w:val="00A21940"/>
    <w:rsid w:val="00A228A6"/>
    <w:rsid w:val="00A233D0"/>
    <w:rsid w:val="00A25893"/>
    <w:rsid w:val="00A25A95"/>
    <w:rsid w:val="00A25D41"/>
    <w:rsid w:val="00A25F80"/>
    <w:rsid w:val="00A261C5"/>
    <w:rsid w:val="00A26697"/>
    <w:rsid w:val="00A26E37"/>
    <w:rsid w:val="00A273A3"/>
    <w:rsid w:val="00A279DF"/>
    <w:rsid w:val="00A27BDF"/>
    <w:rsid w:val="00A27C98"/>
    <w:rsid w:val="00A30078"/>
    <w:rsid w:val="00A301FF"/>
    <w:rsid w:val="00A30901"/>
    <w:rsid w:val="00A3106B"/>
    <w:rsid w:val="00A313FF"/>
    <w:rsid w:val="00A3173B"/>
    <w:rsid w:val="00A31943"/>
    <w:rsid w:val="00A31E42"/>
    <w:rsid w:val="00A32391"/>
    <w:rsid w:val="00A3258F"/>
    <w:rsid w:val="00A32AB7"/>
    <w:rsid w:val="00A32FF8"/>
    <w:rsid w:val="00A3357D"/>
    <w:rsid w:val="00A33906"/>
    <w:rsid w:val="00A33D0F"/>
    <w:rsid w:val="00A343E5"/>
    <w:rsid w:val="00A34C4C"/>
    <w:rsid w:val="00A34D12"/>
    <w:rsid w:val="00A34EB2"/>
    <w:rsid w:val="00A35044"/>
    <w:rsid w:val="00A3612F"/>
    <w:rsid w:val="00A37D65"/>
    <w:rsid w:val="00A40162"/>
    <w:rsid w:val="00A413B3"/>
    <w:rsid w:val="00A41C1D"/>
    <w:rsid w:val="00A41C26"/>
    <w:rsid w:val="00A4284D"/>
    <w:rsid w:val="00A42C69"/>
    <w:rsid w:val="00A42CBC"/>
    <w:rsid w:val="00A43978"/>
    <w:rsid w:val="00A4405D"/>
    <w:rsid w:val="00A4433E"/>
    <w:rsid w:val="00A445C8"/>
    <w:rsid w:val="00A45843"/>
    <w:rsid w:val="00A45E8F"/>
    <w:rsid w:val="00A46AA5"/>
    <w:rsid w:val="00A47639"/>
    <w:rsid w:val="00A477F7"/>
    <w:rsid w:val="00A5065A"/>
    <w:rsid w:val="00A50CEE"/>
    <w:rsid w:val="00A50F25"/>
    <w:rsid w:val="00A52094"/>
    <w:rsid w:val="00A5343F"/>
    <w:rsid w:val="00A5410E"/>
    <w:rsid w:val="00A54997"/>
    <w:rsid w:val="00A54AC7"/>
    <w:rsid w:val="00A54AEE"/>
    <w:rsid w:val="00A556BC"/>
    <w:rsid w:val="00A5598E"/>
    <w:rsid w:val="00A562AA"/>
    <w:rsid w:val="00A56443"/>
    <w:rsid w:val="00A56D12"/>
    <w:rsid w:val="00A572F2"/>
    <w:rsid w:val="00A604A5"/>
    <w:rsid w:val="00A60A79"/>
    <w:rsid w:val="00A60D25"/>
    <w:rsid w:val="00A61BA0"/>
    <w:rsid w:val="00A61DA0"/>
    <w:rsid w:val="00A61DD3"/>
    <w:rsid w:val="00A627CE"/>
    <w:rsid w:val="00A62D65"/>
    <w:rsid w:val="00A62F0C"/>
    <w:rsid w:val="00A62FEC"/>
    <w:rsid w:val="00A63FD4"/>
    <w:rsid w:val="00A645D1"/>
    <w:rsid w:val="00A651F9"/>
    <w:rsid w:val="00A65585"/>
    <w:rsid w:val="00A66B3A"/>
    <w:rsid w:val="00A7003E"/>
    <w:rsid w:val="00A700EE"/>
    <w:rsid w:val="00A70316"/>
    <w:rsid w:val="00A703DF"/>
    <w:rsid w:val="00A70D89"/>
    <w:rsid w:val="00A72031"/>
    <w:rsid w:val="00A720C1"/>
    <w:rsid w:val="00A724B1"/>
    <w:rsid w:val="00A72E43"/>
    <w:rsid w:val="00A743CF"/>
    <w:rsid w:val="00A7495B"/>
    <w:rsid w:val="00A74B86"/>
    <w:rsid w:val="00A75871"/>
    <w:rsid w:val="00A75A0A"/>
    <w:rsid w:val="00A75BEB"/>
    <w:rsid w:val="00A75E1C"/>
    <w:rsid w:val="00A762A5"/>
    <w:rsid w:val="00A763DC"/>
    <w:rsid w:val="00A76D72"/>
    <w:rsid w:val="00A777B4"/>
    <w:rsid w:val="00A77BAF"/>
    <w:rsid w:val="00A77D9A"/>
    <w:rsid w:val="00A77EAA"/>
    <w:rsid w:val="00A80206"/>
    <w:rsid w:val="00A803E2"/>
    <w:rsid w:val="00A80632"/>
    <w:rsid w:val="00A80B88"/>
    <w:rsid w:val="00A816F2"/>
    <w:rsid w:val="00A81F87"/>
    <w:rsid w:val="00A833AD"/>
    <w:rsid w:val="00A83655"/>
    <w:rsid w:val="00A836CA"/>
    <w:rsid w:val="00A83924"/>
    <w:rsid w:val="00A851D0"/>
    <w:rsid w:val="00A8530E"/>
    <w:rsid w:val="00A858C1"/>
    <w:rsid w:val="00A8599C"/>
    <w:rsid w:val="00A85F33"/>
    <w:rsid w:val="00A864C8"/>
    <w:rsid w:val="00A86BDD"/>
    <w:rsid w:val="00A875AB"/>
    <w:rsid w:val="00A87CB7"/>
    <w:rsid w:val="00A90CB5"/>
    <w:rsid w:val="00A90E24"/>
    <w:rsid w:val="00A90F15"/>
    <w:rsid w:val="00A916A3"/>
    <w:rsid w:val="00A91982"/>
    <w:rsid w:val="00A91B3B"/>
    <w:rsid w:val="00A91EEC"/>
    <w:rsid w:val="00A9238A"/>
    <w:rsid w:val="00A92CF2"/>
    <w:rsid w:val="00A92DE4"/>
    <w:rsid w:val="00A93435"/>
    <w:rsid w:val="00A95024"/>
    <w:rsid w:val="00A95721"/>
    <w:rsid w:val="00A957C2"/>
    <w:rsid w:val="00A960D3"/>
    <w:rsid w:val="00A96AFE"/>
    <w:rsid w:val="00A97892"/>
    <w:rsid w:val="00AA2B44"/>
    <w:rsid w:val="00AA2C65"/>
    <w:rsid w:val="00AA2EE1"/>
    <w:rsid w:val="00AA337A"/>
    <w:rsid w:val="00AA33EA"/>
    <w:rsid w:val="00AA4ED3"/>
    <w:rsid w:val="00AA4F78"/>
    <w:rsid w:val="00AA54C7"/>
    <w:rsid w:val="00AA5AA1"/>
    <w:rsid w:val="00AA5BD4"/>
    <w:rsid w:val="00AA6DE0"/>
    <w:rsid w:val="00AA6E15"/>
    <w:rsid w:val="00AA769A"/>
    <w:rsid w:val="00AA79B4"/>
    <w:rsid w:val="00AB005D"/>
    <w:rsid w:val="00AB14C0"/>
    <w:rsid w:val="00AB1BC1"/>
    <w:rsid w:val="00AB2562"/>
    <w:rsid w:val="00AB26A2"/>
    <w:rsid w:val="00AB27B4"/>
    <w:rsid w:val="00AB34E8"/>
    <w:rsid w:val="00AB4F84"/>
    <w:rsid w:val="00AB5B84"/>
    <w:rsid w:val="00AB603D"/>
    <w:rsid w:val="00AB6834"/>
    <w:rsid w:val="00AB7768"/>
    <w:rsid w:val="00AC0B1E"/>
    <w:rsid w:val="00AC141C"/>
    <w:rsid w:val="00AC1BE1"/>
    <w:rsid w:val="00AC2295"/>
    <w:rsid w:val="00AC2EB9"/>
    <w:rsid w:val="00AC327A"/>
    <w:rsid w:val="00AC3973"/>
    <w:rsid w:val="00AC3D76"/>
    <w:rsid w:val="00AC4803"/>
    <w:rsid w:val="00AC4904"/>
    <w:rsid w:val="00AC497C"/>
    <w:rsid w:val="00AC523D"/>
    <w:rsid w:val="00AC5455"/>
    <w:rsid w:val="00AC5C74"/>
    <w:rsid w:val="00AC5C86"/>
    <w:rsid w:val="00AC680E"/>
    <w:rsid w:val="00AD0027"/>
    <w:rsid w:val="00AD0685"/>
    <w:rsid w:val="00AD0D53"/>
    <w:rsid w:val="00AD1A2C"/>
    <w:rsid w:val="00AD1B85"/>
    <w:rsid w:val="00AD1FD9"/>
    <w:rsid w:val="00AD21C2"/>
    <w:rsid w:val="00AD2EC5"/>
    <w:rsid w:val="00AD5297"/>
    <w:rsid w:val="00AD533A"/>
    <w:rsid w:val="00AD5690"/>
    <w:rsid w:val="00AD5A14"/>
    <w:rsid w:val="00AD60C2"/>
    <w:rsid w:val="00AD65E9"/>
    <w:rsid w:val="00AD666F"/>
    <w:rsid w:val="00AD6FD1"/>
    <w:rsid w:val="00AE0619"/>
    <w:rsid w:val="00AE09E8"/>
    <w:rsid w:val="00AE0EC1"/>
    <w:rsid w:val="00AE22F7"/>
    <w:rsid w:val="00AE24A6"/>
    <w:rsid w:val="00AE37A2"/>
    <w:rsid w:val="00AE44AC"/>
    <w:rsid w:val="00AE4ACC"/>
    <w:rsid w:val="00AE4DF5"/>
    <w:rsid w:val="00AE51D3"/>
    <w:rsid w:val="00AE52D9"/>
    <w:rsid w:val="00AE5796"/>
    <w:rsid w:val="00AE61E6"/>
    <w:rsid w:val="00AE66BA"/>
    <w:rsid w:val="00AE6827"/>
    <w:rsid w:val="00AE7229"/>
    <w:rsid w:val="00AE747A"/>
    <w:rsid w:val="00AE7487"/>
    <w:rsid w:val="00AE76DB"/>
    <w:rsid w:val="00AE7702"/>
    <w:rsid w:val="00AE7845"/>
    <w:rsid w:val="00AF094C"/>
    <w:rsid w:val="00AF0BE5"/>
    <w:rsid w:val="00AF0EBE"/>
    <w:rsid w:val="00AF17A1"/>
    <w:rsid w:val="00AF1CEA"/>
    <w:rsid w:val="00AF1EE0"/>
    <w:rsid w:val="00AF1F9C"/>
    <w:rsid w:val="00AF275E"/>
    <w:rsid w:val="00AF2944"/>
    <w:rsid w:val="00AF31E0"/>
    <w:rsid w:val="00AF4169"/>
    <w:rsid w:val="00AF4C18"/>
    <w:rsid w:val="00AF4C79"/>
    <w:rsid w:val="00AF4D58"/>
    <w:rsid w:val="00AF5082"/>
    <w:rsid w:val="00AF54D9"/>
    <w:rsid w:val="00AF573D"/>
    <w:rsid w:val="00AF5AE3"/>
    <w:rsid w:val="00AF5D31"/>
    <w:rsid w:val="00AF6450"/>
    <w:rsid w:val="00AF64CF"/>
    <w:rsid w:val="00AF6851"/>
    <w:rsid w:val="00AF6C3E"/>
    <w:rsid w:val="00AF7F30"/>
    <w:rsid w:val="00B01449"/>
    <w:rsid w:val="00B0150F"/>
    <w:rsid w:val="00B017B0"/>
    <w:rsid w:val="00B023DB"/>
    <w:rsid w:val="00B02E91"/>
    <w:rsid w:val="00B031DB"/>
    <w:rsid w:val="00B033E2"/>
    <w:rsid w:val="00B0361B"/>
    <w:rsid w:val="00B03975"/>
    <w:rsid w:val="00B03E34"/>
    <w:rsid w:val="00B03EB1"/>
    <w:rsid w:val="00B0441A"/>
    <w:rsid w:val="00B0458D"/>
    <w:rsid w:val="00B0468D"/>
    <w:rsid w:val="00B04941"/>
    <w:rsid w:val="00B0513E"/>
    <w:rsid w:val="00B05382"/>
    <w:rsid w:val="00B059CA"/>
    <w:rsid w:val="00B05D1D"/>
    <w:rsid w:val="00B065B5"/>
    <w:rsid w:val="00B06697"/>
    <w:rsid w:val="00B07406"/>
    <w:rsid w:val="00B07873"/>
    <w:rsid w:val="00B07EB3"/>
    <w:rsid w:val="00B1025B"/>
    <w:rsid w:val="00B1206D"/>
    <w:rsid w:val="00B1228B"/>
    <w:rsid w:val="00B122E4"/>
    <w:rsid w:val="00B126A1"/>
    <w:rsid w:val="00B12BB4"/>
    <w:rsid w:val="00B12C14"/>
    <w:rsid w:val="00B136DB"/>
    <w:rsid w:val="00B1370F"/>
    <w:rsid w:val="00B14207"/>
    <w:rsid w:val="00B147CE"/>
    <w:rsid w:val="00B14B80"/>
    <w:rsid w:val="00B15417"/>
    <w:rsid w:val="00B15C92"/>
    <w:rsid w:val="00B15FA1"/>
    <w:rsid w:val="00B16981"/>
    <w:rsid w:val="00B175F8"/>
    <w:rsid w:val="00B17B3C"/>
    <w:rsid w:val="00B20030"/>
    <w:rsid w:val="00B20E2E"/>
    <w:rsid w:val="00B22CFB"/>
    <w:rsid w:val="00B259FB"/>
    <w:rsid w:val="00B2624A"/>
    <w:rsid w:val="00B2670F"/>
    <w:rsid w:val="00B2728E"/>
    <w:rsid w:val="00B307A4"/>
    <w:rsid w:val="00B3177D"/>
    <w:rsid w:val="00B317C5"/>
    <w:rsid w:val="00B32312"/>
    <w:rsid w:val="00B328F2"/>
    <w:rsid w:val="00B33C0C"/>
    <w:rsid w:val="00B340AC"/>
    <w:rsid w:val="00B34A34"/>
    <w:rsid w:val="00B34DAB"/>
    <w:rsid w:val="00B352E5"/>
    <w:rsid w:val="00B3586B"/>
    <w:rsid w:val="00B35B34"/>
    <w:rsid w:val="00B36534"/>
    <w:rsid w:val="00B365D1"/>
    <w:rsid w:val="00B369BF"/>
    <w:rsid w:val="00B36B4F"/>
    <w:rsid w:val="00B374E8"/>
    <w:rsid w:val="00B37FD4"/>
    <w:rsid w:val="00B40903"/>
    <w:rsid w:val="00B40E51"/>
    <w:rsid w:val="00B41222"/>
    <w:rsid w:val="00B41440"/>
    <w:rsid w:val="00B41A92"/>
    <w:rsid w:val="00B42BAE"/>
    <w:rsid w:val="00B43FA2"/>
    <w:rsid w:val="00B4413B"/>
    <w:rsid w:val="00B446B3"/>
    <w:rsid w:val="00B447ED"/>
    <w:rsid w:val="00B45532"/>
    <w:rsid w:val="00B45BBB"/>
    <w:rsid w:val="00B46C55"/>
    <w:rsid w:val="00B46CA7"/>
    <w:rsid w:val="00B46E29"/>
    <w:rsid w:val="00B478FF"/>
    <w:rsid w:val="00B50C98"/>
    <w:rsid w:val="00B50FB3"/>
    <w:rsid w:val="00B5108A"/>
    <w:rsid w:val="00B513C9"/>
    <w:rsid w:val="00B51613"/>
    <w:rsid w:val="00B52A06"/>
    <w:rsid w:val="00B52D69"/>
    <w:rsid w:val="00B532E1"/>
    <w:rsid w:val="00B5359D"/>
    <w:rsid w:val="00B53E9B"/>
    <w:rsid w:val="00B55188"/>
    <w:rsid w:val="00B5525C"/>
    <w:rsid w:val="00B55486"/>
    <w:rsid w:val="00B55F06"/>
    <w:rsid w:val="00B5622D"/>
    <w:rsid w:val="00B56CD3"/>
    <w:rsid w:val="00B571E3"/>
    <w:rsid w:val="00B5795C"/>
    <w:rsid w:val="00B600CF"/>
    <w:rsid w:val="00B60B6F"/>
    <w:rsid w:val="00B61171"/>
    <w:rsid w:val="00B617BE"/>
    <w:rsid w:val="00B63471"/>
    <w:rsid w:val="00B63649"/>
    <w:rsid w:val="00B6399F"/>
    <w:rsid w:val="00B65651"/>
    <w:rsid w:val="00B657A5"/>
    <w:rsid w:val="00B65B24"/>
    <w:rsid w:val="00B673B8"/>
    <w:rsid w:val="00B70D77"/>
    <w:rsid w:val="00B70DA6"/>
    <w:rsid w:val="00B71104"/>
    <w:rsid w:val="00B71385"/>
    <w:rsid w:val="00B72871"/>
    <w:rsid w:val="00B744C6"/>
    <w:rsid w:val="00B74527"/>
    <w:rsid w:val="00B74A49"/>
    <w:rsid w:val="00B75018"/>
    <w:rsid w:val="00B75254"/>
    <w:rsid w:val="00B75871"/>
    <w:rsid w:val="00B75EEC"/>
    <w:rsid w:val="00B76654"/>
    <w:rsid w:val="00B77169"/>
    <w:rsid w:val="00B7782F"/>
    <w:rsid w:val="00B8038D"/>
    <w:rsid w:val="00B803A0"/>
    <w:rsid w:val="00B80599"/>
    <w:rsid w:val="00B81068"/>
    <w:rsid w:val="00B81185"/>
    <w:rsid w:val="00B81329"/>
    <w:rsid w:val="00B813D0"/>
    <w:rsid w:val="00B81672"/>
    <w:rsid w:val="00B820BA"/>
    <w:rsid w:val="00B827A9"/>
    <w:rsid w:val="00B82980"/>
    <w:rsid w:val="00B83154"/>
    <w:rsid w:val="00B84804"/>
    <w:rsid w:val="00B848AA"/>
    <w:rsid w:val="00B8632C"/>
    <w:rsid w:val="00B86AFA"/>
    <w:rsid w:val="00B86BB9"/>
    <w:rsid w:val="00B9025A"/>
    <w:rsid w:val="00B911AC"/>
    <w:rsid w:val="00B91649"/>
    <w:rsid w:val="00B920C8"/>
    <w:rsid w:val="00B94474"/>
    <w:rsid w:val="00B948A9"/>
    <w:rsid w:val="00B94AF5"/>
    <w:rsid w:val="00B94FE4"/>
    <w:rsid w:val="00B95813"/>
    <w:rsid w:val="00B95B41"/>
    <w:rsid w:val="00B961D4"/>
    <w:rsid w:val="00B963CD"/>
    <w:rsid w:val="00B97CD0"/>
    <w:rsid w:val="00BA00B0"/>
    <w:rsid w:val="00BA03B7"/>
    <w:rsid w:val="00BA09A8"/>
    <w:rsid w:val="00BA1344"/>
    <w:rsid w:val="00BA1874"/>
    <w:rsid w:val="00BA2650"/>
    <w:rsid w:val="00BA321E"/>
    <w:rsid w:val="00BA3402"/>
    <w:rsid w:val="00BA5364"/>
    <w:rsid w:val="00BA5C78"/>
    <w:rsid w:val="00BA6377"/>
    <w:rsid w:val="00BA67F4"/>
    <w:rsid w:val="00BA6E16"/>
    <w:rsid w:val="00BA6E28"/>
    <w:rsid w:val="00BA7287"/>
    <w:rsid w:val="00BA7662"/>
    <w:rsid w:val="00BA7865"/>
    <w:rsid w:val="00BA7A30"/>
    <w:rsid w:val="00BB0514"/>
    <w:rsid w:val="00BB14EA"/>
    <w:rsid w:val="00BB187F"/>
    <w:rsid w:val="00BB4959"/>
    <w:rsid w:val="00BB4998"/>
    <w:rsid w:val="00BB5609"/>
    <w:rsid w:val="00BB5CFE"/>
    <w:rsid w:val="00BB690D"/>
    <w:rsid w:val="00BB6992"/>
    <w:rsid w:val="00BB6A78"/>
    <w:rsid w:val="00BB6EE3"/>
    <w:rsid w:val="00BB725B"/>
    <w:rsid w:val="00BB762C"/>
    <w:rsid w:val="00BB7BAE"/>
    <w:rsid w:val="00BC0081"/>
    <w:rsid w:val="00BC0652"/>
    <w:rsid w:val="00BC091C"/>
    <w:rsid w:val="00BC1034"/>
    <w:rsid w:val="00BC1436"/>
    <w:rsid w:val="00BC1660"/>
    <w:rsid w:val="00BC1890"/>
    <w:rsid w:val="00BC21A8"/>
    <w:rsid w:val="00BC3696"/>
    <w:rsid w:val="00BC374E"/>
    <w:rsid w:val="00BC3C9B"/>
    <w:rsid w:val="00BC50F5"/>
    <w:rsid w:val="00BC56A3"/>
    <w:rsid w:val="00BC5D80"/>
    <w:rsid w:val="00BC76ED"/>
    <w:rsid w:val="00BD15FD"/>
    <w:rsid w:val="00BD176C"/>
    <w:rsid w:val="00BD240E"/>
    <w:rsid w:val="00BD27FB"/>
    <w:rsid w:val="00BD29A6"/>
    <w:rsid w:val="00BD29F5"/>
    <w:rsid w:val="00BD2B32"/>
    <w:rsid w:val="00BD2E28"/>
    <w:rsid w:val="00BD3266"/>
    <w:rsid w:val="00BD404E"/>
    <w:rsid w:val="00BD4671"/>
    <w:rsid w:val="00BD4B93"/>
    <w:rsid w:val="00BD5018"/>
    <w:rsid w:val="00BD506C"/>
    <w:rsid w:val="00BD6654"/>
    <w:rsid w:val="00BD67BE"/>
    <w:rsid w:val="00BE07DE"/>
    <w:rsid w:val="00BE0C3D"/>
    <w:rsid w:val="00BE0CAF"/>
    <w:rsid w:val="00BE1599"/>
    <w:rsid w:val="00BE496C"/>
    <w:rsid w:val="00BE4AE8"/>
    <w:rsid w:val="00BE5EC3"/>
    <w:rsid w:val="00BE6450"/>
    <w:rsid w:val="00BE6E50"/>
    <w:rsid w:val="00BE7336"/>
    <w:rsid w:val="00BF00D8"/>
    <w:rsid w:val="00BF0506"/>
    <w:rsid w:val="00BF101C"/>
    <w:rsid w:val="00BF2992"/>
    <w:rsid w:val="00BF34AA"/>
    <w:rsid w:val="00BF3AD4"/>
    <w:rsid w:val="00BF3CC6"/>
    <w:rsid w:val="00BF4991"/>
    <w:rsid w:val="00BF5B1D"/>
    <w:rsid w:val="00BF5CD8"/>
    <w:rsid w:val="00BF6570"/>
    <w:rsid w:val="00BF6606"/>
    <w:rsid w:val="00BF66A8"/>
    <w:rsid w:val="00BF6768"/>
    <w:rsid w:val="00BF7A1D"/>
    <w:rsid w:val="00C01D2F"/>
    <w:rsid w:val="00C02110"/>
    <w:rsid w:val="00C02367"/>
    <w:rsid w:val="00C02423"/>
    <w:rsid w:val="00C0295D"/>
    <w:rsid w:val="00C02C25"/>
    <w:rsid w:val="00C0329F"/>
    <w:rsid w:val="00C03652"/>
    <w:rsid w:val="00C037CA"/>
    <w:rsid w:val="00C03837"/>
    <w:rsid w:val="00C03D1A"/>
    <w:rsid w:val="00C04797"/>
    <w:rsid w:val="00C04F0F"/>
    <w:rsid w:val="00C056AA"/>
    <w:rsid w:val="00C05C4A"/>
    <w:rsid w:val="00C05DCC"/>
    <w:rsid w:val="00C065B6"/>
    <w:rsid w:val="00C06952"/>
    <w:rsid w:val="00C07374"/>
    <w:rsid w:val="00C07F78"/>
    <w:rsid w:val="00C10A11"/>
    <w:rsid w:val="00C1176E"/>
    <w:rsid w:val="00C125BF"/>
    <w:rsid w:val="00C12878"/>
    <w:rsid w:val="00C131DF"/>
    <w:rsid w:val="00C13839"/>
    <w:rsid w:val="00C13AF7"/>
    <w:rsid w:val="00C14C23"/>
    <w:rsid w:val="00C14D88"/>
    <w:rsid w:val="00C150C7"/>
    <w:rsid w:val="00C15FFA"/>
    <w:rsid w:val="00C16653"/>
    <w:rsid w:val="00C16D23"/>
    <w:rsid w:val="00C203E4"/>
    <w:rsid w:val="00C20428"/>
    <w:rsid w:val="00C20EA6"/>
    <w:rsid w:val="00C22329"/>
    <w:rsid w:val="00C22551"/>
    <w:rsid w:val="00C22DC8"/>
    <w:rsid w:val="00C2398A"/>
    <w:rsid w:val="00C240F7"/>
    <w:rsid w:val="00C24162"/>
    <w:rsid w:val="00C2429A"/>
    <w:rsid w:val="00C24892"/>
    <w:rsid w:val="00C2492B"/>
    <w:rsid w:val="00C254FA"/>
    <w:rsid w:val="00C25CC9"/>
    <w:rsid w:val="00C2624E"/>
    <w:rsid w:val="00C26486"/>
    <w:rsid w:val="00C26C66"/>
    <w:rsid w:val="00C26CFF"/>
    <w:rsid w:val="00C27127"/>
    <w:rsid w:val="00C27E3A"/>
    <w:rsid w:val="00C30768"/>
    <w:rsid w:val="00C30969"/>
    <w:rsid w:val="00C31896"/>
    <w:rsid w:val="00C32468"/>
    <w:rsid w:val="00C32B96"/>
    <w:rsid w:val="00C32EC9"/>
    <w:rsid w:val="00C32FDC"/>
    <w:rsid w:val="00C3605E"/>
    <w:rsid w:val="00C368A8"/>
    <w:rsid w:val="00C37B3B"/>
    <w:rsid w:val="00C40047"/>
    <w:rsid w:val="00C40C8D"/>
    <w:rsid w:val="00C40F9A"/>
    <w:rsid w:val="00C40FAF"/>
    <w:rsid w:val="00C4148B"/>
    <w:rsid w:val="00C414D7"/>
    <w:rsid w:val="00C418CB"/>
    <w:rsid w:val="00C42060"/>
    <w:rsid w:val="00C42511"/>
    <w:rsid w:val="00C43A81"/>
    <w:rsid w:val="00C44563"/>
    <w:rsid w:val="00C469CD"/>
    <w:rsid w:val="00C469DA"/>
    <w:rsid w:val="00C47A4E"/>
    <w:rsid w:val="00C5032C"/>
    <w:rsid w:val="00C50B95"/>
    <w:rsid w:val="00C5197D"/>
    <w:rsid w:val="00C51B63"/>
    <w:rsid w:val="00C524E5"/>
    <w:rsid w:val="00C526A9"/>
    <w:rsid w:val="00C52EF5"/>
    <w:rsid w:val="00C534B3"/>
    <w:rsid w:val="00C54F21"/>
    <w:rsid w:val="00C558D1"/>
    <w:rsid w:val="00C5733C"/>
    <w:rsid w:val="00C57509"/>
    <w:rsid w:val="00C57AB6"/>
    <w:rsid w:val="00C57B8D"/>
    <w:rsid w:val="00C6052A"/>
    <w:rsid w:val="00C61096"/>
    <w:rsid w:val="00C6193A"/>
    <w:rsid w:val="00C61B02"/>
    <w:rsid w:val="00C620DD"/>
    <w:rsid w:val="00C62102"/>
    <w:rsid w:val="00C622B2"/>
    <w:rsid w:val="00C62715"/>
    <w:rsid w:val="00C6292B"/>
    <w:rsid w:val="00C62C02"/>
    <w:rsid w:val="00C64068"/>
    <w:rsid w:val="00C64137"/>
    <w:rsid w:val="00C6439B"/>
    <w:rsid w:val="00C6489E"/>
    <w:rsid w:val="00C648E1"/>
    <w:rsid w:val="00C65369"/>
    <w:rsid w:val="00C657F5"/>
    <w:rsid w:val="00C65828"/>
    <w:rsid w:val="00C65849"/>
    <w:rsid w:val="00C66E24"/>
    <w:rsid w:val="00C66EA2"/>
    <w:rsid w:val="00C67348"/>
    <w:rsid w:val="00C67432"/>
    <w:rsid w:val="00C67469"/>
    <w:rsid w:val="00C67C2C"/>
    <w:rsid w:val="00C70022"/>
    <w:rsid w:val="00C702EE"/>
    <w:rsid w:val="00C703F4"/>
    <w:rsid w:val="00C717CE"/>
    <w:rsid w:val="00C72D4C"/>
    <w:rsid w:val="00C72F9C"/>
    <w:rsid w:val="00C73CB0"/>
    <w:rsid w:val="00C76789"/>
    <w:rsid w:val="00C76C31"/>
    <w:rsid w:val="00C77540"/>
    <w:rsid w:val="00C8032F"/>
    <w:rsid w:val="00C812B0"/>
    <w:rsid w:val="00C8181E"/>
    <w:rsid w:val="00C82251"/>
    <w:rsid w:val="00C82396"/>
    <w:rsid w:val="00C83EF4"/>
    <w:rsid w:val="00C8439D"/>
    <w:rsid w:val="00C84A44"/>
    <w:rsid w:val="00C85F75"/>
    <w:rsid w:val="00C8691A"/>
    <w:rsid w:val="00C87192"/>
    <w:rsid w:val="00C87404"/>
    <w:rsid w:val="00C87E73"/>
    <w:rsid w:val="00C904E5"/>
    <w:rsid w:val="00C906C6"/>
    <w:rsid w:val="00C9086D"/>
    <w:rsid w:val="00C90B18"/>
    <w:rsid w:val="00C90CD8"/>
    <w:rsid w:val="00C911EE"/>
    <w:rsid w:val="00C91C9A"/>
    <w:rsid w:val="00C92021"/>
    <w:rsid w:val="00C93438"/>
    <w:rsid w:val="00C9461D"/>
    <w:rsid w:val="00C94C5B"/>
    <w:rsid w:val="00C96122"/>
    <w:rsid w:val="00C9625B"/>
    <w:rsid w:val="00C973F7"/>
    <w:rsid w:val="00C97EAC"/>
    <w:rsid w:val="00CA012B"/>
    <w:rsid w:val="00CA26BC"/>
    <w:rsid w:val="00CA2756"/>
    <w:rsid w:val="00CA2849"/>
    <w:rsid w:val="00CA3164"/>
    <w:rsid w:val="00CA3285"/>
    <w:rsid w:val="00CA370D"/>
    <w:rsid w:val="00CA38A5"/>
    <w:rsid w:val="00CA3972"/>
    <w:rsid w:val="00CA460A"/>
    <w:rsid w:val="00CA62FE"/>
    <w:rsid w:val="00CA661A"/>
    <w:rsid w:val="00CA67E0"/>
    <w:rsid w:val="00CA6C00"/>
    <w:rsid w:val="00CA6E8B"/>
    <w:rsid w:val="00CB071D"/>
    <w:rsid w:val="00CB0CDB"/>
    <w:rsid w:val="00CB1845"/>
    <w:rsid w:val="00CB1E79"/>
    <w:rsid w:val="00CB1F1F"/>
    <w:rsid w:val="00CB2131"/>
    <w:rsid w:val="00CB2257"/>
    <w:rsid w:val="00CB2A47"/>
    <w:rsid w:val="00CB3E39"/>
    <w:rsid w:val="00CB3E5E"/>
    <w:rsid w:val="00CB45B9"/>
    <w:rsid w:val="00CB45EA"/>
    <w:rsid w:val="00CB4775"/>
    <w:rsid w:val="00CB4784"/>
    <w:rsid w:val="00CB56DE"/>
    <w:rsid w:val="00CB60AB"/>
    <w:rsid w:val="00CB77C5"/>
    <w:rsid w:val="00CB789B"/>
    <w:rsid w:val="00CC0187"/>
    <w:rsid w:val="00CC111F"/>
    <w:rsid w:val="00CC1213"/>
    <w:rsid w:val="00CC143D"/>
    <w:rsid w:val="00CC144A"/>
    <w:rsid w:val="00CC16A1"/>
    <w:rsid w:val="00CC26EA"/>
    <w:rsid w:val="00CC2BD2"/>
    <w:rsid w:val="00CC3127"/>
    <w:rsid w:val="00CC3C61"/>
    <w:rsid w:val="00CC44EE"/>
    <w:rsid w:val="00CC4875"/>
    <w:rsid w:val="00CC4BBF"/>
    <w:rsid w:val="00CC4EDE"/>
    <w:rsid w:val="00CC5873"/>
    <w:rsid w:val="00CC58AF"/>
    <w:rsid w:val="00CC5E80"/>
    <w:rsid w:val="00CC5FAE"/>
    <w:rsid w:val="00CC6843"/>
    <w:rsid w:val="00CD0A72"/>
    <w:rsid w:val="00CD26B0"/>
    <w:rsid w:val="00CD2BBE"/>
    <w:rsid w:val="00CD389A"/>
    <w:rsid w:val="00CD3B2F"/>
    <w:rsid w:val="00CD4E58"/>
    <w:rsid w:val="00CD58E7"/>
    <w:rsid w:val="00CD5F2E"/>
    <w:rsid w:val="00CD6DDE"/>
    <w:rsid w:val="00CD7428"/>
    <w:rsid w:val="00CD7B6C"/>
    <w:rsid w:val="00CE1492"/>
    <w:rsid w:val="00CE1613"/>
    <w:rsid w:val="00CE2A57"/>
    <w:rsid w:val="00CE2D7F"/>
    <w:rsid w:val="00CE3099"/>
    <w:rsid w:val="00CE4144"/>
    <w:rsid w:val="00CE4D3D"/>
    <w:rsid w:val="00CE54FC"/>
    <w:rsid w:val="00CE571B"/>
    <w:rsid w:val="00CE5C84"/>
    <w:rsid w:val="00CE72AF"/>
    <w:rsid w:val="00CE7562"/>
    <w:rsid w:val="00CE7C4D"/>
    <w:rsid w:val="00CE7E55"/>
    <w:rsid w:val="00CE7E9D"/>
    <w:rsid w:val="00CF0432"/>
    <w:rsid w:val="00CF0BCE"/>
    <w:rsid w:val="00CF15AE"/>
    <w:rsid w:val="00CF483E"/>
    <w:rsid w:val="00CF488F"/>
    <w:rsid w:val="00CF4EE9"/>
    <w:rsid w:val="00CF56EC"/>
    <w:rsid w:val="00CF5E90"/>
    <w:rsid w:val="00CF6185"/>
    <w:rsid w:val="00CF6942"/>
    <w:rsid w:val="00CF74EF"/>
    <w:rsid w:val="00CF7937"/>
    <w:rsid w:val="00D01529"/>
    <w:rsid w:val="00D01710"/>
    <w:rsid w:val="00D01737"/>
    <w:rsid w:val="00D01EB5"/>
    <w:rsid w:val="00D02A39"/>
    <w:rsid w:val="00D0347C"/>
    <w:rsid w:val="00D04005"/>
    <w:rsid w:val="00D04083"/>
    <w:rsid w:val="00D04145"/>
    <w:rsid w:val="00D0482A"/>
    <w:rsid w:val="00D04C3D"/>
    <w:rsid w:val="00D059BE"/>
    <w:rsid w:val="00D062C9"/>
    <w:rsid w:val="00D068CF"/>
    <w:rsid w:val="00D06934"/>
    <w:rsid w:val="00D069BF"/>
    <w:rsid w:val="00D073B8"/>
    <w:rsid w:val="00D07C63"/>
    <w:rsid w:val="00D07FA5"/>
    <w:rsid w:val="00D10337"/>
    <w:rsid w:val="00D104D3"/>
    <w:rsid w:val="00D1172C"/>
    <w:rsid w:val="00D1182D"/>
    <w:rsid w:val="00D12D5B"/>
    <w:rsid w:val="00D13359"/>
    <w:rsid w:val="00D15070"/>
    <w:rsid w:val="00D151B1"/>
    <w:rsid w:val="00D16308"/>
    <w:rsid w:val="00D16D84"/>
    <w:rsid w:val="00D173CE"/>
    <w:rsid w:val="00D17625"/>
    <w:rsid w:val="00D17CC8"/>
    <w:rsid w:val="00D17F97"/>
    <w:rsid w:val="00D17FB1"/>
    <w:rsid w:val="00D201D4"/>
    <w:rsid w:val="00D207E7"/>
    <w:rsid w:val="00D215C5"/>
    <w:rsid w:val="00D21ADC"/>
    <w:rsid w:val="00D23576"/>
    <w:rsid w:val="00D235A0"/>
    <w:rsid w:val="00D246CA"/>
    <w:rsid w:val="00D2480D"/>
    <w:rsid w:val="00D24EE1"/>
    <w:rsid w:val="00D259F7"/>
    <w:rsid w:val="00D26E19"/>
    <w:rsid w:val="00D270D4"/>
    <w:rsid w:val="00D274B0"/>
    <w:rsid w:val="00D27A6C"/>
    <w:rsid w:val="00D30108"/>
    <w:rsid w:val="00D30A48"/>
    <w:rsid w:val="00D30D88"/>
    <w:rsid w:val="00D32224"/>
    <w:rsid w:val="00D32657"/>
    <w:rsid w:val="00D3286B"/>
    <w:rsid w:val="00D32A39"/>
    <w:rsid w:val="00D32D03"/>
    <w:rsid w:val="00D330F8"/>
    <w:rsid w:val="00D348FB"/>
    <w:rsid w:val="00D35063"/>
    <w:rsid w:val="00D360EA"/>
    <w:rsid w:val="00D367B3"/>
    <w:rsid w:val="00D36812"/>
    <w:rsid w:val="00D370B5"/>
    <w:rsid w:val="00D37575"/>
    <w:rsid w:val="00D41574"/>
    <w:rsid w:val="00D41784"/>
    <w:rsid w:val="00D41FEB"/>
    <w:rsid w:val="00D42611"/>
    <w:rsid w:val="00D43015"/>
    <w:rsid w:val="00D43667"/>
    <w:rsid w:val="00D439BC"/>
    <w:rsid w:val="00D43A20"/>
    <w:rsid w:val="00D449D3"/>
    <w:rsid w:val="00D44A8F"/>
    <w:rsid w:val="00D44EB4"/>
    <w:rsid w:val="00D455F0"/>
    <w:rsid w:val="00D462D6"/>
    <w:rsid w:val="00D47024"/>
    <w:rsid w:val="00D47804"/>
    <w:rsid w:val="00D47CA5"/>
    <w:rsid w:val="00D47CF3"/>
    <w:rsid w:val="00D50E94"/>
    <w:rsid w:val="00D51293"/>
    <w:rsid w:val="00D51AD2"/>
    <w:rsid w:val="00D52015"/>
    <w:rsid w:val="00D522E4"/>
    <w:rsid w:val="00D541DF"/>
    <w:rsid w:val="00D54CD6"/>
    <w:rsid w:val="00D5506C"/>
    <w:rsid w:val="00D557DC"/>
    <w:rsid w:val="00D55A6C"/>
    <w:rsid w:val="00D55EA9"/>
    <w:rsid w:val="00D56068"/>
    <w:rsid w:val="00D5730E"/>
    <w:rsid w:val="00D6007D"/>
    <w:rsid w:val="00D60143"/>
    <w:rsid w:val="00D60A42"/>
    <w:rsid w:val="00D60C72"/>
    <w:rsid w:val="00D612F9"/>
    <w:rsid w:val="00D61686"/>
    <w:rsid w:val="00D6176B"/>
    <w:rsid w:val="00D621F4"/>
    <w:rsid w:val="00D63040"/>
    <w:rsid w:val="00D64556"/>
    <w:rsid w:val="00D649B8"/>
    <w:rsid w:val="00D64FFE"/>
    <w:rsid w:val="00D66602"/>
    <w:rsid w:val="00D67CAE"/>
    <w:rsid w:val="00D67F6E"/>
    <w:rsid w:val="00D706EE"/>
    <w:rsid w:val="00D70C65"/>
    <w:rsid w:val="00D70FAA"/>
    <w:rsid w:val="00D711E9"/>
    <w:rsid w:val="00D71560"/>
    <w:rsid w:val="00D71777"/>
    <w:rsid w:val="00D71A92"/>
    <w:rsid w:val="00D722CF"/>
    <w:rsid w:val="00D72CD0"/>
    <w:rsid w:val="00D72D6A"/>
    <w:rsid w:val="00D74FB5"/>
    <w:rsid w:val="00D7576C"/>
    <w:rsid w:val="00D757F2"/>
    <w:rsid w:val="00D7660F"/>
    <w:rsid w:val="00D771F8"/>
    <w:rsid w:val="00D776EC"/>
    <w:rsid w:val="00D800BF"/>
    <w:rsid w:val="00D80B19"/>
    <w:rsid w:val="00D81636"/>
    <w:rsid w:val="00D81B68"/>
    <w:rsid w:val="00D81F2C"/>
    <w:rsid w:val="00D82D38"/>
    <w:rsid w:val="00D83976"/>
    <w:rsid w:val="00D842F5"/>
    <w:rsid w:val="00D846BE"/>
    <w:rsid w:val="00D849B5"/>
    <w:rsid w:val="00D86021"/>
    <w:rsid w:val="00D866EE"/>
    <w:rsid w:val="00D8693C"/>
    <w:rsid w:val="00D8744B"/>
    <w:rsid w:val="00D87ABF"/>
    <w:rsid w:val="00D906D0"/>
    <w:rsid w:val="00D91124"/>
    <w:rsid w:val="00D9186C"/>
    <w:rsid w:val="00D91F61"/>
    <w:rsid w:val="00D9273D"/>
    <w:rsid w:val="00D9274E"/>
    <w:rsid w:val="00D928C6"/>
    <w:rsid w:val="00D937F6"/>
    <w:rsid w:val="00D94BD6"/>
    <w:rsid w:val="00D94E82"/>
    <w:rsid w:val="00D95C36"/>
    <w:rsid w:val="00D965C1"/>
    <w:rsid w:val="00D96CBE"/>
    <w:rsid w:val="00D96DB4"/>
    <w:rsid w:val="00D97177"/>
    <w:rsid w:val="00D972D9"/>
    <w:rsid w:val="00D973F3"/>
    <w:rsid w:val="00D976B4"/>
    <w:rsid w:val="00DA0CBB"/>
    <w:rsid w:val="00DA0FA9"/>
    <w:rsid w:val="00DA1503"/>
    <w:rsid w:val="00DA2322"/>
    <w:rsid w:val="00DA2EC5"/>
    <w:rsid w:val="00DA32B4"/>
    <w:rsid w:val="00DA39EE"/>
    <w:rsid w:val="00DA415B"/>
    <w:rsid w:val="00DA4B89"/>
    <w:rsid w:val="00DA5057"/>
    <w:rsid w:val="00DA5DF9"/>
    <w:rsid w:val="00DA6961"/>
    <w:rsid w:val="00DA6FC6"/>
    <w:rsid w:val="00DA7EE5"/>
    <w:rsid w:val="00DB14F4"/>
    <w:rsid w:val="00DB17F3"/>
    <w:rsid w:val="00DB2ED0"/>
    <w:rsid w:val="00DB2FB8"/>
    <w:rsid w:val="00DB3813"/>
    <w:rsid w:val="00DB3FD6"/>
    <w:rsid w:val="00DB5F94"/>
    <w:rsid w:val="00DB687E"/>
    <w:rsid w:val="00DB6CA5"/>
    <w:rsid w:val="00DB717B"/>
    <w:rsid w:val="00DB7225"/>
    <w:rsid w:val="00DB7782"/>
    <w:rsid w:val="00DB7DE1"/>
    <w:rsid w:val="00DC0BD8"/>
    <w:rsid w:val="00DC0D6B"/>
    <w:rsid w:val="00DC17E2"/>
    <w:rsid w:val="00DC1AE7"/>
    <w:rsid w:val="00DC20FA"/>
    <w:rsid w:val="00DC306B"/>
    <w:rsid w:val="00DC3290"/>
    <w:rsid w:val="00DC5AAD"/>
    <w:rsid w:val="00DC5B1B"/>
    <w:rsid w:val="00DC5D49"/>
    <w:rsid w:val="00DC6677"/>
    <w:rsid w:val="00DC66F9"/>
    <w:rsid w:val="00DC68F4"/>
    <w:rsid w:val="00DC6BF8"/>
    <w:rsid w:val="00DC6FC3"/>
    <w:rsid w:val="00DC7714"/>
    <w:rsid w:val="00DC7B44"/>
    <w:rsid w:val="00DD005C"/>
    <w:rsid w:val="00DD07CD"/>
    <w:rsid w:val="00DD121C"/>
    <w:rsid w:val="00DD1362"/>
    <w:rsid w:val="00DD15AB"/>
    <w:rsid w:val="00DD16E1"/>
    <w:rsid w:val="00DD19D7"/>
    <w:rsid w:val="00DD1F2D"/>
    <w:rsid w:val="00DD264B"/>
    <w:rsid w:val="00DD27DE"/>
    <w:rsid w:val="00DD3ECA"/>
    <w:rsid w:val="00DD4192"/>
    <w:rsid w:val="00DD4412"/>
    <w:rsid w:val="00DD5DE6"/>
    <w:rsid w:val="00DD6AA9"/>
    <w:rsid w:val="00DD748A"/>
    <w:rsid w:val="00DD7657"/>
    <w:rsid w:val="00DD77AA"/>
    <w:rsid w:val="00DD7E22"/>
    <w:rsid w:val="00DE0935"/>
    <w:rsid w:val="00DE09F8"/>
    <w:rsid w:val="00DE0BBF"/>
    <w:rsid w:val="00DE1CFF"/>
    <w:rsid w:val="00DE27CC"/>
    <w:rsid w:val="00DE346C"/>
    <w:rsid w:val="00DE375D"/>
    <w:rsid w:val="00DE3CA5"/>
    <w:rsid w:val="00DE41E2"/>
    <w:rsid w:val="00DE43E6"/>
    <w:rsid w:val="00DE448F"/>
    <w:rsid w:val="00DE4796"/>
    <w:rsid w:val="00DE4AE5"/>
    <w:rsid w:val="00DE4BE5"/>
    <w:rsid w:val="00DE5042"/>
    <w:rsid w:val="00DE5054"/>
    <w:rsid w:val="00DE5731"/>
    <w:rsid w:val="00DE7103"/>
    <w:rsid w:val="00DE7AE9"/>
    <w:rsid w:val="00DF0D33"/>
    <w:rsid w:val="00DF1505"/>
    <w:rsid w:val="00DF20EF"/>
    <w:rsid w:val="00DF214B"/>
    <w:rsid w:val="00DF31CE"/>
    <w:rsid w:val="00DF4A6A"/>
    <w:rsid w:val="00DF4D8B"/>
    <w:rsid w:val="00DF553B"/>
    <w:rsid w:val="00DF5CA6"/>
    <w:rsid w:val="00DF618A"/>
    <w:rsid w:val="00DF6211"/>
    <w:rsid w:val="00DF743F"/>
    <w:rsid w:val="00E006B5"/>
    <w:rsid w:val="00E007D8"/>
    <w:rsid w:val="00E00D55"/>
    <w:rsid w:val="00E0114D"/>
    <w:rsid w:val="00E01802"/>
    <w:rsid w:val="00E01BCC"/>
    <w:rsid w:val="00E01EB6"/>
    <w:rsid w:val="00E02233"/>
    <w:rsid w:val="00E027ED"/>
    <w:rsid w:val="00E0299F"/>
    <w:rsid w:val="00E036B5"/>
    <w:rsid w:val="00E03895"/>
    <w:rsid w:val="00E04419"/>
    <w:rsid w:val="00E046FE"/>
    <w:rsid w:val="00E0533D"/>
    <w:rsid w:val="00E0541E"/>
    <w:rsid w:val="00E055EC"/>
    <w:rsid w:val="00E05B39"/>
    <w:rsid w:val="00E05F16"/>
    <w:rsid w:val="00E05F19"/>
    <w:rsid w:val="00E06AA5"/>
    <w:rsid w:val="00E06B5D"/>
    <w:rsid w:val="00E06D0B"/>
    <w:rsid w:val="00E10E77"/>
    <w:rsid w:val="00E114D0"/>
    <w:rsid w:val="00E116CD"/>
    <w:rsid w:val="00E1173F"/>
    <w:rsid w:val="00E130D8"/>
    <w:rsid w:val="00E14831"/>
    <w:rsid w:val="00E14992"/>
    <w:rsid w:val="00E15064"/>
    <w:rsid w:val="00E15332"/>
    <w:rsid w:val="00E17C89"/>
    <w:rsid w:val="00E20396"/>
    <w:rsid w:val="00E20AEB"/>
    <w:rsid w:val="00E20B63"/>
    <w:rsid w:val="00E21541"/>
    <w:rsid w:val="00E24817"/>
    <w:rsid w:val="00E2559D"/>
    <w:rsid w:val="00E257B6"/>
    <w:rsid w:val="00E2592E"/>
    <w:rsid w:val="00E25D0A"/>
    <w:rsid w:val="00E25D9D"/>
    <w:rsid w:val="00E25EE0"/>
    <w:rsid w:val="00E2628A"/>
    <w:rsid w:val="00E266F9"/>
    <w:rsid w:val="00E26844"/>
    <w:rsid w:val="00E27279"/>
    <w:rsid w:val="00E304D9"/>
    <w:rsid w:val="00E30703"/>
    <w:rsid w:val="00E31867"/>
    <w:rsid w:val="00E32794"/>
    <w:rsid w:val="00E3280E"/>
    <w:rsid w:val="00E329AA"/>
    <w:rsid w:val="00E32E04"/>
    <w:rsid w:val="00E34711"/>
    <w:rsid w:val="00E3534D"/>
    <w:rsid w:val="00E35D85"/>
    <w:rsid w:val="00E36146"/>
    <w:rsid w:val="00E3675B"/>
    <w:rsid w:val="00E3759D"/>
    <w:rsid w:val="00E40133"/>
    <w:rsid w:val="00E409B0"/>
    <w:rsid w:val="00E40AB7"/>
    <w:rsid w:val="00E413C6"/>
    <w:rsid w:val="00E421B8"/>
    <w:rsid w:val="00E42F56"/>
    <w:rsid w:val="00E4347B"/>
    <w:rsid w:val="00E45369"/>
    <w:rsid w:val="00E457F6"/>
    <w:rsid w:val="00E45F1A"/>
    <w:rsid w:val="00E46940"/>
    <w:rsid w:val="00E46945"/>
    <w:rsid w:val="00E46DCD"/>
    <w:rsid w:val="00E473F2"/>
    <w:rsid w:val="00E47BCD"/>
    <w:rsid w:val="00E47FB7"/>
    <w:rsid w:val="00E5034A"/>
    <w:rsid w:val="00E504F8"/>
    <w:rsid w:val="00E50500"/>
    <w:rsid w:val="00E50AC5"/>
    <w:rsid w:val="00E510B7"/>
    <w:rsid w:val="00E516A1"/>
    <w:rsid w:val="00E52E56"/>
    <w:rsid w:val="00E5313E"/>
    <w:rsid w:val="00E532F4"/>
    <w:rsid w:val="00E535C1"/>
    <w:rsid w:val="00E5371C"/>
    <w:rsid w:val="00E53EAA"/>
    <w:rsid w:val="00E53F9C"/>
    <w:rsid w:val="00E54279"/>
    <w:rsid w:val="00E5508B"/>
    <w:rsid w:val="00E557DC"/>
    <w:rsid w:val="00E55EDA"/>
    <w:rsid w:val="00E56630"/>
    <w:rsid w:val="00E57167"/>
    <w:rsid w:val="00E57C9A"/>
    <w:rsid w:val="00E603CA"/>
    <w:rsid w:val="00E61A06"/>
    <w:rsid w:val="00E61C75"/>
    <w:rsid w:val="00E629C8"/>
    <w:rsid w:val="00E62E66"/>
    <w:rsid w:val="00E63CA2"/>
    <w:rsid w:val="00E6402E"/>
    <w:rsid w:val="00E64940"/>
    <w:rsid w:val="00E65D7B"/>
    <w:rsid w:val="00E660D9"/>
    <w:rsid w:val="00E667A9"/>
    <w:rsid w:val="00E6683F"/>
    <w:rsid w:val="00E6795C"/>
    <w:rsid w:val="00E7163F"/>
    <w:rsid w:val="00E7277A"/>
    <w:rsid w:val="00E72F6C"/>
    <w:rsid w:val="00E731D9"/>
    <w:rsid w:val="00E741E8"/>
    <w:rsid w:val="00E75D0F"/>
    <w:rsid w:val="00E76603"/>
    <w:rsid w:val="00E7665D"/>
    <w:rsid w:val="00E80D5D"/>
    <w:rsid w:val="00E82AD0"/>
    <w:rsid w:val="00E841E3"/>
    <w:rsid w:val="00E84465"/>
    <w:rsid w:val="00E84DD6"/>
    <w:rsid w:val="00E859F3"/>
    <w:rsid w:val="00E85F92"/>
    <w:rsid w:val="00E864FB"/>
    <w:rsid w:val="00E867A6"/>
    <w:rsid w:val="00E86832"/>
    <w:rsid w:val="00E869BD"/>
    <w:rsid w:val="00E877CC"/>
    <w:rsid w:val="00E9064B"/>
    <w:rsid w:val="00E9064E"/>
    <w:rsid w:val="00E90705"/>
    <w:rsid w:val="00E90C81"/>
    <w:rsid w:val="00E911A0"/>
    <w:rsid w:val="00E933EE"/>
    <w:rsid w:val="00E93547"/>
    <w:rsid w:val="00E93617"/>
    <w:rsid w:val="00E94F71"/>
    <w:rsid w:val="00E95190"/>
    <w:rsid w:val="00E959C4"/>
    <w:rsid w:val="00E95AD5"/>
    <w:rsid w:val="00E963BA"/>
    <w:rsid w:val="00E96A25"/>
    <w:rsid w:val="00E96E24"/>
    <w:rsid w:val="00E96F72"/>
    <w:rsid w:val="00E9743D"/>
    <w:rsid w:val="00E97C0E"/>
    <w:rsid w:val="00EA052D"/>
    <w:rsid w:val="00EA087D"/>
    <w:rsid w:val="00EA0FC8"/>
    <w:rsid w:val="00EA3158"/>
    <w:rsid w:val="00EA3910"/>
    <w:rsid w:val="00EA3A34"/>
    <w:rsid w:val="00EA519F"/>
    <w:rsid w:val="00EA56CA"/>
    <w:rsid w:val="00EA5942"/>
    <w:rsid w:val="00EA5BB9"/>
    <w:rsid w:val="00EA5C09"/>
    <w:rsid w:val="00EA6527"/>
    <w:rsid w:val="00EA67EF"/>
    <w:rsid w:val="00EA6BB1"/>
    <w:rsid w:val="00EA7116"/>
    <w:rsid w:val="00EA7ADB"/>
    <w:rsid w:val="00EB00ED"/>
    <w:rsid w:val="00EB0A1C"/>
    <w:rsid w:val="00EB0D75"/>
    <w:rsid w:val="00EB13CD"/>
    <w:rsid w:val="00EB1BBD"/>
    <w:rsid w:val="00EB2191"/>
    <w:rsid w:val="00EB21A1"/>
    <w:rsid w:val="00EB2C0C"/>
    <w:rsid w:val="00EB2DB1"/>
    <w:rsid w:val="00EB3597"/>
    <w:rsid w:val="00EB3B6C"/>
    <w:rsid w:val="00EB3F4E"/>
    <w:rsid w:val="00EB4605"/>
    <w:rsid w:val="00EB4AB0"/>
    <w:rsid w:val="00EB52CD"/>
    <w:rsid w:val="00EB5338"/>
    <w:rsid w:val="00EB58B9"/>
    <w:rsid w:val="00EB6235"/>
    <w:rsid w:val="00EB63D6"/>
    <w:rsid w:val="00EB6BBF"/>
    <w:rsid w:val="00EB6DFB"/>
    <w:rsid w:val="00EB7E38"/>
    <w:rsid w:val="00EC005C"/>
    <w:rsid w:val="00EC03DE"/>
    <w:rsid w:val="00EC0A53"/>
    <w:rsid w:val="00EC0F3B"/>
    <w:rsid w:val="00EC1976"/>
    <w:rsid w:val="00EC26C5"/>
    <w:rsid w:val="00EC2ED0"/>
    <w:rsid w:val="00EC2F75"/>
    <w:rsid w:val="00EC342B"/>
    <w:rsid w:val="00EC3F71"/>
    <w:rsid w:val="00EC40CD"/>
    <w:rsid w:val="00EC439C"/>
    <w:rsid w:val="00EC462C"/>
    <w:rsid w:val="00EC4696"/>
    <w:rsid w:val="00EC510A"/>
    <w:rsid w:val="00EC65F0"/>
    <w:rsid w:val="00EC7103"/>
    <w:rsid w:val="00EC783C"/>
    <w:rsid w:val="00ED03A8"/>
    <w:rsid w:val="00ED17D6"/>
    <w:rsid w:val="00ED1AC9"/>
    <w:rsid w:val="00ED2A40"/>
    <w:rsid w:val="00ED2BA4"/>
    <w:rsid w:val="00ED3286"/>
    <w:rsid w:val="00ED375E"/>
    <w:rsid w:val="00ED465A"/>
    <w:rsid w:val="00ED4ABC"/>
    <w:rsid w:val="00ED6355"/>
    <w:rsid w:val="00ED6D01"/>
    <w:rsid w:val="00ED7F0A"/>
    <w:rsid w:val="00EE168A"/>
    <w:rsid w:val="00EE23CB"/>
    <w:rsid w:val="00EE29FE"/>
    <w:rsid w:val="00EE31F9"/>
    <w:rsid w:val="00EE38C4"/>
    <w:rsid w:val="00EE4095"/>
    <w:rsid w:val="00EE42CC"/>
    <w:rsid w:val="00EE47F2"/>
    <w:rsid w:val="00EE4C2A"/>
    <w:rsid w:val="00EE53EC"/>
    <w:rsid w:val="00EE59E1"/>
    <w:rsid w:val="00EE5BB7"/>
    <w:rsid w:val="00EE5FBB"/>
    <w:rsid w:val="00EE5FFE"/>
    <w:rsid w:val="00EE60CD"/>
    <w:rsid w:val="00EE744B"/>
    <w:rsid w:val="00EF00E7"/>
    <w:rsid w:val="00EF0CAA"/>
    <w:rsid w:val="00EF2436"/>
    <w:rsid w:val="00EF2C5D"/>
    <w:rsid w:val="00EF38AC"/>
    <w:rsid w:val="00EF3D00"/>
    <w:rsid w:val="00EF534B"/>
    <w:rsid w:val="00EF5423"/>
    <w:rsid w:val="00EF5454"/>
    <w:rsid w:val="00EF56FA"/>
    <w:rsid w:val="00EF5BFE"/>
    <w:rsid w:val="00EF6658"/>
    <w:rsid w:val="00EF7332"/>
    <w:rsid w:val="00EF77FE"/>
    <w:rsid w:val="00EF7BFB"/>
    <w:rsid w:val="00F00A0E"/>
    <w:rsid w:val="00F00A70"/>
    <w:rsid w:val="00F00CA3"/>
    <w:rsid w:val="00F01CC1"/>
    <w:rsid w:val="00F01F5C"/>
    <w:rsid w:val="00F025A9"/>
    <w:rsid w:val="00F038A8"/>
    <w:rsid w:val="00F03E0F"/>
    <w:rsid w:val="00F04013"/>
    <w:rsid w:val="00F046FB"/>
    <w:rsid w:val="00F0578A"/>
    <w:rsid w:val="00F057B3"/>
    <w:rsid w:val="00F05FB9"/>
    <w:rsid w:val="00F06653"/>
    <w:rsid w:val="00F067DE"/>
    <w:rsid w:val="00F06C27"/>
    <w:rsid w:val="00F07239"/>
    <w:rsid w:val="00F10B1A"/>
    <w:rsid w:val="00F117C5"/>
    <w:rsid w:val="00F11814"/>
    <w:rsid w:val="00F125EA"/>
    <w:rsid w:val="00F1389C"/>
    <w:rsid w:val="00F14B9D"/>
    <w:rsid w:val="00F151ED"/>
    <w:rsid w:val="00F16598"/>
    <w:rsid w:val="00F169DF"/>
    <w:rsid w:val="00F16F6A"/>
    <w:rsid w:val="00F172AD"/>
    <w:rsid w:val="00F1780E"/>
    <w:rsid w:val="00F17EB2"/>
    <w:rsid w:val="00F204C0"/>
    <w:rsid w:val="00F207C2"/>
    <w:rsid w:val="00F21CE2"/>
    <w:rsid w:val="00F22117"/>
    <w:rsid w:val="00F225F1"/>
    <w:rsid w:val="00F227AD"/>
    <w:rsid w:val="00F22B38"/>
    <w:rsid w:val="00F22E96"/>
    <w:rsid w:val="00F22EDB"/>
    <w:rsid w:val="00F2339C"/>
    <w:rsid w:val="00F23AB8"/>
    <w:rsid w:val="00F23BAA"/>
    <w:rsid w:val="00F23E9D"/>
    <w:rsid w:val="00F24810"/>
    <w:rsid w:val="00F25A37"/>
    <w:rsid w:val="00F25B57"/>
    <w:rsid w:val="00F25F9A"/>
    <w:rsid w:val="00F26717"/>
    <w:rsid w:val="00F27DA9"/>
    <w:rsid w:val="00F30C1B"/>
    <w:rsid w:val="00F31185"/>
    <w:rsid w:val="00F31966"/>
    <w:rsid w:val="00F32267"/>
    <w:rsid w:val="00F328E4"/>
    <w:rsid w:val="00F33084"/>
    <w:rsid w:val="00F33BEE"/>
    <w:rsid w:val="00F33DD9"/>
    <w:rsid w:val="00F3417E"/>
    <w:rsid w:val="00F3470E"/>
    <w:rsid w:val="00F36435"/>
    <w:rsid w:val="00F37678"/>
    <w:rsid w:val="00F40275"/>
    <w:rsid w:val="00F41648"/>
    <w:rsid w:val="00F417B3"/>
    <w:rsid w:val="00F420D2"/>
    <w:rsid w:val="00F4285A"/>
    <w:rsid w:val="00F42C10"/>
    <w:rsid w:val="00F43D3C"/>
    <w:rsid w:val="00F450E9"/>
    <w:rsid w:val="00F4518D"/>
    <w:rsid w:val="00F4565A"/>
    <w:rsid w:val="00F458C4"/>
    <w:rsid w:val="00F47D8C"/>
    <w:rsid w:val="00F50A9F"/>
    <w:rsid w:val="00F511FE"/>
    <w:rsid w:val="00F538C0"/>
    <w:rsid w:val="00F5395F"/>
    <w:rsid w:val="00F53C52"/>
    <w:rsid w:val="00F53FD9"/>
    <w:rsid w:val="00F54EC7"/>
    <w:rsid w:val="00F561BA"/>
    <w:rsid w:val="00F56565"/>
    <w:rsid w:val="00F57019"/>
    <w:rsid w:val="00F61069"/>
    <w:rsid w:val="00F61085"/>
    <w:rsid w:val="00F613E7"/>
    <w:rsid w:val="00F61CB3"/>
    <w:rsid w:val="00F6443B"/>
    <w:rsid w:val="00F64AEE"/>
    <w:rsid w:val="00F657B4"/>
    <w:rsid w:val="00F65C96"/>
    <w:rsid w:val="00F668E3"/>
    <w:rsid w:val="00F66AFD"/>
    <w:rsid w:val="00F6722F"/>
    <w:rsid w:val="00F677C3"/>
    <w:rsid w:val="00F67D19"/>
    <w:rsid w:val="00F70913"/>
    <w:rsid w:val="00F714D2"/>
    <w:rsid w:val="00F71B85"/>
    <w:rsid w:val="00F71C60"/>
    <w:rsid w:val="00F724B3"/>
    <w:rsid w:val="00F7283E"/>
    <w:rsid w:val="00F72B67"/>
    <w:rsid w:val="00F72FCF"/>
    <w:rsid w:val="00F738F9"/>
    <w:rsid w:val="00F73F5F"/>
    <w:rsid w:val="00F75B3E"/>
    <w:rsid w:val="00F760BD"/>
    <w:rsid w:val="00F7698E"/>
    <w:rsid w:val="00F76C17"/>
    <w:rsid w:val="00F77C96"/>
    <w:rsid w:val="00F77F31"/>
    <w:rsid w:val="00F80373"/>
    <w:rsid w:val="00F81BA6"/>
    <w:rsid w:val="00F82096"/>
    <w:rsid w:val="00F831D0"/>
    <w:rsid w:val="00F845B6"/>
    <w:rsid w:val="00F849FB"/>
    <w:rsid w:val="00F86428"/>
    <w:rsid w:val="00F87131"/>
    <w:rsid w:val="00F87379"/>
    <w:rsid w:val="00F87570"/>
    <w:rsid w:val="00F876F6"/>
    <w:rsid w:val="00F9019E"/>
    <w:rsid w:val="00F91270"/>
    <w:rsid w:val="00F91B83"/>
    <w:rsid w:val="00F91C57"/>
    <w:rsid w:val="00F92516"/>
    <w:rsid w:val="00F92C35"/>
    <w:rsid w:val="00F93D1D"/>
    <w:rsid w:val="00F9506B"/>
    <w:rsid w:val="00F9567F"/>
    <w:rsid w:val="00F956D3"/>
    <w:rsid w:val="00F95CFA"/>
    <w:rsid w:val="00F965ED"/>
    <w:rsid w:val="00F96C04"/>
    <w:rsid w:val="00F96C83"/>
    <w:rsid w:val="00F97022"/>
    <w:rsid w:val="00F97099"/>
    <w:rsid w:val="00F97789"/>
    <w:rsid w:val="00F97B04"/>
    <w:rsid w:val="00F97E24"/>
    <w:rsid w:val="00F97E92"/>
    <w:rsid w:val="00FA08B5"/>
    <w:rsid w:val="00FA092E"/>
    <w:rsid w:val="00FA0DED"/>
    <w:rsid w:val="00FA0FD3"/>
    <w:rsid w:val="00FA124A"/>
    <w:rsid w:val="00FA1689"/>
    <w:rsid w:val="00FA216A"/>
    <w:rsid w:val="00FA235E"/>
    <w:rsid w:val="00FA2857"/>
    <w:rsid w:val="00FA4953"/>
    <w:rsid w:val="00FA4AC7"/>
    <w:rsid w:val="00FA4B7E"/>
    <w:rsid w:val="00FA586C"/>
    <w:rsid w:val="00FA6750"/>
    <w:rsid w:val="00FA6C9E"/>
    <w:rsid w:val="00FA7CA6"/>
    <w:rsid w:val="00FB09D0"/>
    <w:rsid w:val="00FB0EBD"/>
    <w:rsid w:val="00FB1BE1"/>
    <w:rsid w:val="00FB21A1"/>
    <w:rsid w:val="00FB2BC6"/>
    <w:rsid w:val="00FB4584"/>
    <w:rsid w:val="00FB48A5"/>
    <w:rsid w:val="00FB4EE8"/>
    <w:rsid w:val="00FB5328"/>
    <w:rsid w:val="00FB5452"/>
    <w:rsid w:val="00FB5490"/>
    <w:rsid w:val="00FB5996"/>
    <w:rsid w:val="00FB6508"/>
    <w:rsid w:val="00FB6555"/>
    <w:rsid w:val="00FB6A46"/>
    <w:rsid w:val="00FB72D6"/>
    <w:rsid w:val="00FB75DD"/>
    <w:rsid w:val="00FB76CF"/>
    <w:rsid w:val="00FC04B7"/>
    <w:rsid w:val="00FC06ED"/>
    <w:rsid w:val="00FC0CCB"/>
    <w:rsid w:val="00FC1ABC"/>
    <w:rsid w:val="00FC1C50"/>
    <w:rsid w:val="00FC1EE2"/>
    <w:rsid w:val="00FC1FDB"/>
    <w:rsid w:val="00FC212C"/>
    <w:rsid w:val="00FC2314"/>
    <w:rsid w:val="00FC36E2"/>
    <w:rsid w:val="00FC3883"/>
    <w:rsid w:val="00FC3A69"/>
    <w:rsid w:val="00FC3CB5"/>
    <w:rsid w:val="00FC44BF"/>
    <w:rsid w:val="00FC5141"/>
    <w:rsid w:val="00FC572D"/>
    <w:rsid w:val="00FC652D"/>
    <w:rsid w:val="00FC6953"/>
    <w:rsid w:val="00FC6BC1"/>
    <w:rsid w:val="00FC6BD0"/>
    <w:rsid w:val="00FC7A42"/>
    <w:rsid w:val="00FD05B7"/>
    <w:rsid w:val="00FD063C"/>
    <w:rsid w:val="00FD0D2E"/>
    <w:rsid w:val="00FD15C8"/>
    <w:rsid w:val="00FD23A4"/>
    <w:rsid w:val="00FD2661"/>
    <w:rsid w:val="00FD27EF"/>
    <w:rsid w:val="00FD311A"/>
    <w:rsid w:val="00FD58EC"/>
    <w:rsid w:val="00FD58F2"/>
    <w:rsid w:val="00FD5A81"/>
    <w:rsid w:val="00FD6E56"/>
    <w:rsid w:val="00FD6EB0"/>
    <w:rsid w:val="00FD7CE8"/>
    <w:rsid w:val="00FE06FE"/>
    <w:rsid w:val="00FE0AFD"/>
    <w:rsid w:val="00FE0E19"/>
    <w:rsid w:val="00FE1856"/>
    <w:rsid w:val="00FE1C26"/>
    <w:rsid w:val="00FE2B8F"/>
    <w:rsid w:val="00FE2BC2"/>
    <w:rsid w:val="00FE3611"/>
    <w:rsid w:val="00FE3C01"/>
    <w:rsid w:val="00FE3EAB"/>
    <w:rsid w:val="00FE51DE"/>
    <w:rsid w:val="00FE5687"/>
    <w:rsid w:val="00FE576D"/>
    <w:rsid w:val="00FE5BF1"/>
    <w:rsid w:val="00FE5DAC"/>
    <w:rsid w:val="00FE6C7B"/>
    <w:rsid w:val="00FE75CF"/>
    <w:rsid w:val="00FE75FC"/>
    <w:rsid w:val="00FE7CA8"/>
    <w:rsid w:val="00FE7D4B"/>
    <w:rsid w:val="00FF037F"/>
    <w:rsid w:val="00FF1431"/>
    <w:rsid w:val="00FF1734"/>
    <w:rsid w:val="00FF3742"/>
    <w:rsid w:val="00FF4249"/>
    <w:rsid w:val="00FF447D"/>
    <w:rsid w:val="00FF4892"/>
    <w:rsid w:val="00FF5010"/>
    <w:rsid w:val="00FF5237"/>
    <w:rsid w:val="00FF59D9"/>
    <w:rsid w:val="00FF5C13"/>
    <w:rsid w:val="00FF5D05"/>
    <w:rsid w:val="00FF5F30"/>
    <w:rsid w:val="00FF65BE"/>
    <w:rsid w:val="00FF7D96"/>
    <w:rsid w:val="01A45029"/>
    <w:rsid w:val="0220656C"/>
    <w:rsid w:val="0CE25BDB"/>
    <w:rsid w:val="107DB938"/>
    <w:rsid w:val="1DE0A2C5"/>
    <w:rsid w:val="27BFBCF0"/>
    <w:rsid w:val="2A2C2160"/>
    <w:rsid w:val="2C91E062"/>
    <w:rsid w:val="2DB83388"/>
    <w:rsid w:val="31362FAF"/>
    <w:rsid w:val="32912CB4"/>
    <w:rsid w:val="35616674"/>
    <w:rsid w:val="3832E2F2"/>
    <w:rsid w:val="3C889949"/>
    <w:rsid w:val="3DA31871"/>
    <w:rsid w:val="442CAA92"/>
    <w:rsid w:val="47199005"/>
    <w:rsid w:val="4D619E46"/>
    <w:rsid w:val="4F189AE6"/>
    <w:rsid w:val="5625D34D"/>
    <w:rsid w:val="56EB2564"/>
    <w:rsid w:val="57119C4A"/>
    <w:rsid w:val="5FBCB2C5"/>
    <w:rsid w:val="693FA370"/>
    <w:rsid w:val="6B873F5F"/>
    <w:rsid w:val="6E0FE40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FAFC20"/>
  <w15:docId w15:val="{265C7408-F639-4A10-8FCA-67447C900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imes New Roman" w:hAnsi="Open Sans" w:cs="Times New Roman"/>
        <w:color w:val="555555"/>
        <w:sz w:val="22"/>
        <w:szCs w:val="22"/>
        <w:lang w:val="lv-LV" w:eastAsia="lv-LV" w:bidi="ar-SA"/>
      </w:rPr>
    </w:rPrDefault>
    <w:pPrDefault>
      <w:pPr>
        <w:spacing w:before="120"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77C3"/>
    <w:pPr>
      <w:jc w:val="both"/>
    </w:pPr>
  </w:style>
  <w:style w:type="paragraph" w:styleId="Heading1">
    <w:name w:val="heading 1"/>
    <w:aliases w:val="Section Heading,heading1,Antraste 1,h1,Section Heading Char,heading1 Char,Antraste 1 Char,h1 Char,H1,Virsraksts 1"/>
    <w:basedOn w:val="Normal"/>
    <w:next w:val="Normal"/>
    <w:link w:val="Heading1Char"/>
    <w:autoRedefine/>
    <w:qFormat/>
    <w:rsid w:val="004750B2"/>
    <w:pPr>
      <w:keepNext/>
      <w:keepLines/>
      <w:numPr>
        <w:numId w:val="15"/>
      </w:numPr>
      <w:spacing w:before="600" w:after="360"/>
      <w:ind w:left="771" w:hanging="431"/>
      <w:jc w:val="left"/>
      <w:outlineLvl w:val="0"/>
    </w:pPr>
    <w:rPr>
      <w:rFonts w:eastAsiaTheme="majorEastAsia"/>
      <w:b/>
      <w:bCs/>
      <w:caps/>
      <w:kern w:val="32"/>
      <w:sz w:val="24"/>
      <w:szCs w:val="32"/>
    </w:rPr>
  </w:style>
  <w:style w:type="paragraph" w:styleId="Heading2">
    <w:name w:val="heading 2"/>
    <w:basedOn w:val="Heading1"/>
    <w:next w:val="Normal"/>
    <w:link w:val="Heading2Char"/>
    <w:autoRedefine/>
    <w:qFormat/>
    <w:rsid w:val="00A91982"/>
    <w:pPr>
      <w:numPr>
        <w:ilvl w:val="1"/>
        <w:numId w:val="3"/>
      </w:numPr>
      <w:outlineLvl w:val="1"/>
    </w:pPr>
    <w:rPr>
      <w:bCs w:val="0"/>
      <w:iCs/>
      <w:caps w:val="0"/>
      <w:szCs w:val="28"/>
    </w:rPr>
  </w:style>
  <w:style w:type="paragraph" w:styleId="Heading3">
    <w:name w:val="heading 3"/>
    <w:basedOn w:val="Normal"/>
    <w:next w:val="Normal"/>
    <w:link w:val="Heading3Char"/>
    <w:autoRedefine/>
    <w:uiPriority w:val="9"/>
    <w:qFormat/>
    <w:rsid w:val="0061129E"/>
    <w:pPr>
      <w:keepNext/>
      <w:numPr>
        <w:ilvl w:val="2"/>
        <w:numId w:val="3"/>
      </w:numPr>
      <w:tabs>
        <w:tab w:val="clear" w:pos="7938"/>
        <w:tab w:val="left" w:pos="1060"/>
      </w:tabs>
      <w:ind w:left="425"/>
      <w:jc w:val="left"/>
      <w:outlineLvl w:val="2"/>
    </w:pPr>
    <w:rPr>
      <w:rFonts w:eastAsiaTheme="majorEastAsia"/>
      <w:b/>
      <w:bCs/>
      <w:sz w:val="24"/>
      <w:szCs w:val="26"/>
    </w:rPr>
  </w:style>
  <w:style w:type="paragraph" w:styleId="Heading4">
    <w:name w:val="heading 4"/>
    <w:basedOn w:val="Normal"/>
    <w:next w:val="Normal"/>
    <w:link w:val="Heading4Char"/>
    <w:autoRedefine/>
    <w:qFormat/>
    <w:rsid w:val="005C1A64"/>
    <w:pPr>
      <w:keepNext/>
      <w:numPr>
        <w:ilvl w:val="3"/>
        <w:numId w:val="3"/>
      </w:numPr>
      <w:jc w:val="left"/>
      <w:outlineLvl w:val="3"/>
    </w:pPr>
    <w:rPr>
      <w:rFonts w:eastAsiaTheme="minorEastAsia" w:cstheme="majorBidi"/>
      <w:b/>
      <w:bCs/>
      <w:szCs w:val="28"/>
      <w:lang w:eastAsia="en-US"/>
    </w:rPr>
  </w:style>
  <w:style w:type="paragraph" w:styleId="Heading5">
    <w:name w:val="heading 5"/>
    <w:basedOn w:val="Normal"/>
    <w:next w:val="Normal"/>
    <w:link w:val="Heading5Char"/>
    <w:qFormat/>
    <w:rsid w:val="00A15EC3"/>
    <w:pPr>
      <w:numPr>
        <w:ilvl w:val="4"/>
        <w:numId w:val="15"/>
      </w:numPr>
      <w:spacing w:before="240" w:after="60" w:line="360" w:lineRule="auto"/>
      <w:outlineLvl w:val="4"/>
    </w:pPr>
    <w:rPr>
      <w:rFonts w:eastAsiaTheme="minorEastAsia" w:cstheme="majorBidi"/>
      <w:b/>
      <w:bCs/>
      <w:iCs/>
      <w:szCs w:val="26"/>
    </w:rPr>
  </w:style>
  <w:style w:type="paragraph" w:styleId="Heading6">
    <w:name w:val="heading 6"/>
    <w:basedOn w:val="Normal"/>
    <w:next w:val="Normal"/>
    <w:link w:val="Heading6Char"/>
    <w:qFormat/>
    <w:rsid w:val="002F702F"/>
    <w:pPr>
      <w:keepNext/>
      <w:numPr>
        <w:ilvl w:val="5"/>
        <w:numId w:val="15"/>
      </w:numPr>
      <w:outlineLvl w:val="5"/>
    </w:pPr>
    <w:rPr>
      <w:b/>
      <w:bCs/>
      <w:snapToGrid w:val="0"/>
      <w:sz w:val="24"/>
      <w:szCs w:val="24"/>
    </w:rPr>
  </w:style>
  <w:style w:type="paragraph" w:styleId="Heading7">
    <w:name w:val="heading 7"/>
    <w:basedOn w:val="Normal"/>
    <w:next w:val="Normal"/>
    <w:link w:val="Heading7Char"/>
    <w:qFormat/>
    <w:rsid w:val="00947CAC"/>
    <w:pPr>
      <w:numPr>
        <w:ilvl w:val="6"/>
        <w:numId w:val="15"/>
      </w:numPr>
      <w:spacing w:before="240" w:after="60"/>
      <w:outlineLvl w:val="6"/>
    </w:pPr>
    <w:rPr>
      <w:sz w:val="24"/>
      <w:szCs w:val="24"/>
    </w:rPr>
  </w:style>
  <w:style w:type="paragraph" w:styleId="Heading8">
    <w:name w:val="heading 8"/>
    <w:basedOn w:val="Normal"/>
    <w:next w:val="Normal"/>
    <w:link w:val="Heading8Char"/>
    <w:qFormat/>
    <w:rsid w:val="00947CAC"/>
    <w:pPr>
      <w:numPr>
        <w:ilvl w:val="7"/>
        <w:numId w:val="15"/>
      </w:numPr>
      <w:spacing w:before="240" w:after="60"/>
      <w:outlineLvl w:val="7"/>
    </w:pPr>
    <w:rPr>
      <w:i/>
      <w:iCs/>
      <w:sz w:val="24"/>
      <w:szCs w:val="24"/>
    </w:rPr>
  </w:style>
  <w:style w:type="paragraph" w:styleId="Heading9">
    <w:name w:val="heading 9"/>
    <w:basedOn w:val="Normal"/>
    <w:next w:val="Normal"/>
    <w:link w:val="Heading9Char"/>
    <w:unhideWhenUsed/>
    <w:qFormat/>
    <w:rsid w:val="00A15EC3"/>
    <w:pPr>
      <w:numPr>
        <w:ilvl w:val="8"/>
        <w:numId w:val="15"/>
      </w:numPr>
      <w:spacing w:before="240" w:after="60" w:line="36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Virsraksts 1 Char"/>
    <w:basedOn w:val="DefaultParagraphFont"/>
    <w:link w:val="Heading1"/>
    <w:rsid w:val="004750B2"/>
    <w:rPr>
      <w:rFonts w:eastAsiaTheme="majorEastAsia"/>
      <w:b/>
      <w:bCs/>
      <w:caps/>
      <w:kern w:val="32"/>
      <w:sz w:val="24"/>
      <w:szCs w:val="32"/>
    </w:rPr>
  </w:style>
  <w:style w:type="character" w:customStyle="1" w:styleId="Heading2Char">
    <w:name w:val="Heading 2 Char"/>
    <w:basedOn w:val="DefaultParagraphFont"/>
    <w:link w:val="Heading2"/>
    <w:rsid w:val="00A91982"/>
    <w:rPr>
      <w:rFonts w:eastAsiaTheme="majorEastAsia"/>
      <w:b/>
      <w:iCs/>
      <w:kern w:val="32"/>
      <w:sz w:val="24"/>
      <w:szCs w:val="28"/>
    </w:rPr>
  </w:style>
  <w:style w:type="paragraph" w:styleId="Header">
    <w:name w:val="header"/>
    <w:basedOn w:val="Normal"/>
    <w:link w:val="HeaderChar"/>
    <w:unhideWhenUsed/>
    <w:rsid w:val="00A15EC3"/>
    <w:pPr>
      <w:tabs>
        <w:tab w:val="center" w:pos="4680"/>
        <w:tab w:val="right" w:pos="9360"/>
      </w:tabs>
    </w:pPr>
  </w:style>
  <w:style w:type="character" w:customStyle="1" w:styleId="HeaderChar">
    <w:name w:val="Header Char"/>
    <w:basedOn w:val="DefaultParagraphFont"/>
    <w:link w:val="Header"/>
    <w:rsid w:val="00A15EC3"/>
    <w:rPr>
      <w:rFonts w:ascii="Open Sans" w:eastAsiaTheme="minorHAnsi" w:hAnsi="Open Sans"/>
      <w:color w:val="555555"/>
      <w:sz w:val="22"/>
      <w:szCs w:val="22"/>
      <w:lang w:eastAsia="en-US"/>
    </w:rPr>
  </w:style>
  <w:style w:type="paragraph" w:styleId="Footer">
    <w:name w:val="footer"/>
    <w:basedOn w:val="Normal"/>
    <w:link w:val="FooterChar"/>
    <w:uiPriority w:val="99"/>
    <w:unhideWhenUsed/>
    <w:rsid w:val="00A15EC3"/>
    <w:pPr>
      <w:tabs>
        <w:tab w:val="center" w:pos="4680"/>
        <w:tab w:val="right" w:pos="9360"/>
      </w:tabs>
    </w:pPr>
  </w:style>
  <w:style w:type="character" w:customStyle="1" w:styleId="FooterChar">
    <w:name w:val="Footer Char"/>
    <w:basedOn w:val="DefaultParagraphFont"/>
    <w:link w:val="Footer"/>
    <w:uiPriority w:val="99"/>
    <w:rsid w:val="00A15EC3"/>
    <w:rPr>
      <w:rFonts w:ascii="Open Sans" w:eastAsiaTheme="minorHAnsi" w:hAnsi="Open Sans"/>
      <w:color w:val="555555"/>
      <w:sz w:val="22"/>
      <w:szCs w:val="22"/>
      <w:lang w:eastAsia="en-US"/>
    </w:rPr>
  </w:style>
  <w:style w:type="character" w:styleId="Hyperlink">
    <w:name w:val="Hyperlink"/>
    <w:basedOn w:val="DefaultParagraphFont"/>
    <w:uiPriority w:val="99"/>
    <w:unhideWhenUsed/>
    <w:rsid w:val="00A15EC3"/>
    <w:rPr>
      <w:color w:val="0000FF" w:themeColor="hyperlink"/>
      <w:u w:val="single"/>
    </w:rPr>
  </w:style>
  <w:style w:type="paragraph" w:styleId="BodyText">
    <w:name w:val="Body Text"/>
    <w:basedOn w:val="Normal"/>
    <w:link w:val="BodyTextChar"/>
    <w:rsid w:val="00A15EC3"/>
  </w:style>
  <w:style w:type="paragraph" w:styleId="BodyTextIndent3">
    <w:name w:val="Body Text Indent 3"/>
    <w:basedOn w:val="Normal"/>
    <w:link w:val="BodyTextIndent3Char"/>
    <w:rsid w:val="004718D5"/>
    <w:pPr>
      <w:ind w:firstLine="709"/>
    </w:pPr>
    <w:rPr>
      <w:sz w:val="28"/>
    </w:rPr>
  </w:style>
  <w:style w:type="paragraph" w:styleId="FootnoteText">
    <w:name w:val="footnote text"/>
    <w:basedOn w:val="Normal"/>
    <w:link w:val="FootnoteTextChar"/>
    <w:semiHidden/>
    <w:rsid w:val="00972407"/>
    <w:pPr>
      <w:tabs>
        <w:tab w:val="left" w:pos="426"/>
      </w:tabs>
      <w:ind w:firstLine="567"/>
    </w:pPr>
    <w:rPr>
      <w:snapToGrid w:val="0"/>
    </w:rPr>
  </w:style>
  <w:style w:type="paragraph" w:customStyle="1" w:styleId="naisf">
    <w:name w:val="naisf"/>
    <w:basedOn w:val="Normal"/>
    <w:rsid w:val="00972407"/>
    <w:pPr>
      <w:spacing w:before="100" w:after="100"/>
    </w:pPr>
    <w:rPr>
      <w:snapToGrid w:val="0"/>
      <w:sz w:val="24"/>
      <w:lang w:val="en-GB"/>
    </w:rPr>
  </w:style>
  <w:style w:type="table" w:styleId="TableGrid">
    <w:name w:val="Table Grid"/>
    <w:basedOn w:val="TableNormal"/>
    <w:uiPriority w:val="39"/>
    <w:rsid w:val="00CC4BB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0A00E0"/>
    <w:pPr>
      <w:pBdr>
        <w:bottom w:val="single" w:sz="6" w:space="1" w:color="auto"/>
      </w:pBdr>
      <w:jc w:val="center"/>
    </w:pPr>
    <w:rPr>
      <w:rFonts w:ascii="Arial" w:hAnsi="Arial" w:cs="Arial"/>
      <w:snapToGrid w:val="0"/>
      <w:vanish/>
      <w:sz w:val="16"/>
      <w:szCs w:val="16"/>
    </w:rPr>
  </w:style>
  <w:style w:type="paragraph" w:styleId="z-BottomofForm">
    <w:name w:val="HTML Bottom of Form"/>
    <w:basedOn w:val="Normal"/>
    <w:next w:val="Normal"/>
    <w:link w:val="z-BottomofFormChar"/>
    <w:hidden/>
    <w:rsid w:val="000A00E0"/>
    <w:pPr>
      <w:pBdr>
        <w:top w:val="single" w:sz="6" w:space="1" w:color="auto"/>
      </w:pBdr>
      <w:jc w:val="center"/>
    </w:pPr>
    <w:rPr>
      <w:rFonts w:ascii="Arial" w:hAnsi="Arial" w:cs="Arial"/>
      <w:snapToGrid w:val="0"/>
      <w:vanish/>
      <w:sz w:val="16"/>
      <w:szCs w:val="16"/>
    </w:rPr>
  </w:style>
  <w:style w:type="character" w:styleId="PageNumber">
    <w:name w:val="page number"/>
    <w:basedOn w:val="DefaultParagraphFont"/>
    <w:uiPriority w:val="99"/>
    <w:rsid w:val="00D01529"/>
  </w:style>
  <w:style w:type="paragraph" w:styleId="TOC3">
    <w:name w:val="toc 3"/>
    <w:basedOn w:val="Normal"/>
    <w:next w:val="Normal"/>
    <w:autoRedefine/>
    <w:uiPriority w:val="39"/>
    <w:rsid w:val="00E27279"/>
    <w:pPr>
      <w:tabs>
        <w:tab w:val="right" w:leader="dot" w:pos="1296"/>
        <w:tab w:val="left" w:pos="1760"/>
        <w:tab w:val="right" w:leader="dot" w:pos="9923"/>
      </w:tabs>
      <w:spacing w:after="100" w:line="360" w:lineRule="auto"/>
      <w:ind w:left="900"/>
    </w:pPr>
    <w:rPr>
      <w:rFonts w:eastAsiaTheme="minorEastAsia"/>
      <w:szCs w:val="24"/>
    </w:rPr>
  </w:style>
  <w:style w:type="character" w:styleId="CommentReference">
    <w:name w:val="annotation reference"/>
    <w:uiPriority w:val="99"/>
    <w:qFormat/>
    <w:rsid w:val="00C87404"/>
    <w:rPr>
      <w:sz w:val="16"/>
      <w:szCs w:val="16"/>
    </w:rPr>
  </w:style>
  <w:style w:type="paragraph" w:styleId="CommentText">
    <w:name w:val="annotation text"/>
    <w:basedOn w:val="Normal"/>
    <w:link w:val="CommentTextChar"/>
    <w:uiPriority w:val="99"/>
    <w:qFormat/>
    <w:rsid w:val="00C87404"/>
  </w:style>
  <w:style w:type="paragraph" w:styleId="CommentSubject">
    <w:name w:val="annotation subject"/>
    <w:basedOn w:val="CommentText"/>
    <w:next w:val="CommentText"/>
    <w:link w:val="CommentSubjectChar"/>
    <w:uiPriority w:val="99"/>
    <w:semiHidden/>
    <w:rsid w:val="00C87404"/>
    <w:rPr>
      <w:b/>
      <w:bCs/>
    </w:rPr>
  </w:style>
  <w:style w:type="paragraph" w:styleId="BalloonText">
    <w:name w:val="Balloon Text"/>
    <w:basedOn w:val="Normal"/>
    <w:link w:val="BalloonTextChar"/>
    <w:uiPriority w:val="99"/>
    <w:semiHidden/>
    <w:rsid w:val="00F86428"/>
    <w:rPr>
      <w:rFonts w:ascii="Tahoma" w:hAnsi="Tahoma" w:cs="Tahoma"/>
      <w:sz w:val="18"/>
      <w:szCs w:val="16"/>
    </w:rPr>
  </w:style>
  <w:style w:type="character" w:customStyle="1" w:styleId="Header1">
    <w:name w:val="Header1"/>
    <w:basedOn w:val="DefaultParagraphFont"/>
    <w:rsid w:val="00A261C5"/>
  </w:style>
  <w:style w:type="paragraph" w:styleId="EndnoteText">
    <w:name w:val="endnote text"/>
    <w:basedOn w:val="Normal"/>
    <w:link w:val="EndnoteTextChar"/>
    <w:semiHidden/>
    <w:unhideWhenUsed/>
    <w:rsid w:val="00A15EC3"/>
    <w:rPr>
      <w:rFonts w:ascii="Calibri" w:eastAsiaTheme="minorEastAsia" w:hAnsi="Calibri"/>
    </w:rPr>
  </w:style>
  <w:style w:type="character" w:styleId="EndnoteReference">
    <w:name w:val="endnote reference"/>
    <w:basedOn w:val="DefaultParagraphFont"/>
    <w:semiHidden/>
    <w:unhideWhenUsed/>
    <w:rsid w:val="00A15EC3"/>
    <w:rPr>
      <w:vertAlign w:val="superscript"/>
    </w:rPr>
  </w:style>
  <w:style w:type="paragraph" w:customStyle="1" w:styleId="rubrik">
    <w:name w:val="rubrik"/>
    <w:basedOn w:val="Normal"/>
    <w:rsid w:val="008C5451"/>
    <w:pPr>
      <w:spacing w:before="100" w:beforeAutospacing="1" w:after="100" w:afterAutospacing="1"/>
    </w:pPr>
    <w:rPr>
      <w:rFonts w:ascii="Verdana" w:hAnsi="Verdana"/>
      <w:b/>
      <w:bCs/>
      <w:snapToGrid w:val="0"/>
      <w:sz w:val="28"/>
      <w:szCs w:val="28"/>
    </w:rPr>
  </w:style>
  <w:style w:type="character" w:styleId="FootnoteReference">
    <w:name w:val="footnote reference"/>
    <w:semiHidden/>
    <w:rsid w:val="00A30078"/>
    <w:rPr>
      <w:vertAlign w:val="superscript"/>
    </w:rPr>
  </w:style>
  <w:style w:type="paragraph" w:styleId="NormalWeb">
    <w:name w:val="Normal (Web)"/>
    <w:basedOn w:val="Normal"/>
    <w:unhideWhenUsed/>
    <w:rsid w:val="00A15EC3"/>
    <w:pPr>
      <w:spacing w:before="100" w:beforeAutospacing="1" w:after="100" w:afterAutospacing="1"/>
    </w:pPr>
    <w:rPr>
      <w:rFonts w:ascii="Times New Roman" w:hAnsi="Times New Roman"/>
      <w:sz w:val="24"/>
      <w:szCs w:val="24"/>
    </w:rPr>
  </w:style>
  <w:style w:type="character" w:styleId="Emphasis">
    <w:name w:val="Emphasis"/>
    <w:rsid w:val="00B07406"/>
    <w:rPr>
      <w:i/>
      <w:iCs/>
    </w:rPr>
  </w:style>
  <w:style w:type="character" w:customStyle="1" w:styleId="small1">
    <w:name w:val="small1"/>
    <w:rsid w:val="00670B13"/>
    <w:rPr>
      <w:rFonts w:ascii="Verdana" w:hAnsi="Verdana" w:hint="default"/>
      <w:sz w:val="20"/>
      <w:szCs w:val="20"/>
    </w:rPr>
  </w:style>
  <w:style w:type="paragraph" w:styleId="TOC1">
    <w:name w:val="toc 1"/>
    <w:basedOn w:val="Normal"/>
    <w:next w:val="Normal"/>
    <w:autoRedefine/>
    <w:uiPriority w:val="39"/>
    <w:rsid w:val="005F5F7A"/>
    <w:pPr>
      <w:tabs>
        <w:tab w:val="left" w:pos="432"/>
        <w:tab w:val="left" w:pos="990"/>
        <w:tab w:val="right" w:leader="dot" w:pos="9923"/>
      </w:tabs>
      <w:spacing w:after="100" w:line="360" w:lineRule="auto"/>
      <w:ind w:left="450" w:hanging="450"/>
    </w:pPr>
    <w:rPr>
      <w:rFonts w:eastAsiaTheme="minorEastAsia"/>
      <w:b/>
      <w:szCs w:val="24"/>
    </w:rPr>
  </w:style>
  <w:style w:type="paragraph" w:styleId="TOC2">
    <w:name w:val="toc 2"/>
    <w:basedOn w:val="Normal"/>
    <w:next w:val="Normal"/>
    <w:autoRedefine/>
    <w:uiPriority w:val="39"/>
    <w:rsid w:val="007341DD"/>
    <w:pPr>
      <w:tabs>
        <w:tab w:val="left" w:pos="1134"/>
        <w:tab w:val="right" w:leader="dot" w:pos="9923"/>
      </w:tabs>
      <w:spacing w:after="100" w:line="360" w:lineRule="auto"/>
      <w:ind w:left="900" w:hanging="468"/>
    </w:pPr>
    <w:rPr>
      <w:rFonts w:eastAsiaTheme="minorEastAsia"/>
      <w:szCs w:val="24"/>
    </w:rPr>
  </w:style>
  <w:style w:type="paragraph" w:customStyle="1" w:styleId="TAbulasnormal">
    <w:name w:val="TAbulas normal"/>
    <w:basedOn w:val="Normal"/>
    <w:rsid w:val="00A70D89"/>
    <w:rPr>
      <w:snapToGrid w:val="0"/>
      <w:sz w:val="24"/>
      <w:szCs w:val="24"/>
      <w:lang w:eastAsia="de-DE"/>
    </w:rPr>
  </w:style>
  <w:style w:type="character" w:customStyle="1" w:styleId="default1">
    <w:name w:val="default1"/>
    <w:rsid w:val="008302FF"/>
    <w:rPr>
      <w:rFonts w:ascii="Arial" w:hAnsi="Arial" w:cs="Arial" w:hint="default"/>
      <w:sz w:val="20"/>
      <w:szCs w:val="20"/>
    </w:rPr>
  </w:style>
  <w:style w:type="paragraph" w:styleId="BodyText2">
    <w:name w:val="Body Text 2"/>
    <w:basedOn w:val="Normal"/>
    <w:link w:val="BodyText2Char"/>
    <w:rsid w:val="00A162C5"/>
    <w:pPr>
      <w:spacing w:line="480" w:lineRule="auto"/>
      <w:ind w:firstLine="284"/>
    </w:pPr>
    <w:rPr>
      <w:snapToGrid w:val="0"/>
      <w:sz w:val="24"/>
      <w:szCs w:val="24"/>
      <w:lang w:eastAsia="de-DE"/>
    </w:rPr>
  </w:style>
  <w:style w:type="character" w:styleId="FollowedHyperlink">
    <w:name w:val="FollowedHyperlink"/>
    <w:uiPriority w:val="99"/>
    <w:rsid w:val="00CF6185"/>
    <w:rPr>
      <w:color w:val="800080"/>
      <w:u w:val="single"/>
    </w:rPr>
  </w:style>
  <w:style w:type="paragraph" w:styleId="Title">
    <w:name w:val="Title"/>
    <w:basedOn w:val="Normal"/>
    <w:next w:val="Normal"/>
    <w:link w:val="TitleChar"/>
    <w:uiPriority w:val="10"/>
    <w:qFormat/>
    <w:rsid w:val="00A15EC3"/>
    <w:pPr>
      <w:jc w:val="center"/>
    </w:pPr>
    <w:rPr>
      <w:rFonts w:eastAsiaTheme="majorEastAsia" w:cstheme="majorBidi"/>
      <w:b/>
      <w:color w:val="auto"/>
      <w:spacing w:val="-10"/>
      <w:kern w:val="28"/>
      <w:sz w:val="32"/>
      <w:szCs w:val="56"/>
    </w:rPr>
  </w:style>
  <w:style w:type="paragraph" w:styleId="BodyTextIndent">
    <w:name w:val="Body Text Indent"/>
    <w:basedOn w:val="Normal"/>
    <w:link w:val="BodyTextIndentChar"/>
    <w:rsid w:val="00441FD4"/>
    <w:pPr>
      <w:ind w:left="283"/>
    </w:pPr>
    <w:rPr>
      <w:snapToGrid w:val="0"/>
      <w:sz w:val="24"/>
      <w:szCs w:val="24"/>
    </w:rPr>
  </w:style>
  <w:style w:type="paragraph" w:customStyle="1" w:styleId="Normal1">
    <w:name w:val="Normal1"/>
    <w:basedOn w:val="Normal"/>
    <w:rsid w:val="008D10F3"/>
    <w:pPr>
      <w:tabs>
        <w:tab w:val="num" w:pos="545"/>
      </w:tabs>
      <w:ind w:left="170"/>
    </w:pPr>
    <w:rPr>
      <w:snapToGrid w:val="0"/>
      <w:sz w:val="28"/>
      <w:szCs w:val="28"/>
      <w:lang w:val="en-GB"/>
    </w:rPr>
  </w:style>
  <w:style w:type="paragraph" w:styleId="BodyTextIndent2">
    <w:name w:val="Body Text Indent 2"/>
    <w:basedOn w:val="Normal"/>
    <w:link w:val="BodyTextIndent2Char"/>
    <w:rsid w:val="00C07374"/>
    <w:pPr>
      <w:spacing w:line="480" w:lineRule="auto"/>
      <w:ind w:left="283"/>
    </w:pPr>
  </w:style>
  <w:style w:type="paragraph" w:styleId="Subtitle">
    <w:name w:val="Subtitle"/>
    <w:basedOn w:val="Normal"/>
    <w:link w:val="SubtitleChar"/>
    <w:rsid w:val="00C07374"/>
    <w:rPr>
      <w:b/>
      <w:bCs/>
      <w:snapToGrid w:val="0"/>
      <w:sz w:val="28"/>
      <w:szCs w:val="24"/>
    </w:rPr>
  </w:style>
  <w:style w:type="character" w:customStyle="1" w:styleId="SubtitleChar">
    <w:name w:val="Subtitle Char"/>
    <w:link w:val="Subtitle"/>
    <w:locked/>
    <w:rsid w:val="006E7645"/>
    <w:rPr>
      <w:b/>
      <w:bCs/>
      <w:sz w:val="28"/>
      <w:szCs w:val="24"/>
      <w:lang w:val="lv-LV" w:eastAsia="en-US" w:bidi="ar-SA"/>
    </w:rPr>
  </w:style>
  <w:style w:type="paragraph" w:customStyle="1" w:styleId="Numeracija">
    <w:name w:val="Numeracija"/>
    <w:basedOn w:val="Normal"/>
    <w:rsid w:val="00A32391"/>
    <w:pPr>
      <w:numPr>
        <w:numId w:val="1"/>
      </w:numPr>
    </w:pPr>
    <w:rPr>
      <w:snapToGrid w:val="0"/>
      <w:sz w:val="26"/>
      <w:szCs w:val="24"/>
    </w:rPr>
  </w:style>
  <w:style w:type="paragraph" w:customStyle="1" w:styleId="Style1">
    <w:name w:val="Style1"/>
    <w:basedOn w:val="Normal"/>
    <w:qFormat/>
    <w:rsid w:val="00C27127"/>
    <w:pPr>
      <w:overflowPunct w:val="0"/>
      <w:autoSpaceDE w:val="0"/>
      <w:autoSpaceDN w:val="0"/>
      <w:adjustRightInd w:val="0"/>
      <w:textAlignment w:val="baseline"/>
    </w:pPr>
    <w:rPr>
      <w:snapToGrid w:val="0"/>
      <w:sz w:val="24"/>
    </w:rPr>
  </w:style>
  <w:style w:type="paragraph" w:customStyle="1" w:styleId="A2">
    <w:name w:val="A2"/>
    <w:basedOn w:val="Normal"/>
    <w:rsid w:val="006C12F4"/>
    <w:pPr>
      <w:keepNext/>
      <w:keepLines/>
      <w:tabs>
        <w:tab w:val="num" w:pos="284"/>
      </w:tabs>
      <w:suppressAutoHyphens/>
    </w:pPr>
    <w:rPr>
      <w:snapToGrid w:val="0"/>
      <w:sz w:val="26"/>
      <w:szCs w:val="24"/>
      <w:lang w:eastAsia="ar-SA"/>
    </w:rPr>
  </w:style>
  <w:style w:type="paragraph" w:customStyle="1" w:styleId="mdltxt">
    <w:name w:val="mdltxt"/>
    <w:basedOn w:val="Normal"/>
    <w:rsid w:val="00135773"/>
    <w:pPr>
      <w:spacing w:before="100" w:beforeAutospacing="1" w:after="100" w:afterAutospacing="1"/>
    </w:pPr>
    <w:rPr>
      <w:rFonts w:ascii="Verdana" w:hAnsi="Verdana"/>
      <w:snapToGrid w:val="0"/>
    </w:rPr>
  </w:style>
  <w:style w:type="paragraph" w:customStyle="1" w:styleId="TableContents">
    <w:name w:val="Table Contents"/>
    <w:basedOn w:val="BodyText"/>
    <w:rsid w:val="00D52015"/>
    <w:pPr>
      <w:suppressLineNumbers/>
      <w:suppressAutoHyphens/>
    </w:pPr>
    <w:rPr>
      <w:snapToGrid w:val="0"/>
      <w:kern w:val="1"/>
      <w:sz w:val="20"/>
      <w:lang w:eastAsia="ar-SA"/>
    </w:rPr>
  </w:style>
  <w:style w:type="paragraph" w:styleId="BodyText3">
    <w:name w:val="Body Text 3"/>
    <w:basedOn w:val="Normal"/>
    <w:link w:val="BodyText3Char"/>
    <w:rsid w:val="00056BFF"/>
    <w:rPr>
      <w:snapToGrid w:val="0"/>
      <w:sz w:val="16"/>
      <w:szCs w:val="16"/>
    </w:rPr>
  </w:style>
  <w:style w:type="paragraph" w:styleId="ListParagraph">
    <w:name w:val="List Paragraph"/>
    <w:aliases w:val="Saistīto dokumentu saraksts,Syle 1,List Paragraph1,Numurets,2,H&amp;P List Paragraph,PPS_Bullet,Normal bullet 2,Bullet list,Strip,Colorful List - Accent 12,Virsraksti,Numbering,ERP-List Paragraph,List Paragraph11,Paragraph,Bullet EY,Bullet Li"/>
    <w:basedOn w:val="Normal"/>
    <w:link w:val="ListParagraphChar"/>
    <w:uiPriority w:val="34"/>
    <w:qFormat/>
    <w:rsid w:val="007A2DCB"/>
    <w:pPr>
      <w:spacing w:after="200" w:line="276" w:lineRule="auto"/>
      <w:ind w:left="720"/>
    </w:pPr>
    <w:rPr>
      <w:rFonts w:eastAsia="Calibri"/>
      <w:snapToGrid w:val="0"/>
    </w:rPr>
  </w:style>
  <w:style w:type="paragraph" w:styleId="Index1">
    <w:name w:val="index 1"/>
    <w:basedOn w:val="Normal"/>
    <w:next w:val="Normal"/>
    <w:autoRedefine/>
    <w:semiHidden/>
    <w:rsid w:val="008E6815"/>
    <w:pPr>
      <w:ind w:left="220" w:hanging="220"/>
    </w:pPr>
  </w:style>
  <w:style w:type="paragraph" w:styleId="IndexHeading">
    <w:name w:val="index heading"/>
    <w:basedOn w:val="Normal"/>
    <w:next w:val="Index1"/>
    <w:semiHidden/>
    <w:rsid w:val="008E6815"/>
    <w:rPr>
      <w:snapToGrid w:val="0"/>
      <w:lang w:val="en-US"/>
    </w:rPr>
  </w:style>
  <w:style w:type="character" w:customStyle="1" w:styleId="caps">
    <w:name w:val="caps"/>
    <w:basedOn w:val="DefaultParagraphFont"/>
    <w:rsid w:val="003B3B06"/>
  </w:style>
  <w:style w:type="character" w:customStyle="1" w:styleId="small">
    <w:name w:val="small"/>
    <w:basedOn w:val="DefaultParagraphFont"/>
    <w:rsid w:val="00034432"/>
  </w:style>
  <w:style w:type="character" w:customStyle="1" w:styleId="c93">
    <w:name w:val="c93"/>
    <w:basedOn w:val="DefaultParagraphFont"/>
    <w:rsid w:val="00A81F87"/>
  </w:style>
  <w:style w:type="character" w:styleId="Strong">
    <w:name w:val="Strong"/>
    <w:uiPriority w:val="22"/>
    <w:qFormat/>
    <w:rsid w:val="00EB0A1C"/>
    <w:rPr>
      <w:b/>
      <w:bCs/>
    </w:rPr>
  </w:style>
  <w:style w:type="paragraph" w:styleId="DocumentMap">
    <w:name w:val="Document Map"/>
    <w:basedOn w:val="Normal"/>
    <w:link w:val="DocumentMapChar"/>
    <w:semiHidden/>
    <w:rsid w:val="00A724B1"/>
    <w:pPr>
      <w:shd w:val="clear" w:color="auto" w:fill="000080"/>
    </w:pPr>
    <w:rPr>
      <w:rFonts w:ascii="Tahoma" w:hAnsi="Tahoma" w:cs="Tahoma"/>
    </w:rPr>
  </w:style>
  <w:style w:type="paragraph" w:customStyle="1" w:styleId="Tabletext">
    <w:name w:val="Tabletext"/>
    <w:basedOn w:val="Normal"/>
    <w:rsid w:val="00A34C4C"/>
    <w:pPr>
      <w:keepLines/>
      <w:spacing w:line="240" w:lineRule="atLeast"/>
    </w:pPr>
    <w:rPr>
      <w:snapToGrid w:val="0"/>
    </w:rPr>
  </w:style>
  <w:style w:type="paragraph" w:styleId="Caption">
    <w:name w:val="caption"/>
    <w:basedOn w:val="Normal"/>
    <w:next w:val="Normal"/>
    <w:link w:val="CaptionChar"/>
    <w:unhideWhenUsed/>
    <w:qFormat/>
    <w:rsid w:val="00A15EC3"/>
    <w:pPr>
      <w:spacing w:after="200"/>
      <w:jc w:val="center"/>
    </w:pPr>
    <w:rPr>
      <w:rFonts w:eastAsiaTheme="minorEastAsia"/>
      <w:b/>
      <w:bCs/>
      <w:sz w:val="20"/>
    </w:rPr>
  </w:style>
  <w:style w:type="character" w:customStyle="1" w:styleId="CaptionChar">
    <w:name w:val="Caption Char"/>
    <w:basedOn w:val="DefaultParagraphFont"/>
    <w:link w:val="Caption"/>
    <w:rsid w:val="00A15EC3"/>
    <w:rPr>
      <w:rFonts w:ascii="Open Sans" w:eastAsiaTheme="minorEastAsia" w:hAnsi="Open Sans"/>
      <w:b/>
      <w:bCs/>
      <w:color w:val="555555"/>
      <w:szCs w:val="22"/>
      <w:lang w:eastAsia="en-US"/>
    </w:rPr>
  </w:style>
  <w:style w:type="paragraph" w:customStyle="1" w:styleId="tabula">
    <w:name w:val="tabula"/>
    <w:basedOn w:val="Normal"/>
    <w:link w:val="tabulaChar"/>
    <w:rsid w:val="00A90E24"/>
    <w:pPr>
      <w:spacing w:before="60" w:line="300" w:lineRule="auto"/>
      <w:ind w:firstLine="567"/>
    </w:pPr>
    <w:rPr>
      <w:rFonts w:ascii="Arial" w:hAnsi="Arial" w:cs="Arial"/>
      <w:snapToGrid w:val="0"/>
      <w:szCs w:val="24"/>
    </w:rPr>
  </w:style>
  <w:style w:type="character" w:customStyle="1" w:styleId="tabulaChar">
    <w:name w:val="tabula Char"/>
    <w:link w:val="tabula"/>
    <w:rsid w:val="00A90E24"/>
    <w:rPr>
      <w:rFonts w:ascii="Arial" w:hAnsi="Arial" w:cs="Arial"/>
      <w:sz w:val="22"/>
      <w:szCs w:val="24"/>
      <w:lang w:eastAsia="en-US"/>
    </w:rPr>
  </w:style>
  <w:style w:type="paragraph" w:customStyle="1" w:styleId="Normal3">
    <w:name w:val="Normal3"/>
    <w:basedOn w:val="Normal1"/>
    <w:rsid w:val="00A90E24"/>
    <w:pPr>
      <w:tabs>
        <w:tab w:val="clear" w:pos="545"/>
      </w:tabs>
      <w:ind w:left="426" w:hanging="256"/>
    </w:pPr>
    <w:rPr>
      <w:rFonts w:ascii="Times New Roman BaltRim" w:hAnsi="Times New Roman BaltRim"/>
      <w:sz w:val="24"/>
      <w:szCs w:val="20"/>
      <w:lang w:val="lv-LV"/>
    </w:rPr>
  </w:style>
  <w:style w:type="paragraph" w:customStyle="1" w:styleId="Normal3a">
    <w:name w:val="Normal3a"/>
    <w:basedOn w:val="Normal3"/>
    <w:rsid w:val="00A90E24"/>
    <w:pPr>
      <w:ind w:left="567"/>
    </w:pPr>
  </w:style>
  <w:style w:type="paragraph" w:customStyle="1" w:styleId="TableText0">
    <w:name w:val="Table Text"/>
    <w:basedOn w:val="Normal"/>
    <w:uiPriority w:val="99"/>
    <w:rsid w:val="00303458"/>
    <w:pPr>
      <w:overflowPunct w:val="0"/>
      <w:autoSpaceDE w:val="0"/>
      <w:autoSpaceDN w:val="0"/>
      <w:adjustRightInd w:val="0"/>
      <w:spacing w:before="40"/>
    </w:pPr>
    <w:rPr>
      <w:rFonts w:ascii="Arial" w:hAnsi="Arial"/>
      <w:snapToGrid w:val="0"/>
      <w:lang w:val="en-US"/>
    </w:rPr>
  </w:style>
  <w:style w:type="paragraph" w:customStyle="1" w:styleId="Atsauce">
    <w:name w:val="Atsauce"/>
    <w:basedOn w:val="Normal"/>
    <w:uiPriority w:val="99"/>
    <w:rsid w:val="00F00CA3"/>
    <w:pPr>
      <w:tabs>
        <w:tab w:val="left" w:pos="567"/>
      </w:tabs>
      <w:spacing w:line="360" w:lineRule="auto"/>
      <w:ind w:left="714" w:hanging="357"/>
    </w:pPr>
    <w:rPr>
      <w:rFonts w:ascii="Calibri" w:hAnsi="Calibri"/>
      <w:snapToGrid w:val="0"/>
      <w:szCs w:val="24"/>
    </w:rPr>
  </w:style>
  <w:style w:type="paragraph" w:styleId="ListBullet">
    <w:name w:val="List Bullet"/>
    <w:basedOn w:val="Normal"/>
    <w:uiPriority w:val="99"/>
    <w:unhideWhenUsed/>
    <w:rsid w:val="00A15EC3"/>
    <w:pPr>
      <w:numPr>
        <w:numId w:val="4"/>
      </w:numPr>
      <w:spacing w:line="360" w:lineRule="auto"/>
    </w:pPr>
    <w:rPr>
      <w:rFonts w:cstheme="minorBidi"/>
      <w:color w:val="auto"/>
    </w:rPr>
  </w:style>
  <w:style w:type="paragraph" w:customStyle="1" w:styleId="Normal3b">
    <w:name w:val="Normal3b"/>
    <w:basedOn w:val="Normal3a"/>
    <w:rsid w:val="004A030D"/>
    <w:pPr>
      <w:ind w:left="737"/>
    </w:pPr>
    <w:rPr>
      <w:lang w:val="en-GB"/>
    </w:rPr>
  </w:style>
  <w:style w:type="character" w:customStyle="1" w:styleId="FootnoteTextChar">
    <w:name w:val="Footnote Text Char"/>
    <w:basedOn w:val="DefaultParagraphFont"/>
    <w:link w:val="FootnoteText"/>
    <w:semiHidden/>
    <w:rsid w:val="00703FB2"/>
    <w:rPr>
      <w:rFonts w:ascii="Humnst777 TL" w:hAnsi="Humnst777 TL"/>
      <w:lang w:eastAsia="en-US"/>
    </w:rPr>
  </w:style>
  <w:style w:type="paragraph" w:customStyle="1" w:styleId="Bilde">
    <w:name w:val="Bilde"/>
    <w:basedOn w:val="Normal"/>
    <w:qFormat/>
    <w:rsid w:val="00A15EC3"/>
    <w:pPr>
      <w:keepNext/>
      <w:jc w:val="center"/>
    </w:pPr>
  </w:style>
  <w:style w:type="character" w:customStyle="1" w:styleId="NoSpacingChar">
    <w:name w:val="No Spacing Char"/>
    <w:basedOn w:val="DefaultParagraphFont"/>
    <w:link w:val="NoSpacing"/>
    <w:uiPriority w:val="1"/>
    <w:locked/>
    <w:rsid w:val="00A32FF8"/>
    <w:rPr>
      <w:rFonts w:eastAsiaTheme="minorEastAsia"/>
      <w:lang w:val="en-US"/>
    </w:rPr>
  </w:style>
  <w:style w:type="paragraph" w:styleId="NoSpacing">
    <w:name w:val="No Spacing"/>
    <w:link w:val="NoSpacingChar"/>
    <w:uiPriority w:val="1"/>
    <w:qFormat/>
    <w:rsid w:val="00A32FF8"/>
    <w:rPr>
      <w:rFonts w:eastAsiaTheme="minorEastAsia"/>
      <w:lang w:val="en-US"/>
    </w:rPr>
  </w:style>
  <w:style w:type="character" w:customStyle="1" w:styleId="BodyTextChar">
    <w:name w:val="Body Text Char"/>
    <w:basedOn w:val="DefaultParagraphFont"/>
    <w:link w:val="BodyText"/>
    <w:rsid w:val="00A15EC3"/>
    <w:rPr>
      <w:rFonts w:ascii="Open Sans" w:hAnsi="Open Sans"/>
      <w:color w:val="555555"/>
      <w:sz w:val="22"/>
      <w:szCs w:val="22"/>
    </w:rPr>
  </w:style>
  <w:style w:type="paragraph" w:customStyle="1" w:styleId="Bold">
    <w:name w:val="Bold"/>
    <w:basedOn w:val="ListContinue2"/>
    <w:link w:val="BoldChar"/>
    <w:autoRedefine/>
    <w:uiPriority w:val="99"/>
    <w:rsid w:val="00A15EC3"/>
    <w:pPr>
      <w:tabs>
        <w:tab w:val="num" w:pos="786"/>
      </w:tabs>
      <w:spacing w:after="80"/>
      <w:ind w:left="510" w:hanging="360"/>
    </w:pPr>
    <w:rPr>
      <w:rFonts w:cstheme="minorBidi"/>
      <w:b/>
      <w:sz w:val="24"/>
      <w:szCs w:val="24"/>
      <w:lang w:val="x-none"/>
    </w:rPr>
  </w:style>
  <w:style w:type="character" w:customStyle="1" w:styleId="BoldChar">
    <w:name w:val="Bold Char"/>
    <w:basedOn w:val="DefaultParagraphFont"/>
    <w:link w:val="Bold"/>
    <w:uiPriority w:val="99"/>
    <w:locked/>
    <w:rsid w:val="00A15EC3"/>
    <w:rPr>
      <w:rFonts w:ascii="Open Sans" w:eastAsiaTheme="minorHAnsi" w:hAnsi="Open Sans" w:cstheme="minorBidi"/>
      <w:b/>
      <w:color w:val="555555"/>
      <w:sz w:val="24"/>
      <w:szCs w:val="24"/>
      <w:lang w:val="x-none" w:eastAsia="en-US"/>
    </w:rPr>
  </w:style>
  <w:style w:type="paragraph" w:styleId="ListContinue2">
    <w:name w:val="List Continue 2"/>
    <w:basedOn w:val="Normal"/>
    <w:semiHidden/>
    <w:unhideWhenUsed/>
    <w:rsid w:val="00A15EC3"/>
    <w:pPr>
      <w:ind w:left="566"/>
    </w:pPr>
  </w:style>
  <w:style w:type="paragraph" w:customStyle="1" w:styleId="Bullettable">
    <w:name w:val="Bullet/table"/>
    <w:basedOn w:val="Normal"/>
    <w:link w:val="BullettableChar"/>
    <w:uiPriority w:val="2"/>
    <w:qFormat/>
    <w:rsid w:val="00A15EC3"/>
    <w:pPr>
      <w:spacing w:line="276" w:lineRule="auto"/>
      <w:ind w:left="1987" w:hanging="360"/>
    </w:pPr>
    <w:rPr>
      <w:rFonts w:cs="Tahoma"/>
    </w:rPr>
  </w:style>
  <w:style w:type="character" w:customStyle="1" w:styleId="BullettableChar">
    <w:name w:val="Bullet/table Char"/>
    <w:basedOn w:val="DefaultParagraphFont"/>
    <w:link w:val="Bullettable"/>
    <w:uiPriority w:val="2"/>
    <w:rsid w:val="00A15EC3"/>
    <w:rPr>
      <w:rFonts w:ascii="Open Sans" w:hAnsi="Open Sans" w:cs="Tahoma"/>
      <w:color w:val="555555"/>
      <w:sz w:val="22"/>
      <w:szCs w:val="22"/>
      <w:lang w:eastAsia="en-US"/>
    </w:rPr>
  </w:style>
  <w:style w:type="numbering" w:customStyle="1" w:styleId="Bullets">
    <w:name w:val="Bullets"/>
    <w:rsid w:val="00A15EC3"/>
    <w:pPr>
      <w:numPr>
        <w:numId w:val="2"/>
      </w:numPr>
    </w:pPr>
  </w:style>
  <w:style w:type="paragraph" w:customStyle="1" w:styleId="Captiontable">
    <w:name w:val="Caption table"/>
    <w:basedOn w:val="Caption"/>
    <w:next w:val="Normal"/>
    <w:uiPriority w:val="2"/>
    <w:qFormat/>
    <w:rsid w:val="00A15EC3"/>
    <w:pPr>
      <w:keepNext/>
    </w:pPr>
    <w:rPr>
      <w:rFonts w:eastAsia="Calibri"/>
      <w:bCs w:val="0"/>
      <w:iCs/>
    </w:rPr>
  </w:style>
  <w:style w:type="paragraph" w:customStyle="1" w:styleId="Default">
    <w:name w:val="Default"/>
    <w:uiPriority w:val="99"/>
    <w:rsid w:val="00747ACC"/>
    <w:pPr>
      <w:autoSpaceDE w:val="0"/>
      <w:autoSpaceDN w:val="0"/>
      <w:adjustRightInd w:val="0"/>
    </w:pPr>
    <w:rPr>
      <w:rFonts w:eastAsia="Calibri"/>
      <w:sz w:val="24"/>
      <w:szCs w:val="24"/>
    </w:rPr>
  </w:style>
  <w:style w:type="character" w:customStyle="1" w:styleId="EndnoteTextChar">
    <w:name w:val="Endnote Text Char"/>
    <w:basedOn w:val="DefaultParagraphFont"/>
    <w:link w:val="EndnoteText"/>
    <w:semiHidden/>
    <w:rsid w:val="00A15EC3"/>
    <w:rPr>
      <w:rFonts w:ascii="Calibri" w:eastAsiaTheme="minorEastAsia" w:hAnsi="Calibri"/>
      <w:color w:val="555555"/>
      <w:sz w:val="22"/>
      <w:szCs w:val="22"/>
      <w:lang w:eastAsia="en-US"/>
    </w:rPr>
  </w:style>
  <w:style w:type="table" w:styleId="GridTable1Light">
    <w:name w:val="Grid Table 1 Light"/>
    <w:basedOn w:val="TableNormal"/>
    <w:uiPriority w:val="46"/>
    <w:rsid w:val="00A15EC3"/>
    <w:rPr>
      <w:rFonts w:asciiTheme="minorHAnsi" w:eastAsiaTheme="minorHAnsi" w:hAnsiTheme="minorHAnsi" w:cstheme="minorBidi"/>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
    <w:name w:val="Grid Table 1 Light1"/>
    <w:aliases w:val="Statoil FIS PPS"/>
    <w:basedOn w:val="TableNormal"/>
    <w:uiPriority w:val="46"/>
    <w:rsid w:val="003B21E4"/>
    <w:pPr>
      <w:jc w:val="center"/>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wordWrap/>
        <w:spacing w:beforeLines="50" w:before="50" w:beforeAutospacing="0" w:afterLines="50" w:after="50" w:afterAutospacing="0"/>
        <w:jc w:val="center"/>
      </w:pPr>
      <w:rPr>
        <w:b/>
        <w:bCs/>
        <w:sz w:val="20"/>
      </w:rPr>
      <w:tblPr/>
      <w:tcPr>
        <w:tcBorders>
          <w:bottom w:val="single" w:sz="12" w:space="0" w:color="666666"/>
        </w:tcBorders>
        <w:shd w:val="pct10" w:color="auto" w:fill="auto"/>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A15EC3"/>
    <w:rPr>
      <w:rFonts w:asciiTheme="minorHAnsi" w:eastAsiaTheme="minorHAnsi" w:hAnsiTheme="minorHAnsi" w:cstheme="minorBidi"/>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Heading0">
    <w:name w:val="Heading 0"/>
    <w:basedOn w:val="Normal"/>
    <w:next w:val="Normal"/>
    <w:autoRedefine/>
    <w:rsid w:val="00A15EC3"/>
    <w:pPr>
      <w:pageBreakBefore/>
      <w:spacing w:before="4400" w:line="360" w:lineRule="auto"/>
      <w:jc w:val="center"/>
    </w:pPr>
    <w:rPr>
      <w:rFonts w:ascii="Calibri" w:eastAsiaTheme="minorEastAsia" w:hAnsi="Calibri"/>
      <w:b/>
      <w:caps/>
      <w:color w:val="808080" w:themeColor="background1" w:themeShade="80"/>
      <w:sz w:val="48"/>
      <w:szCs w:val="24"/>
    </w:rPr>
  </w:style>
  <w:style w:type="character" w:customStyle="1" w:styleId="Heading3Char">
    <w:name w:val="Heading 3 Char"/>
    <w:basedOn w:val="DefaultParagraphFont"/>
    <w:link w:val="Heading3"/>
    <w:uiPriority w:val="9"/>
    <w:rsid w:val="0061129E"/>
    <w:rPr>
      <w:rFonts w:eastAsiaTheme="majorEastAsia"/>
      <w:b/>
      <w:bCs/>
      <w:sz w:val="24"/>
      <w:szCs w:val="26"/>
    </w:rPr>
  </w:style>
  <w:style w:type="character" w:customStyle="1" w:styleId="Heading4Char">
    <w:name w:val="Heading 4 Char"/>
    <w:basedOn w:val="DefaultParagraphFont"/>
    <w:link w:val="Heading4"/>
    <w:rsid w:val="005C1A64"/>
    <w:rPr>
      <w:rFonts w:eastAsiaTheme="minorEastAsia" w:cstheme="majorBidi"/>
      <w:b/>
      <w:bCs/>
      <w:szCs w:val="28"/>
      <w:lang w:eastAsia="en-US"/>
    </w:rPr>
  </w:style>
  <w:style w:type="character" w:customStyle="1" w:styleId="Heading5Char">
    <w:name w:val="Heading 5 Char"/>
    <w:basedOn w:val="DefaultParagraphFont"/>
    <w:link w:val="Heading5"/>
    <w:rsid w:val="00A15EC3"/>
    <w:rPr>
      <w:rFonts w:eastAsiaTheme="minorEastAsia" w:cstheme="majorBidi"/>
      <w:b/>
      <w:bCs/>
      <w:iCs/>
      <w:szCs w:val="26"/>
    </w:rPr>
  </w:style>
  <w:style w:type="character" w:customStyle="1" w:styleId="Heading9Char">
    <w:name w:val="Heading 9 Char"/>
    <w:basedOn w:val="DefaultParagraphFont"/>
    <w:link w:val="Heading9"/>
    <w:rsid w:val="00A15EC3"/>
    <w:rPr>
      <w:rFonts w:asciiTheme="majorHAnsi" w:eastAsiaTheme="majorEastAsia" w:hAnsiTheme="majorHAnsi" w:cstheme="majorBidi"/>
    </w:rPr>
  </w:style>
  <w:style w:type="paragraph" w:styleId="ListBullet2">
    <w:name w:val="List Bullet 2"/>
    <w:basedOn w:val="Normal"/>
    <w:uiPriority w:val="99"/>
    <w:semiHidden/>
    <w:unhideWhenUsed/>
    <w:rsid w:val="00A15EC3"/>
    <w:pPr>
      <w:numPr>
        <w:numId w:val="5"/>
      </w:numPr>
      <w:spacing w:line="360" w:lineRule="auto"/>
    </w:pPr>
    <w:rPr>
      <w:rFonts w:ascii="Calibri" w:eastAsiaTheme="minorEastAsia" w:hAnsi="Calibri"/>
      <w:sz w:val="18"/>
      <w:szCs w:val="24"/>
    </w:rPr>
  </w:style>
  <w:style w:type="paragraph" w:styleId="ListBullet3">
    <w:name w:val="List Bullet 3"/>
    <w:basedOn w:val="Normal"/>
    <w:uiPriority w:val="99"/>
    <w:semiHidden/>
    <w:unhideWhenUsed/>
    <w:rsid w:val="00A15EC3"/>
    <w:pPr>
      <w:numPr>
        <w:numId w:val="6"/>
      </w:numPr>
      <w:spacing w:line="360" w:lineRule="auto"/>
    </w:pPr>
    <w:rPr>
      <w:rFonts w:ascii="Calibri" w:eastAsiaTheme="minorEastAsia" w:hAnsi="Calibri"/>
      <w:sz w:val="18"/>
      <w:szCs w:val="24"/>
    </w:rPr>
  </w:style>
  <w:style w:type="paragraph" w:styleId="ListBullet4">
    <w:name w:val="List Bullet 4"/>
    <w:basedOn w:val="Normal"/>
    <w:uiPriority w:val="99"/>
    <w:semiHidden/>
    <w:unhideWhenUsed/>
    <w:rsid w:val="00A15EC3"/>
    <w:pPr>
      <w:numPr>
        <w:numId w:val="7"/>
      </w:numPr>
      <w:spacing w:line="360" w:lineRule="auto"/>
    </w:pPr>
    <w:rPr>
      <w:rFonts w:ascii="Calibri" w:eastAsiaTheme="minorEastAsia" w:hAnsi="Calibri"/>
      <w:sz w:val="18"/>
      <w:szCs w:val="24"/>
    </w:rPr>
  </w:style>
  <w:style w:type="character" w:styleId="PlaceholderText">
    <w:name w:val="Placeholder Text"/>
    <w:basedOn w:val="DefaultParagraphFont"/>
    <w:uiPriority w:val="99"/>
    <w:semiHidden/>
    <w:rsid w:val="00A15EC3"/>
    <w:rPr>
      <w:color w:val="808080"/>
    </w:rPr>
  </w:style>
  <w:style w:type="table" w:customStyle="1" w:styleId="Simpletable">
    <w:name w:val="Simple table"/>
    <w:basedOn w:val="TableNormal"/>
    <w:uiPriority w:val="99"/>
    <w:rsid w:val="00A15EC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rPr>
        <w:tblHeader/>
      </w:trPr>
      <w:tcPr>
        <w:shd w:val="clear" w:color="auto" w:fill="D9D9D9" w:themeFill="background1" w:themeFillShade="D9"/>
      </w:tcPr>
    </w:tblStylePr>
  </w:style>
  <w:style w:type="table" w:styleId="TableGridLight">
    <w:name w:val="Grid Table Light"/>
    <w:basedOn w:val="TableNormal"/>
    <w:uiPriority w:val="40"/>
    <w:rsid w:val="00A15EC3"/>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A15EC3"/>
    <w:pPr>
      <w:spacing w:before="40"/>
    </w:pPr>
    <w:rPr>
      <w:rFonts w:ascii="Calibri" w:hAnsi="Calibri" w:cs="Tahoma"/>
      <w:lang w:eastAsia="en-US"/>
    </w:rPr>
    <w:tblPr>
      <w:tblBorders>
        <w:top w:val="single" w:sz="4" w:space="0" w:color="808080"/>
        <w:bottom w:val="single" w:sz="4" w:space="0" w:color="808080"/>
        <w:insideH w:val="single" w:sz="4" w:space="0" w:color="808080"/>
      </w:tblBorders>
    </w:tblPr>
    <w:tblStylePr w:type="firstRow">
      <w:pPr>
        <w:wordWrap/>
        <w:spacing w:beforeLines="0" w:before="100" w:beforeAutospacing="1" w:afterLines="0" w:after="10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table" w:customStyle="1" w:styleId="TableGrid11">
    <w:name w:val="Table Grid11"/>
    <w:basedOn w:val="TableNormal"/>
    <w:next w:val="TableGrid"/>
    <w:uiPriority w:val="59"/>
    <w:rsid w:val="00A15EC3"/>
    <w:pPr>
      <w:spacing w:before="40"/>
    </w:pPr>
    <w:rPr>
      <w:rFonts w:ascii="Calibri" w:hAnsi="Calibri" w:cs="Tahoma"/>
      <w:lang w:eastAsia="en-US"/>
    </w:rPr>
    <w:tblPr>
      <w:tblBorders>
        <w:top w:val="single" w:sz="4" w:space="0" w:color="808080"/>
        <w:bottom w:val="single" w:sz="4" w:space="0" w:color="808080"/>
        <w:insideH w:val="single" w:sz="4" w:space="0" w:color="808080"/>
      </w:tblBorders>
    </w:tblPr>
    <w:tblStylePr w:type="firstRow">
      <w:pPr>
        <w:wordWrap/>
        <w:spacing w:beforeLines="0" w:before="100" w:beforeAutospacing="1" w:afterLines="0" w:after="10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table" w:customStyle="1" w:styleId="TableGrid12">
    <w:name w:val="Table Grid12"/>
    <w:basedOn w:val="TableNormal"/>
    <w:next w:val="TableGrid"/>
    <w:uiPriority w:val="59"/>
    <w:rsid w:val="00A15EC3"/>
    <w:pPr>
      <w:spacing w:before="40"/>
    </w:pPr>
    <w:rPr>
      <w:rFonts w:ascii="Calibri" w:hAnsi="Calibri" w:cs="Tahoma"/>
      <w:lang w:eastAsia="en-US"/>
    </w:rPr>
    <w:tblPr>
      <w:tblBorders>
        <w:top w:val="single" w:sz="4" w:space="0" w:color="808080"/>
        <w:bottom w:val="single" w:sz="4" w:space="0" w:color="808080"/>
        <w:insideH w:val="single" w:sz="4" w:space="0" w:color="808080"/>
      </w:tblBorders>
    </w:tblPr>
    <w:tblStylePr w:type="firstRow">
      <w:pPr>
        <w:wordWrap/>
        <w:spacing w:beforeLines="0" w:before="100" w:beforeAutospacing="1" w:afterLines="0" w:after="10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table" w:customStyle="1" w:styleId="TableGrid13">
    <w:name w:val="Table Grid13"/>
    <w:basedOn w:val="TableNormal"/>
    <w:next w:val="TableGrid"/>
    <w:uiPriority w:val="59"/>
    <w:rsid w:val="00A15EC3"/>
    <w:pPr>
      <w:spacing w:before="40"/>
    </w:pPr>
    <w:rPr>
      <w:rFonts w:ascii="Calibri" w:hAnsi="Calibri" w:cs="Tahoma"/>
      <w:lang w:eastAsia="en-US"/>
    </w:rPr>
    <w:tblPr>
      <w:tblBorders>
        <w:top w:val="single" w:sz="4" w:space="0" w:color="808080"/>
        <w:bottom w:val="single" w:sz="4" w:space="0" w:color="808080"/>
        <w:insideH w:val="single" w:sz="4" w:space="0" w:color="808080"/>
      </w:tblBorders>
    </w:tblPr>
    <w:tblStylePr w:type="firstRow">
      <w:pPr>
        <w:wordWrap/>
        <w:spacing w:beforeLines="0" w:before="100" w:beforeAutospacing="1" w:afterLines="0" w:after="10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table" w:customStyle="1" w:styleId="TableGrid2">
    <w:name w:val="Table Grid2"/>
    <w:basedOn w:val="TableNormal"/>
    <w:next w:val="TableGrid"/>
    <w:uiPriority w:val="59"/>
    <w:rsid w:val="00A15EC3"/>
    <w:pPr>
      <w:spacing w:before="40"/>
    </w:pPr>
    <w:rPr>
      <w:rFonts w:ascii="Calibri" w:eastAsiaTheme="minorEastAsia" w:hAnsi="Calibri"/>
      <w:lang w:eastAsia="en-US"/>
    </w:rPr>
    <w:tblPr>
      <w:tblBorders>
        <w:top w:val="single" w:sz="4" w:space="0" w:color="808080" w:themeColor="background1" w:themeShade="80"/>
        <w:bottom w:val="single" w:sz="4" w:space="0" w:color="808080" w:themeColor="background1" w:themeShade="80"/>
        <w:insideH w:val="single" w:sz="4" w:space="0" w:color="808080" w:themeColor="background1" w:themeShade="80"/>
      </w:tblBorders>
    </w:tblPr>
    <w:tblStylePr w:type="firstRow">
      <w:pPr>
        <w:wordWrap/>
        <w:spacing w:beforeLines="50" w:before="50" w:beforeAutospacing="0" w:afterLines="50" w:after="50" w:afterAutospacing="0" w:line="240" w:lineRule="auto"/>
      </w:pPr>
      <w:rPr>
        <w:rFonts w:ascii="Calibri" w:hAnsi="Calibri"/>
        <w:b/>
        <w:color w:val="FFFFFF" w:themeColor="background1"/>
        <w:sz w:val="20"/>
      </w:rPr>
      <w:tblPr/>
      <w:tcPr>
        <w:shd w:val="clear" w:color="auto" w:fill="9BBB59" w:themeFill="accent3"/>
      </w:tcPr>
    </w:tblStylePr>
    <w:tblStylePr w:type="lastRow">
      <w:rPr>
        <w:rFonts w:ascii="Calibri" w:hAnsi="Calibri"/>
        <w:b/>
        <w:color w:val="FFFFFF" w:themeColor="background1"/>
        <w:sz w:val="20"/>
      </w:rPr>
    </w:tblStylePr>
    <w:tblStylePr w:type="firstCol">
      <w:rPr>
        <w:rFonts w:ascii="Calibri" w:hAnsi="Calibri"/>
        <w:b/>
        <w:color w:val="595959" w:themeColor="text1" w:themeTint="A6"/>
        <w:sz w:val="20"/>
      </w:rPr>
    </w:tblStylePr>
  </w:style>
  <w:style w:type="table" w:customStyle="1" w:styleId="TableGrid3">
    <w:name w:val="Table Grid3"/>
    <w:basedOn w:val="TableNormal"/>
    <w:next w:val="TableGrid"/>
    <w:uiPriority w:val="59"/>
    <w:rsid w:val="00A15EC3"/>
    <w:pPr>
      <w:spacing w:before="40"/>
    </w:pPr>
    <w:rPr>
      <w:rFonts w:ascii="Calibri" w:eastAsiaTheme="minorEastAsia" w:hAnsi="Calibri"/>
      <w:lang w:eastAsia="en-US"/>
    </w:rPr>
    <w:tblPr>
      <w:tblBorders>
        <w:top w:val="single" w:sz="4" w:space="0" w:color="808080" w:themeColor="background1" w:themeShade="80"/>
        <w:bottom w:val="single" w:sz="4" w:space="0" w:color="808080" w:themeColor="background1" w:themeShade="80"/>
        <w:insideH w:val="single" w:sz="4" w:space="0" w:color="808080" w:themeColor="background1" w:themeShade="80"/>
      </w:tblBorders>
    </w:tblPr>
    <w:tblStylePr w:type="firstRow">
      <w:pPr>
        <w:wordWrap/>
        <w:spacing w:beforeLines="50" w:before="50" w:beforeAutospacing="0" w:afterLines="50" w:after="50" w:afterAutospacing="0" w:line="240" w:lineRule="auto"/>
      </w:pPr>
      <w:rPr>
        <w:rFonts w:ascii="Calibri" w:hAnsi="Calibri"/>
        <w:b/>
        <w:color w:val="FFFFFF" w:themeColor="background1"/>
        <w:sz w:val="20"/>
      </w:rPr>
      <w:tblPr/>
      <w:tcPr>
        <w:shd w:val="clear" w:color="auto" w:fill="9BBB59" w:themeFill="accent3"/>
      </w:tcPr>
    </w:tblStylePr>
    <w:tblStylePr w:type="lastRow">
      <w:rPr>
        <w:rFonts w:ascii="Calibri" w:hAnsi="Calibri"/>
        <w:b/>
        <w:color w:val="FFFFFF" w:themeColor="background1"/>
        <w:sz w:val="20"/>
      </w:rPr>
    </w:tblStylePr>
    <w:tblStylePr w:type="firstCol">
      <w:rPr>
        <w:rFonts w:ascii="Calibri" w:hAnsi="Calibri"/>
        <w:b/>
        <w:color w:val="595959" w:themeColor="text1" w:themeTint="A6"/>
        <w:sz w:val="20"/>
      </w:rPr>
    </w:tblStylePr>
  </w:style>
  <w:style w:type="table" w:customStyle="1" w:styleId="TableGrid4">
    <w:name w:val="Table Grid4"/>
    <w:basedOn w:val="TableNormal"/>
    <w:next w:val="TableGrid"/>
    <w:uiPriority w:val="59"/>
    <w:rsid w:val="00A15EC3"/>
    <w:pPr>
      <w:spacing w:before="40"/>
    </w:pPr>
    <w:rPr>
      <w:rFonts w:ascii="Segoe UI" w:hAnsi="Segoe UI"/>
      <w:lang w:val="en-US" w:eastAsia="en-US"/>
    </w:rPr>
    <w:tblPr>
      <w:tblBorders>
        <w:top w:val="single" w:sz="4" w:space="0" w:color="808080"/>
        <w:bottom w:val="single" w:sz="4" w:space="0" w:color="808080"/>
        <w:insideH w:val="single" w:sz="4" w:space="0" w:color="808080"/>
      </w:tblBorders>
    </w:tblPr>
    <w:tblStylePr w:type="firstRow">
      <w:pPr>
        <w:wordWrap/>
        <w:spacing w:beforeLines="50" w:before="50" w:beforeAutospacing="0" w:afterLines="50" w:after="50" w:afterAutospacing="0" w:line="240" w:lineRule="auto"/>
      </w:pPr>
      <w:rPr>
        <w:rFonts w:ascii="Calibri" w:hAnsi="Calibri"/>
        <w:b/>
        <w:color w:val="auto"/>
        <w:sz w:val="20"/>
      </w:rPr>
      <w:tblPr/>
      <w:trPr>
        <w:cantSplit/>
        <w:tblHeader/>
      </w:trPr>
      <w:tcPr>
        <w:tcBorders>
          <w:top w:val="nil"/>
          <w:left w:val="nil"/>
          <w:bottom w:val="nil"/>
          <w:right w:val="nil"/>
          <w:insideH w:val="nil"/>
          <w:insideV w:val="nil"/>
          <w:tl2br w:val="nil"/>
          <w:tr2bl w:val="nil"/>
        </w:tcBorders>
        <w:shd w:val="clear" w:color="auto" w:fill="A6A6A6"/>
      </w:tcPr>
    </w:tblStylePr>
    <w:tblStylePr w:type="lastRow">
      <w:rPr>
        <w:rFonts w:ascii="Calibri" w:hAnsi="Calibri"/>
        <w:b/>
        <w:color w:val="FFFFFF"/>
        <w:sz w:val="20"/>
      </w:rPr>
    </w:tblStylePr>
    <w:tblStylePr w:type="firstCol">
      <w:rPr>
        <w:rFonts w:ascii="Segoe UI" w:hAnsi="Segoe UI"/>
        <w:b w:val="0"/>
        <w:color w:val="595959"/>
        <w:sz w:val="20"/>
      </w:rPr>
    </w:tblStylePr>
  </w:style>
  <w:style w:type="table" w:customStyle="1" w:styleId="TableGrid5">
    <w:name w:val="Table Grid5"/>
    <w:basedOn w:val="TableNormal"/>
    <w:next w:val="TableGrid"/>
    <w:uiPriority w:val="59"/>
    <w:rsid w:val="00A15EC3"/>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A15EC3"/>
    <w:rPr>
      <w:rFonts w:ascii="Open Sans" w:eastAsiaTheme="majorEastAsia" w:hAnsi="Open Sans" w:cstheme="majorBidi"/>
      <w:b/>
      <w:spacing w:val="-10"/>
      <w:kern w:val="28"/>
      <w:sz w:val="32"/>
      <w:szCs w:val="56"/>
      <w:lang w:eastAsia="en-US"/>
    </w:rPr>
  </w:style>
  <w:style w:type="paragraph" w:styleId="TOC4">
    <w:name w:val="toc 4"/>
    <w:basedOn w:val="Normal"/>
    <w:next w:val="Normal"/>
    <w:autoRedefine/>
    <w:uiPriority w:val="39"/>
    <w:rsid w:val="00A15EC3"/>
    <w:pPr>
      <w:spacing w:after="100" w:line="360" w:lineRule="auto"/>
      <w:ind w:left="600"/>
    </w:pPr>
    <w:rPr>
      <w:rFonts w:ascii="Calibri" w:eastAsiaTheme="minorEastAsia" w:hAnsi="Calibri"/>
      <w:sz w:val="18"/>
      <w:szCs w:val="24"/>
    </w:rPr>
  </w:style>
  <w:style w:type="paragraph" w:styleId="TOC5">
    <w:name w:val="toc 5"/>
    <w:basedOn w:val="Normal"/>
    <w:next w:val="Normal"/>
    <w:autoRedefine/>
    <w:uiPriority w:val="39"/>
    <w:rsid w:val="00A15EC3"/>
    <w:pPr>
      <w:spacing w:after="100" w:line="360" w:lineRule="auto"/>
      <w:ind w:left="800"/>
    </w:pPr>
    <w:rPr>
      <w:rFonts w:ascii="Calibri" w:eastAsiaTheme="minorEastAsia" w:hAnsi="Calibri"/>
      <w:sz w:val="18"/>
      <w:szCs w:val="24"/>
    </w:rPr>
  </w:style>
  <w:style w:type="paragraph" w:styleId="TOC6">
    <w:name w:val="toc 6"/>
    <w:basedOn w:val="Normal"/>
    <w:next w:val="Normal"/>
    <w:autoRedefine/>
    <w:uiPriority w:val="39"/>
    <w:rsid w:val="00A15EC3"/>
    <w:pPr>
      <w:spacing w:after="100" w:line="360" w:lineRule="auto"/>
      <w:ind w:left="1000"/>
    </w:pPr>
    <w:rPr>
      <w:rFonts w:ascii="Calibri" w:eastAsiaTheme="minorEastAsia" w:hAnsi="Calibri"/>
      <w:sz w:val="18"/>
      <w:szCs w:val="24"/>
    </w:rPr>
  </w:style>
  <w:style w:type="paragraph" w:styleId="TOC7">
    <w:name w:val="toc 7"/>
    <w:basedOn w:val="Normal"/>
    <w:next w:val="Normal"/>
    <w:autoRedefine/>
    <w:uiPriority w:val="39"/>
    <w:rsid w:val="00A15EC3"/>
    <w:pPr>
      <w:spacing w:after="100" w:line="360" w:lineRule="auto"/>
      <w:ind w:left="1200"/>
    </w:pPr>
    <w:rPr>
      <w:rFonts w:ascii="Calibri" w:eastAsiaTheme="minorEastAsia" w:hAnsi="Calibri"/>
      <w:sz w:val="18"/>
      <w:szCs w:val="24"/>
    </w:rPr>
  </w:style>
  <w:style w:type="paragraph" w:styleId="TOC8">
    <w:name w:val="toc 8"/>
    <w:basedOn w:val="Normal"/>
    <w:next w:val="Normal"/>
    <w:autoRedefine/>
    <w:uiPriority w:val="39"/>
    <w:rsid w:val="00A15EC3"/>
    <w:pPr>
      <w:spacing w:after="100" w:line="360" w:lineRule="auto"/>
      <w:ind w:left="1400"/>
    </w:pPr>
    <w:rPr>
      <w:rFonts w:ascii="Calibri" w:eastAsiaTheme="minorEastAsia" w:hAnsi="Calibri"/>
      <w:sz w:val="18"/>
      <w:szCs w:val="24"/>
    </w:rPr>
  </w:style>
  <w:style w:type="paragraph" w:styleId="TOC9">
    <w:name w:val="toc 9"/>
    <w:basedOn w:val="Normal"/>
    <w:next w:val="Normal"/>
    <w:autoRedefine/>
    <w:uiPriority w:val="39"/>
    <w:unhideWhenUsed/>
    <w:rsid w:val="00A15EC3"/>
    <w:pPr>
      <w:spacing w:after="100"/>
      <w:ind w:left="1760"/>
    </w:pPr>
    <w:rPr>
      <w:rFonts w:eastAsiaTheme="minorEastAsia"/>
    </w:rPr>
  </w:style>
  <w:style w:type="paragraph" w:styleId="TOCHeading">
    <w:name w:val="TOC Heading"/>
    <w:basedOn w:val="Heading1"/>
    <w:next w:val="Normal"/>
    <w:uiPriority w:val="39"/>
    <w:unhideWhenUsed/>
    <w:qFormat/>
    <w:rsid w:val="0009130A"/>
    <w:pPr>
      <w:numPr>
        <w:numId w:val="0"/>
      </w:numPr>
      <w:spacing w:before="240" w:after="0" w:line="259" w:lineRule="auto"/>
      <w:outlineLvl w:val="9"/>
    </w:pPr>
    <w:rPr>
      <w:rFonts w:cstheme="majorBidi"/>
      <w:bCs w:val="0"/>
      <w:kern w:val="0"/>
      <w:lang w:val="en-US"/>
    </w:rPr>
  </w:style>
  <w:style w:type="character" w:customStyle="1" w:styleId="elementheader1">
    <w:name w:val="elementheader1"/>
    <w:basedOn w:val="DefaultParagraphFont"/>
    <w:rsid w:val="004B505C"/>
    <w:rPr>
      <w:rFonts w:ascii="Arial" w:hAnsi="Arial" w:cs="Arial" w:hint="default"/>
      <w:color w:val="000000"/>
      <w:sz w:val="20"/>
      <w:szCs w:val="20"/>
    </w:rPr>
  </w:style>
  <w:style w:type="character" w:customStyle="1" w:styleId="elementheader21">
    <w:name w:val="elementheader21"/>
    <w:basedOn w:val="DefaultParagraphFont"/>
    <w:rsid w:val="004B505C"/>
    <w:rPr>
      <w:rFonts w:ascii="Arial" w:hAnsi="Arial" w:cs="Arial" w:hint="default"/>
      <w:b/>
      <w:bCs/>
      <w:color w:val="000000"/>
      <w:sz w:val="20"/>
      <w:szCs w:val="20"/>
    </w:rPr>
  </w:style>
  <w:style w:type="table" w:customStyle="1" w:styleId="GridTable4-Accent21">
    <w:name w:val="Grid Table 4 - Accent 21"/>
    <w:basedOn w:val="TableNormal"/>
    <w:uiPriority w:val="49"/>
    <w:rsid w:val="004B505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51">
    <w:name w:val="Grid Table 4 - Accent 51"/>
    <w:basedOn w:val="TableNormal"/>
    <w:uiPriority w:val="49"/>
    <w:rsid w:val="004B505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31">
    <w:name w:val="Grid Table 4 - Accent 31"/>
    <w:basedOn w:val="TableNormal"/>
    <w:uiPriority w:val="49"/>
    <w:rsid w:val="004B505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5Dark-Accent31">
    <w:name w:val="Grid Table 5 Dark - Accent 31"/>
    <w:basedOn w:val="TableNormal"/>
    <w:uiPriority w:val="50"/>
    <w:rsid w:val="004B50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ListTable3-Accent41">
    <w:name w:val="List Table 3 - Accent 41"/>
    <w:basedOn w:val="TableNormal"/>
    <w:uiPriority w:val="48"/>
    <w:rsid w:val="004B505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GridTable4-Accent41">
    <w:name w:val="Grid Table 4 - Accent 41"/>
    <w:basedOn w:val="TableNormal"/>
    <w:uiPriority w:val="49"/>
    <w:rsid w:val="004B505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1">
    <w:name w:val="Grid Table 41"/>
    <w:basedOn w:val="TableNormal"/>
    <w:uiPriority w:val="49"/>
    <w:rsid w:val="004B505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61">
    <w:name w:val="Grid Table 5 Dark - Accent 61"/>
    <w:basedOn w:val="TableNormal"/>
    <w:uiPriority w:val="50"/>
    <w:rsid w:val="004B50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font5">
    <w:name w:val="font5"/>
    <w:basedOn w:val="Normal"/>
    <w:rsid w:val="004B505C"/>
    <w:pPr>
      <w:spacing w:before="100" w:beforeAutospacing="1" w:after="100" w:afterAutospacing="1" w:line="276" w:lineRule="auto"/>
    </w:pPr>
    <w:rPr>
      <w:rFonts w:ascii="Calibri" w:hAnsi="Calibri"/>
      <w:color w:val="000000"/>
      <w:szCs w:val="20"/>
    </w:rPr>
  </w:style>
  <w:style w:type="paragraph" w:customStyle="1" w:styleId="font6">
    <w:name w:val="font6"/>
    <w:basedOn w:val="Normal"/>
    <w:rsid w:val="004B505C"/>
    <w:pPr>
      <w:spacing w:before="100" w:beforeAutospacing="1" w:after="100" w:afterAutospacing="1" w:line="276" w:lineRule="auto"/>
    </w:pPr>
    <w:rPr>
      <w:rFonts w:ascii="Calibri" w:hAnsi="Calibri"/>
      <w:color w:val="000000"/>
      <w:szCs w:val="20"/>
    </w:rPr>
  </w:style>
  <w:style w:type="paragraph" w:customStyle="1" w:styleId="font7">
    <w:name w:val="font7"/>
    <w:basedOn w:val="Normal"/>
    <w:rsid w:val="004B505C"/>
    <w:pPr>
      <w:spacing w:before="100" w:beforeAutospacing="1" w:after="100" w:afterAutospacing="1" w:line="276" w:lineRule="auto"/>
    </w:pPr>
    <w:rPr>
      <w:rFonts w:ascii="Calibri" w:hAnsi="Calibri"/>
      <w:i/>
      <w:iCs/>
      <w:color w:val="000000"/>
      <w:szCs w:val="20"/>
    </w:rPr>
  </w:style>
  <w:style w:type="paragraph" w:customStyle="1" w:styleId="font8">
    <w:name w:val="font8"/>
    <w:basedOn w:val="Normal"/>
    <w:rsid w:val="004B505C"/>
    <w:pPr>
      <w:spacing w:before="100" w:beforeAutospacing="1" w:after="100" w:afterAutospacing="1" w:line="276" w:lineRule="auto"/>
    </w:pPr>
    <w:rPr>
      <w:rFonts w:ascii="Calibri" w:hAnsi="Calibri"/>
      <w:color w:val="FF0000"/>
      <w:szCs w:val="20"/>
    </w:rPr>
  </w:style>
  <w:style w:type="paragraph" w:customStyle="1" w:styleId="font9">
    <w:name w:val="font9"/>
    <w:basedOn w:val="Normal"/>
    <w:rsid w:val="004B505C"/>
    <w:pPr>
      <w:spacing w:before="100" w:beforeAutospacing="1" w:after="100" w:afterAutospacing="1" w:line="276" w:lineRule="auto"/>
    </w:pPr>
    <w:rPr>
      <w:rFonts w:ascii="Calibri" w:hAnsi="Calibri"/>
      <w:i/>
      <w:iCs/>
      <w:color w:val="FF0000"/>
      <w:szCs w:val="20"/>
    </w:rPr>
  </w:style>
  <w:style w:type="paragraph" w:customStyle="1" w:styleId="font10">
    <w:name w:val="font10"/>
    <w:basedOn w:val="Normal"/>
    <w:rsid w:val="004B505C"/>
    <w:pPr>
      <w:spacing w:before="100" w:beforeAutospacing="1" w:after="100" w:afterAutospacing="1" w:line="276" w:lineRule="auto"/>
    </w:pPr>
    <w:rPr>
      <w:rFonts w:ascii="Calibri" w:hAnsi="Calibri"/>
      <w:color w:val="833C0C"/>
      <w:szCs w:val="20"/>
    </w:rPr>
  </w:style>
  <w:style w:type="paragraph" w:customStyle="1" w:styleId="font11">
    <w:name w:val="font11"/>
    <w:basedOn w:val="Normal"/>
    <w:rsid w:val="004B505C"/>
    <w:pPr>
      <w:spacing w:before="100" w:beforeAutospacing="1" w:after="100" w:afterAutospacing="1" w:line="276" w:lineRule="auto"/>
    </w:pPr>
    <w:rPr>
      <w:rFonts w:ascii="Calibri" w:hAnsi="Calibri"/>
      <w:color w:val="BFBFBF"/>
      <w:szCs w:val="20"/>
    </w:rPr>
  </w:style>
  <w:style w:type="paragraph" w:customStyle="1" w:styleId="font12">
    <w:name w:val="font12"/>
    <w:basedOn w:val="Normal"/>
    <w:rsid w:val="004B505C"/>
    <w:pPr>
      <w:spacing w:before="100" w:beforeAutospacing="1" w:after="100" w:afterAutospacing="1" w:line="276" w:lineRule="auto"/>
    </w:pPr>
    <w:rPr>
      <w:rFonts w:ascii="Calibri" w:hAnsi="Calibri"/>
      <w:color w:val="A6A6A6"/>
      <w:szCs w:val="20"/>
    </w:rPr>
  </w:style>
  <w:style w:type="paragraph" w:customStyle="1" w:styleId="font13">
    <w:name w:val="font13"/>
    <w:basedOn w:val="Normal"/>
    <w:rsid w:val="004B505C"/>
    <w:pPr>
      <w:spacing w:before="100" w:beforeAutospacing="1" w:after="100" w:afterAutospacing="1" w:line="276" w:lineRule="auto"/>
    </w:pPr>
    <w:rPr>
      <w:rFonts w:ascii="Calibri" w:hAnsi="Calibri"/>
      <w:color w:val="C00000"/>
      <w:szCs w:val="20"/>
    </w:rPr>
  </w:style>
  <w:style w:type="paragraph" w:customStyle="1" w:styleId="font14">
    <w:name w:val="font14"/>
    <w:basedOn w:val="Normal"/>
    <w:rsid w:val="004B505C"/>
    <w:pPr>
      <w:spacing w:before="100" w:beforeAutospacing="1" w:after="100" w:afterAutospacing="1" w:line="276" w:lineRule="auto"/>
    </w:pPr>
    <w:rPr>
      <w:rFonts w:ascii="Calibri" w:hAnsi="Calibri"/>
      <w:color w:val="A6A6A6"/>
      <w:szCs w:val="20"/>
    </w:rPr>
  </w:style>
  <w:style w:type="table" w:customStyle="1" w:styleId="GridTable1Light-Accent11">
    <w:name w:val="Grid Table 1 Light - Accent 11"/>
    <w:basedOn w:val="TableNormal"/>
    <w:uiPriority w:val="46"/>
    <w:rsid w:val="004B505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4B505C"/>
    <w:rPr>
      <w:b/>
      <w:bCs/>
      <w:snapToGrid w:val="0"/>
      <w:sz w:val="24"/>
      <w:szCs w:val="24"/>
    </w:rPr>
  </w:style>
  <w:style w:type="character" w:customStyle="1" w:styleId="Heading7Char">
    <w:name w:val="Heading 7 Char"/>
    <w:basedOn w:val="DefaultParagraphFont"/>
    <w:link w:val="Heading7"/>
    <w:rsid w:val="004B505C"/>
    <w:rPr>
      <w:sz w:val="24"/>
      <w:szCs w:val="24"/>
    </w:rPr>
  </w:style>
  <w:style w:type="character" w:customStyle="1" w:styleId="Heading8Char">
    <w:name w:val="Heading 8 Char"/>
    <w:basedOn w:val="DefaultParagraphFont"/>
    <w:link w:val="Heading8"/>
    <w:rsid w:val="004B505C"/>
    <w:rPr>
      <w:i/>
      <w:iCs/>
      <w:sz w:val="24"/>
      <w:szCs w:val="24"/>
    </w:rPr>
  </w:style>
  <w:style w:type="character" w:customStyle="1" w:styleId="CommentTextChar">
    <w:name w:val="Comment Text Char"/>
    <w:basedOn w:val="DefaultParagraphFont"/>
    <w:link w:val="CommentText"/>
    <w:uiPriority w:val="99"/>
    <w:rsid w:val="004B505C"/>
    <w:rPr>
      <w:rFonts w:ascii="Open Sans" w:eastAsiaTheme="minorHAnsi" w:hAnsi="Open Sans"/>
      <w:color w:val="555555"/>
      <w:sz w:val="22"/>
      <w:szCs w:val="22"/>
      <w:lang w:eastAsia="en-US"/>
    </w:rPr>
  </w:style>
  <w:style w:type="character" w:customStyle="1" w:styleId="BalloonTextChar">
    <w:name w:val="Balloon Text Char"/>
    <w:basedOn w:val="DefaultParagraphFont"/>
    <w:link w:val="BalloonText"/>
    <w:uiPriority w:val="99"/>
    <w:semiHidden/>
    <w:rsid w:val="00F86428"/>
    <w:rPr>
      <w:rFonts w:ascii="Tahoma" w:hAnsi="Tahoma" w:cs="Tahoma"/>
      <w:sz w:val="18"/>
      <w:szCs w:val="16"/>
    </w:rPr>
  </w:style>
  <w:style w:type="character" w:customStyle="1" w:styleId="CommentSubjectChar">
    <w:name w:val="Comment Subject Char"/>
    <w:basedOn w:val="CommentTextChar"/>
    <w:link w:val="CommentSubject"/>
    <w:uiPriority w:val="99"/>
    <w:semiHidden/>
    <w:rsid w:val="004B505C"/>
    <w:rPr>
      <w:rFonts w:ascii="Open Sans" w:eastAsiaTheme="minorHAnsi" w:hAnsi="Open Sans"/>
      <w:b/>
      <w:bCs/>
      <w:color w:val="555555"/>
      <w:sz w:val="22"/>
      <w:szCs w:val="22"/>
      <w:lang w:eastAsia="en-US"/>
    </w:rPr>
  </w:style>
  <w:style w:type="numbering" w:customStyle="1" w:styleId="Style2">
    <w:name w:val="Style2"/>
    <w:uiPriority w:val="99"/>
    <w:rsid w:val="004B505C"/>
    <w:pPr>
      <w:numPr>
        <w:numId w:val="8"/>
      </w:numPr>
    </w:pPr>
  </w:style>
  <w:style w:type="character" w:customStyle="1" w:styleId="BodyTextIndent3Char">
    <w:name w:val="Body Text Indent 3 Char"/>
    <w:basedOn w:val="DefaultParagraphFont"/>
    <w:link w:val="BodyTextIndent3"/>
    <w:rsid w:val="004B505C"/>
    <w:rPr>
      <w:rFonts w:ascii="Open Sans" w:eastAsiaTheme="minorHAnsi" w:hAnsi="Open Sans"/>
      <w:color w:val="555555"/>
      <w:sz w:val="28"/>
      <w:szCs w:val="22"/>
      <w:lang w:eastAsia="en-US"/>
    </w:rPr>
  </w:style>
  <w:style w:type="character" w:customStyle="1" w:styleId="z-TopofFormChar">
    <w:name w:val="z-Top of Form Char"/>
    <w:basedOn w:val="DefaultParagraphFont"/>
    <w:link w:val="z-TopofForm"/>
    <w:rsid w:val="004B505C"/>
    <w:rPr>
      <w:rFonts w:ascii="Arial" w:eastAsiaTheme="minorHAnsi" w:hAnsi="Arial" w:cs="Arial"/>
      <w:snapToGrid w:val="0"/>
      <w:vanish/>
      <w:color w:val="555555"/>
      <w:sz w:val="16"/>
      <w:szCs w:val="16"/>
    </w:rPr>
  </w:style>
  <w:style w:type="character" w:customStyle="1" w:styleId="z-BottomofFormChar">
    <w:name w:val="z-Bottom of Form Char"/>
    <w:basedOn w:val="DefaultParagraphFont"/>
    <w:link w:val="z-BottomofForm"/>
    <w:rsid w:val="004B505C"/>
    <w:rPr>
      <w:rFonts w:ascii="Arial" w:eastAsiaTheme="minorHAnsi" w:hAnsi="Arial" w:cs="Arial"/>
      <w:snapToGrid w:val="0"/>
      <w:vanish/>
      <w:color w:val="555555"/>
      <w:sz w:val="16"/>
      <w:szCs w:val="16"/>
    </w:rPr>
  </w:style>
  <w:style w:type="character" w:customStyle="1" w:styleId="BodyText2Char">
    <w:name w:val="Body Text 2 Char"/>
    <w:basedOn w:val="DefaultParagraphFont"/>
    <w:link w:val="BodyText2"/>
    <w:rsid w:val="004B505C"/>
    <w:rPr>
      <w:rFonts w:ascii="Open Sans" w:eastAsiaTheme="minorHAnsi" w:hAnsi="Open Sans"/>
      <w:snapToGrid w:val="0"/>
      <w:color w:val="555555"/>
      <w:sz w:val="24"/>
      <w:szCs w:val="24"/>
      <w:lang w:eastAsia="de-DE"/>
    </w:rPr>
  </w:style>
  <w:style w:type="character" w:customStyle="1" w:styleId="BodyTextIndentChar">
    <w:name w:val="Body Text Indent Char"/>
    <w:basedOn w:val="DefaultParagraphFont"/>
    <w:link w:val="BodyTextIndent"/>
    <w:rsid w:val="004B505C"/>
    <w:rPr>
      <w:rFonts w:ascii="Open Sans" w:eastAsiaTheme="minorHAnsi" w:hAnsi="Open Sans"/>
      <w:snapToGrid w:val="0"/>
      <w:color w:val="555555"/>
      <w:sz w:val="24"/>
      <w:szCs w:val="24"/>
    </w:rPr>
  </w:style>
  <w:style w:type="character" w:customStyle="1" w:styleId="BodyTextIndent2Char">
    <w:name w:val="Body Text Indent 2 Char"/>
    <w:basedOn w:val="DefaultParagraphFont"/>
    <w:link w:val="BodyTextIndent2"/>
    <w:rsid w:val="004B505C"/>
    <w:rPr>
      <w:rFonts w:ascii="Open Sans" w:eastAsiaTheme="minorHAnsi" w:hAnsi="Open Sans"/>
      <w:color w:val="555555"/>
      <w:sz w:val="22"/>
      <w:szCs w:val="22"/>
      <w:lang w:eastAsia="en-US"/>
    </w:rPr>
  </w:style>
  <w:style w:type="character" w:customStyle="1" w:styleId="BodyText3Char">
    <w:name w:val="Body Text 3 Char"/>
    <w:basedOn w:val="DefaultParagraphFont"/>
    <w:link w:val="BodyText3"/>
    <w:rsid w:val="004B505C"/>
    <w:rPr>
      <w:rFonts w:ascii="Open Sans" w:eastAsiaTheme="minorHAnsi" w:hAnsi="Open Sans"/>
      <w:snapToGrid w:val="0"/>
      <w:color w:val="555555"/>
      <w:sz w:val="16"/>
      <w:szCs w:val="16"/>
      <w:lang w:eastAsia="en-US"/>
    </w:rPr>
  </w:style>
  <w:style w:type="character" w:customStyle="1" w:styleId="DocumentMapChar">
    <w:name w:val="Document Map Char"/>
    <w:basedOn w:val="DefaultParagraphFont"/>
    <w:link w:val="DocumentMap"/>
    <w:semiHidden/>
    <w:rsid w:val="004B505C"/>
    <w:rPr>
      <w:rFonts w:ascii="Tahoma" w:eastAsiaTheme="minorHAnsi" w:hAnsi="Tahoma" w:cs="Tahoma"/>
      <w:color w:val="555555"/>
      <w:sz w:val="22"/>
      <w:szCs w:val="22"/>
      <w:shd w:val="clear" w:color="auto" w:fill="000080"/>
      <w:lang w:eastAsia="en-US"/>
    </w:rPr>
  </w:style>
  <w:style w:type="character" w:customStyle="1" w:styleId="hps">
    <w:name w:val="hps"/>
    <w:basedOn w:val="DefaultParagraphFont"/>
    <w:rsid w:val="004B505C"/>
  </w:style>
  <w:style w:type="paragraph" w:styleId="Revision">
    <w:name w:val="Revision"/>
    <w:hidden/>
    <w:uiPriority w:val="99"/>
    <w:semiHidden/>
    <w:rsid w:val="004B505C"/>
    <w:rPr>
      <w:rFonts w:ascii="Arial" w:hAnsi="Arial"/>
      <w:snapToGrid w:val="0"/>
      <w:lang w:eastAsia="en-US"/>
    </w:rPr>
  </w:style>
  <w:style w:type="paragraph" w:customStyle="1" w:styleId="link">
    <w:name w:val="link"/>
    <w:basedOn w:val="Normal"/>
    <w:link w:val="linkChar"/>
    <w:qFormat/>
    <w:rsid w:val="004B505C"/>
    <w:pPr>
      <w:widowControl w:val="0"/>
      <w:spacing w:before="60" w:line="276" w:lineRule="auto"/>
    </w:pPr>
    <w:rPr>
      <w:rFonts w:ascii="Calibri" w:hAnsi="Calibri"/>
      <w:b/>
      <w:snapToGrid w:val="0"/>
      <w:color w:val="000000"/>
    </w:rPr>
  </w:style>
  <w:style w:type="character" w:customStyle="1" w:styleId="linkChar">
    <w:name w:val="link Char"/>
    <w:basedOn w:val="DefaultParagraphFont"/>
    <w:link w:val="link"/>
    <w:rsid w:val="004B505C"/>
    <w:rPr>
      <w:rFonts w:ascii="Calibri" w:hAnsi="Calibri"/>
      <w:b/>
      <w:snapToGrid w:val="0"/>
      <w:color w:val="000000"/>
      <w:sz w:val="22"/>
      <w:szCs w:val="22"/>
      <w:lang w:eastAsia="en-US"/>
    </w:rPr>
  </w:style>
  <w:style w:type="paragraph" w:customStyle="1" w:styleId="Fixed">
    <w:name w:val="Fixed"/>
    <w:basedOn w:val="Normal"/>
    <w:rsid w:val="004B505C"/>
    <w:pPr>
      <w:widowControl w:val="0"/>
      <w:spacing w:before="60" w:line="276" w:lineRule="auto"/>
    </w:pPr>
    <w:rPr>
      <w:rFonts w:ascii="Courier New" w:hAnsi="Courier New" w:cs="Courier New"/>
      <w:snapToGrid w:val="0"/>
      <w:color w:val="auto"/>
      <w:sz w:val="20"/>
      <w:szCs w:val="20"/>
    </w:rPr>
  </w:style>
  <w:style w:type="paragraph" w:customStyle="1" w:styleId="SectionTitle">
    <w:name w:val="SectionTitle"/>
    <w:basedOn w:val="Normal"/>
    <w:next w:val="Normal"/>
    <w:qFormat/>
    <w:rsid w:val="004B505C"/>
    <w:pPr>
      <w:keepNext/>
      <w:widowControl w:val="0"/>
      <w:spacing w:line="276" w:lineRule="auto"/>
    </w:pPr>
    <w:rPr>
      <w:rFonts w:ascii="Arial" w:hAnsi="Arial"/>
      <w:snapToGrid w:val="0"/>
      <w:color w:val="auto"/>
      <w:szCs w:val="20"/>
    </w:rPr>
  </w:style>
  <w:style w:type="paragraph" w:customStyle="1" w:styleId="Table10">
    <w:name w:val="Table10"/>
    <w:basedOn w:val="Normal"/>
    <w:qFormat/>
    <w:rsid w:val="004B505C"/>
    <w:pPr>
      <w:widowControl w:val="0"/>
      <w:spacing w:line="276" w:lineRule="auto"/>
    </w:pPr>
    <w:rPr>
      <w:rFonts w:ascii="Arial" w:hAnsi="Arial"/>
      <w:bCs/>
      <w:snapToGrid w:val="0"/>
      <w:color w:val="auto"/>
      <w:szCs w:val="20"/>
    </w:rPr>
  </w:style>
  <w:style w:type="table" w:customStyle="1" w:styleId="TableStyle10">
    <w:name w:val="TableStyle10"/>
    <w:basedOn w:val="TableNormal"/>
    <w:uiPriority w:val="99"/>
    <w:rsid w:val="004B505C"/>
    <w:tblPr/>
    <w:tblStylePr w:type="firstRow">
      <w:rPr>
        <w:sz w:val="22"/>
      </w:rPr>
    </w:tblStylePr>
  </w:style>
  <w:style w:type="paragraph" w:customStyle="1" w:styleId="Table11">
    <w:name w:val="Table11"/>
    <w:basedOn w:val="Table10"/>
    <w:qFormat/>
    <w:rsid w:val="004B505C"/>
  </w:style>
  <w:style w:type="paragraph" w:customStyle="1" w:styleId="Table11bold">
    <w:name w:val="Table11 bold"/>
    <w:basedOn w:val="Table11"/>
    <w:qFormat/>
    <w:rsid w:val="004B505C"/>
    <w:rPr>
      <w:b/>
    </w:rPr>
  </w:style>
  <w:style w:type="paragraph" w:styleId="PlainText">
    <w:name w:val="Plain Text"/>
    <w:basedOn w:val="Normal"/>
    <w:link w:val="PlainTextChar"/>
    <w:uiPriority w:val="99"/>
    <w:unhideWhenUsed/>
    <w:rsid w:val="004B505C"/>
    <w:rPr>
      <w:rFonts w:ascii="Consolas" w:hAnsi="Consolas" w:cs="Consolas"/>
      <w:color w:val="auto"/>
      <w:sz w:val="21"/>
      <w:szCs w:val="21"/>
    </w:rPr>
  </w:style>
  <w:style w:type="character" w:customStyle="1" w:styleId="PlainTextChar">
    <w:name w:val="Plain Text Char"/>
    <w:basedOn w:val="DefaultParagraphFont"/>
    <w:link w:val="PlainText"/>
    <w:uiPriority w:val="99"/>
    <w:rsid w:val="004B505C"/>
    <w:rPr>
      <w:rFonts w:ascii="Consolas" w:eastAsiaTheme="minorHAnsi" w:hAnsi="Consolas" w:cs="Consolas"/>
      <w:sz w:val="21"/>
      <w:szCs w:val="21"/>
      <w:lang w:eastAsia="en-US"/>
    </w:rPr>
  </w:style>
  <w:style w:type="character" w:customStyle="1" w:styleId="ListParagraphChar">
    <w:name w:val="List Paragraph Char"/>
    <w:aliases w:val="Saistīto dokumentu saraksts Char,Syle 1 Char,List Paragraph1 Char,Numurets Char,2 Char,H&amp;P List Paragraph Char,PPS_Bullet Char,Normal bullet 2 Char,Bullet list Char,Strip Char,Colorful List - Accent 12 Char,Virsraksti Char"/>
    <w:link w:val="ListParagraph"/>
    <w:uiPriority w:val="34"/>
    <w:qFormat/>
    <w:locked/>
    <w:rsid w:val="004B505C"/>
    <w:rPr>
      <w:rFonts w:ascii="Open Sans" w:eastAsia="Calibri" w:hAnsi="Open Sans"/>
      <w:snapToGrid w:val="0"/>
      <w:color w:val="555555"/>
      <w:sz w:val="22"/>
      <w:szCs w:val="22"/>
      <w:lang w:eastAsia="en-US"/>
    </w:rPr>
  </w:style>
  <w:style w:type="paragraph" w:styleId="HTMLPreformatted">
    <w:name w:val="HTML Preformatted"/>
    <w:basedOn w:val="Normal"/>
    <w:link w:val="HTMLPreformattedChar"/>
    <w:uiPriority w:val="99"/>
    <w:unhideWhenUsed/>
    <w:rsid w:val="00563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pPr>
    <w:rPr>
      <w:rFonts w:ascii="Courier New" w:hAnsi="Courier New" w:cs="Courier New"/>
      <w:color w:val="auto"/>
      <w:szCs w:val="20"/>
    </w:rPr>
  </w:style>
  <w:style w:type="character" w:customStyle="1" w:styleId="HTMLPreformattedChar">
    <w:name w:val="HTML Preformatted Char"/>
    <w:basedOn w:val="DefaultParagraphFont"/>
    <w:link w:val="HTMLPreformatted"/>
    <w:uiPriority w:val="99"/>
    <w:rsid w:val="00563C00"/>
    <w:rPr>
      <w:rFonts w:ascii="Courier New" w:hAnsi="Courier New" w:cs="Courier New"/>
      <w:sz w:val="22"/>
    </w:rPr>
  </w:style>
  <w:style w:type="paragraph" w:customStyle="1" w:styleId="Code">
    <w:name w:val="Code"/>
    <w:basedOn w:val="Normal"/>
    <w:qFormat/>
    <w:rsid w:val="00EF7332"/>
    <w:rPr>
      <w:rFonts w:ascii="Courier New" w:hAnsi="Courier New" w:cs="Courier New"/>
    </w:rPr>
  </w:style>
  <w:style w:type="table" w:styleId="GridTable1Light-Accent5">
    <w:name w:val="Grid Table 1 Light Accent 5"/>
    <w:basedOn w:val="TableNormal"/>
    <w:uiPriority w:val="46"/>
    <w:rsid w:val="007025E8"/>
    <w:pPr>
      <w:spacing w:before="100"/>
    </w:pPr>
    <w:rPr>
      <w:rFonts w:asciiTheme="minorHAnsi" w:eastAsiaTheme="minorEastAsia" w:hAnsiTheme="minorHAnsi" w:cstheme="minorBidi"/>
      <w:lang w:val="en-US"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33976"/>
    <w:pPr>
      <w:spacing w:before="100"/>
    </w:pPr>
    <w:rPr>
      <w:rFonts w:asciiTheme="minorHAnsi" w:eastAsiaTheme="minorEastAsia" w:hAnsiTheme="minorHAnsi" w:cstheme="minorBidi"/>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Style3">
    <w:name w:val="Style3"/>
    <w:uiPriority w:val="99"/>
    <w:rsid w:val="005A5D1E"/>
    <w:pPr>
      <w:numPr>
        <w:numId w:val="9"/>
      </w:numPr>
    </w:pPr>
  </w:style>
  <w:style w:type="paragraph" w:customStyle="1" w:styleId="PNormal">
    <w:name w:val="PNormal"/>
    <w:basedOn w:val="Normal"/>
    <w:qFormat/>
    <w:rsid w:val="00F204C0"/>
    <w:pPr>
      <w:ind w:firstLine="454"/>
    </w:pPr>
  </w:style>
  <w:style w:type="paragraph" w:customStyle="1" w:styleId="TNormal">
    <w:name w:val="TNormal"/>
    <w:basedOn w:val="Normal"/>
    <w:qFormat/>
    <w:rsid w:val="00685CAD"/>
    <w:pPr>
      <w:spacing w:before="0" w:after="0"/>
    </w:pPr>
    <w:rPr>
      <w:rFonts w:cs="Arial"/>
    </w:rPr>
  </w:style>
  <w:style w:type="table" w:customStyle="1" w:styleId="TableGrid0">
    <w:name w:val="TableGrid"/>
    <w:rsid w:val="00731C54"/>
    <w:rPr>
      <w:rFonts w:asciiTheme="minorHAnsi" w:eastAsiaTheme="minorEastAsia" w:hAnsiTheme="minorHAnsi" w:cstheme="minorBidi"/>
      <w:color w:val="auto"/>
    </w:rPr>
    <w:tblPr>
      <w:tblCellMar>
        <w:top w:w="0" w:type="dxa"/>
        <w:left w:w="0" w:type="dxa"/>
        <w:bottom w:w="0" w:type="dxa"/>
        <w:right w:w="0" w:type="dxa"/>
      </w:tblCellMar>
    </w:tblPr>
  </w:style>
  <w:style w:type="paragraph" w:customStyle="1" w:styleId="Textbody">
    <w:name w:val="Text body"/>
    <w:basedOn w:val="Normal"/>
    <w:rsid w:val="00482D58"/>
    <w:pPr>
      <w:suppressAutoHyphens/>
      <w:autoSpaceDN w:val="0"/>
      <w:spacing w:before="0" w:after="140" w:line="288" w:lineRule="auto"/>
      <w:textAlignment w:val="baseline"/>
    </w:pPr>
    <w:rPr>
      <w:rFonts w:ascii="Liberation Serif" w:eastAsia="Noto Sans CJK SC Regular" w:hAnsi="Liberation Serif" w:cs="FreeSans"/>
      <w:color w:val="auto"/>
      <w:kern w:val="3"/>
      <w:sz w:val="24"/>
      <w:szCs w:val="24"/>
      <w:lang w:val="en-US" w:eastAsia="zh-CN" w:bidi="hi-IN"/>
    </w:rPr>
  </w:style>
  <w:style w:type="table" w:styleId="ListTable3-Accent3">
    <w:name w:val="List Table 3 Accent 3"/>
    <w:basedOn w:val="TableNormal"/>
    <w:uiPriority w:val="48"/>
    <w:rsid w:val="00482D58"/>
    <w:pPr>
      <w:suppressAutoHyphens/>
      <w:autoSpaceDN w:val="0"/>
      <w:textAlignment w:val="baseline"/>
    </w:pPr>
    <w:rPr>
      <w:rFonts w:ascii="Liberation Serif" w:eastAsia="Noto Sans CJK SC Regular" w:hAnsi="Liberation Serif" w:cs="FreeSans"/>
      <w:color w:val="auto"/>
      <w:kern w:val="3"/>
      <w:sz w:val="24"/>
      <w:szCs w:val="24"/>
      <w:lang w:val="en-US" w:eastAsia="zh-CN" w:bidi="hi-IN"/>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customStyle="1" w:styleId="UnresolvedMention1">
    <w:name w:val="Unresolved Mention1"/>
    <w:basedOn w:val="DefaultParagraphFont"/>
    <w:uiPriority w:val="99"/>
    <w:semiHidden/>
    <w:unhideWhenUsed/>
    <w:rsid w:val="00482D58"/>
    <w:rPr>
      <w:color w:val="605E5C"/>
      <w:shd w:val="clear" w:color="auto" w:fill="E1DFDD"/>
    </w:rPr>
  </w:style>
  <w:style w:type="paragraph" w:customStyle="1" w:styleId="Pamatteksts">
    <w:name w:val="Pamatteksts"/>
    <w:basedOn w:val="Normal"/>
    <w:qFormat/>
    <w:rsid w:val="00FB09D0"/>
    <w:pPr>
      <w:widowControl w:val="0"/>
      <w:tabs>
        <w:tab w:val="left" w:pos="360"/>
        <w:tab w:val="right" w:leader="dot" w:pos="10065"/>
      </w:tabs>
      <w:spacing w:line="276" w:lineRule="auto"/>
      <w:ind w:firstLine="357"/>
    </w:pPr>
    <w:rPr>
      <w:color w:val="595959"/>
      <w:szCs w:val="20"/>
      <w:lang w:eastAsia="en-US"/>
    </w:rPr>
  </w:style>
  <w:style w:type="character" w:customStyle="1" w:styleId="UnresolvedMention2">
    <w:name w:val="Unresolved Mention2"/>
    <w:basedOn w:val="DefaultParagraphFont"/>
    <w:uiPriority w:val="99"/>
    <w:semiHidden/>
    <w:unhideWhenUsed/>
    <w:rsid w:val="00AE0619"/>
    <w:rPr>
      <w:color w:val="605E5C"/>
      <w:shd w:val="clear" w:color="auto" w:fill="E1DFDD"/>
    </w:rPr>
  </w:style>
  <w:style w:type="character" w:styleId="IntenseEmphasis">
    <w:name w:val="Intense Emphasis"/>
    <w:basedOn w:val="DefaultParagraphFont"/>
    <w:uiPriority w:val="21"/>
    <w:qFormat/>
    <w:rsid w:val="00DC6FC3"/>
    <w:rPr>
      <w:b/>
      <w:bCs/>
      <w:i/>
      <w:iCs/>
      <w:color w:val="4F81BD" w:themeColor="accent1"/>
    </w:rPr>
  </w:style>
  <w:style w:type="paragraph" w:customStyle="1" w:styleId="Tabulasvirsraksts">
    <w:name w:val="Tabulas virsraksts"/>
    <w:basedOn w:val="Normal"/>
    <w:rsid w:val="00B55F06"/>
    <w:pPr>
      <w:keepNext/>
      <w:spacing w:before="0" w:after="0" w:line="276" w:lineRule="auto"/>
    </w:pPr>
    <w:rPr>
      <w:rFonts w:ascii="Calibri" w:hAnsi="Calibri"/>
      <w:b/>
      <w:caps/>
      <w:color w:val="auto"/>
      <w:szCs w:val="20"/>
      <w:lang w:eastAsia="en-US" w:bidi="en-US"/>
    </w:rPr>
  </w:style>
  <w:style w:type="paragraph" w:customStyle="1" w:styleId="Paraststabulai">
    <w:name w:val="Parasts (tabulai)"/>
    <w:basedOn w:val="Normal"/>
    <w:qFormat/>
    <w:rsid w:val="00231402"/>
    <w:pPr>
      <w:spacing w:after="0" w:line="259" w:lineRule="auto"/>
      <w:jc w:val="left"/>
    </w:pPr>
    <w:rPr>
      <w:rFonts w:asciiTheme="minorHAnsi" w:eastAsiaTheme="minorHAnsi" w:hAnsiTheme="minorHAnsi" w:cstheme="minorBidi"/>
      <w:color w:val="auto"/>
      <w:sz w:val="20"/>
      <w:lang w:eastAsia="en-US"/>
    </w:rPr>
  </w:style>
  <w:style w:type="character" w:styleId="HTMLCode">
    <w:name w:val="HTML Code"/>
    <w:basedOn w:val="DefaultParagraphFont"/>
    <w:uiPriority w:val="99"/>
    <w:semiHidden/>
    <w:unhideWhenUsed/>
    <w:rsid w:val="00461CE2"/>
    <w:rPr>
      <w:rFonts w:ascii="Courier New" w:eastAsia="Times New Roman" w:hAnsi="Courier New" w:cs="Courier New"/>
      <w:sz w:val="20"/>
      <w:szCs w:val="20"/>
    </w:rPr>
  </w:style>
  <w:style w:type="character" w:customStyle="1" w:styleId="hljs-attr">
    <w:name w:val="hljs-attr"/>
    <w:basedOn w:val="DefaultParagraphFont"/>
    <w:rsid w:val="00461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2373">
      <w:bodyDiv w:val="1"/>
      <w:marLeft w:val="0"/>
      <w:marRight w:val="0"/>
      <w:marTop w:val="0"/>
      <w:marBottom w:val="0"/>
      <w:divBdr>
        <w:top w:val="none" w:sz="0" w:space="0" w:color="auto"/>
        <w:left w:val="none" w:sz="0" w:space="0" w:color="auto"/>
        <w:bottom w:val="none" w:sz="0" w:space="0" w:color="auto"/>
        <w:right w:val="none" w:sz="0" w:space="0" w:color="auto"/>
      </w:divBdr>
    </w:div>
    <w:div w:id="10495605">
      <w:bodyDiv w:val="1"/>
      <w:marLeft w:val="0"/>
      <w:marRight w:val="0"/>
      <w:marTop w:val="0"/>
      <w:marBottom w:val="0"/>
      <w:divBdr>
        <w:top w:val="none" w:sz="0" w:space="0" w:color="auto"/>
        <w:left w:val="none" w:sz="0" w:space="0" w:color="auto"/>
        <w:bottom w:val="none" w:sz="0" w:space="0" w:color="auto"/>
        <w:right w:val="none" w:sz="0" w:space="0" w:color="auto"/>
      </w:divBdr>
    </w:div>
    <w:div w:id="12728115">
      <w:bodyDiv w:val="1"/>
      <w:marLeft w:val="0"/>
      <w:marRight w:val="0"/>
      <w:marTop w:val="0"/>
      <w:marBottom w:val="0"/>
      <w:divBdr>
        <w:top w:val="none" w:sz="0" w:space="0" w:color="auto"/>
        <w:left w:val="none" w:sz="0" w:space="0" w:color="auto"/>
        <w:bottom w:val="none" w:sz="0" w:space="0" w:color="auto"/>
        <w:right w:val="none" w:sz="0" w:space="0" w:color="auto"/>
      </w:divBdr>
    </w:div>
    <w:div w:id="21051134">
      <w:bodyDiv w:val="1"/>
      <w:marLeft w:val="0"/>
      <w:marRight w:val="0"/>
      <w:marTop w:val="0"/>
      <w:marBottom w:val="0"/>
      <w:divBdr>
        <w:top w:val="none" w:sz="0" w:space="0" w:color="auto"/>
        <w:left w:val="none" w:sz="0" w:space="0" w:color="auto"/>
        <w:bottom w:val="none" w:sz="0" w:space="0" w:color="auto"/>
        <w:right w:val="none" w:sz="0" w:space="0" w:color="auto"/>
      </w:divBdr>
    </w:div>
    <w:div w:id="23794142">
      <w:bodyDiv w:val="1"/>
      <w:marLeft w:val="0"/>
      <w:marRight w:val="0"/>
      <w:marTop w:val="0"/>
      <w:marBottom w:val="0"/>
      <w:divBdr>
        <w:top w:val="none" w:sz="0" w:space="0" w:color="auto"/>
        <w:left w:val="none" w:sz="0" w:space="0" w:color="auto"/>
        <w:bottom w:val="none" w:sz="0" w:space="0" w:color="auto"/>
        <w:right w:val="none" w:sz="0" w:space="0" w:color="auto"/>
      </w:divBdr>
    </w:div>
    <w:div w:id="25644875">
      <w:bodyDiv w:val="1"/>
      <w:marLeft w:val="0"/>
      <w:marRight w:val="0"/>
      <w:marTop w:val="0"/>
      <w:marBottom w:val="0"/>
      <w:divBdr>
        <w:top w:val="none" w:sz="0" w:space="0" w:color="auto"/>
        <w:left w:val="none" w:sz="0" w:space="0" w:color="auto"/>
        <w:bottom w:val="none" w:sz="0" w:space="0" w:color="auto"/>
        <w:right w:val="none" w:sz="0" w:space="0" w:color="auto"/>
      </w:divBdr>
    </w:div>
    <w:div w:id="32852893">
      <w:bodyDiv w:val="1"/>
      <w:marLeft w:val="0"/>
      <w:marRight w:val="0"/>
      <w:marTop w:val="0"/>
      <w:marBottom w:val="0"/>
      <w:divBdr>
        <w:top w:val="none" w:sz="0" w:space="0" w:color="auto"/>
        <w:left w:val="none" w:sz="0" w:space="0" w:color="auto"/>
        <w:bottom w:val="none" w:sz="0" w:space="0" w:color="auto"/>
        <w:right w:val="none" w:sz="0" w:space="0" w:color="auto"/>
      </w:divBdr>
    </w:div>
    <w:div w:id="36052705">
      <w:bodyDiv w:val="1"/>
      <w:marLeft w:val="0"/>
      <w:marRight w:val="0"/>
      <w:marTop w:val="0"/>
      <w:marBottom w:val="0"/>
      <w:divBdr>
        <w:top w:val="none" w:sz="0" w:space="0" w:color="auto"/>
        <w:left w:val="none" w:sz="0" w:space="0" w:color="auto"/>
        <w:bottom w:val="none" w:sz="0" w:space="0" w:color="auto"/>
        <w:right w:val="none" w:sz="0" w:space="0" w:color="auto"/>
      </w:divBdr>
    </w:div>
    <w:div w:id="51930901">
      <w:bodyDiv w:val="1"/>
      <w:marLeft w:val="0"/>
      <w:marRight w:val="0"/>
      <w:marTop w:val="0"/>
      <w:marBottom w:val="0"/>
      <w:divBdr>
        <w:top w:val="none" w:sz="0" w:space="0" w:color="auto"/>
        <w:left w:val="none" w:sz="0" w:space="0" w:color="auto"/>
        <w:bottom w:val="none" w:sz="0" w:space="0" w:color="auto"/>
        <w:right w:val="none" w:sz="0" w:space="0" w:color="auto"/>
      </w:divBdr>
    </w:div>
    <w:div w:id="51972350">
      <w:bodyDiv w:val="1"/>
      <w:marLeft w:val="0"/>
      <w:marRight w:val="0"/>
      <w:marTop w:val="0"/>
      <w:marBottom w:val="0"/>
      <w:divBdr>
        <w:top w:val="none" w:sz="0" w:space="0" w:color="auto"/>
        <w:left w:val="none" w:sz="0" w:space="0" w:color="auto"/>
        <w:bottom w:val="none" w:sz="0" w:space="0" w:color="auto"/>
        <w:right w:val="none" w:sz="0" w:space="0" w:color="auto"/>
      </w:divBdr>
    </w:div>
    <w:div w:id="54399299">
      <w:bodyDiv w:val="1"/>
      <w:marLeft w:val="0"/>
      <w:marRight w:val="0"/>
      <w:marTop w:val="0"/>
      <w:marBottom w:val="0"/>
      <w:divBdr>
        <w:top w:val="none" w:sz="0" w:space="0" w:color="auto"/>
        <w:left w:val="none" w:sz="0" w:space="0" w:color="auto"/>
        <w:bottom w:val="none" w:sz="0" w:space="0" w:color="auto"/>
        <w:right w:val="none" w:sz="0" w:space="0" w:color="auto"/>
      </w:divBdr>
    </w:div>
    <w:div w:id="62412145">
      <w:bodyDiv w:val="1"/>
      <w:marLeft w:val="0"/>
      <w:marRight w:val="0"/>
      <w:marTop w:val="0"/>
      <w:marBottom w:val="0"/>
      <w:divBdr>
        <w:top w:val="none" w:sz="0" w:space="0" w:color="auto"/>
        <w:left w:val="none" w:sz="0" w:space="0" w:color="auto"/>
        <w:bottom w:val="none" w:sz="0" w:space="0" w:color="auto"/>
        <w:right w:val="none" w:sz="0" w:space="0" w:color="auto"/>
      </w:divBdr>
    </w:div>
    <w:div w:id="65156836">
      <w:bodyDiv w:val="1"/>
      <w:marLeft w:val="0"/>
      <w:marRight w:val="0"/>
      <w:marTop w:val="0"/>
      <w:marBottom w:val="0"/>
      <w:divBdr>
        <w:top w:val="none" w:sz="0" w:space="0" w:color="auto"/>
        <w:left w:val="none" w:sz="0" w:space="0" w:color="auto"/>
        <w:bottom w:val="none" w:sz="0" w:space="0" w:color="auto"/>
        <w:right w:val="none" w:sz="0" w:space="0" w:color="auto"/>
      </w:divBdr>
    </w:div>
    <w:div w:id="66267936">
      <w:bodyDiv w:val="1"/>
      <w:marLeft w:val="0"/>
      <w:marRight w:val="0"/>
      <w:marTop w:val="0"/>
      <w:marBottom w:val="0"/>
      <w:divBdr>
        <w:top w:val="none" w:sz="0" w:space="0" w:color="auto"/>
        <w:left w:val="none" w:sz="0" w:space="0" w:color="auto"/>
        <w:bottom w:val="none" w:sz="0" w:space="0" w:color="auto"/>
        <w:right w:val="none" w:sz="0" w:space="0" w:color="auto"/>
      </w:divBdr>
    </w:div>
    <w:div w:id="75055661">
      <w:bodyDiv w:val="1"/>
      <w:marLeft w:val="0"/>
      <w:marRight w:val="0"/>
      <w:marTop w:val="0"/>
      <w:marBottom w:val="0"/>
      <w:divBdr>
        <w:top w:val="none" w:sz="0" w:space="0" w:color="auto"/>
        <w:left w:val="none" w:sz="0" w:space="0" w:color="auto"/>
        <w:bottom w:val="none" w:sz="0" w:space="0" w:color="auto"/>
        <w:right w:val="none" w:sz="0" w:space="0" w:color="auto"/>
      </w:divBdr>
    </w:div>
    <w:div w:id="76942933">
      <w:bodyDiv w:val="1"/>
      <w:marLeft w:val="0"/>
      <w:marRight w:val="0"/>
      <w:marTop w:val="0"/>
      <w:marBottom w:val="0"/>
      <w:divBdr>
        <w:top w:val="none" w:sz="0" w:space="0" w:color="auto"/>
        <w:left w:val="none" w:sz="0" w:space="0" w:color="auto"/>
        <w:bottom w:val="none" w:sz="0" w:space="0" w:color="auto"/>
        <w:right w:val="none" w:sz="0" w:space="0" w:color="auto"/>
      </w:divBdr>
    </w:div>
    <w:div w:id="91782510">
      <w:bodyDiv w:val="1"/>
      <w:marLeft w:val="0"/>
      <w:marRight w:val="0"/>
      <w:marTop w:val="0"/>
      <w:marBottom w:val="0"/>
      <w:divBdr>
        <w:top w:val="none" w:sz="0" w:space="0" w:color="auto"/>
        <w:left w:val="none" w:sz="0" w:space="0" w:color="auto"/>
        <w:bottom w:val="none" w:sz="0" w:space="0" w:color="auto"/>
        <w:right w:val="none" w:sz="0" w:space="0" w:color="auto"/>
      </w:divBdr>
      <w:divsChild>
        <w:div w:id="1763574671">
          <w:marLeft w:val="1080"/>
          <w:marRight w:val="0"/>
          <w:marTop w:val="100"/>
          <w:marBottom w:val="0"/>
          <w:divBdr>
            <w:top w:val="none" w:sz="0" w:space="0" w:color="auto"/>
            <w:left w:val="none" w:sz="0" w:space="0" w:color="auto"/>
            <w:bottom w:val="none" w:sz="0" w:space="0" w:color="auto"/>
            <w:right w:val="none" w:sz="0" w:space="0" w:color="auto"/>
          </w:divBdr>
        </w:div>
        <w:div w:id="265816350">
          <w:marLeft w:val="1080"/>
          <w:marRight w:val="0"/>
          <w:marTop w:val="100"/>
          <w:marBottom w:val="0"/>
          <w:divBdr>
            <w:top w:val="none" w:sz="0" w:space="0" w:color="auto"/>
            <w:left w:val="none" w:sz="0" w:space="0" w:color="auto"/>
            <w:bottom w:val="none" w:sz="0" w:space="0" w:color="auto"/>
            <w:right w:val="none" w:sz="0" w:space="0" w:color="auto"/>
          </w:divBdr>
        </w:div>
        <w:div w:id="1835221450">
          <w:marLeft w:val="1080"/>
          <w:marRight w:val="0"/>
          <w:marTop w:val="100"/>
          <w:marBottom w:val="0"/>
          <w:divBdr>
            <w:top w:val="none" w:sz="0" w:space="0" w:color="auto"/>
            <w:left w:val="none" w:sz="0" w:space="0" w:color="auto"/>
            <w:bottom w:val="none" w:sz="0" w:space="0" w:color="auto"/>
            <w:right w:val="none" w:sz="0" w:space="0" w:color="auto"/>
          </w:divBdr>
        </w:div>
        <w:div w:id="1977298439">
          <w:marLeft w:val="1080"/>
          <w:marRight w:val="0"/>
          <w:marTop w:val="100"/>
          <w:marBottom w:val="0"/>
          <w:divBdr>
            <w:top w:val="none" w:sz="0" w:space="0" w:color="auto"/>
            <w:left w:val="none" w:sz="0" w:space="0" w:color="auto"/>
            <w:bottom w:val="none" w:sz="0" w:space="0" w:color="auto"/>
            <w:right w:val="none" w:sz="0" w:space="0" w:color="auto"/>
          </w:divBdr>
        </w:div>
        <w:div w:id="1541357088">
          <w:marLeft w:val="1080"/>
          <w:marRight w:val="0"/>
          <w:marTop w:val="100"/>
          <w:marBottom w:val="0"/>
          <w:divBdr>
            <w:top w:val="none" w:sz="0" w:space="0" w:color="auto"/>
            <w:left w:val="none" w:sz="0" w:space="0" w:color="auto"/>
            <w:bottom w:val="none" w:sz="0" w:space="0" w:color="auto"/>
            <w:right w:val="none" w:sz="0" w:space="0" w:color="auto"/>
          </w:divBdr>
        </w:div>
        <w:div w:id="2013531996">
          <w:marLeft w:val="1080"/>
          <w:marRight w:val="0"/>
          <w:marTop w:val="100"/>
          <w:marBottom w:val="0"/>
          <w:divBdr>
            <w:top w:val="none" w:sz="0" w:space="0" w:color="auto"/>
            <w:left w:val="none" w:sz="0" w:space="0" w:color="auto"/>
            <w:bottom w:val="none" w:sz="0" w:space="0" w:color="auto"/>
            <w:right w:val="none" w:sz="0" w:space="0" w:color="auto"/>
          </w:divBdr>
        </w:div>
        <w:div w:id="116030796">
          <w:marLeft w:val="1080"/>
          <w:marRight w:val="0"/>
          <w:marTop w:val="100"/>
          <w:marBottom w:val="0"/>
          <w:divBdr>
            <w:top w:val="none" w:sz="0" w:space="0" w:color="auto"/>
            <w:left w:val="none" w:sz="0" w:space="0" w:color="auto"/>
            <w:bottom w:val="none" w:sz="0" w:space="0" w:color="auto"/>
            <w:right w:val="none" w:sz="0" w:space="0" w:color="auto"/>
          </w:divBdr>
        </w:div>
      </w:divsChild>
    </w:div>
    <w:div w:id="96215961">
      <w:bodyDiv w:val="1"/>
      <w:marLeft w:val="0"/>
      <w:marRight w:val="0"/>
      <w:marTop w:val="0"/>
      <w:marBottom w:val="0"/>
      <w:divBdr>
        <w:top w:val="none" w:sz="0" w:space="0" w:color="auto"/>
        <w:left w:val="none" w:sz="0" w:space="0" w:color="auto"/>
        <w:bottom w:val="none" w:sz="0" w:space="0" w:color="auto"/>
        <w:right w:val="none" w:sz="0" w:space="0" w:color="auto"/>
      </w:divBdr>
    </w:div>
    <w:div w:id="97869050">
      <w:bodyDiv w:val="1"/>
      <w:marLeft w:val="0"/>
      <w:marRight w:val="0"/>
      <w:marTop w:val="0"/>
      <w:marBottom w:val="0"/>
      <w:divBdr>
        <w:top w:val="none" w:sz="0" w:space="0" w:color="auto"/>
        <w:left w:val="none" w:sz="0" w:space="0" w:color="auto"/>
        <w:bottom w:val="none" w:sz="0" w:space="0" w:color="auto"/>
        <w:right w:val="none" w:sz="0" w:space="0" w:color="auto"/>
      </w:divBdr>
    </w:div>
    <w:div w:id="99954673">
      <w:bodyDiv w:val="1"/>
      <w:marLeft w:val="0"/>
      <w:marRight w:val="0"/>
      <w:marTop w:val="0"/>
      <w:marBottom w:val="0"/>
      <w:divBdr>
        <w:top w:val="none" w:sz="0" w:space="0" w:color="auto"/>
        <w:left w:val="none" w:sz="0" w:space="0" w:color="auto"/>
        <w:bottom w:val="none" w:sz="0" w:space="0" w:color="auto"/>
        <w:right w:val="none" w:sz="0" w:space="0" w:color="auto"/>
      </w:divBdr>
    </w:div>
    <w:div w:id="100493527">
      <w:bodyDiv w:val="1"/>
      <w:marLeft w:val="0"/>
      <w:marRight w:val="0"/>
      <w:marTop w:val="0"/>
      <w:marBottom w:val="0"/>
      <w:divBdr>
        <w:top w:val="none" w:sz="0" w:space="0" w:color="auto"/>
        <w:left w:val="none" w:sz="0" w:space="0" w:color="auto"/>
        <w:bottom w:val="none" w:sz="0" w:space="0" w:color="auto"/>
        <w:right w:val="none" w:sz="0" w:space="0" w:color="auto"/>
      </w:divBdr>
    </w:div>
    <w:div w:id="100733439">
      <w:bodyDiv w:val="1"/>
      <w:marLeft w:val="0"/>
      <w:marRight w:val="0"/>
      <w:marTop w:val="0"/>
      <w:marBottom w:val="0"/>
      <w:divBdr>
        <w:top w:val="none" w:sz="0" w:space="0" w:color="auto"/>
        <w:left w:val="none" w:sz="0" w:space="0" w:color="auto"/>
        <w:bottom w:val="none" w:sz="0" w:space="0" w:color="auto"/>
        <w:right w:val="none" w:sz="0" w:space="0" w:color="auto"/>
      </w:divBdr>
    </w:div>
    <w:div w:id="101462760">
      <w:bodyDiv w:val="1"/>
      <w:marLeft w:val="0"/>
      <w:marRight w:val="0"/>
      <w:marTop w:val="0"/>
      <w:marBottom w:val="0"/>
      <w:divBdr>
        <w:top w:val="none" w:sz="0" w:space="0" w:color="auto"/>
        <w:left w:val="none" w:sz="0" w:space="0" w:color="auto"/>
        <w:bottom w:val="none" w:sz="0" w:space="0" w:color="auto"/>
        <w:right w:val="none" w:sz="0" w:space="0" w:color="auto"/>
      </w:divBdr>
    </w:div>
    <w:div w:id="105077131">
      <w:bodyDiv w:val="1"/>
      <w:marLeft w:val="0"/>
      <w:marRight w:val="0"/>
      <w:marTop w:val="0"/>
      <w:marBottom w:val="0"/>
      <w:divBdr>
        <w:top w:val="none" w:sz="0" w:space="0" w:color="auto"/>
        <w:left w:val="none" w:sz="0" w:space="0" w:color="auto"/>
        <w:bottom w:val="none" w:sz="0" w:space="0" w:color="auto"/>
        <w:right w:val="none" w:sz="0" w:space="0" w:color="auto"/>
      </w:divBdr>
    </w:div>
    <w:div w:id="106045430">
      <w:bodyDiv w:val="1"/>
      <w:marLeft w:val="0"/>
      <w:marRight w:val="0"/>
      <w:marTop w:val="0"/>
      <w:marBottom w:val="0"/>
      <w:divBdr>
        <w:top w:val="none" w:sz="0" w:space="0" w:color="auto"/>
        <w:left w:val="none" w:sz="0" w:space="0" w:color="auto"/>
        <w:bottom w:val="none" w:sz="0" w:space="0" w:color="auto"/>
        <w:right w:val="none" w:sz="0" w:space="0" w:color="auto"/>
      </w:divBdr>
    </w:div>
    <w:div w:id="108016091">
      <w:bodyDiv w:val="1"/>
      <w:marLeft w:val="0"/>
      <w:marRight w:val="0"/>
      <w:marTop w:val="0"/>
      <w:marBottom w:val="0"/>
      <w:divBdr>
        <w:top w:val="none" w:sz="0" w:space="0" w:color="auto"/>
        <w:left w:val="none" w:sz="0" w:space="0" w:color="auto"/>
        <w:bottom w:val="none" w:sz="0" w:space="0" w:color="auto"/>
        <w:right w:val="none" w:sz="0" w:space="0" w:color="auto"/>
      </w:divBdr>
    </w:div>
    <w:div w:id="109979941">
      <w:bodyDiv w:val="1"/>
      <w:marLeft w:val="0"/>
      <w:marRight w:val="0"/>
      <w:marTop w:val="0"/>
      <w:marBottom w:val="0"/>
      <w:divBdr>
        <w:top w:val="none" w:sz="0" w:space="0" w:color="auto"/>
        <w:left w:val="none" w:sz="0" w:space="0" w:color="auto"/>
        <w:bottom w:val="none" w:sz="0" w:space="0" w:color="auto"/>
        <w:right w:val="none" w:sz="0" w:space="0" w:color="auto"/>
      </w:divBdr>
    </w:div>
    <w:div w:id="120612711">
      <w:bodyDiv w:val="1"/>
      <w:marLeft w:val="0"/>
      <w:marRight w:val="0"/>
      <w:marTop w:val="0"/>
      <w:marBottom w:val="0"/>
      <w:divBdr>
        <w:top w:val="none" w:sz="0" w:space="0" w:color="auto"/>
        <w:left w:val="none" w:sz="0" w:space="0" w:color="auto"/>
        <w:bottom w:val="none" w:sz="0" w:space="0" w:color="auto"/>
        <w:right w:val="none" w:sz="0" w:space="0" w:color="auto"/>
      </w:divBdr>
    </w:div>
    <w:div w:id="126968589">
      <w:bodyDiv w:val="1"/>
      <w:marLeft w:val="0"/>
      <w:marRight w:val="0"/>
      <w:marTop w:val="0"/>
      <w:marBottom w:val="0"/>
      <w:divBdr>
        <w:top w:val="none" w:sz="0" w:space="0" w:color="auto"/>
        <w:left w:val="none" w:sz="0" w:space="0" w:color="auto"/>
        <w:bottom w:val="none" w:sz="0" w:space="0" w:color="auto"/>
        <w:right w:val="none" w:sz="0" w:space="0" w:color="auto"/>
      </w:divBdr>
    </w:div>
    <w:div w:id="128519130">
      <w:bodyDiv w:val="1"/>
      <w:marLeft w:val="0"/>
      <w:marRight w:val="0"/>
      <w:marTop w:val="0"/>
      <w:marBottom w:val="0"/>
      <w:divBdr>
        <w:top w:val="none" w:sz="0" w:space="0" w:color="auto"/>
        <w:left w:val="none" w:sz="0" w:space="0" w:color="auto"/>
        <w:bottom w:val="none" w:sz="0" w:space="0" w:color="auto"/>
        <w:right w:val="none" w:sz="0" w:space="0" w:color="auto"/>
      </w:divBdr>
    </w:div>
    <w:div w:id="135150059">
      <w:bodyDiv w:val="1"/>
      <w:marLeft w:val="0"/>
      <w:marRight w:val="0"/>
      <w:marTop w:val="0"/>
      <w:marBottom w:val="0"/>
      <w:divBdr>
        <w:top w:val="none" w:sz="0" w:space="0" w:color="auto"/>
        <w:left w:val="none" w:sz="0" w:space="0" w:color="auto"/>
        <w:bottom w:val="none" w:sz="0" w:space="0" w:color="auto"/>
        <w:right w:val="none" w:sz="0" w:space="0" w:color="auto"/>
      </w:divBdr>
    </w:div>
    <w:div w:id="139663474">
      <w:bodyDiv w:val="1"/>
      <w:marLeft w:val="0"/>
      <w:marRight w:val="0"/>
      <w:marTop w:val="0"/>
      <w:marBottom w:val="0"/>
      <w:divBdr>
        <w:top w:val="none" w:sz="0" w:space="0" w:color="auto"/>
        <w:left w:val="none" w:sz="0" w:space="0" w:color="auto"/>
        <w:bottom w:val="none" w:sz="0" w:space="0" w:color="auto"/>
        <w:right w:val="none" w:sz="0" w:space="0" w:color="auto"/>
      </w:divBdr>
    </w:div>
    <w:div w:id="145516875">
      <w:bodyDiv w:val="1"/>
      <w:marLeft w:val="0"/>
      <w:marRight w:val="0"/>
      <w:marTop w:val="0"/>
      <w:marBottom w:val="0"/>
      <w:divBdr>
        <w:top w:val="none" w:sz="0" w:space="0" w:color="auto"/>
        <w:left w:val="none" w:sz="0" w:space="0" w:color="auto"/>
        <w:bottom w:val="none" w:sz="0" w:space="0" w:color="auto"/>
        <w:right w:val="none" w:sz="0" w:space="0" w:color="auto"/>
      </w:divBdr>
    </w:div>
    <w:div w:id="161699460">
      <w:bodyDiv w:val="1"/>
      <w:marLeft w:val="0"/>
      <w:marRight w:val="0"/>
      <w:marTop w:val="0"/>
      <w:marBottom w:val="0"/>
      <w:divBdr>
        <w:top w:val="none" w:sz="0" w:space="0" w:color="auto"/>
        <w:left w:val="none" w:sz="0" w:space="0" w:color="auto"/>
        <w:bottom w:val="none" w:sz="0" w:space="0" w:color="auto"/>
        <w:right w:val="none" w:sz="0" w:space="0" w:color="auto"/>
      </w:divBdr>
    </w:div>
    <w:div w:id="178012967">
      <w:bodyDiv w:val="1"/>
      <w:marLeft w:val="0"/>
      <w:marRight w:val="0"/>
      <w:marTop w:val="0"/>
      <w:marBottom w:val="0"/>
      <w:divBdr>
        <w:top w:val="none" w:sz="0" w:space="0" w:color="auto"/>
        <w:left w:val="none" w:sz="0" w:space="0" w:color="auto"/>
        <w:bottom w:val="none" w:sz="0" w:space="0" w:color="auto"/>
        <w:right w:val="none" w:sz="0" w:space="0" w:color="auto"/>
      </w:divBdr>
    </w:div>
    <w:div w:id="181743697">
      <w:bodyDiv w:val="1"/>
      <w:marLeft w:val="0"/>
      <w:marRight w:val="0"/>
      <w:marTop w:val="0"/>
      <w:marBottom w:val="0"/>
      <w:divBdr>
        <w:top w:val="none" w:sz="0" w:space="0" w:color="auto"/>
        <w:left w:val="none" w:sz="0" w:space="0" w:color="auto"/>
        <w:bottom w:val="none" w:sz="0" w:space="0" w:color="auto"/>
        <w:right w:val="none" w:sz="0" w:space="0" w:color="auto"/>
      </w:divBdr>
    </w:div>
    <w:div w:id="191192609">
      <w:bodyDiv w:val="1"/>
      <w:marLeft w:val="0"/>
      <w:marRight w:val="0"/>
      <w:marTop w:val="0"/>
      <w:marBottom w:val="0"/>
      <w:divBdr>
        <w:top w:val="none" w:sz="0" w:space="0" w:color="auto"/>
        <w:left w:val="none" w:sz="0" w:space="0" w:color="auto"/>
        <w:bottom w:val="none" w:sz="0" w:space="0" w:color="auto"/>
        <w:right w:val="none" w:sz="0" w:space="0" w:color="auto"/>
      </w:divBdr>
    </w:div>
    <w:div w:id="212542379">
      <w:bodyDiv w:val="1"/>
      <w:marLeft w:val="0"/>
      <w:marRight w:val="0"/>
      <w:marTop w:val="0"/>
      <w:marBottom w:val="0"/>
      <w:divBdr>
        <w:top w:val="none" w:sz="0" w:space="0" w:color="auto"/>
        <w:left w:val="none" w:sz="0" w:space="0" w:color="auto"/>
        <w:bottom w:val="none" w:sz="0" w:space="0" w:color="auto"/>
        <w:right w:val="none" w:sz="0" w:space="0" w:color="auto"/>
      </w:divBdr>
    </w:div>
    <w:div w:id="222912856">
      <w:bodyDiv w:val="1"/>
      <w:marLeft w:val="0"/>
      <w:marRight w:val="0"/>
      <w:marTop w:val="0"/>
      <w:marBottom w:val="0"/>
      <w:divBdr>
        <w:top w:val="none" w:sz="0" w:space="0" w:color="auto"/>
        <w:left w:val="none" w:sz="0" w:space="0" w:color="auto"/>
        <w:bottom w:val="none" w:sz="0" w:space="0" w:color="auto"/>
        <w:right w:val="none" w:sz="0" w:space="0" w:color="auto"/>
      </w:divBdr>
    </w:div>
    <w:div w:id="231279923">
      <w:bodyDiv w:val="1"/>
      <w:marLeft w:val="0"/>
      <w:marRight w:val="0"/>
      <w:marTop w:val="0"/>
      <w:marBottom w:val="0"/>
      <w:divBdr>
        <w:top w:val="none" w:sz="0" w:space="0" w:color="auto"/>
        <w:left w:val="none" w:sz="0" w:space="0" w:color="auto"/>
        <w:bottom w:val="none" w:sz="0" w:space="0" w:color="auto"/>
        <w:right w:val="none" w:sz="0" w:space="0" w:color="auto"/>
      </w:divBdr>
    </w:div>
    <w:div w:id="233393685">
      <w:bodyDiv w:val="1"/>
      <w:marLeft w:val="0"/>
      <w:marRight w:val="0"/>
      <w:marTop w:val="0"/>
      <w:marBottom w:val="0"/>
      <w:divBdr>
        <w:top w:val="none" w:sz="0" w:space="0" w:color="auto"/>
        <w:left w:val="none" w:sz="0" w:space="0" w:color="auto"/>
        <w:bottom w:val="none" w:sz="0" w:space="0" w:color="auto"/>
        <w:right w:val="none" w:sz="0" w:space="0" w:color="auto"/>
      </w:divBdr>
    </w:div>
    <w:div w:id="275328279">
      <w:bodyDiv w:val="1"/>
      <w:marLeft w:val="0"/>
      <w:marRight w:val="0"/>
      <w:marTop w:val="0"/>
      <w:marBottom w:val="0"/>
      <w:divBdr>
        <w:top w:val="none" w:sz="0" w:space="0" w:color="auto"/>
        <w:left w:val="none" w:sz="0" w:space="0" w:color="auto"/>
        <w:bottom w:val="none" w:sz="0" w:space="0" w:color="auto"/>
        <w:right w:val="none" w:sz="0" w:space="0" w:color="auto"/>
      </w:divBdr>
    </w:div>
    <w:div w:id="290138450">
      <w:bodyDiv w:val="1"/>
      <w:marLeft w:val="0"/>
      <w:marRight w:val="0"/>
      <w:marTop w:val="0"/>
      <w:marBottom w:val="0"/>
      <w:divBdr>
        <w:top w:val="none" w:sz="0" w:space="0" w:color="auto"/>
        <w:left w:val="none" w:sz="0" w:space="0" w:color="auto"/>
        <w:bottom w:val="none" w:sz="0" w:space="0" w:color="auto"/>
        <w:right w:val="none" w:sz="0" w:space="0" w:color="auto"/>
      </w:divBdr>
    </w:div>
    <w:div w:id="290285282">
      <w:bodyDiv w:val="1"/>
      <w:marLeft w:val="0"/>
      <w:marRight w:val="0"/>
      <w:marTop w:val="0"/>
      <w:marBottom w:val="0"/>
      <w:divBdr>
        <w:top w:val="none" w:sz="0" w:space="0" w:color="auto"/>
        <w:left w:val="none" w:sz="0" w:space="0" w:color="auto"/>
        <w:bottom w:val="none" w:sz="0" w:space="0" w:color="auto"/>
        <w:right w:val="none" w:sz="0" w:space="0" w:color="auto"/>
      </w:divBdr>
    </w:div>
    <w:div w:id="299311349">
      <w:bodyDiv w:val="1"/>
      <w:marLeft w:val="0"/>
      <w:marRight w:val="0"/>
      <w:marTop w:val="0"/>
      <w:marBottom w:val="0"/>
      <w:divBdr>
        <w:top w:val="none" w:sz="0" w:space="0" w:color="auto"/>
        <w:left w:val="none" w:sz="0" w:space="0" w:color="auto"/>
        <w:bottom w:val="none" w:sz="0" w:space="0" w:color="auto"/>
        <w:right w:val="none" w:sz="0" w:space="0" w:color="auto"/>
      </w:divBdr>
    </w:div>
    <w:div w:id="300383783">
      <w:bodyDiv w:val="1"/>
      <w:marLeft w:val="0"/>
      <w:marRight w:val="0"/>
      <w:marTop w:val="0"/>
      <w:marBottom w:val="0"/>
      <w:divBdr>
        <w:top w:val="none" w:sz="0" w:space="0" w:color="auto"/>
        <w:left w:val="none" w:sz="0" w:space="0" w:color="auto"/>
        <w:bottom w:val="none" w:sz="0" w:space="0" w:color="auto"/>
        <w:right w:val="none" w:sz="0" w:space="0" w:color="auto"/>
      </w:divBdr>
    </w:div>
    <w:div w:id="305093353">
      <w:bodyDiv w:val="1"/>
      <w:marLeft w:val="0"/>
      <w:marRight w:val="0"/>
      <w:marTop w:val="0"/>
      <w:marBottom w:val="0"/>
      <w:divBdr>
        <w:top w:val="none" w:sz="0" w:space="0" w:color="auto"/>
        <w:left w:val="none" w:sz="0" w:space="0" w:color="auto"/>
        <w:bottom w:val="none" w:sz="0" w:space="0" w:color="auto"/>
        <w:right w:val="none" w:sz="0" w:space="0" w:color="auto"/>
      </w:divBdr>
    </w:div>
    <w:div w:id="306595611">
      <w:bodyDiv w:val="1"/>
      <w:marLeft w:val="0"/>
      <w:marRight w:val="0"/>
      <w:marTop w:val="0"/>
      <w:marBottom w:val="0"/>
      <w:divBdr>
        <w:top w:val="none" w:sz="0" w:space="0" w:color="auto"/>
        <w:left w:val="none" w:sz="0" w:space="0" w:color="auto"/>
        <w:bottom w:val="none" w:sz="0" w:space="0" w:color="auto"/>
        <w:right w:val="none" w:sz="0" w:space="0" w:color="auto"/>
      </w:divBdr>
    </w:div>
    <w:div w:id="309138559">
      <w:bodyDiv w:val="1"/>
      <w:marLeft w:val="0"/>
      <w:marRight w:val="0"/>
      <w:marTop w:val="0"/>
      <w:marBottom w:val="0"/>
      <w:divBdr>
        <w:top w:val="none" w:sz="0" w:space="0" w:color="auto"/>
        <w:left w:val="none" w:sz="0" w:space="0" w:color="auto"/>
        <w:bottom w:val="none" w:sz="0" w:space="0" w:color="auto"/>
        <w:right w:val="none" w:sz="0" w:space="0" w:color="auto"/>
      </w:divBdr>
    </w:div>
    <w:div w:id="312032414">
      <w:bodyDiv w:val="1"/>
      <w:marLeft w:val="0"/>
      <w:marRight w:val="0"/>
      <w:marTop w:val="0"/>
      <w:marBottom w:val="0"/>
      <w:divBdr>
        <w:top w:val="none" w:sz="0" w:space="0" w:color="auto"/>
        <w:left w:val="none" w:sz="0" w:space="0" w:color="auto"/>
        <w:bottom w:val="none" w:sz="0" w:space="0" w:color="auto"/>
        <w:right w:val="none" w:sz="0" w:space="0" w:color="auto"/>
      </w:divBdr>
    </w:div>
    <w:div w:id="313726359">
      <w:bodyDiv w:val="1"/>
      <w:marLeft w:val="0"/>
      <w:marRight w:val="0"/>
      <w:marTop w:val="0"/>
      <w:marBottom w:val="0"/>
      <w:divBdr>
        <w:top w:val="none" w:sz="0" w:space="0" w:color="auto"/>
        <w:left w:val="none" w:sz="0" w:space="0" w:color="auto"/>
        <w:bottom w:val="none" w:sz="0" w:space="0" w:color="auto"/>
        <w:right w:val="none" w:sz="0" w:space="0" w:color="auto"/>
      </w:divBdr>
    </w:div>
    <w:div w:id="314728295">
      <w:bodyDiv w:val="1"/>
      <w:marLeft w:val="0"/>
      <w:marRight w:val="0"/>
      <w:marTop w:val="0"/>
      <w:marBottom w:val="0"/>
      <w:divBdr>
        <w:top w:val="none" w:sz="0" w:space="0" w:color="auto"/>
        <w:left w:val="none" w:sz="0" w:space="0" w:color="auto"/>
        <w:bottom w:val="none" w:sz="0" w:space="0" w:color="auto"/>
        <w:right w:val="none" w:sz="0" w:space="0" w:color="auto"/>
      </w:divBdr>
    </w:div>
    <w:div w:id="327489126">
      <w:bodyDiv w:val="1"/>
      <w:marLeft w:val="0"/>
      <w:marRight w:val="0"/>
      <w:marTop w:val="0"/>
      <w:marBottom w:val="0"/>
      <w:divBdr>
        <w:top w:val="none" w:sz="0" w:space="0" w:color="auto"/>
        <w:left w:val="none" w:sz="0" w:space="0" w:color="auto"/>
        <w:bottom w:val="none" w:sz="0" w:space="0" w:color="auto"/>
        <w:right w:val="none" w:sz="0" w:space="0" w:color="auto"/>
      </w:divBdr>
    </w:div>
    <w:div w:id="332221657">
      <w:bodyDiv w:val="1"/>
      <w:marLeft w:val="0"/>
      <w:marRight w:val="0"/>
      <w:marTop w:val="0"/>
      <w:marBottom w:val="0"/>
      <w:divBdr>
        <w:top w:val="none" w:sz="0" w:space="0" w:color="auto"/>
        <w:left w:val="none" w:sz="0" w:space="0" w:color="auto"/>
        <w:bottom w:val="none" w:sz="0" w:space="0" w:color="auto"/>
        <w:right w:val="none" w:sz="0" w:space="0" w:color="auto"/>
      </w:divBdr>
    </w:div>
    <w:div w:id="334918800">
      <w:bodyDiv w:val="1"/>
      <w:marLeft w:val="0"/>
      <w:marRight w:val="0"/>
      <w:marTop w:val="0"/>
      <w:marBottom w:val="0"/>
      <w:divBdr>
        <w:top w:val="none" w:sz="0" w:space="0" w:color="auto"/>
        <w:left w:val="none" w:sz="0" w:space="0" w:color="auto"/>
        <w:bottom w:val="none" w:sz="0" w:space="0" w:color="auto"/>
        <w:right w:val="none" w:sz="0" w:space="0" w:color="auto"/>
      </w:divBdr>
    </w:div>
    <w:div w:id="342441354">
      <w:bodyDiv w:val="1"/>
      <w:marLeft w:val="0"/>
      <w:marRight w:val="0"/>
      <w:marTop w:val="0"/>
      <w:marBottom w:val="0"/>
      <w:divBdr>
        <w:top w:val="none" w:sz="0" w:space="0" w:color="auto"/>
        <w:left w:val="none" w:sz="0" w:space="0" w:color="auto"/>
        <w:bottom w:val="none" w:sz="0" w:space="0" w:color="auto"/>
        <w:right w:val="none" w:sz="0" w:space="0" w:color="auto"/>
      </w:divBdr>
    </w:div>
    <w:div w:id="349456683">
      <w:bodyDiv w:val="1"/>
      <w:marLeft w:val="0"/>
      <w:marRight w:val="0"/>
      <w:marTop w:val="0"/>
      <w:marBottom w:val="0"/>
      <w:divBdr>
        <w:top w:val="none" w:sz="0" w:space="0" w:color="auto"/>
        <w:left w:val="none" w:sz="0" w:space="0" w:color="auto"/>
        <w:bottom w:val="none" w:sz="0" w:space="0" w:color="auto"/>
        <w:right w:val="none" w:sz="0" w:space="0" w:color="auto"/>
      </w:divBdr>
    </w:div>
    <w:div w:id="362292514">
      <w:bodyDiv w:val="1"/>
      <w:marLeft w:val="0"/>
      <w:marRight w:val="0"/>
      <w:marTop w:val="0"/>
      <w:marBottom w:val="0"/>
      <w:divBdr>
        <w:top w:val="none" w:sz="0" w:space="0" w:color="auto"/>
        <w:left w:val="none" w:sz="0" w:space="0" w:color="auto"/>
        <w:bottom w:val="none" w:sz="0" w:space="0" w:color="auto"/>
        <w:right w:val="none" w:sz="0" w:space="0" w:color="auto"/>
      </w:divBdr>
    </w:div>
    <w:div w:id="363096925">
      <w:bodyDiv w:val="1"/>
      <w:marLeft w:val="0"/>
      <w:marRight w:val="0"/>
      <w:marTop w:val="0"/>
      <w:marBottom w:val="0"/>
      <w:divBdr>
        <w:top w:val="none" w:sz="0" w:space="0" w:color="auto"/>
        <w:left w:val="none" w:sz="0" w:space="0" w:color="auto"/>
        <w:bottom w:val="none" w:sz="0" w:space="0" w:color="auto"/>
        <w:right w:val="none" w:sz="0" w:space="0" w:color="auto"/>
      </w:divBdr>
    </w:div>
    <w:div w:id="364911626">
      <w:bodyDiv w:val="1"/>
      <w:marLeft w:val="0"/>
      <w:marRight w:val="0"/>
      <w:marTop w:val="0"/>
      <w:marBottom w:val="0"/>
      <w:divBdr>
        <w:top w:val="none" w:sz="0" w:space="0" w:color="auto"/>
        <w:left w:val="none" w:sz="0" w:space="0" w:color="auto"/>
        <w:bottom w:val="none" w:sz="0" w:space="0" w:color="auto"/>
        <w:right w:val="none" w:sz="0" w:space="0" w:color="auto"/>
      </w:divBdr>
    </w:div>
    <w:div w:id="370300307">
      <w:bodyDiv w:val="1"/>
      <w:marLeft w:val="0"/>
      <w:marRight w:val="0"/>
      <w:marTop w:val="0"/>
      <w:marBottom w:val="0"/>
      <w:divBdr>
        <w:top w:val="none" w:sz="0" w:space="0" w:color="auto"/>
        <w:left w:val="none" w:sz="0" w:space="0" w:color="auto"/>
        <w:bottom w:val="none" w:sz="0" w:space="0" w:color="auto"/>
        <w:right w:val="none" w:sz="0" w:space="0" w:color="auto"/>
      </w:divBdr>
    </w:div>
    <w:div w:id="389768901">
      <w:bodyDiv w:val="1"/>
      <w:marLeft w:val="0"/>
      <w:marRight w:val="0"/>
      <w:marTop w:val="0"/>
      <w:marBottom w:val="0"/>
      <w:divBdr>
        <w:top w:val="none" w:sz="0" w:space="0" w:color="auto"/>
        <w:left w:val="none" w:sz="0" w:space="0" w:color="auto"/>
        <w:bottom w:val="none" w:sz="0" w:space="0" w:color="auto"/>
        <w:right w:val="none" w:sz="0" w:space="0" w:color="auto"/>
      </w:divBdr>
    </w:div>
    <w:div w:id="394359399">
      <w:bodyDiv w:val="1"/>
      <w:marLeft w:val="0"/>
      <w:marRight w:val="0"/>
      <w:marTop w:val="0"/>
      <w:marBottom w:val="0"/>
      <w:divBdr>
        <w:top w:val="none" w:sz="0" w:space="0" w:color="auto"/>
        <w:left w:val="none" w:sz="0" w:space="0" w:color="auto"/>
        <w:bottom w:val="none" w:sz="0" w:space="0" w:color="auto"/>
        <w:right w:val="none" w:sz="0" w:space="0" w:color="auto"/>
      </w:divBdr>
    </w:div>
    <w:div w:id="398867250">
      <w:bodyDiv w:val="1"/>
      <w:marLeft w:val="0"/>
      <w:marRight w:val="0"/>
      <w:marTop w:val="0"/>
      <w:marBottom w:val="0"/>
      <w:divBdr>
        <w:top w:val="none" w:sz="0" w:space="0" w:color="auto"/>
        <w:left w:val="none" w:sz="0" w:space="0" w:color="auto"/>
        <w:bottom w:val="none" w:sz="0" w:space="0" w:color="auto"/>
        <w:right w:val="none" w:sz="0" w:space="0" w:color="auto"/>
      </w:divBdr>
    </w:div>
    <w:div w:id="407384929">
      <w:bodyDiv w:val="1"/>
      <w:marLeft w:val="0"/>
      <w:marRight w:val="0"/>
      <w:marTop w:val="0"/>
      <w:marBottom w:val="0"/>
      <w:divBdr>
        <w:top w:val="none" w:sz="0" w:space="0" w:color="auto"/>
        <w:left w:val="none" w:sz="0" w:space="0" w:color="auto"/>
        <w:bottom w:val="none" w:sz="0" w:space="0" w:color="auto"/>
        <w:right w:val="none" w:sz="0" w:space="0" w:color="auto"/>
      </w:divBdr>
    </w:div>
    <w:div w:id="407769608">
      <w:bodyDiv w:val="1"/>
      <w:marLeft w:val="0"/>
      <w:marRight w:val="0"/>
      <w:marTop w:val="0"/>
      <w:marBottom w:val="0"/>
      <w:divBdr>
        <w:top w:val="none" w:sz="0" w:space="0" w:color="auto"/>
        <w:left w:val="none" w:sz="0" w:space="0" w:color="auto"/>
        <w:bottom w:val="none" w:sz="0" w:space="0" w:color="auto"/>
        <w:right w:val="none" w:sz="0" w:space="0" w:color="auto"/>
      </w:divBdr>
    </w:div>
    <w:div w:id="413281511">
      <w:bodyDiv w:val="1"/>
      <w:marLeft w:val="0"/>
      <w:marRight w:val="0"/>
      <w:marTop w:val="0"/>
      <w:marBottom w:val="0"/>
      <w:divBdr>
        <w:top w:val="none" w:sz="0" w:space="0" w:color="auto"/>
        <w:left w:val="none" w:sz="0" w:space="0" w:color="auto"/>
        <w:bottom w:val="none" w:sz="0" w:space="0" w:color="auto"/>
        <w:right w:val="none" w:sz="0" w:space="0" w:color="auto"/>
      </w:divBdr>
    </w:div>
    <w:div w:id="416286425">
      <w:bodyDiv w:val="1"/>
      <w:marLeft w:val="0"/>
      <w:marRight w:val="0"/>
      <w:marTop w:val="0"/>
      <w:marBottom w:val="0"/>
      <w:divBdr>
        <w:top w:val="none" w:sz="0" w:space="0" w:color="auto"/>
        <w:left w:val="none" w:sz="0" w:space="0" w:color="auto"/>
        <w:bottom w:val="none" w:sz="0" w:space="0" w:color="auto"/>
        <w:right w:val="none" w:sz="0" w:space="0" w:color="auto"/>
      </w:divBdr>
    </w:div>
    <w:div w:id="417407357">
      <w:bodyDiv w:val="1"/>
      <w:marLeft w:val="0"/>
      <w:marRight w:val="0"/>
      <w:marTop w:val="0"/>
      <w:marBottom w:val="0"/>
      <w:divBdr>
        <w:top w:val="none" w:sz="0" w:space="0" w:color="auto"/>
        <w:left w:val="none" w:sz="0" w:space="0" w:color="auto"/>
        <w:bottom w:val="none" w:sz="0" w:space="0" w:color="auto"/>
        <w:right w:val="none" w:sz="0" w:space="0" w:color="auto"/>
      </w:divBdr>
    </w:div>
    <w:div w:id="418450179">
      <w:bodyDiv w:val="1"/>
      <w:marLeft w:val="0"/>
      <w:marRight w:val="0"/>
      <w:marTop w:val="0"/>
      <w:marBottom w:val="0"/>
      <w:divBdr>
        <w:top w:val="none" w:sz="0" w:space="0" w:color="auto"/>
        <w:left w:val="none" w:sz="0" w:space="0" w:color="auto"/>
        <w:bottom w:val="none" w:sz="0" w:space="0" w:color="auto"/>
        <w:right w:val="none" w:sz="0" w:space="0" w:color="auto"/>
      </w:divBdr>
    </w:div>
    <w:div w:id="419983517">
      <w:bodyDiv w:val="1"/>
      <w:marLeft w:val="0"/>
      <w:marRight w:val="0"/>
      <w:marTop w:val="0"/>
      <w:marBottom w:val="0"/>
      <w:divBdr>
        <w:top w:val="none" w:sz="0" w:space="0" w:color="auto"/>
        <w:left w:val="none" w:sz="0" w:space="0" w:color="auto"/>
        <w:bottom w:val="none" w:sz="0" w:space="0" w:color="auto"/>
        <w:right w:val="none" w:sz="0" w:space="0" w:color="auto"/>
      </w:divBdr>
    </w:div>
    <w:div w:id="423569676">
      <w:bodyDiv w:val="1"/>
      <w:marLeft w:val="0"/>
      <w:marRight w:val="0"/>
      <w:marTop w:val="0"/>
      <w:marBottom w:val="0"/>
      <w:divBdr>
        <w:top w:val="none" w:sz="0" w:space="0" w:color="auto"/>
        <w:left w:val="none" w:sz="0" w:space="0" w:color="auto"/>
        <w:bottom w:val="none" w:sz="0" w:space="0" w:color="auto"/>
        <w:right w:val="none" w:sz="0" w:space="0" w:color="auto"/>
      </w:divBdr>
    </w:div>
    <w:div w:id="427626669">
      <w:bodyDiv w:val="1"/>
      <w:marLeft w:val="0"/>
      <w:marRight w:val="0"/>
      <w:marTop w:val="0"/>
      <w:marBottom w:val="0"/>
      <w:divBdr>
        <w:top w:val="none" w:sz="0" w:space="0" w:color="auto"/>
        <w:left w:val="none" w:sz="0" w:space="0" w:color="auto"/>
        <w:bottom w:val="none" w:sz="0" w:space="0" w:color="auto"/>
        <w:right w:val="none" w:sz="0" w:space="0" w:color="auto"/>
      </w:divBdr>
    </w:div>
    <w:div w:id="436213882">
      <w:bodyDiv w:val="1"/>
      <w:marLeft w:val="0"/>
      <w:marRight w:val="0"/>
      <w:marTop w:val="0"/>
      <w:marBottom w:val="0"/>
      <w:divBdr>
        <w:top w:val="none" w:sz="0" w:space="0" w:color="auto"/>
        <w:left w:val="none" w:sz="0" w:space="0" w:color="auto"/>
        <w:bottom w:val="none" w:sz="0" w:space="0" w:color="auto"/>
        <w:right w:val="none" w:sz="0" w:space="0" w:color="auto"/>
      </w:divBdr>
    </w:div>
    <w:div w:id="438646476">
      <w:bodyDiv w:val="1"/>
      <w:marLeft w:val="0"/>
      <w:marRight w:val="0"/>
      <w:marTop w:val="0"/>
      <w:marBottom w:val="0"/>
      <w:divBdr>
        <w:top w:val="none" w:sz="0" w:space="0" w:color="auto"/>
        <w:left w:val="none" w:sz="0" w:space="0" w:color="auto"/>
        <w:bottom w:val="none" w:sz="0" w:space="0" w:color="auto"/>
        <w:right w:val="none" w:sz="0" w:space="0" w:color="auto"/>
      </w:divBdr>
    </w:div>
    <w:div w:id="448429588">
      <w:bodyDiv w:val="1"/>
      <w:marLeft w:val="0"/>
      <w:marRight w:val="0"/>
      <w:marTop w:val="0"/>
      <w:marBottom w:val="0"/>
      <w:divBdr>
        <w:top w:val="none" w:sz="0" w:space="0" w:color="auto"/>
        <w:left w:val="none" w:sz="0" w:space="0" w:color="auto"/>
        <w:bottom w:val="none" w:sz="0" w:space="0" w:color="auto"/>
        <w:right w:val="none" w:sz="0" w:space="0" w:color="auto"/>
      </w:divBdr>
    </w:div>
    <w:div w:id="449323835">
      <w:bodyDiv w:val="1"/>
      <w:marLeft w:val="0"/>
      <w:marRight w:val="0"/>
      <w:marTop w:val="0"/>
      <w:marBottom w:val="0"/>
      <w:divBdr>
        <w:top w:val="none" w:sz="0" w:space="0" w:color="auto"/>
        <w:left w:val="none" w:sz="0" w:space="0" w:color="auto"/>
        <w:bottom w:val="none" w:sz="0" w:space="0" w:color="auto"/>
        <w:right w:val="none" w:sz="0" w:space="0" w:color="auto"/>
      </w:divBdr>
    </w:div>
    <w:div w:id="452749221">
      <w:bodyDiv w:val="1"/>
      <w:marLeft w:val="0"/>
      <w:marRight w:val="0"/>
      <w:marTop w:val="0"/>
      <w:marBottom w:val="0"/>
      <w:divBdr>
        <w:top w:val="none" w:sz="0" w:space="0" w:color="auto"/>
        <w:left w:val="none" w:sz="0" w:space="0" w:color="auto"/>
        <w:bottom w:val="none" w:sz="0" w:space="0" w:color="auto"/>
        <w:right w:val="none" w:sz="0" w:space="0" w:color="auto"/>
      </w:divBdr>
      <w:divsChild>
        <w:div w:id="1081566486">
          <w:marLeft w:val="0"/>
          <w:marRight w:val="0"/>
          <w:marTop w:val="0"/>
          <w:marBottom w:val="0"/>
          <w:divBdr>
            <w:top w:val="none" w:sz="0" w:space="0" w:color="auto"/>
            <w:left w:val="none" w:sz="0" w:space="0" w:color="auto"/>
            <w:bottom w:val="none" w:sz="0" w:space="0" w:color="auto"/>
            <w:right w:val="none" w:sz="0" w:space="0" w:color="auto"/>
          </w:divBdr>
        </w:div>
      </w:divsChild>
    </w:div>
    <w:div w:id="462239287">
      <w:bodyDiv w:val="1"/>
      <w:marLeft w:val="0"/>
      <w:marRight w:val="0"/>
      <w:marTop w:val="0"/>
      <w:marBottom w:val="0"/>
      <w:divBdr>
        <w:top w:val="none" w:sz="0" w:space="0" w:color="auto"/>
        <w:left w:val="none" w:sz="0" w:space="0" w:color="auto"/>
        <w:bottom w:val="none" w:sz="0" w:space="0" w:color="auto"/>
        <w:right w:val="none" w:sz="0" w:space="0" w:color="auto"/>
      </w:divBdr>
    </w:div>
    <w:div w:id="470287688">
      <w:bodyDiv w:val="1"/>
      <w:marLeft w:val="0"/>
      <w:marRight w:val="0"/>
      <w:marTop w:val="0"/>
      <w:marBottom w:val="0"/>
      <w:divBdr>
        <w:top w:val="none" w:sz="0" w:space="0" w:color="auto"/>
        <w:left w:val="none" w:sz="0" w:space="0" w:color="auto"/>
        <w:bottom w:val="none" w:sz="0" w:space="0" w:color="auto"/>
        <w:right w:val="none" w:sz="0" w:space="0" w:color="auto"/>
      </w:divBdr>
    </w:div>
    <w:div w:id="471793781">
      <w:bodyDiv w:val="1"/>
      <w:marLeft w:val="0"/>
      <w:marRight w:val="0"/>
      <w:marTop w:val="0"/>
      <w:marBottom w:val="0"/>
      <w:divBdr>
        <w:top w:val="none" w:sz="0" w:space="0" w:color="auto"/>
        <w:left w:val="none" w:sz="0" w:space="0" w:color="auto"/>
        <w:bottom w:val="none" w:sz="0" w:space="0" w:color="auto"/>
        <w:right w:val="none" w:sz="0" w:space="0" w:color="auto"/>
      </w:divBdr>
    </w:div>
    <w:div w:id="485172138">
      <w:bodyDiv w:val="1"/>
      <w:marLeft w:val="0"/>
      <w:marRight w:val="0"/>
      <w:marTop w:val="0"/>
      <w:marBottom w:val="0"/>
      <w:divBdr>
        <w:top w:val="none" w:sz="0" w:space="0" w:color="auto"/>
        <w:left w:val="none" w:sz="0" w:space="0" w:color="auto"/>
        <w:bottom w:val="none" w:sz="0" w:space="0" w:color="auto"/>
        <w:right w:val="none" w:sz="0" w:space="0" w:color="auto"/>
      </w:divBdr>
    </w:div>
    <w:div w:id="489832878">
      <w:bodyDiv w:val="1"/>
      <w:marLeft w:val="0"/>
      <w:marRight w:val="0"/>
      <w:marTop w:val="0"/>
      <w:marBottom w:val="0"/>
      <w:divBdr>
        <w:top w:val="none" w:sz="0" w:space="0" w:color="auto"/>
        <w:left w:val="none" w:sz="0" w:space="0" w:color="auto"/>
        <w:bottom w:val="none" w:sz="0" w:space="0" w:color="auto"/>
        <w:right w:val="none" w:sz="0" w:space="0" w:color="auto"/>
      </w:divBdr>
    </w:div>
    <w:div w:id="502360563">
      <w:bodyDiv w:val="1"/>
      <w:marLeft w:val="0"/>
      <w:marRight w:val="0"/>
      <w:marTop w:val="0"/>
      <w:marBottom w:val="0"/>
      <w:divBdr>
        <w:top w:val="none" w:sz="0" w:space="0" w:color="auto"/>
        <w:left w:val="none" w:sz="0" w:space="0" w:color="auto"/>
        <w:bottom w:val="none" w:sz="0" w:space="0" w:color="auto"/>
        <w:right w:val="none" w:sz="0" w:space="0" w:color="auto"/>
      </w:divBdr>
    </w:div>
    <w:div w:id="510072613">
      <w:bodyDiv w:val="1"/>
      <w:marLeft w:val="0"/>
      <w:marRight w:val="0"/>
      <w:marTop w:val="0"/>
      <w:marBottom w:val="0"/>
      <w:divBdr>
        <w:top w:val="none" w:sz="0" w:space="0" w:color="auto"/>
        <w:left w:val="none" w:sz="0" w:space="0" w:color="auto"/>
        <w:bottom w:val="none" w:sz="0" w:space="0" w:color="auto"/>
        <w:right w:val="none" w:sz="0" w:space="0" w:color="auto"/>
      </w:divBdr>
    </w:div>
    <w:div w:id="513374822">
      <w:bodyDiv w:val="1"/>
      <w:marLeft w:val="0"/>
      <w:marRight w:val="0"/>
      <w:marTop w:val="0"/>
      <w:marBottom w:val="0"/>
      <w:divBdr>
        <w:top w:val="none" w:sz="0" w:space="0" w:color="auto"/>
        <w:left w:val="none" w:sz="0" w:space="0" w:color="auto"/>
        <w:bottom w:val="none" w:sz="0" w:space="0" w:color="auto"/>
        <w:right w:val="none" w:sz="0" w:space="0" w:color="auto"/>
      </w:divBdr>
    </w:div>
    <w:div w:id="514420256">
      <w:bodyDiv w:val="1"/>
      <w:marLeft w:val="0"/>
      <w:marRight w:val="0"/>
      <w:marTop w:val="0"/>
      <w:marBottom w:val="0"/>
      <w:divBdr>
        <w:top w:val="none" w:sz="0" w:space="0" w:color="auto"/>
        <w:left w:val="none" w:sz="0" w:space="0" w:color="auto"/>
        <w:bottom w:val="none" w:sz="0" w:space="0" w:color="auto"/>
        <w:right w:val="none" w:sz="0" w:space="0" w:color="auto"/>
      </w:divBdr>
    </w:div>
    <w:div w:id="514809197">
      <w:bodyDiv w:val="1"/>
      <w:marLeft w:val="0"/>
      <w:marRight w:val="0"/>
      <w:marTop w:val="0"/>
      <w:marBottom w:val="0"/>
      <w:divBdr>
        <w:top w:val="none" w:sz="0" w:space="0" w:color="auto"/>
        <w:left w:val="none" w:sz="0" w:space="0" w:color="auto"/>
        <w:bottom w:val="none" w:sz="0" w:space="0" w:color="auto"/>
        <w:right w:val="none" w:sz="0" w:space="0" w:color="auto"/>
      </w:divBdr>
    </w:div>
    <w:div w:id="523637144">
      <w:bodyDiv w:val="1"/>
      <w:marLeft w:val="0"/>
      <w:marRight w:val="0"/>
      <w:marTop w:val="0"/>
      <w:marBottom w:val="0"/>
      <w:divBdr>
        <w:top w:val="none" w:sz="0" w:space="0" w:color="auto"/>
        <w:left w:val="none" w:sz="0" w:space="0" w:color="auto"/>
        <w:bottom w:val="none" w:sz="0" w:space="0" w:color="auto"/>
        <w:right w:val="none" w:sz="0" w:space="0" w:color="auto"/>
      </w:divBdr>
    </w:div>
    <w:div w:id="534393681">
      <w:bodyDiv w:val="1"/>
      <w:marLeft w:val="0"/>
      <w:marRight w:val="0"/>
      <w:marTop w:val="0"/>
      <w:marBottom w:val="0"/>
      <w:divBdr>
        <w:top w:val="none" w:sz="0" w:space="0" w:color="auto"/>
        <w:left w:val="none" w:sz="0" w:space="0" w:color="auto"/>
        <w:bottom w:val="none" w:sz="0" w:space="0" w:color="auto"/>
        <w:right w:val="none" w:sz="0" w:space="0" w:color="auto"/>
      </w:divBdr>
    </w:div>
    <w:div w:id="536548117">
      <w:bodyDiv w:val="1"/>
      <w:marLeft w:val="0"/>
      <w:marRight w:val="0"/>
      <w:marTop w:val="0"/>
      <w:marBottom w:val="0"/>
      <w:divBdr>
        <w:top w:val="none" w:sz="0" w:space="0" w:color="auto"/>
        <w:left w:val="none" w:sz="0" w:space="0" w:color="auto"/>
        <w:bottom w:val="none" w:sz="0" w:space="0" w:color="auto"/>
        <w:right w:val="none" w:sz="0" w:space="0" w:color="auto"/>
      </w:divBdr>
    </w:div>
    <w:div w:id="547960431">
      <w:bodyDiv w:val="1"/>
      <w:marLeft w:val="0"/>
      <w:marRight w:val="0"/>
      <w:marTop w:val="0"/>
      <w:marBottom w:val="0"/>
      <w:divBdr>
        <w:top w:val="none" w:sz="0" w:space="0" w:color="auto"/>
        <w:left w:val="none" w:sz="0" w:space="0" w:color="auto"/>
        <w:bottom w:val="none" w:sz="0" w:space="0" w:color="auto"/>
        <w:right w:val="none" w:sz="0" w:space="0" w:color="auto"/>
      </w:divBdr>
    </w:div>
    <w:div w:id="549922326">
      <w:bodyDiv w:val="1"/>
      <w:marLeft w:val="0"/>
      <w:marRight w:val="0"/>
      <w:marTop w:val="0"/>
      <w:marBottom w:val="0"/>
      <w:divBdr>
        <w:top w:val="none" w:sz="0" w:space="0" w:color="auto"/>
        <w:left w:val="none" w:sz="0" w:space="0" w:color="auto"/>
        <w:bottom w:val="none" w:sz="0" w:space="0" w:color="auto"/>
        <w:right w:val="none" w:sz="0" w:space="0" w:color="auto"/>
      </w:divBdr>
    </w:div>
    <w:div w:id="554701898">
      <w:bodyDiv w:val="1"/>
      <w:marLeft w:val="0"/>
      <w:marRight w:val="0"/>
      <w:marTop w:val="0"/>
      <w:marBottom w:val="0"/>
      <w:divBdr>
        <w:top w:val="none" w:sz="0" w:space="0" w:color="auto"/>
        <w:left w:val="none" w:sz="0" w:space="0" w:color="auto"/>
        <w:bottom w:val="none" w:sz="0" w:space="0" w:color="auto"/>
        <w:right w:val="none" w:sz="0" w:space="0" w:color="auto"/>
      </w:divBdr>
    </w:div>
    <w:div w:id="557135909">
      <w:bodyDiv w:val="1"/>
      <w:marLeft w:val="0"/>
      <w:marRight w:val="0"/>
      <w:marTop w:val="0"/>
      <w:marBottom w:val="0"/>
      <w:divBdr>
        <w:top w:val="none" w:sz="0" w:space="0" w:color="auto"/>
        <w:left w:val="none" w:sz="0" w:space="0" w:color="auto"/>
        <w:bottom w:val="none" w:sz="0" w:space="0" w:color="auto"/>
        <w:right w:val="none" w:sz="0" w:space="0" w:color="auto"/>
      </w:divBdr>
    </w:div>
    <w:div w:id="557281579">
      <w:bodyDiv w:val="1"/>
      <w:marLeft w:val="0"/>
      <w:marRight w:val="0"/>
      <w:marTop w:val="0"/>
      <w:marBottom w:val="0"/>
      <w:divBdr>
        <w:top w:val="none" w:sz="0" w:space="0" w:color="auto"/>
        <w:left w:val="none" w:sz="0" w:space="0" w:color="auto"/>
        <w:bottom w:val="none" w:sz="0" w:space="0" w:color="auto"/>
        <w:right w:val="none" w:sz="0" w:space="0" w:color="auto"/>
      </w:divBdr>
    </w:div>
    <w:div w:id="568149498">
      <w:bodyDiv w:val="1"/>
      <w:marLeft w:val="0"/>
      <w:marRight w:val="0"/>
      <w:marTop w:val="0"/>
      <w:marBottom w:val="0"/>
      <w:divBdr>
        <w:top w:val="none" w:sz="0" w:space="0" w:color="auto"/>
        <w:left w:val="none" w:sz="0" w:space="0" w:color="auto"/>
        <w:bottom w:val="none" w:sz="0" w:space="0" w:color="auto"/>
        <w:right w:val="none" w:sz="0" w:space="0" w:color="auto"/>
      </w:divBdr>
    </w:div>
    <w:div w:id="576524261">
      <w:bodyDiv w:val="1"/>
      <w:marLeft w:val="0"/>
      <w:marRight w:val="0"/>
      <w:marTop w:val="0"/>
      <w:marBottom w:val="0"/>
      <w:divBdr>
        <w:top w:val="none" w:sz="0" w:space="0" w:color="auto"/>
        <w:left w:val="none" w:sz="0" w:space="0" w:color="auto"/>
        <w:bottom w:val="none" w:sz="0" w:space="0" w:color="auto"/>
        <w:right w:val="none" w:sz="0" w:space="0" w:color="auto"/>
      </w:divBdr>
    </w:div>
    <w:div w:id="579213348">
      <w:bodyDiv w:val="1"/>
      <w:marLeft w:val="0"/>
      <w:marRight w:val="0"/>
      <w:marTop w:val="0"/>
      <w:marBottom w:val="0"/>
      <w:divBdr>
        <w:top w:val="none" w:sz="0" w:space="0" w:color="auto"/>
        <w:left w:val="none" w:sz="0" w:space="0" w:color="auto"/>
        <w:bottom w:val="none" w:sz="0" w:space="0" w:color="auto"/>
        <w:right w:val="none" w:sz="0" w:space="0" w:color="auto"/>
      </w:divBdr>
    </w:div>
    <w:div w:id="583420270">
      <w:bodyDiv w:val="1"/>
      <w:marLeft w:val="0"/>
      <w:marRight w:val="0"/>
      <w:marTop w:val="0"/>
      <w:marBottom w:val="0"/>
      <w:divBdr>
        <w:top w:val="none" w:sz="0" w:space="0" w:color="auto"/>
        <w:left w:val="none" w:sz="0" w:space="0" w:color="auto"/>
        <w:bottom w:val="none" w:sz="0" w:space="0" w:color="auto"/>
        <w:right w:val="none" w:sz="0" w:space="0" w:color="auto"/>
      </w:divBdr>
    </w:div>
    <w:div w:id="583732869">
      <w:bodyDiv w:val="1"/>
      <w:marLeft w:val="0"/>
      <w:marRight w:val="0"/>
      <w:marTop w:val="0"/>
      <w:marBottom w:val="0"/>
      <w:divBdr>
        <w:top w:val="none" w:sz="0" w:space="0" w:color="auto"/>
        <w:left w:val="none" w:sz="0" w:space="0" w:color="auto"/>
        <w:bottom w:val="none" w:sz="0" w:space="0" w:color="auto"/>
        <w:right w:val="none" w:sz="0" w:space="0" w:color="auto"/>
      </w:divBdr>
    </w:div>
    <w:div w:id="586577300">
      <w:bodyDiv w:val="1"/>
      <w:marLeft w:val="0"/>
      <w:marRight w:val="0"/>
      <w:marTop w:val="0"/>
      <w:marBottom w:val="0"/>
      <w:divBdr>
        <w:top w:val="none" w:sz="0" w:space="0" w:color="auto"/>
        <w:left w:val="none" w:sz="0" w:space="0" w:color="auto"/>
        <w:bottom w:val="none" w:sz="0" w:space="0" w:color="auto"/>
        <w:right w:val="none" w:sz="0" w:space="0" w:color="auto"/>
      </w:divBdr>
    </w:div>
    <w:div w:id="593126006">
      <w:bodyDiv w:val="1"/>
      <w:marLeft w:val="0"/>
      <w:marRight w:val="0"/>
      <w:marTop w:val="0"/>
      <w:marBottom w:val="0"/>
      <w:divBdr>
        <w:top w:val="none" w:sz="0" w:space="0" w:color="auto"/>
        <w:left w:val="none" w:sz="0" w:space="0" w:color="auto"/>
        <w:bottom w:val="none" w:sz="0" w:space="0" w:color="auto"/>
        <w:right w:val="none" w:sz="0" w:space="0" w:color="auto"/>
      </w:divBdr>
    </w:div>
    <w:div w:id="596982276">
      <w:bodyDiv w:val="1"/>
      <w:marLeft w:val="0"/>
      <w:marRight w:val="0"/>
      <w:marTop w:val="0"/>
      <w:marBottom w:val="0"/>
      <w:divBdr>
        <w:top w:val="none" w:sz="0" w:space="0" w:color="auto"/>
        <w:left w:val="none" w:sz="0" w:space="0" w:color="auto"/>
        <w:bottom w:val="none" w:sz="0" w:space="0" w:color="auto"/>
        <w:right w:val="none" w:sz="0" w:space="0" w:color="auto"/>
      </w:divBdr>
    </w:div>
    <w:div w:id="613710145">
      <w:bodyDiv w:val="1"/>
      <w:marLeft w:val="0"/>
      <w:marRight w:val="0"/>
      <w:marTop w:val="0"/>
      <w:marBottom w:val="0"/>
      <w:divBdr>
        <w:top w:val="none" w:sz="0" w:space="0" w:color="auto"/>
        <w:left w:val="none" w:sz="0" w:space="0" w:color="auto"/>
        <w:bottom w:val="none" w:sz="0" w:space="0" w:color="auto"/>
        <w:right w:val="none" w:sz="0" w:space="0" w:color="auto"/>
      </w:divBdr>
    </w:div>
    <w:div w:id="616452577">
      <w:bodyDiv w:val="1"/>
      <w:marLeft w:val="0"/>
      <w:marRight w:val="0"/>
      <w:marTop w:val="0"/>
      <w:marBottom w:val="0"/>
      <w:divBdr>
        <w:top w:val="none" w:sz="0" w:space="0" w:color="auto"/>
        <w:left w:val="none" w:sz="0" w:space="0" w:color="auto"/>
        <w:bottom w:val="none" w:sz="0" w:space="0" w:color="auto"/>
        <w:right w:val="none" w:sz="0" w:space="0" w:color="auto"/>
      </w:divBdr>
    </w:div>
    <w:div w:id="630205510">
      <w:bodyDiv w:val="1"/>
      <w:marLeft w:val="0"/>
      <w:marRight w:val="0"/>
      <w:marTop w:val="0"/>
      <w:marBottom w:val="0"/>
      <w:divBdr>
        <w:top w:val="none" w:sz="0" w:space="0" w:color="auto"/>
        <w:left w:val="none" w:sz="0" w:space="0" w:color="auto"/>
        <w:bottom w:val="none" w:sz="0" w:space="0" w:color="auto"/>
        <w:right w:val="none" w:sz="0" w:space="0" w:color="auto"/>
      </w:divBdr>
    </w:div>
    <w:div w:id="630402257">
      <w:bodyDiv w:val="1"/>
      <w:marLeft w:val="0"/>
      <w:marRight w:val="0"/>
      <w:marTop w:val="0"/>
      <w:marBottom w:val="0"/>
      <w:divBdr>
        <w:top w:val="none" w:sz="0" w:space="0" w:color="auto"/>
        <w:left w:val="none" w:sz="0" w:space="0" w:color="auto"/>
        <w:bottom w:val="none" w:sz="0" w:space="0" w:color="auto"/>
        <w:right w:val="none" w:sz="0" w:space="0" w:color="auto"/>
      </w:divBdr>
    </w:div>
    <w:div w:id="633875739">
      <w:bodyDiv w:val="1"/>
      <w:marLeft w:val="0"/>
      <w:marRight w:val="0"/>
      <w:marTop w:val="0"/>
      <w:marBottom w:val="0"/>
      <w:divBdr>
        <w:top w:val="none" w:sz="0" w:space="0" w:color="auto"/>
        <w:left w:val="none" w:sz="0" w:space="0" w:color="auto"/>
        <w:bottom w:val="none" w:sz="0" w:space="0" w:color="auto"/>
        <w:right w:val="none" w:sz="0" w:space="0" w:color="auto"/>
      </w:divBdr>
    </w:div>
    <w:div w:id="638538603">
      <w:bodyDiv w:val="1"/>
      <w:marLeft w:val="0"/>
      <w:marRight w:val="0"/>
      <w:marTop w:val="0"/>
      <w:marBottom w:val="0"/>
      <w:divBdr>
        <w:top w:val="none" w:sz="0" w:space="0" w:color="auto"/>
        <w:left w:val="none" w:sz="0" w:space="0" w:color="auto"/>
        <w:bottom w:val="none" w:sz="0" w:space="0" w:color="auto"/>
        <w:right w:val="none" w:sz="0" w:space="0" w:color="auto"/>
      </w:divBdr>
    </w:div>
    <w:div w:id="643706010">
      <w:bodyDiv w:val="1"/>
      <w:marLeft w:val="0"/>
      <w:marRight w:val="0"/>
      <w:marTop w:val="0"/>
      <w:marBottom w:val="0"/>
      <w:divBdr>
        <w:top w:val="none" w:sz="0" w:space="0" w:color="auto"/>
        <w:left w:val="none" w:sz="0" w:space="0" w:color="auto"/>
        <w:bottom w:val="none" w:sz="0" w:space="0" w:color="auto"/>
        <w:right w:val="none" w:sz="0" w:space="0" w:color="auto"/>
      </w:divBdr>
    </w:div>
    <w:div w:id="668872665">
      <w:bodyDiv w:val="1"/>
      <w:marLeft w:val="0"/>
      <w:marRight w:val="0"/>
      <w:marTop w:val="0"/>
      <w:marBottom w:val="0"/>
      <w:divBdr>
        <w:top w:val="none" w:sz="0" w:space="0" w:color="auto"/>
        <w:left w:val="none" w:sz="0" w:space="0" w:color="auto"/>
        <w:bottom w:val="none" w:sz="0" w:space="0" w:color="auto"/>
        <w:right w:val="none" w:sz="0" w:space="0" w:color="auto"/>
      </w:divBdr>
    </w:div>
    <w:div w:id="672611738">
      <w:bodyDiv w:val="1"/>
      <w:marLeft w:val="0"/>
      <w:marRight w:val="0"/>
      <w:marTop w:val="0"/>
      <w:marBottom w:val="0"/>
      <w:divBdr>
        <w:top w:val="none" w:sz="0" w:space="0" w:color="auto"/>
        <w:left w:val="none" w:sz="0" w:space="0" w:color="auto"/>
        <w:bottom w:val="none" w:sz="0" w:space="0" w:color="auto"/>
        <w:right w:val="none" w:sz="0" w:space="0" w:color="auto"/>
      </w:divBdr>
    </w:div>
    <w:div w:id="681469627">
      <w:bodyDiv w:val="1"/>
      <w:marLeft w:val="0"/>
      <w:marRight w:val="0"/>
      <w:marTop w:val="0"/>
      <w:marBottom w:val="0"/>
      <w:divBdr>
        <w:top w:val="none" w:sz="0" w:space="0" w:color="auto"/>
        <w:left w:val="none" w:sz="0" w:space="0" w:color="auto"/>
        <w:bottom w:val="none" w:sz="0" w:space="0" w:color="auto"/>
        <w:right w:val="none" w:sz="0" w:space="0" w:color="auto"/>
      </w:divBdr>
    </w:div>
    <w:div w:id="694962441">
      <w:bodyDiv w:val="1"/>
      <w:marLeft w:val="0"/>
      <w:marRight w:val="0"/>
      <w:marTop w:val="0"/>
      <w:marBottom w:val="0"/>
      <w:divBdr>
        <w:top w:val="none" w:sz="0" w:space="0" w:color="auto"/>
        <w:left w:val="none" w:sz="0" w:space="0" w:color="auto"/>
        <w:bottom w:val="none" w:sz="0" w:space="0" w:color="auto"/>
        <w:right w:val="none" w:sz="0" w:space="0" w:color="auto"/>
      </w:divBdr>
    </w:div>
    <w:div w:id="702753462">
      <w:bodyDiv w:val="1"/>
      <w:marLeft w:val="0"/>
      <w:marRight w:val="0"/>
      <w:marTop w:val="0"/>
      <w:marBottom w:val="0"/>
      <w:divBdr>
        <w:top w:val="none" w:sz="0" w:space="0" w:color="auto"/>
        <w:left w:val="none" w:sz="0" w:space="0" w:color="auto"/>
        <w:bottom w:val="none" w:sz="0" w:space="0" w:color="auto"/>
        <w:right w:val="none" w:sz="0" w:space="0" w:color="auto"/>
      </w:divBdr>
    </w:div>
    <w:div w:id="706301676">
      <w:bodyDiv w:val="1"/>
      <w:marLeft w:val="0"/>
      <w:marRight w:val="0"/>
      <w:marTop w:val="0"/>
      <w:marBottom w:val="0"/>
      <w:divBdr>
        <w:top w:val="none" w:sz="0" w:space="0" w:color="auto"/>
        <w:left w:val="none" w:sz="0" w:space="0" w:color="auto"/>
        <w:bottom w:val="none" w:sz="0" w:space="0" w:color="auto"/>
        <w:right w:val="none" w:sz="0" w:space="0" w:color="auto"/>
      </w:divBdr>
    </w:div>
    <w:div w:id="707291208">
      <w:bodyDiv w:val="1"/>
      <w:marLeft w:val="0"/>
      <w:marRight w:val="0"/>
      <w:marTop w:val="0"/>
      <w:marBottom w:val="0"/>
      <w:divBdr>
        <w:top w:val="none" w:sz="0" w:space="0" w:color="auto"/>
        <w:left w:val="none" w:sz="0" w:space="0" w:color="auto"/>
        <w:bottom w:val="none" w:sz="0" w:space="0" w:color="auto"/>
        <w:right w:val="none" w:sz="0" w:space="0" w:color="auto"/>
      </w:divBdr>
    </w:div>
    <w:div w:id="713239809">
      <w:bodyDiv w:val="1"/>
      <w:marLeft w:val="0"/>
      <w:marRight w:val="0"/>
      <w:marTop w:val="0"/>
      <w:marBottom w:val="0"/>
      <w:divBdr>
        <w:top w:val="none" w:sz="0" w:space="0" w:color="auto"/>
        <w:left w:val="none" w:sz="0" w:space="0" w:color="auto"/>
        <w:bottom w:val="none" w:sz="0" w:space="0" w:color="auto"/>
        <w:right w:val="none" w:sz="0" w:space="0" w:color="auto"/>
      </w:divBdr>
    </w:div>
    <w:div w:id="720399821">
      <w:bodyDiv w:val="1"/>
      <w:marLeft w:val="0"/>
      <w:marRight w:val="0"/>
      <w:marTop w:val="0"/>
      <w:marBottom w:val="0"/>
      <w:divBdr>
        <w:top w:val="none" w:sz="0" w:space="0" w:color="auto"/>
        <w:left w:val="none" w:sz="0" w:space="0" w:color="auto"/>
        <w:bottom w:val="none" w:sz="0" w:space="0" w:color="auto"/>
        <w:right w:val="none" w:sz="0" w:space="0" w:color="auto"/>
      </w:divBdr>
    </w:div>
    <w:div w:id="720709373">
      <w:bodyDiv w:val="1"/>
      <w:marLeft w:val="0"/>
      <w:marRight w:val="0"/>
      <w:marTop w:val="0"/>
      <w:marBottom w:val="0"/>
      <w:divBdr>
        <w:top w:val="none" w:sz="0" w:space="0" w:color="auto"/>
        <w:left w:val="none" w:sz="0" w:space="0" w:color="auto"/>
        <w:bottom w:val="none" w:sz="0" w:space="0" w:color="auto"/>
        <w:right w:val="none" w:sz="0" w:space="0" w:color="auto"/>
      </w:divBdr>
    </w:div>
    <w:div w:id="722946614">
      <w:bodyDiv w:val="1"/>
      <w:marLeft w:val="0"/>
      <w:marRight w:val="0"/>
      <w:marTop w:val="0"/>
      <w:marBottom w:val="0"/>
      <w:divBdr>
        <w:top w:val="none" w:sz="0" w:space="0" w:color="auto"/>
        <w:left w:val="none" w:sz="0" w:space="0" w:color="auto"/>
        <w:bottom w:val="none" w:sz="0" w:space="0" w:color="auto"/>
        <w:right w:val="none" w:sz="0" w:space="0" w:color="auto"/>
      </w:divBdr>
    </w:div>
    <w:div w:id="723991037">
      <w:bodyDiv w:val="1"/>
      <w:marLeft w:val="0"/>
      <w:marRight w:val="0"/>
      <w:marTop w:val="0"/>
      <w:marBottom w:val="0"/>
      <w:divBdr>
        <w:top w:val="none" w:sz="0" w:space="0" w:color="auto"/>
        <w:left w:val="none" w:sz="0" w:space="0" w:color="auto"/>
        <w:bottom w:val="none" w:sz="0" w:space="0" w:color="auto"/>
        <w:right w:val="none" w:sz="0" w:space="0" w:color="auto"/>
      </w:divBdr>
    </w:div>
    <w:div w:id="730152942">
      <w:bodyDiv w:val="1"/>
      <w:marLeft w:val="0"/>
      <w:marRight w:val="0"/>
      <w:marTop w:val="0"/>
      <w:marBottom w:val="0"/>
      <w:divBdr>
        <w:top w:val="none" w:sz="0" w:space="0" w:color="auto"/>
        <w:left w:val="none" w:sz="0" w:space="0" w:color="auto"/>
        <w:bottom w:val="none" w:sz="0" w:space="0" w:color="auto"/>
        <w:right w:val="none" w:sz="0" w:space="0" w:color="auto"/>
      </w:divBdr>
    </w:div>
    <w:div w:id="741028085">
      <w:bodyDiv w:val="1"/>
      <w:marLeft w:val="0"/>
      <w:marRight w:val="0"/>
      <w:marTop w:val="0"/>
      <w:marBottom w:val="0"/>
      <w:divBdr>
        <w:top w:val="none" w:sz="0" w:space="0" w:color="auto"/>
        <w:left w:val="none" w:sz="0" w:space="0" w:color="auto"/>
        <w:bottom w:val="none" w:sz="0" w:space="0" w:color="auto"/>
        <w:right w:val="none" w:sz="0" w:space="0" w:color="auto"/>
      </w:divBdr>
    </w:div>
    <w:div w:id="745998638">
      <w:bodyDiv w:val="1"/>
      <w:marLeft w:val="0"/>
      <w:marRight w:val="0"/>
      <w:marTop w:val="0"/>
      <w:marBottom w:val="0"/>
      <w:divBdr>
        <w:top w:val="none" w:sz="0" w:space="0" w:color="auto"/>
        <w:left w:val="none" w:sz="0" w:space="0" w:color="auto"/>
        <w:bottom w:val="none" w:sz="0" w:space="0" w:color="auto"/>
        <w:right w:val="none" w:sz="0" w:space="0" w:color="auto"/>
      </w:divBdr>
    </w:div>
    <w:div w:id="756482357">
      <w:bodyDiv w:val="1"/>
      <w:marLeft w:val="0"/>
      <w:marRight w:val="0"/>
      <w:marTop w:val="0"/>
      <w:marBottom w:val="0"/>
      <w:divBdr>
        <w:top w:val="none" w:sz="0" w:space="0" w:color="auto"/>
        <w:left w:val="none" w:sz="0" w:space="0" w:color="auto"/>
        <w:bottom w:val="none" w:sz="0" w:space="0" w:color="auto"/>
        <w:right w:val="none" w:sz="0" w:space="0" w:color="auto"/>
      </w:divBdr>
    </w:div>
    <w:div w:id="758526186">
      <w:bodyDiv w:val="1"/>
      <w:marLeft w:val="0"/>
      <w:marRight w:val="0"/>
      <w:marTop w:val="0"/>
      <w:marBottom w:val="0"/>
      <w:divBdr>
        <w:top w:val="none" w:sz="0" w:space="0" w:color="auto"/>
        <w:left w:val="none" w:sz="0" w:space="0" w:color="auto"/>
        <w:bottom w:val="none" w:sz="0" w:space="0" w:color="auto"/>
        <w:right w:val="none" w:sz="0" w:space="0" w:color="auto"/>
      </w:divBdr>
    </w:div>
    <w:div w:id="759981834">
      <w:bodyDiv w:val="1"/>
      <w:marLeft w:val="0"/>
      <w:marRight w:val="0"/>
      <w:marTop w:val="0"/>
      <w:marBottom w:val="0"/>
      <w:divBdr>
        <w:top w:val="none" w:sz="0" w:space="0" w:color="auto"/>
        <w:left w:val="none" w:sz="0" w:space="0" w:color="auto"/>
        <w:bottom w:val="none" w:sz="0" w:space="0" w:color="auto"/>
        <w:right w:val="none" w:sz="0" w:space="0" w:color="auto"/>
      </w:divBdr>
    </w:div>
    <w:div w:id="760294324">
      <w:bodyDiv w:val="1"/>
      <w:marLeft w:val="0"/>
      <w:marRight w:val="0"/>
      <w:marTop w:val="0"/>
      <w:marBottom w:val="0"/>
      <w:divBdr>
        <w:top w:val="none" w:sz="0" w:space="0" w:color="auto"/>
        <w:left w:val="none" w:sz="0" w:space="0" w:color="auto"/>
        <w:bottom w:val="none" w:sz="0" w:space="0" w:color="auto"/>
        <w:right w:val="none" w:sz="0" w:space="0" w:color="auto"/>
      </w:divBdr>
    </w:div>
    <w:div w:id="764687110">
      <w:bodyDiv w:val="1"/>
      <w:marLeft w:val="0"/>
      <w:marRight w:val="0"/>
      <w:marTop w:val="0"/>
      <w:marBottom w:val="0"/>
      <w:divBdr>
        <w:top w:val="none" w:sz="0" w:space="0" w:color="auto"/>
        <w:left w:val="none" w:sz="0" w:space="0" w:color="auto"/>
        <w:bottom w:val="none" w:sz="0" w:space="0" w:color="auto"/>
        <w:right w:val="none" w:sz="0" w:space="0" w:color="auto"/>
      </w:divBdr>
    </w:div>
    <w:div w:id="782384298">
      <w:bodyDiv w:val="1"/>
      <w:marLeft w:val="0"/>
      <w:marRight w:val="0"/>
      <w:marTop w:val="0"/>
      <w:marBottom w:val="0"/>
      <w:divBdr>
        <w:top w:val="none" w:sz="0" w:space="0" w:color="auto"/>
        <w:left w:val="none" w:sz="0" w:space="0" w:color="auto"/>
        <w:bottom w:val="none" w:sz="0" w:space="0" w:color="auto"/>
        <w:right w:val="none" w:sz="0" w:space="0" w:color="auto"/>
      </w:divBdr>
    </w:div>
    <w:div w:id="785734425">
      <w:bodyDiv w:val="1"/>
      <w:marLeft w:val="0"/>
      <w:marRight w:val="0"/>
      <w:marTop w:val="0"/>
      <w:marBottom w:val="0"/>
      <w:divBdr>
        <w:top w:val="none" w:sz="0" w:space="0" w:color="auto"/>
        <w:left w:val="none" w:sz="0" w:space="0" w:color="auto"/>
        <w:bottom w:val="none" w:sz="0" w:space="0" w:color="auto"/>
        <w:right w:val="none" w:sz="0" w:space="0" w:color="auto"/>
      </w:divBdr>
    </w:div>
    <w:div w:id="790175549">
      <w:bodyDiv w:val="1"/>
      <w:marLeft w:val="0"/>
      <w:marRight w:val="0"/>
      <w:marTop w:val="0"/>
      <w:marBottom w:val="0"/>
      <w:divBdr>
        <w:top w:val="none" w:sz="0" w:space="0" w:color="auto"/>
        <w:left w:val="none" w:sz="0" w:space="0" w:color="auto"/>
        <w:bottom w:val="none" w:sz="0" w:space="0" w:color="auto"/>
        <w:right w:val="none" w:sz="0" w:space="0" w:color="auto"/>
      </w:divBdr>
    </w:div>
    <w:div w:id="798497532">
      <w:bodyDiv w:val="1"/>
      <w:marLeft w:val="0"/>
      <w:marRight w:val="0"/>
      <w:marTop w:val="0"/>
      <w:marBottom w:val="0"/>
      <w:divBdr>
        <w:top w:val="none" w:sz="0" w:space="0" w:color="auto"/>
        <w:left w:val="none" w:sz="0" w:space="0" w:color="auto"/>
        <w:bottom w:val="none" w:sz="0" w:space="0" w:color="auto"/>
        <w:right w:val="none" w:sz="0" w:space="0" w:color="auto"/>
      </w:divBdr>
    </w:div>
    <w:div w:id="804851877">
      <w:bodyDiv w:val="1"/>
      <w:marLeft w:val="0"/>
      <w:marRight w:val="0"/>
      <w:marTop w:val="0"/>
      <w:marBottom w:val="0"/>
      <w:divBdr>
        <w:top w:val="none" w:sz="0" w:space="0" w:color="auto"/>
        <w:left w:val="none" w:sz="0" w:space="0" w:color="auto"/>
        <w:bottom w:val="none" w:sz="0" w:space="0" w:color="auto"/>
        <w:right w:val="none" w:sz="0" w:space="0" w:color="auto"/>
      </w:divBdr>
    </w:div>
    <w:div w:id="805396270">
      <w:bodyDiv w:val="1"/>
      <w:marLeft w:val="0"/>
      <w:marRight w:val="0"/>
      <w:marTop w:val="0"/>
      <w:marBottom w:val="0"/>
      <w:divBdr>
        <w:top w:val="none" w:sz="0" w:space="0" w:color="auto"/>
        <w:left w:val="none" w:sz="0" w:space="0" w:color="auto"/>
        <w:bottom w:val="none" w:sz="0" w:space="0" w:color="auto"/>
        <w:right w:val="none" w:sz="0" w:space="0" w:color="auto"/>
      </w:divBdr>
    </w:div>
    <w:div w:id="808741936">
      <w:bodyDiv w:val="1"/>
      <w:marLeft w:val="0"/>
      <w:marRight w:val="0"/>
      <w:marTop w:val="0"/>
      <w:marBottom w:val="0"/>
      <w:divBdr>
        <w:top w:val="none" w:sz="0" w:space="0" w:color="auto"/>
        <w:left w:val="none" w:sz="0" w:space="0" w:color="auto"/>
        <w:bottom w:val="none" w:sz="0" w:space="0" w:color="auto"/>
        <w:right w:val="none" w:sz="0" w:space="0" w:color="auto"/>
      </w:divBdr>
    </w:div>
    <w:div w:id="810753037">
      <w:bodyDiv w:val="1"/>
      <w:marLeft w:val="0"/>
      <w:marRight w:val="0"/>
      <w:marTop w:val="0"/>
      <w:marBottom w:val="0"/>
      <w:divBdr>
        <w:top w:val="none" w:sz="0" w:space="0" w:color="auto"/>
        <w:left w:val="none" w:sz="0" w:space="0" w:color="auto"/>
        <w:bottom w:val="none" w:sz="0" w:space="0" w:color="auto"/>
        <w:right w:val="none" w:sz="0" w:space="0" w:color="auto"/>
      </w:divBdr>
    </w:div>
    <w:div w:id="818108660">
      <w:bodyDiv w:val="1"/>
      <w:marLeft w:val="0"/>
      <w:marRight w:val="0"/>
      <w:marTop w:val="0"/>
      <w:marBottom w:val="0"/>
      <w:divBdr>
        <w:top w:val="none" w:sz="0" w:space="0" w:color="auto"/>
        <w:left w:val="none" w:sz="0" w:space="0" w:color="auto"/>
        <w:bottom w:val="none" w:sz="0" w:space="0" w:color="auto"/>
        <w:right w:val="none" w:sz="0" w:space="0" w:color="auto"/>
      </w:divBdr>
    </w:div>
    <w:div w:id="818425886">
      <w:bodyDiv w:val="1"/>
      <w:marLeft w:val="0"/>
      <w:marRight w:val="0"/>
      <w:marTop w:val="0"/>
      <w:marBottom w:val="0"/>
      <w:divBdr>
        <w:top w:val="none" w:sz="0" w:space="0" w:color="auto"/>
        <w:left w:val="none" w:sz="0" w:space="0" w:color="auto"/>
        <w:bottom w:val="none" w:sz="0" w:space="0" w:color="auto"/>
        <w:right w:val="none" w:sz="0" w:space="0" w:color="auto"/>
      </w:divBdr>
    </w:div>
    <w:div w:id="818811821">
      <w:bodyDiv w:val="1"/>
      <w:marLeft w:val="0"/>
      <w:marRight w:val="0"/>
      <w:marTop w:val="0"/>
      <w:marBottom w:val="0"/>
      <w:divBdr>
        <w:top w:val="none" w:sz="0" w:space="0" w:color="auto"/>
        <w:left w:val="none" w:sz="0" w:space="0" w:color="auto"/>
        <w:bottom w:val="none" w:sz="0" w:space="0" w:color="auto"/>
        <w:right w:val="none" w:sz="0" w:space="0" w:color="auto"/>
      </w:divBdr>
    </w:div>
    <w:div w:id="823089983">
      <w:bodyDiv w:val="1"/>
      <w:marLeft w:val="0"/>
      <w:marRight w:val="0"/>
      <w:marTop w:val="0"/>
      <w:marBottom w:val="0"/>
      <w:divBdr>
        <w:top w:val="none" w:sz="0" w:space="0" w:color="auto"/>
        <w:left w:val="none" w:sz="0" w:space="0" w:color="auto"/>
        <w:bottom w:val="none" w:sz="0" w:space="0" w:color="auto"/>
        <w:right w:val="none" w:sz="0" w:space="0" w:color="auto"/>
      </w:divBdr>
    </w:div>
    <w:div w:id="823816944">
      <w:bodyDiv w:val="1"/>
      <w:marLeft w:val="0"/>
      <w:marRight w:val="0"/>
      <w:marTop w:val="0"/>
      <w:marBottom w:val="0"/>
      <w:divBdr>
        <w:top w:val="none" w:sz="0" w:space="0" w:color="auto"/>
        <w:left w:val="none" w:sz="0" w:space="0" w:color="auto"/>
        <w:bottom w:val="none" w:sz="0" w:space="0" w:color="auto"/>
        <w:right w:val="none" w:sz="0" w:space="0" w:color="auto"/>
      </w:divBdr>
    </w:div>
    <w:div w:id="827286510">
      <w:bodyDiv w:val="1"/>
      <w:marLeft w:val="0"/>
      <w:marRight w:val="0"/>
      <w:marTop w:val="0"/>
      <w:marBottom w:val="0"/>
      <w:divBdr>
        <w:top w:val="none" w:sz="0" w:space="0" w:color="auto"/>
        <w:left w:val="none" w:sz="0" w:space="0" w:color="auto"/>
        <w:bottom w:val="none" w:sz="0" w:space="0" w:color="auto"/>
        <w:right w:val="none" w:sz="0" w:space="0" w:color="auto"/>
      </w:divBdr>
    </w:div>
    <w:div w:id="829294157">
      <w:bodyDiv w:val="1"/>
      <w:marLeft w:val="0"/>
      <w:marRight w:val="0"/>
      <w:marTop w:val="0"/>
      <w:marBottom w:val="0"/>
      <w:divBdr>
        <w:top w:val="none" w:sz="0" w:space="0" w:color="auto"/>
        <w:left w:val="none" w:sz="0" w:space="0" w:color="auto"/>
        <w:bottom w:val="none" w:sz="0" w:space="0" w:color="auto"/>
        <w:right w:val="none" w:sz="0" w:space="0" w:color="auto"/>
      </w:divBdr>
    </w:div>
    <w:div w:id="830145242">
      <w:bodyDiv w:val="1"/>
      <w:marLeft w:val="0"/>
      <w:marRight w:val="0"/>
      <w:marTop w:val="0"/>
      <w:marBottom w:val="0"/>
      <w:divBdr>
        <w:top w:val="none" w:sz="0" w:space="0" w:color="auto"/>
        <w:left w:val="none" w:sz="0" w:space="0" w:color="auto"/>
        <w:bottom w:val="none" w:sz="0" w:space="0" w:color="auto"/>
        <w:right w:val="none" w:sz="0" w:space="0" w:color="auto"/>
      </w:divBdr>
    </w:div>
    <w:div w:id="831871769">
      <w:bodyDiv w:val="1"/>
      <w:marLeft w:val="0"/>
      <w:marRight w:val="0"/>
      <w:marTop w:val="0"/>
      <w:marBottom w:val="0"/>
      <w:divBdr>
        <w:top w:val="none" w:sz="0" w:space="0" w:color="auto"/>
        <w:left w:val="none" w:sz="0" w:space="0" w:color="auto"/>
        <w:bottom w:val="none" w:sz="0" w:space="0" w:color="auto"/>
        <w:right w:val="none" w:sz="0" w:space="0" w:color="auto"/>
      </w:divBdr>
    </w:div>
    <w:div w:id="834298811">
      <w:bodyDiv w:val="1"/>
      <w:marLeft w:val="0"/>
      <w:marRight w:val="0"/>
      <w:marTop w:val="0"/>
      <w:marBottom w:val="0"/>
      <w:divBdr>
        <w:top w:val="none" w:sz="0" w:space="0" w:color="auto"/>
        <w:left w:val="none" w:sz="0" w:space="0" w:color="auto"/>
        <w:bottom w:val="none" w:sz="0" w:space="0" w:color="auto"/>
        <w:right w:val="none" w:sz="0" w:space="0" w:color="auto"/>
      </w:divBdr>
    </w:div>
    <w:div w:id="840698110">
      <w:bodyDiv w:val="1"/>
      <w:marLeft w:val="0"/>
      <w:marRight w:val="0"/>
      <w:marTop w:val="0"/>
      <w:marBottom w:val="0"/>
      <w:divBdr>
        <w:top w:val="none" w:sz="0" w:space="0" w:color="auto"/>
        <w:left w:val="none" w:sz="0" w:space="0" w:color="auto"/>
        <w:bottom w:val="none" w:sz="0" w:space="0" w:color="auto"/>
        <w:right w:val="none" w:sz="0" w:space="0" w:color="auto"/>
      </w:divBdr>
    </w:div>
    <w:div w:id="850995438">
      <w:bodyDiv w:val="1"/>
      <w:marLeft w:val="0"/>
      <w:marRight w:val="0"/>
      <w:marTop w:val="0"/>
      <w:marBottom w:val="0"/>
      <w:divBdr>
        <w:top w:val="none" w:sz="0" w:space="0" w:color="auto"/>
        <w:left w:val="none" w:sz="0" w:space="0" w:color="auto"/>
        <w:bottom w:val="none" w:sz="0" w:space="0" w:color="auto"/>
        <w:right w:val="none" w:sz="0" w:space="0" w:color="auto"/>
      </w:divBdr>
    </w:div>
    <w:div w:id="871848779">
      <w:bodyDiv w:val="1"/>
      <w:marLeft w:val="0"/>
      <w:marRight w:val="0"/>
      <w:marTop w:val="0"/>
      <w:marBottom w:val="0"/>
      <w:divBdr>
        <w:top w:val="none" w:sz="0" w:space="0" w:color="auto"/>
        <w:left w:val="none" w:sz="0" w:space="0" w:color="auto"/>
        <w:bottom w:val="none" w:sz="0" w:space="0" w:color="auto"/>
        <w:right w:val="none" w:sz="0" w:space="0" w:color="auto"/>
      </w:divBdr>
    </w:div>
    <w:div w:id="887256099">
      <w:bodyDiv w:val="1"/>
      <w:marLeft w:val="0"/>
      <w:marRight w:val="0"/>
      <w:marTop w:val="0"/>
      <w:marBottom w:val="0"/>
      <w:divBdr>
        <w:top w:val="none" w:sz="0" w:space="0" w:color="auto"/>
        <w:left w:val="none" w:sz="0" w:space="0" w:color="auto"/>
        <w:bottom w:val="none" w:sz="0" w:space="0" w:color="auto"/>
        <w:right w:val="none" w:sz="0" w:space="0" w:color="auto"/>
      </w:divBdr>
    </w:div>
    <w:div w:id="897860525">
      <w:bodyDiv w:val="1"/>
      <w:marLeft w:val="0"/>
      <w:marRight w:val="0"/>
      <w:marTop w:val="0"/>
      <w:marBottom w:val="0"/>
      <w:divBdr>
        <w:top w:val="none" w:sz="0" w:space="0" w:color="auto"/>
        <w:left w:val="none" w:sz="0" w:space="0" w:color="auto"/>
        <w:bottom w:val="none" w:sz="0" w:space="0" w:color="auto"/>
        <w:right w:val="none" w:sz="0" w:space="0" w:color="auto"/>
      </w:divBdr>
    </w:div>
    <w:div w:id="898632102">
      <w:bodyDiv w:val="1"/>
      <w:marLeft w:val="0"/>
      <w:marRight w:val="0"/>
      <w:marTop w:val="0"/>
      <w:marBottom w:val="0"/>
      <w:divBdr>
        <w:top w:val="none" w:sz="0" w:space="0" w:color="auto"/>
        <w:left w:val="none" w:sz="0" w:space="0" w:color="auto"/>
        <w:bottom w:val="none" w:sz="0" w:space="0" w:color="auto"/>
        <w:right w:val="none" w:sz="0" w:space="0" w:color="auto"/>
      </w:divBdr>
    </w:div>
    <w:div w:id="901981727">
      <w:bodyDiv w:val="1"/>
      <w:marLeft w:val="0"/>
      <w:marRight w:val="0"/>
      <w:marTop w:val="0"/>
      <w:marBottom w:val="0"/>
      <w:divBdr>
        <w:top w:val="none" w:sz="0" w:space="0" w:color="auto"/>
        <w:left w:val="none" w:sz="0" w:space="0" w:color="auto"/>
        <w:bottom w:val="none" w:sz="0" w:space="0" w:color="auto"/>
        <w:right w:val="none" w:sz="0" w:space="0" w:color="auto"/>
      </w:divBdr>
    </w:div>
    <w:div w:id="903417638">
      <w:bodyDiv w:val="1"/>
      <w:marLeft w:val="0"/>
      <w:marRight w:val="0"/>
      <w:marTop w:val="0"/>
      <w:marBottom w:val="0"/>
      <w:divBdr>
        <w:top w:val="none" w:sz="0" w:space="0" w:color="auto"/>
        <w:left w:val="none" w:sz="0" w:space="0" w:color="auto"/>
        <w:bottom w:val="none" w:sz="0" w:space="0" w:color="auto"/>
        <w:right w:val="none" w:sz="0" w:space="0" w:color="auto"/>
      </w:divBdr>
    </w:div>
    <w:div w:id="904412584">
      <w:bodyDiv w:val="1"/>
      <w:marLeft w:val="0"/>
      <w:marRight w:val="0"/>
      <w:marTop w:val="0"/>
      <w:marBottom w:val="0"/>
      <w:divBdr>
        <w:top w:val="none" w:sz="0" w:space="0" w:color="auto"/>
        <w:left w:val="none" w:sz="0" w:space="0" w:color="auto"/>
        <w:bottom w:val="none" w:sz="0" w:space="0" w:color="auto"/>
        <w:right w:val="none" w:sz="0" w:space="0" w:color="auto"/>
      </w:divBdr>
    </w:div>
    <w:div w:id="911743180">
      <w:bodyDiv w:val="1"/>
      <w:marLeft w:val="0"/>
      <w:marRight w:val="0"/>
      <w:marTop w:val="0"/>
      <w:marBottom w:val="0"/>
      <w:divBdr>
        <w:top w:val="none" w:sz="0" w:space="0" w:color="auto"/>
        <w:left w:val="none" w:sz="0" w:space="0" w:color="auto"/>
        <w:bottom w:val="none" w:sz="0" w:space="0" w:color="auto"/>
        <w:right w:val="none" w:sz="0" w:space="0" w:color="auto"/>
      </w:divBdr>
    </w:div>
    <w:div w:id="917396957">
      <w:bodyDiv w:val="1"/>
      <w:marLeft w:val="0"/>
      <w:marRight w:val="0"/>
      <w:marTop w:val="0"/>
      <w:marBottom w:val="0"/>
      <w:divBdr>
        <w:top w:val="none" w:sz="0" w:space="0" w:color="auto"/>
        <w:left w:val="none" w:sz="0" w:space="0" w:color="auto"/>
        <w:bottom w:val="none" w:sz="0" w:space="0" w:color="auto"/>
        <w:right w:val="none" w:sz="0" w:space="0" w:color="auto"/>
      </w:divBdr>
    </w:div>
    <w:div w:id="919751060">
      <w:bodyDiv w:val="1"/>
      <w:marLeft w:val="0"/>
      <w:marRight w:val="0"/>
      <w:marTop w:val="0"/>
      <w:marBottom w:val="0"/>
      <w:divBdr>
        <w:top w:val="none" w:sz="0" w:space="0" w:color="auto"/>
        <w:left w:val="none" w:sz="0" w:space="0" w:color="auto"/>
        <w:bottom w:val="none" w:sz="0" w:space="0" w:color="auto"/>
        <w:right w:val="none" w:sz="0" w:space="0" w:color="auto"/>
      </w:divBdr>
    </w:div>
    <w:div w:id="921529318">
      <w:bodyDiv w:val="1"/>
      <w:marLeft w:val="0"/>
      <w:marRight w:val="0"/>
      <w:marTop w:val="0"/>
      <w:marBottom w:val="0"/>
      <w:divBdr>
        <w:top w:val="none" w:sz="0" w:space="0" w:color="auto"/>
        <w:left w:val="none" w:sz="0" w:space="0" w:color="auto"/>
        <w:bottom w:val="none" w:sz="0" w:space="0" w:color="auto"/>
        <w:right w:val="none" w:sz="0" w:space="0" w:color="auto"/>
      </w:divBdr>
    </w:div>
    <w:div w:id="925453524">
      <w:bodyDiv w:val="1"/>
      <w:marLeft w:val="0"/>
      <w:marRight w:val="0"/>
      <w:marTop w:val="0"/>
      <w:marBottom w:val="0"/>
      <w:divBdr>
        <w:top w:val="none" w:sz="0" w:space="0" w:color="auto"/>
        <w:left w:val="none" w:sz="0" w:space="0" w:color="auto"/>
        <w:bottom w:val="none" w:sz="0" w:space="0" w:color="auto"/>
        <w:right w:val="none" w:sz="0" w:space="0" w:color="auto"/>
      </w:divBdr>
    </w:div>
    <w:div w:id="933394520">
      <w:bodyDiv w:val="1"/>
      <w:marLeft w:val="0"/>
      <w:marRight w:val="0"/>
      <w:marTop w:val="0"/>
      <w:marBottom w:val="0"/>
      <w:divBdr>
        <w:top w:val="none" w:sz="0" w:space="0" w:color="auto"/>
        <w:left w:val="none" w:sz="0" w:space="0" w:color="auto"/>
        <w:bottom w:val="none" w:sz="0" w:space="0" w:color="auto"/>
        <w:right w:val="none" w:sz="0" w:space="0" w:color="auto"/>
      </w:divBdr>
    </w:div>
    <w:div w:id="933779911">
      <w:bodyDiv w:val="1"/>
      <w:marLeft w:val="0"/>
      <w:marRight w:val="0"/>
      <w:marTop w:val="0"/>
      <w:marBottom w:val="0"/>
      <w:divBdr>
        <w:top w:val="none" w:sz="0" w:space="0" w:color="auto"/>
        <w:left w:val="none" w:sz="0" w:space="0" w:color="auto"/>
        <w:bottom w:val="none" w:sz="0" w:space="0" w:color="auto"/>
        <w:right w:val="none" w:sz="0" w:space="0" w:color="auto"/>
      </w:divBdr>
    </w:div>
    <w:div w:id="939723796">
      <w:bodyDiv w:val="1"/>
      <w:marLeft w:val="0"/>
      <w:marRight w:val="0"/>
      <w:marTop w:val="0"/>
      <w:marBottom w:val="0"/>
      <w:divBdr>
        <w:top w:val="none" w:sz="0" w:space="0" w:color="auto"/>
        <w:left w:val="none" w:sz="0" w:space="0" w:color="auto"/>
        <w:bottom w:val="none" w:sz="0" w:space="0" w:color="auto"/>
        <w:right w:val="none" w:sz="0" w:space="0" w:color="auto"/>
      </w:divBdr>
    </w:div>
    <w:div w:id="941494867">
      <w:bodyDiv w:val="1"/>
      <w:marLeft w:val="0"/>
      <w:marRight w:val="0"/>
      <w:marTop w:val="0"/>
      <w:marBottom w:val="0"/>
      <w:divBdr>
        <w:top w:val="none" w:sz="0" w:space="0" w:color="auto"/>
        <w:left w:val="none" w:sz="0" w:space="0" w:color="auto"/>
        <w:bottom w:val="none" w:sz="0" w:space="0" w:color="auto"/>
        <w:right w:val="none" w:sz="0" w:space="0" w:color="auto"/>
      </w:divBdr>
    </w:div>
    <w:div w:id="946616902">
      <w:bodyDiv w:val="1"/>
      <w:marLeft w:val="0"/>
      <w:marRight w:val="0"/>
      <w:marTop w:val="0"/>
      <w:marBottom w:val="0"/>
      <w:divBdr>
        <w:top w:val="none" w:sz="0" w:space="0" w:color="auto"/>
        <w:left w:val="none" w:sz="0" w:space="0" w:color="auto"/>
        <w:bottom w:val="none" w:sz="0" w:space="0" w:color="auto"/>
        <w:right w:val="none" w:sz="0" w:space="0" w:color="auto"/>
      </w:divBdr>
    </w:div>
    <w:div w:id="953441771">
      <w:bodyDiv w:val="1"/>
      <w:marLeft w:val="0"/>
      <w:marRight w:val="0"/>
      <w:marTop w:val="0"/>
      <w:marBottom w:val="0"/>
      <w:divBdr>
        <w:top w:val="none" w:sz="0" w:space="0" w:color="auto"/>
        <w:left w:val="none" w:sz="0" w:space="0" w:color="auto"/>
        <w:bottom w:val="none" w:sz="0" w:space="0" w:color="auto"/>
        <w:right w:val="none" w:sz="0" w:space="0" w:color="auto"/>
      </w:divBdr>
    </w:div>
    <w:div w:id="956062924">
      <w:bodyDiv w:val="1"/>
      <w:marLeft w:val="0"/>
      <w:marRight w:val="0"/>
      <w:marTop w:val="0"/>
      <w:marBottom w:val="0"/>
      <w:divBdr>
        <w:top w:val="none" w:sz="0" w:space="0" w:color="auto"/>
        <w:left w:val="none" w:sz="0" w:space="0" w:color="auto"/>
        <w:bottom w:val="none" w:sz="0" w:space="0" w:color="auto"/>
        <w:right w:val="none" w:sz="0" w:space="0" w:color="auto"/>
      </w:divBdr>
    </w:div>
    <w:div w:id="956328733">
      <w:bodyDiv w:val="1"/>
      <w:marLeft w:val="0"/>
      <w:marRight w:val="0"/>
      <w:marTop w:val="0"/>
      <w:marBottom w:val="0"/>
      <w:divBdr>
        <w:top w:val="none" w:sz="0" w:space="0" w:color="auto"/>
        <w:left w:val="none" w:sz="0" w:space="0" w:color="auto"/>
        <w:bottom w:val="none" w:sz="0" w:space="0" w:color="auto"/>
        <w:right w:val="none" w:sz="0" w:space="0" w:color="auto"/>
      </w:divBdr>
    </w:div>
    <w:div w:id="961572278">
      <w:bodyDiv w:val="1"/>
      <w:marLeft w:val="0"/>
      <w:marRight w:val="0"/>
      <w:marTop w:val="0"/>
      <w:marBottom w:val="0"/>
      <w:divBdr>
        <w:top w:val="none" w:sz="0" w:space="0" w:color="auto"/>
        <w:left w:val="none" w:sz="0" w:space="0" w:color="auto"/>
        <w:bottom w:val="none" w:sz="0" w:space="0" w:color="auto"/>
        <w:right w:val="none" w:sz="0" w:space="0" w:color="auto"/>
      </w:divBdr>
    </w:div>
    <w:div w:id="965964137">
      <w:bodyDiv w:val="1"/>
      <w:marLeft w:val="0"/>
      <w:marRight w:val="0"/>
      <w:marTop w:val="0"/>
      <w:marBottom w:val="0"/>
      <w:divBdr>
        <w:top w:val="none" w:sz="0" w:space="0" w:color="auto"/>
        <w:left w:val="none" w:sz="0" w:space="0" w:color="auto"/>
        <w:bottom w:val="none" w:sz="0" w:space="0" w:color="auto"/>
        <w:right w:val="none" w:sz="0" w:space="0" w:color="auto"/>
      </w:divBdr>
    </w:div>
    <w:div w:id="979307982">
      <w:bodyDiv w:val="1"/>
      <w:marLeft w:val="0"/>
      <w:marRight w:val="0"/>
      <w:marTop w:val="0"/>
      <w:marBottom w:val="0"/>
      <w:divBdr>
        <w:top w:val="none" w:sz="0" w:space="0" w:color="auto"/>
        <w:left w:val="none" w:sz="0" w:space="0" w:color="auto"/>
        <w:bottom w:val="none" w:sz="0" w:space="0" w:color="auto"/>
        <w:right w:val="none" w:sz="0" w:space="0" w:color="auto"/>
      </w:divBdr>
    </w:div>
    <w:div w:id="982810241">
      <w:bodyDiv w:val="1"/>
      <w:marLeft w:val="0"/>
      <w:marRight w:val="0"/>
      <w:marTop w:val="0"/>
      <w:marBottom w:val="0"/>
      <w:divBdr>
        <w:top w:val="none" w:sz="0" w:space="0" w:color="auto"/>
        <w:left w:val="none" w:sz="0" w:space="0" w:color="auto"/>
        <w:bottom w:val="none" w:sz="0" w:space="0" w:color="auto"/>
        <w:right w:val="none" w:sz="0" w:space="0" w:color="auto"/>
      </w:divBdr>
    </w:div>
    <w:div w:id="984504736">
      <w:bodyDiv w:val="1"/>
      <w:marLeft w:val="0"/>
      <w:marRight w:val="0"/>
      <w:marTop w:val="0"/>
      <w:marBottom w:val="0"/>
      <w:divBdr>
        <w:top w:val="none" w:sz="0" w:space="0" w:color="auto"/>
        <w:left w:val="none" w:sz="0" w:space="0" w:color="auto"/>
        <w:bottom w:val="none" w:sz="0" w:space="0" w:color="auto"/>
        <w:right w:val="none" w:sz="0" w:space="0" w:color="auto"/>
      </w:divBdr>
    </w:div>
    <w:div w:id="984697563">
      <w:bodyDiv w:val="1"/>
      <w:marLeft w:val="0"/>
      <w:marRight w:val="0"/>
      <w:marTop w:val="0"/>
      <w:marBottom w:val="0"/>
      <w:divBdr>
        <w:top w:val="none" w:sz="0" w:space="0" w:color="auto"/>
        <w:left w:val="none" w:sz="0" w:space="0" w:color="auto"/>
        <w:bottom w:val="none" w:sz="0" w:space="0" w:color="auto"/>
        <w:right w:val="none" w:sz="0" w:space="0" w:color="auto"/>
      </w:divBdr>
    </w:div>
    <w:div w:id="986396704">
      <w:bodyDiv w:val="1"/>
      <w:marLeft w:val="0"/>
      <w:marRight w:val="0"/>
      <w:marTop w:val="0"/>
      <w:marBottom w:val="0"/>
      <w:divBdr>
        <w:top w:val="none" w:sz="0" w:space="0" w:color="auto"/>
        <w:left w:val="none" w:sz="0" w:space="0" w:color="auto"/>
        <w:bottom w:val="none" w:sz="0" w:space="0" w:color="auto"/>
        <w:right w:val="none" w:sz="0" w:space="0" w:color="auto"/>
      </w:divBdr>
    </w:div>
    <w:div w:id="991788005">
      <w:bodyDiv w:val="1"/>
      <w:marLeft w:val="0"/>
      <w:marRight w:val="0"/>
      <w:marTop w:val="0"/>
      <w:marBottom w:val="0"/>
      <w:divBdr>
        <w:top w:val="none" w:sz="0" w:space="0" w:color="auto"/>
        <w:left w:val="none" w:sz="0" w:space="0" w:color="auto"/>
        <w:bottom w:val="none" w:sz="0" w:space="0" w:color="auto"/>
        <w:right w:val="none" w:sz="0" w:space="0" w:color="auto"/>
      </w:divBdr>
    </w:div>
    <w:div w:id="992022225">
      <w:bodyDiv w:val="1"/>
      <w:marLeft w:val="0"/>
      <w:marRight w:val="0"/>
      <w:marTop w:val="0"/>
      <w:marBottom w:val="0"/>
      <w:divBdr>
        <w:top w:val="none" w:sz="0" w:space="0" w:color="auto"/>
        <w:left w:val="none" w:sz="0" w:space="0" w:color="auto"/>
        <w:bottom w:val="none" w:sz="0" w:space="0" w:color="auto"/>
        <w:right w:val="none" w:sz="0" w:space="0" w:color="auto"/>
      </w:divBdr>
    </w:div>
    <w:div w:id="993800736">
      <w:bodyDiv w:val="1"/>
      <w:marLeft w:val="0"/>
      <w:marRight w:val="0"/>
      <w:marTop w:val="0"/>
      <w:marBottom w:val="0"/>
      <w:divBdr>
        <w:top w:val="none" w:sz="0" w:space="0" w:color="auto"/>
        <w:left w:val="none" w:sz="0" w:space="0" w:color="auto"/>
        <w:bottom w:val="none" w:sz="0" w:space="0" w:color="auto"/>
        <w:right w:val="none" w:sz="0" w:space="0" w:color="auto"/>
      </w:divBdr>
    </w:div>
    <w:div w:id="995690715">
      <w:bodyDiv w:val="1"/>
      <w:marLeft w:val="0"/>
      <w:marRight w:val="0"/>
      <w:marTop w:val="0"/>
      <w:marBottom w:val="0"/>
      <w:divBdr>
        <w:top w:val="none" w:sz="0" w:space="0" w:color="auto"/>
        <w:left w:val="none" w:sz="0" w:space="0" w:color="auto"/>
        <w:bottom w:val="none" w:sz="0" w:space="0" w:color="auto"/>
        <w:right w:val="none" w:sz="0" w:space="0" w:color="auto"/>
      </w:divBdr>
    </w:div>
    <w:div w:id="1000889893">
      <w:bodyDiv w:val="1"/>
      <w:marLeft w:val="0"/>
      <w:marRight w:val="0"/>
      <w:marTop w:val="0"/>
      <w:marBottom w:val="0"/>
      <w:divBdr>
        <w:top w:val="none" w:sz="0" w:space="0" w:color="auto"/>
        <w:left w:val="none" w:sz="0" w:space="0" w:color="auto"/>
        <w:bottom w:val="none" w:sz="0" w:space="0" w:color="auto"/>
        <w:right w:val="none" w:sz="0" w:space="0" w:color="auto"/>
      </w:divBdr>
    </w:div>
    <w:div w:id="1006634327">
      <w:bodyDiv w:val="1"/>
      <w:marLeft w:val="0"/>
      <w:marRight w:val="0"/>
      <w:marTop w:val="0"/>
      <w:marBottom w:val="0"/>
      <w:divBdr>
        <w:top w:val="none" w:sz="0" w:space="0" w:color="auto"/>
        <w:left w:val="none" w:sz="0" w:space="0" w:color="auto"/>
        <w:bottom w:val="none" w:sz="0" w:space="0" w:color="auto"/>
        <w:right w:val="none" w:sz="0" w:space="0" w:color="auto"/>
      </w:divBdr>
    </w:div>
    <w:div w:id="1027410263">
      <w:bodyDiv w:val="1"/>
      <w:marLeft w:val="0"/>
      <w:marRight w:val="0"/>
      <w:marTop w:val="0"/>
      <w:marBottom w:val="0"/>
      <w:divBdr>
        <w:top w:val="none" w:sz="0" w:space="0" w:color="auto"/>
        <w:left w:val="none" w:sz="0" w:space="0" w:color="auto"/>
        <w:bottom w:val="none" w:sz="0" w:space="0" w:color="auto"/>
        <w:right w:val="none" w:sz="0" w:space="0" w:color="auto"/>
      </w:divBdr>
    </w:div>
    <w:div w:id="1032464522">
      <w:bodyDiv w:val="1"/>
      <w:marLeft w:val="0"/>
      <w:marRight w:val="0"/>
      <w:marTop w:val="0"/>
      <w:marBottom w:val="0"/>
      <w:divBdr>
        <w:top w:val="none" w:sz="0" w:space="0" w:color="auto"/>
        <w:left w:val="none" w:sz="0" w:space="0" w:color="auto"/>
        <w:bottom w:val="none" w:sz="0" w:space="0" w:color="auto"/>
        <w:right w:val="none" w:sz="0" w:space="0" w:color="auto"/>
      </w:divBdr>
    </w:div>
    <w:div w:id="1035616408">
      <w:bodyDiv w:val="1"/>
      <w:marLeft w:val="0"/>
      <w:marRight w:val="0"/>
      <w:marTop w:val="0"/>
      <w:marBottom w:val="0"/>
      <w:divBdr>
        <w:top w:val="none" w:sz="0" w:space="0" w:color="auto"/>
        <w:left w:val="none" w:sz="0" w:space="0" w:color="auto"/>
        <w:bottom w:val="none" w:sz="0" w:space="0" w:color="auto"/>
        <w:right w:val="none" w:sz="0" w:space="0" w:color="auto"/>
      </w:divBdr>
    </w:div>
    <w:div w:id="1038163325">
      <w:bodyDiv w:val="1"/>
      <w:marLeft w:val="0"/>
      <w:marRight w:val="0"/>
      <w:marTop w:val="0"/>
      <w:marBottom w:val="0"/>
      <w:divBdr>
        <w:top w:val="none" w:sz="0" w:space="0" w:color="auto"/>
        <w:left w:val="none" w:sz="0" w:space="0" w:color="auto"/>
        <w:bottom w:val="none" w:sz="0" w:space="0" w:color="auto"/>
        <w:right w:val="none" w:sz="0" w:space="0" w:color="auto"/>
      </w:divBdr>
    </w:div>
    <w:div w:id="1045717421">
      <w:bodyDiv w:val="1"/>
      <w:marLeft w:val="0"/>
      <w:marRight w:val="0"/>
      <w:marTop w:val="0"/>
      <w:marBottom w:val="0"/>
      <w:divBdr>
        <w:top w:val="none" w:sz="0" w:space="0" w:color="auto"/>
        <w:left w:val="none" w:sz="0" w:space="0" w:color="auto"/>
        <w:bottom w:val="none" w:sz="0" w:space="0" w:color="auto"/>
        <w:right w:val="none" w:sz="0" w:space="0" w:color="auto"/>
      </w:divBdr>
    </w:div>
    <w:div w:id="1055853782">
      <w:bodyDiv w:val="1"/>
      <w:marLeft w:val="0"/>
      <w:marRight w:val="0"/>
      <w:marTop w:val="0"/>
      <w:marBottom w:val="0"/>
      <w:divBdr>
        <w:top w:val="none" w:sz="0" w:space="0" w:color="auto"/>
        <w:left w:val="none" w:sz="0" w:space="0" w:color="auto"/>
        <w:bottom w:val="none" w:sz="0" w:space="0" w:color="auto"/>
        <w:right w:val="none" w:sz="0" w:space="0" w:color="auto"/>
      </w:divBdr>
    </w:div>
    <w:div w:id="1059134773">
      <w:bodyDiv w:val="1"/>
      <w:marLeft w:val="0"/>
      <w:marRight w:val="0"/>
      <w:marTop w:val="0"/>
      <w:marBottom w:val="0"/>
      <w:divBdr>
        <w:top w:val="none" w:sz="0" w:space="0" w:color="auto"/>
        <w:left w:val="none" w:sz="0" w:space="0" w:color="auto"/>
        <w:bottom w:val="none" w:sz="0" w:space="0" w:color="auto"/>
        <w:right w:val="none" w:sz="0" w:space="0" w:color="auto"/>
      </w:divBdr>
    </w:div>
    <w:div w:id="1060320760">
      <w:bodyDiv w:val="1"/>
      <w:marLeft w:val="0"/>
      <w:marRight w:val="0"/>
      <w:marTop w:val="0"/>
      <w:marBottom w:val="0"/>
      <w:divBdr>
        <w:top w:val="none" w:sz="0" w:space="0" w:color="auto"/>
        <w:left w:val="none" w:sz="0" w:space="0" w:color="auto"/>
        <w:bottom w:val="none" w:sz="0" w:space="0" w:color="auto"/>
        <w:right w:val="none" w:sz="0" w:space="0" w:color="auto"/>
      </w:divBdr>
    </w:div>
    <w:div w:id="1069233059">
      <w:bodyDiv w:val="1"/>
      <w:marLeft w:val="0"/>
      <w:marRight w:val="0"/>
      <w:marTop w:val="0"/>
      <w:marBottom w:val="0"/>
      <w:divBdr>
        <w:top w:val="none" w:sz="0" w:space="0" w:color="auto"/>
        <w:left w:val="none" w:sz="0" w:space="0" w:color="auto"/>
        <w:bottom w:val="none" w:sz="0" w:space="0" w:color="auto"/>
        <w:right w:val="none" w:sz="0" w:space="0" w:color="auto"/>
      </w:divBdr>
    </w:div>
    <w:div w:id="1071005569">
      <w:bodyDiv w:val="1"/>
      <w:marLeft w:val="0"/>
      <w:marRight w:val="0"/>
      <w:marTop w:val="0"/>
      <w:marBottom w:val="0"/>
      <w:divBdr>
        <w:top w:val="none" w:sz="0" w:space="0" w:color="auto"/>
        <w:left w:val="none" w:sz="0" w:space="0" w:color="auto"/>
        <w:bottom w:val="none" w:sz="0" w:space="0" w:color="auto"/>
        <w:right w:val="none" w:sz="0" w:space="0" w:color="auto"/>
      </w:divBdr>
    </w:div>
    <w:div w:id="1073963926">
      <w:bodyDiv w:val="1"/>
      <w:marLeft w:val="0"/>
      <w:marRight w:val="0"/>
      <w:marTop w:val="0"/>
      <w:marBottom w:val="0"/>
      <w:divBdr>
        <w:top w:val="none" w:sz="0" w:space="0" w:color="auto"/>
        <w:left w:val="none" w:sz="0" w:space="0" w:color="auto"/>
        <w:bottom w:val="none" w:sz="0" w:space="0" w:color="auto"/>
        <w:right w:val="none" w:sz="0" w:space="0" w:color="auto"/>
      </w:divBdr>
    </w:div>
    <w:div w:id="1075780002">
      <w:bodyDiv w:val="1"/>
      <w:marLeft w:val="0"/>
      <w:marRight w:val="0"/>
      <w:marTop w:val="0"/>
      <w:marBottom w:val="0"/>
      <w:divBdr>
        <w:top w:val="none" w:sz="0" w:space="0" w:color="auto"/>
        <w:left w:val="none" w:sz="0" w:space="0" w:color="auto"/>
        <w:bottom w:val="none" w:sz="0" w:space="0" w:color="auto"/>
        <w:right w:val="none" w:sz="0" w:space="0" w:color="auto"/>
      </w:divBdr>
    </w:div>
    <w:div w:id="1078945973">
      <w:bodyDiv w:val="1"/>
      <w:marLeft w:val="0"/>
      <w:marRight w:val="0"/>
      <w:marTop w:val="0"/>
      <w:marBottom w:val="0"/>
      <w:divBdr>
        <w:top w:val="none" w:sz="0" w:space="0" w:color="auto"/>
        <w:left w:val="none" w:sz="0" w:space="0" w:color="auto"/>
        <w:bottom w:val="none" w:sz="0" w:space="0" w:color="auto"/>
        <w:right w:val="none" w:sz="0" w:space="0" w:color="auto"/>
      </w:divBdr>
    </w:div>
    <w:div w:id="1080754312">
      <w:bodyDiv w:val="1"/>
      <w:marLeft w:val="0"/>
      <w:marRight w:val="0"/>
      <w:marTop w:val="0"/>
      <w:marBottom w:val="0"/>
      <w:divBdr>
        <w:top w:val="none" w:sz="0" w:space="0" w:color="auto"/>
        <w:left w:val="none" w:sz="0" w:space="0" w:color="auto"/>
        <w:bottom w:val="none" w:sz="0" w:space="0" w:color="auto"/>
        <w:right w:val="none" w:sz="0" w:space="0" w:color="auto"/>
      </w:divBdr>
    </w:div>
    <w:div w:id="1084455551">
      <w:bodyDiv w:val="1"/>
      <w:marLeft w:val="0"/>
      <w:marRight w:val="0"/>
      <w:marTop w:val="0"/>
      <w:marBottom w:val="0"/>
      <w:divBdr>
        <w:top w:val="none" w:sz="0" w:space="0" w:color="auto"/>
        <w:left w:val="none" w:sz="0" w:space="0" w:color="auto"/>
        <w:bottom w:val="none" w:sz="0" w:space="0" w:color="auto"/>
        <w:right w:val="none" w:sz="0" w:space="0" w:color="auto"/>
      </w:divBdr>
    </w:div>
    <w:div w:id="1094549220">
      <w:bodyDiv w:val="1"/>
      <w:marLeft w:val="0"/>
      <w:marRight w:val="0"/>
      <w:marTop w:val="0"/>
      <w:marBottom w:val="0"/>
      <w:divBdr>
        <w:top w:val="none" w:sz="0" w:space="0" w:color="auto"/>
        <w:left w:val="none" w:sz="0" w:space="0" w:color="auto"/>
        <w:bottom w:val="none" w:sz="0" w:space="0" w:color="auto"/>
        <w:right w:val="none" w:sz="0" w:space="0" w:color="auto"/>
      </w:divBdr>
    </w:div>
    <w:div w:id="1102215630">
      <w:bodyDiv w:val="1"/>
      <w:marLeft w:val="0"/>
      <w:marRight w:val="0"/>
      <w:marTop w:val="0"/>
      <w:marBottom w:val="0"/>
      <w:divBdr>
        <w:top w:val="none" w:sz="0" w:space="0" w:color="auto"/>
        <w:left w:val="none" w:sz="0" w:space="0" w:color="auto"/>
        <w:bottom w:val="none" w:sz="0" w:space="0" w:color="auto"/>
        <w:right w:val="none" w:sz="0" w:space="0" w:color="auto"/>
      </w:divBdr>
    </w:div>
    <w:div w:id="1113940149">
      <w:bodyDiv w:val="1"/>
      <w:marLeft w:val="0"/>
      <w:marRight w:val="0"/>
      <w:marTop w:val="0"/>
      <w:marBottom w:val="0"/>
      <w:divBdr>
        <w:top w:val="none" w:sz="0" w:space="0" w:color="auto"/>
        <w:left w:val="none" w:sz="0" w:space="0" w:color="auto"/>
        <w:bottom w:val="none" w:sz="0" w:space="0" w:color="auto"/>
        <w:right w:val="none" w:sz="0" w:space="0" w:color="auto"/>
      </w:divBdr>
    </w:div>
    <w:div w:id="1136995366">
      <w:bodyDiv w:val="1"/>
      <w:marLeft w:val="0"/>
      <w:marRight w:val="0"/>
      <w:marTop w:val="0"/>
      <w:marBottom w:val="0"/>
      <w:divBdr>
        <w:top w:val="none" w:sz="0" w:space="0" w:color="auto"/>
        <w:left w:val="none" w:sz="0" w:space="0" w:color="auto"/>
        <w:bottom w:val="none" w:sz="0" w:space="0" w:color="auto"/>
        <w:right w:val="none" w:sz="0" w:space="0" w:color="auto"/>
      </w:divBdr>
    </w:div>
    <w:div w:id="1137066957">
      <w:bodyDiv w:val="1"/>
      <w:marLeft w:val="0"/>
      <w:marRight w:val="0"/>
      <w:marTop w:val="0"/>
      <w:marBottom w:val="0"/>
      <w:divBdr>
        <w:top w:val="none" w:sz="0" w:space="0" w:color="auto"/>
        <w:left w:val="none" w:sz="0" w:space="0" w:color="auto"/>
        <w:bottom w:val="none" w:sz="0" w:space="0" w:color="auto"/>
        <w:right w:val="none" w:sz="0" w:space="0" w:color="auto"/>
      </w:divBdr>
    </w:div>
    <w:div w:id="1137378490">
      <w:bodyDiv w:val="1"/>
      <w:marLeft w:val="0"/>
      <w:marRight w:val="0"/>
      <w:marTop w:val="0"/>
      <w:marBottom w:val="0"/>
      <w:divBdr>
        <w:top w:val="none" w:sz="0" w:space="0" w:color="auto"/>
        <w:left w:val="none" w:sz="0" w:space="0" w:color="auto"/>
        <w:bottom w:val="none" w:sz="0" w:space="0" w:color="auto"/>
        <w:right w:val="none" w:sz="0" w:space="0" w:color="auto"/>
      </w:divBdr>
    </w:div>
    <w:div w:id="1140270150">
      <w:bodyDiv w:val="1"/>
      <w:marLeft w:val="0"/>
      <w:marRight w:val="0"/>
      <w:marTop w:val="0"/>
      <w:marBottom w:val="0"/>
      <w:divBdr>
        <w:top w:val="none" w:sz="0" w:space="0" w:color="auto"/>
        <w:left w:val="none" w:sz="0" w:space="0" w:color="auto"/>
        <w:bottom w:val="none" w:sz="0" w:space="0" w:color="auto"/>
        <w:right w:val="none" w:sz="0" w:space="0" w:color="auto"/>
      </w:divBdr>
    </w:div>
    <w:div w:id="1157841847">
      <w:bodyDiv w:val="1"/>
      <w:marLeft w:val="0"/>
      <w:marRight w:val="0"/>
      <w:marTop w:val="0"/>
      <w:marBottom w:val="0"/>
      <w:divBdr>
        <w:top w:val="none" w:sz="0" w:space="0" w:color="auto"/>
        <w:left w:val="none" w:sz="0" w:space="0" w:color="auto"/>
        <w:bottom w:val="none" w:sz="0" w:space="0" w:color="auto"/>
        <w:right w:val="none" w:sz="0" w:space="0" w:color="auto"/>
      </w:divBdr>
    </w:div>
    <w:div w:id="1158302816">
      <w:bodyDiv w:val="1"/>
      <w:marLeft w:val="0"/>
      <w:marRight w:val="0"/>
      <w:marTop w:val="0"/>
      <w:marBottom w:val="0"/>
      <w:divBdr>
        <w:top w:val="none" w:sz="0" w:space="0" w:color="auto"/>
        <w:left w:val="none" w:sz="0" w:space="0" w:color="auto"/>
        <w:bottom w:val="none" w:sz="0" w:space="0" w:color="auto"/>
        <w:right w:val="none" w:sz="0" w:space="0" w:color="auto"/>
      </w:divBdr>
    </w:div>
    <w:div w:id="1163355109">
      <w:bodyDiv w:val="1"/>
      <w:marLeft w:val="0"/>
      <w:marRight w:val="0"/>
      <w:marTop w:val="0"/>
      <w:marBottom w:val="0"/>
      <w:divBdr>
        <w:top w:val="none" w:sz="0" w:space="0" w:color="auto"/>
        <w:left w:val="none" w:sz="0" w:space="0" w:color="auto"/>
        <w:bottom w:val="none" w:sz="0" w:space="0" w:color="auto"/>
        <w:right w:val="none" w:sz="0" w:space="0" w:color="auto"/>
      </w:divBdr>
    </w:div>
    <w:div w:id="1168062709">
      <w:bodyDiv w:val="1"/>
      <w:marLeft w:val="0"/>
      <w:marRight w:val="0"/>
      <w:marTop w:val="0"/>
      <w:marBottom w:val="0"/>
      <w:divBdr>
        <w:top w:val="none" w:sz="0" w:space="0" w:color="auto"/>
        <w:left w:val="none" w:sz="0" w:space="0" w:color="auto"/>
        <w:bottom w:val="none" w:sz="0" w:space="0" w:color="auto"/>
        <w:right w:val="none" w:sz="0" w:space="0" w:color="auto"/>
      </w:divBdr>
    </w:div>
    <w:div w:id="1169441793">
      <w:bodyDiv w:val="1"/>
      <w:marLeft w:val="0"/>
      <w:marRight w:val="0"/>
      <w:marTop w:val="0"/>
      <w:marBottom w:val="0"/>
      <w:divBdr>
        <w:top w:val="none" w:sz="0" w:space="0" w:color="auto"/>
        <w:left w:val="none" w:sz="0" w:space="0" w:color="auto"/>
        <w:bottom w:val="none" w:sz="0" w:space="0" w:color="auto"/>
        <w:right w:val="none" w:sz="0" w:space="0" w:color="auto"/>
      </w:divBdr>
    </w:div>
    <w:div w:id="1171290471">
      <w:bodyDiv w:val="1"/>
      <w:marLeft w:val="0"/>
      <w:marRight w:val="0"/>
      <w:marTop w:val="0"/>
      <w:marBottom w:val="0"/>
      <w:divBdr>
        <w:top w:val="none" w:sz="0" w:space="0" w:color="auto"/>
        <w:left w:val="none" w:sz="0" w:space="0" w:color="auto"/>
        <w:bottom w:val="none" w:sz="0" w:space="0" w:color="auto"/>
        <w:right w:val="none" w:sz="0" w:space="0" w:color="auto"/>
      </w:divBdr>
    </w:div>
    <w:div w:id="1177428404">
      <w:bodyDiv w:val="1"/>
      <w:marLeft w:val="0"/>
      <w:marRight w:val="0"/>
      <w:marTop w:val="0"/>
      <w:marBottom w:val="0"/>
      <w:divBdr>
        <w:top w:val="none" w:sz="0" w:space="0" w:color="auto"/>
        <w:left w:val="none" w:sz="0" w:space="0" w:color="auto"/>
        <w:bottom w:val="none" w:sz="0" w:space="0" w:color="auto"/>
        <w:right w:val="none" w:sz="0" w:space="0" w:color="auto"/>
      </w:divBdr>
    </w:div>
    <w:div w:id="1184171261">
      <w:bodyDiv w:val="1"/>
      <w:marLeft w:val="0"/>
      <w:marRight w:val="0"/>
      <w:marTop w:val="0"/>
      <w:marBottom w:val="0"/>
      <w:divBdr>
        <w:top w:val="none" w:sz="0" w:space="0" w:color="auto"/>
        <w:left w:val="none" w:sz="0" w:space="0" w:color="auto"/>
        <w:bottom w:val="none" w:sz="0" w:space="0" w:color="auto"/>
        <w:right w:val="none" w:sz="0" w:space="0" w:color="auto"/>
      </w:divBdr>
    </w:div>
    <w:div w:id="1190798633">
      <w:bodyDiv w:val="1"/>
      <w:marLeft w:val="0"/>
      <w:marRight w:val="0"/>
      <w:marTop w:val="0"/>
      <w:marBottom w:val="0"/>
      <w:divBdr>
        <w:top w:val="none" w:sz="0" w:space="0" w:color="auto"/>
        <w:left w:val="none" w:sz="0" w:space="0" w:color="auto"/>
        <w:bottom w:val="none" w:sz="0" w:space="0" w:color="auto"/>
        <w:right w:val="none" w:sz="0" w:space="0" w:color="auto"/>
      </w:divBdr>
    </w:div>
    <w:div w:id="1195534399">
      <w:bodyDiv w:val="1"/>
      <w:marLeft w:val="0"/>
      <w:marRight w:val="0"/>
      <w:marTop w:val="0"/>
      <w:marBottom w:val="0"/>
      <w:divBdr>
        <w:top w:val="none" w:sz="0" w:space="0" w:color="auto"/>
        <w:left w:val="none" w:sz="0" w:space="0" w:color="auto"/>
        <w:bottom w:val="none" w:sz="0" w:space="0" w:color="auto"/>
        <w:right w:val="none" w:sz="0" w:space="0" w:color="auto"/>
      </w:divBdr>
    </w:div>
    <w:div w:id="1196307238">
      <w:bodyDiv w:val="1"/>
      <w:marLeft w:val="0"/>
      <w:marRight w:val="0"/>
      <w:marTop w:val="0"/>
      <w:marBottom w:val="0"/>
      <w:divBdr>
        <w:top w:val="none" w:sz="0" w:space="0" w:color="auto"/>
        <w:left w:val="none" w:sz="0" w:space="0" w:color="auto"/>
        <w:bottom w:val="none" w:sz="0" w:space="0" w:color="auto"/>
        <w:right w:val="none" w:sz="0" w:space="0" w:color="auto"/>
      </w:divBdr>
    </w:div>
    <w:div w:id="1202745943">
      <w:bodyDiv w:val="1"/>
      <w:marLeft w:val="0"/>
      <w:marRight w:val="0"/>
      <w:marTop w:val="0"/>
      <w:marBottom w:val="0"/>
      <w:divBdr>
        <w:top w:val="none" w:sz="0" w:space="0" w:color="auto"/>
        <w:left w:val="none" w:sz="0" w:space="0" w:color="auto"/>
        <w:bottom w:val="none" w:sz="0" w:space="0" w:color="auto"/>
        <w:right w:val="none" w:sz="0" w:space="0" w:color="auto"/>
      </w:divBdr>
    </w:div>
    <w:div w:id="1205144810">
      <w:bodyDiv w:val="1"/>
      <w:marLeft w:val="0"/>
      <w:marRight w:val="0"/>
      <w:marTop w:val="0"/>
      <w:marBottom w:val="0"/>
      <w:divBdr>
        <w:top w:val="none" w:sz="0" w:space="0" w:color="auto"/>
        <w:left w:val="none" w:sz="0" w:space="0" w:color="auto"/>
        <w:bottom w:val="none" w:sz="0" w:space="0" w:color="auto"/>
        <w:right w:val="none" w:sz="0" w:space="0" w:color="auto"/>
      </w:divBdr>
    </w:div>
    <w:div w:id="1215777069">
      <w:bodyDiv w:val="1"/>
      <w:marLeft w:val="0"/>
      <w:marRight w:val="0"/>
      <w:marTop w:val="0"/>
      <w:marBottom w:val="0"/>
      <w:divBdr>
        <w:top w:val="none" w:sz="0" w:space="0" w:color="auto"/>
        <w:left w:val="none" w:sz="0" w:space="0" w:color="auto"/>
        <w:bottom w:val="none" w:sz="0" w:space="0" w:color="auto"/>
        <w:right w:val="none" w:sz="0" w:space="0" w:color="auto"/>
      </w:divBdr>
    </w:div>
    <w:div w:id="1220022406">
      <w:bodyDiv w:val="1"/>
      <w:marLeft w:val="0"/>
      <w:marRight w:val="0"/>
      <w:marTop w:val="0"/>
      <w:marBottom w:val="0"/>
      <w:divBdr>
        <w:top w:val="none" w:sz="0" w:space="0" w:color="auto"/>
        <w:left w:val="none" w:sz="0" w:space="0" w:color="auto"/>
        <w:bottom w:val="none" w:sz="0" w:space="0" w:color="auto"/>
        <w:right w:val="none" w:sz="0" w:space="0" w:color="auto"/>
      </w:divBdr>
    </w:div>
    <w:div w:id="1221818492">
      <w:bodyDiv w:val="1"/>
      <w:marLeft w:val="0"/>
      <w:marRight w:val="0"/>
      <w:marTop w:val="0"/>
      <w:marBottom w:val="0"/>
      <w:divBdr>
        <w:top w:val="none" w:sz="0" w:space="0" w:color="auto"/>
        <w:left w:val="none" w:sz="0" w:space="0" w:color="auto"/>
        <w:bottom w:val="none" w:sz="0" w:space="0" w:color="auto"/>
        <w:right w:val="none" w:sz="0" w:space="0" w:color="auto"/>
      </w:divBdr>
    </w:div>
    <w:div w:id="1223755617">
      <w:bodyDiv w:val="1"/>
      <w:marLeft w:val="0"/>
      <w:marRight w:val="0"/>
      <w:marTop w:val="0"/>
      <w:marBottom w:val="0"/>
      <w:divBdr>
        <w:top w:val="none" w:sz="0" w:space="0" w:color="auto"/>
        <w:left w:val="none" w:sz="0" w:space="0" w:color="auto"/>
        <w:bottom w:val="none" w:sz="0" w:space="0" w:color="auto"/>
        <w:right w:val="none" w:sz="0" w:space="0" w:color="auto"/>
      </w:divBdr>
    </w:div>
    <w:div w:id="1223760994">
      <w:bodyDiv w:val="1"/>
      <w:marLeft w:val="0"/>
      <w:marRight w:val="0"/>
      <w:marTop w:val="0"/>
      <w:marBottom w:val="0"/>
      <w:divBdr>
        <w:top w:val="none" w:sz="0" w:space="0" w:color="auto"/>
        <w:left w:val="none" w:sz="0" w:space="0" w:color="auto"/>
        <w:bottom w:val="none" w:sz="0" w:space="0" w:color="auto"/>
        <w:right w:val="none" w:sz="0" w:space="0" w:color="auto"/>
      </w:divBdr>
    </w:div>
    <w:div w:id="1232885281">
      <w:bodyDiv w:val="1"/>
      <w:marLeft w:val="0"/>
      <w:marRight w:val="0"/>
      <w:marTop w:val="0"/>
      <w:marBottom w:val="0"/>
      <w:divBdr>
        <w:top w:val="none" w:sz="0" w:space="0" w:color="auto"/>
        <w:left w:val="none" w:sz="0" w:space="0" w:color="auto"/>
        <w:bottom w:val="none" w:sz="0" w:space="0" w:color="auto"/>
        <w:right w:val="none" w:sz="0" w:space="0" w:color="auto"/>
      </w:divBdr>
    </w:div>
    <w:div w:id="1239631977">
      <w:bodyDiv w:val="1"/>
      <w:marLeft w:val="0"/>
      <w:marRight w:val="0"/>
      <w:marTop w:val="0"/>
      <w:marBottom w:val="0"/>
      <w:divBdr>
        <w:top w:val="none" w:sz="0" w:space="0" w:color="auto"/>
        <w:left w:val="none" w:sz="0" w:space="0" w:color="auto"/>
        <w:bottom w:val="none" w:sz="0" w:space="0" w:color="auto"/>
        <w:right w:val="none" w:sz="0" w:space="0" w:color="auto"/>
      </w:divBdr>
    </w:div>
    <w:div w:id="1251888421">
      <w:bodyDiv w:val="1"/>
      <w:marLeft w:val="0"/>
      <w:marRight w:val="0"/>
      <w:marTop w:val="0"/>
      <w:marBottom w:val="0"/>
      <w:divBdr>
        <w:top w:val="none" w:sz="0" w:space="0" w:color="auto"/>
        <w:left w:val="none" w:sz="0" w:space="0" w:color="auto"/>
        <w:bottom w:val="none" w:sz="0" w:space="0" w:color="auto"/>
        <w:right w:val="none" w:sz="0" w:space="0" w:color="auto"/>
      </w:divBdr>
    </w:div>
    <w:div w:id="1256325929">
      <w:bodyDiv w:val="1"/>
      <w:marLeft w:val="0"/>
      <w:marRight w:val="0"/>
      <w:marTop w:val="0"/>
      <w:marBottom w:val="0"/>
      <w:divBdr>
        <w:top w:val="none" w:sz="0" w:space="0" w:color="auto"/>
        <w:left w:val="none" w:sz="0" w:space="0" w:color="auto"/>
        <w:bottom w:val="none" w:sz="0" w:space="0" w:color="auto"/>
        <w:right w:val="none" w:sz="0" w:space="0" w:color="auto"/>
      </w:divBdr>
    </w:div>
    <w:div w:id="1261599136">
      <w:bodyDiv w:val="1"/>
      <w:marLeft w:val="0"/>
      <w:marRight w:val="0"/>
      <w:marTop w:val="0"/>
      <w:marBottom w:val="0"/>
      <w:divBdr>
        <w:top w:val="none" w:sz="0" w:space="0" w:color="auto"/>
        <w:left w:val="none" w:sz="0" w:space="0" w:color="auto"/>
        <w:bottom w:val="none" w:sz="0" w:space="0" w:color="auto"/>
        <w:right w:val="none" w:sz="0" w:space="0" w:color="auto"/>
      </w:divBdr>
    </w:div>
    <w:div w:id="1265500549">
      <w:bodyDiv w:val="1"/>
      <w:marLeft w:val="0"/>
      <w:marRight w:val="0"/>
      <w:marTop w:val="0"/>
      <w:marBottom w:val="0"/>
      <w:divBdr>
        <w:top w:val="none" w:sz="0" w:space="0" w:color="auto"/>
        <w:left w:val="none" w:sz="0" w:space="0" w:color="auto"/>
        <w:bottom w:val="none" w:sz="0" w:space="0" w:color="auto"/>
        <w:right w:val="none" w:sz="0" w:space="0" w:color="auto"/>
      </w:divBdr>
    </w:div>
    <w:div w:id="1265916560">
      <w:bodyDiv w:val="1"/>
      <w:marLeft w:val="0"/>
      <w:marRight w:val="0"/>
      <w:marTop w:val="0"/>
      <w:marBottom w:val="0"/>
      <w:divBdr>
        <w:top w:val="none" w:sz="0" w:space="0" w:color="auto"/>
        <w:left w:val="none" w:sz="0" w:space="0" w:color="auto"/>
        <w:bottom w:val="none" w:sz="0" w:space="0" w:color="auto"/>
        <w:right w:val="none" w:sz="0" w:space="0" w:color="auto"/>
      </w:divBdr>
    </w:div>
    <w:div w:id="1271666371">
      <w:bodyDiv w:val="1"/>
      <w:marLeft w:val="0"/>
      <w:marRight w:val="0"/>
      <w:marTop w:val="0"/>
      <w:marBottom w:val="0"/>
      <w:divBdr>
        <w:top w:val="none" w:sz="0" w:space="0" w:color="auto"/>
        <w:left w:val="none" w:sz="0" w:space="0" w:color="auto"/>
        <w:bottom w:val="none" w:sz="0" w:space="0" w:color="auto"/>
        <w:right w:val="none" w:sz="0" w:space="0" w:color="auto"/>
      </w:divBdr>
    </w:div>
    <w:div w:id="1275164783">
      <w:bodyDiv w:val="1"/>
      <w:marLeft w:val="0"/>
      <w:marRight w:val="0"/>
      <w:marTop w:val="0"/>
      <w:marBottom w:val="0"/>
      <w:divBdr>
        <w:top w:val="none" w:sz="0" w:space="0" w:color="auto"/>
        <w:left w:val="none" w:sz="0" w:space="0" w:color="auto"/>
        <w:bottom w:val="none" w:sz="0" w:space="0" w:color="auto"/>
        <w:right w:val="none" w:sz="0" w:space="0" w:color="auto"/>
      </w:divBdr>
    </w:div>
    <w:div w:id="1278491288">
      <w:bodyDiv w:val="1"/>
      <w:marLeft w:val="0"/>
      <w:marRight w:val="0"/>
      <w:marTop w:val="0"/>
      <w:marBottom w:val="0"/>
      <w:divBdr>
        <w:top w:val="none" w:sz="0" w:space="0" w:color="auto"/>
        <w:left w:val="none" w:sz="0" w:space="0" w:color="auto"/>
        <w:bottom w:val="none" w:sz="0" w:space="0" w:color="auto"/>
        <w:right w:val="none" w:sz="0" w:space="0" w:color="auto"/>
      </w:divBdr>
    </w:div>
    <w:div w:id="1287542742">
      <w:bodyDiv w:val="1"/>
      <w:marLeft w:val="0"/>
      <w:marRight w:val="0"/>
      <w:marTop w:val="0"/>
      <w:marBottom w:val="0"/>
      <w:divBdr>
        <w:top w:val="none" w:sz="0" w:space="0" w:color="auto"/>
        <w:left w:val="none" w:sz="0" w:space="0" w:color="auto"/>
        <w:bottom w:val="none" w:sz="0" w:space="0" w:color="auto"/>
        <w:right w:val="none" w:sz="0" w:space="0" w:color="auto"/>
      </w:divBdr>
    </w:div>
    <w:div w:id="1298295903">
      <w:bodyDiv w:val="1"/>
      <w:marLeft w:val="0"/>
      <w:marRight w:val="0"/>
      <w:marTop w:val="0"/>
      <w:marBottom w:val="0"/>
      <w:divBdr>
        <w:top w:val="none" w:sz="0" w:space="0" w:color="auto"/>
        <w:left w:val="none" w:sz="0" w:space="0" w:color="auto"/>
        <w:bottom w:val="none" w:sz="0" w:space="0" w:color="auto"/>
        <w:right w:val="none" w:sz="0" w:space="0" w:color="auto"/>
      </w:divBdr>
    </w:div>
    <w:div w:id="1305740250">
      <w:bodyDiv w:val="1"/>
      <w:marLeft w:val="0"/>
      <w:marRight w:val="0"/>
      <w:marTop w:val="0"/>
      <w:marBottom w:val="0"/>
      <w:divBdr>
        <w:top w:val="none" w:sz="0" w:space="0" w:color="auto"/>
        <w:left w:val="none" w:sz="0" w:space="0" w:color="auto"/>
        <w:bottom w:val="none" w:sz="0" w:space="0" w:color="auto"/>
        <w:right w:val="none" w:sz="0" w:space="0" w:color="auto"/>
      </w:divBdr>
    </w:div>
    <w:div w:id="1306857110">
      <w:bodyDiv w:val="1"/>
      <w:marLeft w:val="0"/>
      <w:marRight w:val="0"/>
      <w:marTop w:val="0"/>
      <w:marBottom w:val="0"/>
      <w:divBdr>
        <w:top w:val="none" w:sz="0" w:space="0" w:color="auto"/>
        <w:left w:val="none" w:sz="0" w:space="0" w:color="auto"/>
        <w:bottom w:val="none" w:sz="0" w:space="0" w:color="auto"/>
        <w:right w:val="none" w:sz="0" w:space="0" w:color="auto"/>
      </w:divBdr>
      <w:divsChild>
        <w:div w:id="1963220785">
          <w:marLeft w:val="0"/>
          <w:marRight w:val="0"/>
          <w:marTop w:val="120"/>
          <w:marBottom w:val="120"/>
          <w:divBdr>
            <w:top w:val="none" w:sz="0" w:space="0" w:color="auto"/>
            <w:left w:val="none" w:sz="0" w:space="0" w:color="auto"/>
            <w:bottom w:val="none" w:sz="0" w:space="0" w:color="auto"/>
            <w:right w:val="none" w:sz="0" w:space="0" w:color="auto"/>
          </w:divBdr>
        </w:div>
        <w:div w:id="185749480">
          <w:marLeft w:val="0"/>
          <w:marRight w:val="0"/>
          <w:marTop w:val="120"/>
          <w:marBottom w:val="0"/>
          <w:divBdr>
            <w:top w:val="none" w:sz="0" w:space="0" w:color="auto"/>
            <w:left w:val="none" w:sz="0" w:space="0" w:color="auto"/>
            <w:bottom w:val="none" w:sz="0" w:space="0" w:color="auto"/>
            <w:right w:val="none" w:sz="0" w:space="0" w:color="auto"/>
          </w:divBdr>
        </w:div>
        <w:div w:id="698237778">
          <w:marLeft w:val="0"/>
          <w:marRight w:val="0"/>
          <w:marTop w:val="0"/>
          <w:marBottom w:val="0"/>
          <w:divBdr>
            <w:top w:val="none" w:sz="0" w:space="0" w:color="auto"/>
            <w:left w:val="none" w:sz="0" w:space="0" w:color="auto"/>
            <w:bottom w:val="none" w:sz="0" w:space="0" w:color="auto"/>
            <w:right w:val="none" w:sz="0" w:space="0" w:color="auto"/>
          </w:divBdr>
        </w:div>
      </w:divsChild>
    </w:div>
    <w:div w:id="1309826848">
      <w:bodyDiv w:val="1"/>
      <w:marLeft w:val="0"/>
      <w:marRight w:val="0"/>
      <w:marTop w:val="0"/>
      <w:marBottom w:val="0"/>
      <w:divBdr>
        <w:top w:val="none" w:sz="0" w:space="0" w:color="auto"/>
        <w:left w:val="none" w:sz="0" w:space="0" w:color="auto"/>
        <w:bottom w:val="none" w:sz="0" w:space="0" w:color="auto"/>
        <w:right w:val="none" w:sz="0" w:space="0" w:color="auto"/>
      </w:divBdr>
    </w:div>
    <w:div w:id="1317033985">
      <w:bodyDiv w:val="1"/>
      <w:marLeft w:val="0"/>
      <w:marRight w:val="0"/>
      <w:marTop w:val="0"/>
      <w:marBottom w:val="0"/>
      <w:divBdr>
        <w:top w:val="none" w:sz="0" w:space="0" w:color="auto"/>
        <w:left w:val="none" w:sz="0" w:space="0" w:color="auto"/>
        <w:bottom w:val="none" w:sz="0" w:space="0" w:color="auto"/>
        <w:right w:val="none" w:sz="0" w:space="0" w:color="auto"/>
      </w:divBdr>
    </w:div>
    <w:div w:id="1322000469">
      <w:bodyDiv w:val="1"/>
      <w:marLeft w:val="0"/>
      <w:marRight w:val="0"/>
      <w:marTop w:val="0"/>
      <w:marBottom w:val="0"/>
      <w:divBdr>
        <w:top w:val="none" w:sz="0" w:space="0" w:color="auto"/>
        <w:left w:val="none" w:sz="0" w:space="0" w:color="auto"/>
        <w:bottom w:val="none" w:sz="0" w:space="0" w:color="auto"/>
        <w:right w:val="none" w:sz="0" w:space="0" w:color="auto"/>
      </w:divBdr>
    </w:div>
    <w:div w:id="1326006106">
      <w:bodyDiv w:val="1"/>
      <w:marLeft w:val="0"/>
      <w:marRight w:val="0"/>
      <w:marTop w:val="0"/>
      <w:marBottom w:val="0"/>
      <w:divBdr>
        <w:top w:val="none" w:sz="0" w:space="0" w:color="auto"/>
        <w:left w:val="none" w:sz="0" w:space="0" w:color="auto"/>
        <w:bottom w:val="none" w:sz="0" w:space="0" w:color="auto"/>
        <w:right w:val="none" w:sz="0" w:space="0" w:color="auto"/>
      </w:divBdr>
    </w:div>
    <w:div w:id="1330250670">
      <w:bodyDiv w:val="1"/>
      <w:marLeft w:val="0"/>
      <w:marRight w:val="0"/>
      <w:marTop w:val="0"/>
      <w:marBottom w:val="0"/>
      <w:divBdr>
        <w:top w:val="none" w:sz="0" w:space="0" w:color="auto"/>
        <w:left w:val="none" w:sz="0" w:space="0" w:color="auto"/>
        <w:bottom w:val="none" w:sz="0" w:space="0" w:color="auto"/>
        <w:right w:val="none" w:sz="0" w:space="0" w:color="auto"/>
      </w:divBdr>
    </w:div>
    <w:div w:id="1333488658">
      <w:bodyDiv w:val="1"/>
      <w:marLeft w:val="0"/>
      <w:marRight w:val="0"/>
      <w:marTop w:val="0"/>
      <w:marBottom w:val="0"/>
      <w:divBdr>
        <w:top w:val="none" w:sz="0" w:space="0" w:color="auto"/>
        <w:left w:val="none" w:sz="0" w:space="0" w:color="auto"/>
        <w:bottom w:val="none" w:sz="0" w:space="0" w:color="auto"/>
        <w:right w:val="none" w:sz="0" w:space="0" w:color="auto"/>
      </w:divBdr>
    </w:div>
    <w:div w:id="1334800297">
      <w:bodyDiv w:val="1"/>
      <w:marLeft w:val="0"/>
      <w:marRight w:val="0"/>
      <w:marTop w:val="0"/>
      <w:marBottom w:val="0"/>
      <w:divBdr>
        <w:top w:val="none" w:sz="0" w:space="0" w:color="auto"/>
        <w:left w:val="none" w:sz="0" w:space="0" w:color="auto"/>
        <w:bottom w:val="none" w:sz="0" w:space="0" w:color="auto"/>
        <w:right w:val="none" w:sz="0" w:space="0" w:color="auto"/>
      </w:divBdr>
    </w:div>
    <w:div w:id="1340547999">
      <w:bodyDiv w:val="1"/>
      <w:marLeft w:val="0"/>
      <w:marRight w:val="0"/>
      <w:marTop w:val="0"/>
      <w:marBottom w:val="0"/>
      <w:divBdr>
        <w:top w:val="none" w:sz="0" w:space="0" w:color="auto"/>
        <w:left w:val="none" w:sz="0" w:space="0" w:color="auto"/>
        <w:bottom w:val="none" w:sz="0" w:space="0" w:color="auto"/>
        <w:right w:val="none" w:sz="0" w:space="0" w:color="auto"/>
      </w:divBdr>
    </w:div>
    <w:div w:id="1340812427">
      <w:bodyDiv w:val="1"/>
      <w:marLeft w:val="0"/>
      <w:marRight w:val="0"/>
      <w:marTop w:val="0"/>
      <w:marBottom w:val="0"/>
      <w:divBdr>
        <w:top w:val="none" w:sz="0" w:space="0" w:color="auto"/>
        <w:left w:val="none" w:sz="0" w:space="0" w:color="auto"/>
        <w:bottom w:val="none" w:sz="0" w:space="0" w:color="auto"/>
        <w:right w:val="none" w:sz="0" w:space="0" w:color="auto"/>
      </w:divBdr>
    </w:div>
    <w:div w:id="1347363450">
      <w:bodyDiv w:val="1"/>
      <w:marLeft w:val="0"/>
      <w:marRight w:val="0"/>
      <w:marTop w:val="0"/>
      <w:marBottom w:val="0"/>
      <w:divBdr>
        <w:top w:val="none" w:sz="0" w:space="0" w:color="auto"/>
        <w:left w:val="none" w:sz="0" w:space="0" w:color="auto"/>
        <w:bottom w:val="none" w:sz="0" w:space="0" w:color="auto"/>
        <w:right w:val="none" w:sz="0" w:space="0" w:color="auto"/>
      </w:divBdr>
    </w:div>
    <w:div w:id="1358239883">
      <w:bodyDiv w:val="1"/>
      <w:marLeft w:val="0"/>
      <w:marRight w:val="0"/>
      <w:marTop w:val="0"/>
      <w:marBottom w:val="0"/>
      <w:divBdr>
        <w:top w:val="none" w:sz="0" w:space="0" w:color="auto"/>
        <w:left w:val="none" w:sz="0" w:space="0" w:color="auto"/>
        <w:bottom w:val="none" w:sz="0" w:space="0" w:color="auto"/>
        <w:right w:val="none" w:sz="0" w:space="0" w:color="auto"/>
      </w:divBdr>
      <w:divsChild>
        <w:div w:id="1806237748">
          <w:marLeft w:val="360"/>
          <w:marRight w:val="0"/>
          <w:marTop w:val="200"/>
          <w:marBottom w:val="0"/>
          <w:divBdr>
            <w:top w:val="none" w:sz="0" w:space="0" w:color="auto"/>
            <w:left w:val="none" w:sz="0" w:space="0" w:color="auto"/>
            <w:bottom w:val="none" w:sz="0" w:space="0" w:color="auto"/>
            <w:right w:val="none" w:sz="0" w:space="0" w:color="auto"/>
          </w:divBdr>
        </w:div>
        <w:div w:id="1241795418">
          <w:marLeft w:val="360"/>
          <w:marRight w:val="0"/>
          <w:marTop w:val="200"/>
          <w:marBottom w:val="0"/>
          <w:divBdr>
            <w:top w:val="none" w:sz="0" w:space="0" w:color="auto"/>
            <w:left w:val="none" w:sz="0" w:space="0" w:color="auto"/>
            <w:bottom w:val="none" w:sz="0" w:space="0" w:color="auto"/>
            <w:right w:val="none" w:sz="0" w:space="0" w:color="auto"/>
          </w:divBdr>
        </w:div>
        <w:div w:id="73669922">
          <w:marLeft w:val="360"/>
          <w:marRight w:val="0"/>
          <w:marTop w:val="200"/>
          <w:marBottom w:val="0"/>
          <w:divBdr>
            <w:top w:val="none" w:sz="0" w:space="0" w:color="auto"/>
            <w:left w:val="none" w:sz="0" w:space="0" w:color="auto"/>
            <w:bottom w:val="none" w:sz="0" w:space="0" w:color="auto"/>
            <w:right w:val="none" w:sz="0" w:space="0" w:color="auto"/>
          </w:divBdr>
        </w:div>
        <w:div w:id="747922611">
          <w:marLeft w:val="360"/>
          <w:marRight w:val="0"/>
          <w:marTop w:val="200"/>
          <w:marBottom w:val="0"/>
          <w:divBdr>
            <w:top w:val="none" w:sz="0" w:space="0" w:color="auto"/>
            <w:left w:val="none" w:sz="0" w:space="0" w:color="auto"/>
            <w:bottom w:val="none" w:sz="0" w:space="0" w:color="auto"/>
            <w:right w:val="none" w:sz="0" w:space="0" w:color="auto"/>
          </w:divBdr>
        </w:div>
        <w:div w:id="306936212">
          <w:marLeft w:val="1080"/>
          <w:marRight w:val="0"/>
          <w:marTop w:val="100"/>
          <w:marBottom w:val="0"/>
          <w:divBdr>
            <w:top w:val="none" w:sz="0" w:space="0" w:color="auto"/>
            <w:left w:val="none" w:sz="0" w:space="0" w:color="auto"/>
            <w:bottom w:val="none" w:sz="0" w:space="0" w:color="auto"/>
            <w:right w:val="none" w:sz="0" w:space="0" w:color="auto"/>
          </w:divBdr>
        </w:div>
        <w:div w:id="329064054">
          <w:marLeft w:val="1080"/>
          <w:marRight w:val="0"/>
          <w:marTop w:val="100"/>
          <w:marBottom w:val="0"/>
          <w:divBdr>
            <w:top w:val="none" w:sz="0" w:space="0" w:color="auto"/>
            <w:left w:val="none" w:sz="0" w:space="0" w:color="auto"/>
            <w:bottom w:val="none" w:sz="0" w:space="0" w:color="auto"/>
            <w:right w:val="none" w:sz="0" w:space="0" w:color="auto"/>
          </w:divBdr>
        </w:div>
        <w:div w:id="1637757718">
          <w:marLeft w:val="1080"/>
          <w:marRight w:val="0"/>
          <w:marTop w:val="100"/>
          <w:marBottom w:val="0"/>
          <w:divBdr>
            <w:top w:val="none" w:sz="0" w:space="0" w:color="auto"/>
            <w:left w:val="none" w:sz="0" w:space="0" w:color="auto"/>
            <w:bottom w:val="none" w:sz="0" w:space="0" w:color="auto"/>
            <w:right w:val="none" w:sz="0" w:space="0" w:color="auto"/>
          </w:divBdr>
        </w:div>
        <w:div w:id="975451864">
          <w:marLeft w:val="1080"/>
          <w:marRight w:val="0"/>
          <w:marTop w:val="100"/>
          <w:marBottom w:val="0"/>
          <w:divBdr>
            <w:top w:val="none" w:sz="0" w:space="0" w:color="auto"/>
            <w:left w:val="none" w:sz="0" w:space="0" w:color="auto"/>
            <w:bottom w:val="none" w:sz="0" w:space="0" w:color="auto"/>
            <w:right w:val="none" w:sz="0" w:space="0" w:color="auto"/>
          </w:divBdr>
        </w:div>
        <w:div w:id="1698578758">
          <w:marLeft w:val="1080"/>
          <w:marRight w:val="0"/>
          <w:marTop w:val="100"/>
          <w:marBottom w:val="0"/>
          <w:divBdr>
            <w:top w:val="none" w:sz="0" w:space="0" w:color="auto"/>
            <w:left w:val="none" w:sz="0" w:space="0" w:color="auto"/>
            <w:bottom w:val="none" w:sz="0" w:space="0" w:color="auto"/>
            <w:right w:val="none" w:sz="0" w:space="0" w:color="auto"/>
          </w:divBdr>
        </w:div>
        <w:div w:id="1950039319">
          <w:marLeft w:val="360"/>
          <w:marRight w:val="0"/>
          <w:marTop w:val="200"/>
          <w:marBottom w:val="0"/>
          <w:divBdr>
            <w:top w:val="none" w:sz="0" w:space="0" w:color="auto"/>
            <w:left w:val="none" w:sz="0" w:space="0" w:color="auto"/>
            <w:bottom w:val="none" w:sz="0" w:space="0" w:color="auto"/>
            <w:right w:val="none" w:sz="0" w:space="0" w:color="auto"/>
          </w:divBdr>
        </w:div>
        <w:div w:id="717514349">
          <w:marLeft w:val="1080"/>
          <w:marRight w:val="0"/>
          <w:marTop w:val="100"/>
          <w:marBottom w:val="0"/>
          <w:divBdr>
            <w:top w:val="none" w:sz="0" w:space="0" w:color="auto"/>
            <w:left w:val="none" w:sz="0" w:space="0" w:color="auto"/>
            <w:bottom w:val="none" w:sz="0" w:space="0" w:color="auto"/>
            <w:right w:val="none" w:sz="0" w:space="0" w:color="auto"/>
          </w:divBdr>
        </w:div>
        <w:div w:id="971519352">
          <w:marLeft w:val="1080"/>
          <w:marRight w:val="0"/>
          <w:marTop w:val="100"/>
          <w:marBottom w:val="0"/>
          <w:divBdr>
            <w:top w:val="none" w:sz="0" w:space="0" w:color="auto"/>
            <w:left w:val="none" w:sz="0" w:space="0" w:color="auto"/>
            <w:bottom w:val="none" w:sz="0" w:space="0" w:color="auto"/>
            <w:right w:val="none" w:sz="0" w:space="0" w:color="auto"/>
          </w:divBdr>
        </w:div>
      </w:divsChild>
    </w:div>
    <w:div w:id="1359430104">
      <w:bodyDiv w:val="1"/>
      <w:marLeft w:val="0"/>
      <w:marRight w:val="0"/>
      <w:marTop w:val="0"/>
      <w:marBottom w:val="0"/>
      <w:divBdr>
        <w:top w:val="none" w:sz="0" w:space="0" w:color="auto"/>
        <w:left w:val="none" w:sz="0" w:space="0" w:color="auto"/>
        <w:bottom w:val="none" w:sz="0" w:space="0" w:color="auto"/>
        <w:right w:val="none" w:sz="0" w:space="0" w:color="auto"/>
      </w:divBdr>
    </w:div>
    <w:div w:id="1360276206">
      <w:bodyDiv w:val="1"/>
      <w:marLeft w:val="0"/>
      <w:marRight w:val="0"/>
      <w:marTop w:val="0"/>
      <w:marBottom w:val="0"/>
      <w:divBdr>
        <w:top w:val="none" w:sz="0" w:space="0" w:color="auto"/>
        <w:left w:val="none" w:sz="0" w:space="0" w:color="auto"/>
        <w:bottom w:val="none" w:sz="0" w:space="0" w:color="auto"/>
        <w:right w:val="none" w:sz="0" w:space="0" w:color="auto"/>
      </w:divBdr>
    </w:div>
    <w:div w:id="1366980669">
      <w:bodyDiv w:val="1"/>
      <w:marLeft w:val="0"/>
      <w:marRight w:val="0"/>
      <w:marTop w:val="0"/>
      <w:marBottom w:val="0"/>
      <w:divBdr>
        <w:top w:val="none" w:sz="0" w:space="0" w:color="auto"/>
        <w:left w:val="none" w:sz="0" w:space="0" w:color="auto"/>
        <w:bottom w:val="none" w:sz="0" w:space="0" w:color="auto"/>
        <w:right w:val="none" w:sz="0" w:space="0" w:color="auto"/>
      </w:divBdr>
    </w:div>
    <w:div w:id="1387413157">
      <w:bodyDiv w:val="1"/>
      <w:marLeft w:val="0"/>
      <w:marRight w:val="0"/>
      <w:marTop w:val="0"/>
      <w:marBottom w:val="0"/>
      <w:divBdr>
        <w:top w:val="none" w:sz="0" w:space="0" w:color="auto"/>
        <w:left w:val="none" w:sz="0" w:space="0" w:color="auto"/>
        <w:bottom w:val="none" w:sz="0" w:space="0" w:color="auto"/>
        <w:right w:val="none" w:sz="0" w:space="0" w:color="auto"/>
      </w:divBdr>
    </w:div>
    <w:div w:id="1397165455">
      <w:bodyDiv w:val="1"/>
      <w:marLeft w:val="0"/>
      <w:marRight w:val="0"/>
      <w:marTop w:val="0"/>
      <w:marBottom w:val="0"/>
      <w:divBdr>
        <w:top w:val="none" w:sz="0" w:space="0" w:color="auto"/>
        <w:left w:val="none" w:sz="0" w:space="0" w:color="auto"/>
        <w:bottom w:val="none" w:sz="0" w:space="0" w:color="auto"/>
        <w:right w:val="none" w:sz="0" w:space="0" w:color="auto"/>
      </w:divBdr>
    </w:div>
    <w:div w:id="1402602778">
      <w:bodyDiv w:val="1"/>
      <w:marLeft w:val="0"/>
      <w:marRight w:val="0"/>
      <w:marTop w:val="0"/>
      <w:marBottom w:val="0"/>
      <w:divBdr>
        <w:top w:val="none" w:sz="0" w:space="0" w:color="auto"/>
        <w:left w:val="none" w:sz="0" w:space="0" w:color="auto"/>
        <w:bottom w:val="none" w:sz="0" w:space="0" w:color="auto"/>
        <w:right w:val="none" w:sz="0" w:space="0" w:color="auto"/>
      </w:divBdr>
    </w:div>
    <w:div w:id="1403525982">
      <w:bodyDiv w:val="1"/>
      <w:marLeft w:val="0"/>
      <w:marRight w:val="0"/>
      <w:marTop w:val="0"/>
      <w:marBottom w:val="0"/>
      <w:divBdr>
        <w:top w:val="none" w:sz="0" w:space="0" w:color="auto"/>
        <w:left w:val="none" w:sz="0" w:space="0" w:color="auto"/>
        <w:bottom w:val="none" w:sz="0" w:space="0" w:color="auto"/>
        <w:right w:val="none" w:sz="0" w:space="0" w:color="auto"/>
      </w:divBdr>
    </w:div>
    <w:div w:id="1412118909">
      <w:bodyDiv w:val="1"/>
      <w:marLeft w:val="0"/>
      <w:marRight w:val="0"/>
      <w:marTop w:val="0"/>
      <w:marBottom w:val="0"/>
      <w:divBdr>
        <w:top w:val="none" w:sz="0" w:space="0" w:color="auto"/>
        <w:left w:val="none" w:sz="0" w:space="0" w:color="auto"/>
        <w:bottom w:val="none" w:sz="0" w:space="0" w:color="auto"/>
        <w:right w:val="none" w:sz="0" w:space="0" w:color="auto"/>
      </w:divBdr>
    </w:div>
    <w:div w:id="1416899367">
      <w:bodyDiv w:val="1"/>
      <w:marLeft w:val="0"/>
      <w:marRight w:val="0"/>
      <w:marTop w:val="0"/>
      <w:marBottom w:val="0"/>
      <w:divBdr>
        <w:top w:val="none" w:sz="0" w:space="0" w:color="auto"/>
        <w:left w:val="none" w:sz="0" w:space="0" w:color="auto"/>
        <w:bottom w:val="none" w:sz="0" w:space="0" w:color="auto"/>
        <w:right w:val="none" w:sz="0" w:space="0" w:color="auto"/>
      </w:divBdr>
    </w:div>
    <w:div w:id="1426422463">
      <w:bodyDiv w:val="1"/>
      <w:marLeft w:val="0"/>
      <w:marRight w:val="0"/>
      <w:marTop w:val="0"/>
      <w:marBottom w:val="0"/>
      <w:divBdr>
        <w:top w:val="none" w:sz="0" w:space="0" w:color="auto"/>
        <w:left w:val="none" w:sz="0" w:space="0" w:color="auto"/>
        <w:bottom w:val="none" w:sz="0" w:space="0" w:color="auto"/>
        <w:right w:val="none" w:sz="0" w:space="0" w:color="auto"/>
      </w:divBdr>
    </w:div>
    <w:div w:id="1428650411">
      <w:bodyDiv w:val="1"/>
      <w:marLeft w:val="0"/>
      <w:marRight w:val="0"/>
      <w:marTop w:val="0"/>
      <w:marBottom w:val="0"/>
      <w:divBdr>
        <w:top w:val="none" w:sz="0" w:space="0" w:color="auto"/>
        <w:left w:val="none" w:sz="0" w:space="0" w:color="auto"/>
        <w:bottom w:val="none" w:sz="0" w:space="0" w:color="auto"/>
        <w:right w:val="none" w:sz="0" w:space="0" w:color="auto"/>
      </w:divBdr>
    </w:div>
    <w:div w:id="1439250685">
      <w:bodyDiv w:val="1"/>
      <w:marLeft w:val="0"/>
      <w:marRight w:val="0"/>
      <w:marTop w:val="0"/>
      <w:marBottom w:val="0"/>
      <w:divBdr>
        <w:top w:val="none" w:sz="0" w:space="0" w:color="auto"/>
        <w:left w:val="none" w:sz="0" w:space="0" w:color="auto"/>
        <w:bottom w:val="none" w:sz="0" w:space="0" w:color="auto"/>
        <w:right w:val="none" w:sz="0" w:space="0" w:color="auto"/>
      </w:divBdr>
    </w:div>
    <w:div w:id="1441072574">
      <w:bodyDiv w:val="1"/>
      <w:marLeft w:val="0"/>
      <w:marRight w:val="0"/>
      <w:marTop w:val="0"/>
      <w:marBottom w:val="0"/>
      <w:divBdr>
        <w:top w:val="none" w:sz="0" w:space="0" w:color="auto"/>
        <w:left w:val="none" w:sz="0" w:space="0" w:color="auto"/>
        <w:bottom w:val="none" w:sz="0" w:space="0" w:color="auto"/>
        <w:right w:val="none" w:sz="0" w:space="0" w:color="auto"/>
      </w:divBdr>
    </w:div>
    <w:div w:id="1443376984">
      <w:bodyDiv w:val="1"/>
      <w:marLeft w:val="0"/>
      <w:marRight w:val="0"/>
      <w:marTop w:val="0"/>
      <w:marBottom w:val="0"/>
      <w:divBdr>
        <w:top w:val="none" w:sz="0" w:space="0" w:color="auto"/>
        <w:left w:val="none" w:sz="0" w:space="0" w:color="auto"/>
        <w:bottom w:val="none" w:sz="0" w:space="0" w:color="auto"/>
        <w:right w:val="none" w:sz="0" w:space="0" w:color="auto"/>
      </w:divBdr>
    </w:div>
    <w:div w:id="1464423383">
      <w:bodyDiv w:val="1"/>
      <w:marLeft w:val="0"/>
      <w:marRight w:val="0"/>
      <w:marTop w:val="0"/>
      <w:marBottom w:val="0"/>
      <w:divBdr>
        <w:top w:val="none" w:sz="0" w:space="0" w:color="auto"/>
        <w:left w:val="none" w:sz="0" w:space="0" w:color="auto"/>
        <w:bottom w:val="none" w:sz="0" w:space="0" w:color="auto"/>
        <w:right w:val="none" w:sz="0" w:space="0" w:color="auto"/>
      </w:divBdr>
    </w:div>
    <w:div w:id="1466242906">
      <w:bodyDiv w:val="1"/>
      <w:marLeft w:val="0"/>
      <w:marRight w:val="0"/>
      <w:marTop w:val="0"/>
      <w:marBottom w:val="0"/>
      <w:divBdr>
        <w:top w:val="none" w:sz="0" w:space="0" w:color="auto"/>
        <w:left w:val="none" w:sz="0" w:space="0" w:color="auto"/>
        <w:bottom w:val="none" w:sz="0" w:space="0" w:color="auto"/>
        <w:right w:val="none" w:sz="0" w:space="0" w:color="auto"/>
      </w:divBdr>
    </w:div>
    <w:div w:id="1466964835">
      <w:bodyDiv w:val="1"/>
      <w:marLeft w:val="0"/>
      <w:marRight w:val="0"/>
      <w:marTop w:val="0"/>
      <w:marBottom w:val="0"/>
      <w:divBdr>
        <w:top w:val="none" w:sz="0" w:space="0" w:color="auto"/>
        <w:left w:val="none" w:sz="0" w:space="0" w:color="auto"/>
        <w:bottom w:val="none" w:sz="0" w:space="0" w:color="auto"/>
        <w:right w:val="none" w:sz="0" w:space="0" w:color="auto"/>
      </w:divBdr>
    </w:div>
    <w:div w:id="1502041119">
      <w:bodyDiv w:val="1"/>
      <w:marLeft w:val="0"/>
      <w:marRight w:val="0"/>
      <w:marTop w:val="0"/>
      <w:marBottom w:val="0"/>
      <w:divBdr>
        <w:top w:val="none" w:sz="0" w:space="0" w:color="auto"/>
        <w:left w:val="none" w:sz="0" w:space="0" w:color="auto"/>
        <w:bottom w:val="none" w:sz="0" w:space="0" w:color="auto"/>
        <w:right w:val="none" w:sz="0" w:space="0" w:color="auto"/>
      </w:divBdr>
    </w:div>
    <w:div w:id="1504512381">
      <w:bodyDiv w:val="1"/>
      <w:marLeft w:val="0"/>
      <w:marRight w:val="0"/>
      <w:marTop w:val="0"/>
      <w:marBottom w:val="0"/>
      <w:divBdr>
        <w:top w:val="none" w:sz="0" w:space="0" w:color="auto"/>
        <w:left w:val="none" w:sz="0" w:space="0" w:color="auto"/>
        <w:bottom w:val="none" w:sz="0" w:space="0" w:color="auto"/>
        <w:right w:val="none" w:sz="0" w:space="0" w:color="auto"/>
      </w:divBdr>
    </w:div>
    <w:div w:id="1512718053">
      <w:bodyDiv w:val="1"/>
      <w:marLeft w:val="0"/>
      <w:marRight w:val="0"/>
      <w:marTop w:val="0"/>
      <w:marBottom w:val="0"/>
      <w:divBdr>
        <w:top w:val="none" w:sz="0" w:space="0" w:color="auto"/>
        <w:left w:val="none" w:sz="0" w:space="0" w:color="auto"/>
        <w:bottom w:val="none" w:sz="0" w:space="0" w:color="auto"/>
        <w:right w:val="none" w:sz="0" w:space="0" w:color="auto"/>
      </w:divBdr>
    </w:div>
    <w:div w:id="1514995723">
      <w:bodyDiv w:val="1"/>
      <w:marLeft w:val="0"/>
      <w:marRight w:val="0"/>
      <w:marTop w:val="0"/>
      <w:marBottom w:val="0"/>
      <w:divBdr>
        <w:top w:val="none" w:sz="0" w:space="0" w:color="auto"/>
        <w:left w:val="none" w:sz="0" w:space="0" w:color="auto"/>
        <w:bottom w:val="none" w:sz="0" w:space="0" w:color="auto"/>
        <w:right w:val="none" w:sz="0" w:space="0" w:color="auto"/>
      </w:divBdr>
    </w:div>
    <w:div w:id="1532916403">
      <w:bodyDiv w:val="1"/>
      <w:marLeft w:val="0"/>
      <w:marRight w:val="0"/>
      <w:marTop w:val="0"/>
      <w:marBottom w:val="0"/>
      <w:divBdr>
        <w:top w:val="none" w:sz="0" w:space="0" w:color="auto"/>
        <w:left w:val="none" w:sz="0" w:space="0" w:color="auto"/>
        <w:bottom w:val="none" w:sz="0" w:space="0" w:color="auto"/>
        <w:right w:val="none" w:sz="0" w:space="0" w:color="auto"/>
      </w:divBdr>
    </w:div>
    <w:div w:id="1537503006">
      <w:bodyDiv w:val="1"/>
      <w:marLeft w:val="0"/>
      <w:marRight w:val="0"/>
      <w:marTop w:val="0"/>
      <w:marBottom w:val="0"/>
      <w:divBdr>
        <w:top w:val="none" w:sz="0" w:space="0" w:color="auto"/>
        <w:left w:val="none" w:sz="0" w:space="0" w:color="auto"/>
        <w:bottom w:val="none" w:sz="0" w:space="0" w:color="auto"/>
        <w:right w:val="none" w:sz="0" w:space="0" w:color="auto"/>
      </w:divBdr>
    </w:div>
    <w:div w:id="1541353870">
      <w:bodyDiv w:val="1"/>
      <w:marLeft w:val="0"/>
      <w:marRight w:val="0"/>
      <w:marTop w:val="0"/>
      <w:marBottom w:val="0"/>
      <w:divBdr>
        <w:top w:val="none" w:sz="0" w:space="0" w:color="auto"/>
        <w:left w:val="none" w:sz="0" w:space="0" w:color="auto"/>
        <w:bottom w:val="none" w:sz="0" w:space="0" w:color="auto"/>
        <w:right w:val="none" w:sz="0" w:space="0" w:color="auto"/>
      </w:divBdr>
    </w:div>
    <w:div w:id="1549219697">
      <w:bodyDiv w:val="1"/>
      <w:marLeft w:val="0"/>
      <w:marRight w:val="0"/>
      <w:marTop w:val="0"/>
      <w:marBottom w:val="0"/>
      <w:divBdr>
        <w:top w:val="none" w:sz="0" w:space="0" w:color="auto"/>
        <w:left w:val="none" w:sz="0" w:space="0" w:color="auto"/>
        <w:bottom w:val="none" w:sz="0" w:space="0" w:color="auto"/>
        <w:right w:val="none" w:sz="0" w:space="0" w:color="auto"/>
      </w:divBdr>
    </w:div>
    <w:div w:id="1566183371">
      <w:bodyDiv w:val="1"/>
      <w:marLeft w:val="0"/>
      <w:marRight w:val="0"/>
      <w:marTop w:val="0"/>
      <w:marBottom w:val="0"/>
      <w:divBdr>
        <w:top w:val="none" w:sz="0" w:space="0" w:color="auto"/>
        <w:left w:val="none" w:sz="0" w:space="0" w:color="auto"/>
        <w:bottom w:val="none" w:sz="0" w:space="0" w:color="auto"/>
        <w:right w:val="none" w:sz="0" w:space="0" w:color="auto"/>
      </w:divBdr>
    </w:div>
    <w:div w:id="1567298610">
      <w:bodyDiv w:val="1"/>
      <w:marLeft w:val="0"/>
      <w:marRight w:val="0"/>
      <w:marTop w:val="0"/>
      <w:marBottom w:val="0"/>
      <w:divBdr>
        <w:top w:val="none" w:sz="0" w:space="0" w:color="auto"/>
        <w:left w:val="none" w:sz="0" w:space="0" w:color="auto"/>
        <w:bottom w:val="none" w:sz="0" w:space="0" w:color="auto"/>
        <w:right w:val="none" w:sz="0" w:space="0" w:color="auto"/>
      </w:divBdr>
    </w:div>
    <w:div w:id="1568146590">
      <w:bodyDiv w:val="1"/>
      <w:marLeft w:val="0"/>
      <w:marRight w:val="0"/>
      <w:marTop w:val="0"/>
      <w:marBottom w:val="0"/>
      <w:divBdr>
        <w:top w:val="none" w:sz="0" w:space="0" w:color="auto"/>
        <w:left w:val="none" w:sz="0" w:space="0" w:color="auto"/>
        <w:bottom w:val="none" w:sz="0" w:space="0" w:color="auto"/>
        <w:right w:val="none" w:sz="0" w:space="0" w:color="auto"/>
      </w:divBdr>
    </w:div>
    <w:div w:id="1575511715">
      <w:bodyDiv w:val="1"/>
      <w:marLeft w:val="0"/>
      <w:marRight w:val="0"/>
      <w:marTop w:val="0"/>
      <w:marBottom w:val="0"/>
      <w:divBdr>
        <w:top w:val="none" w:sz="0" w:space="0" w:color="auto"/>
        <w:left w:val="none" w:sz="0" w:space="0" w:color="auto"/>
        <w:bottom w:val="none" w:sz="0" w:space="0" w:color="auto"/>
        <w:right w:val="none" w:sz="0" w:space="0" w:color="auto"/>
      </w:divBdr>
    </w:div>
    <w:div w:id="1581526401">
      <w:bodyDiv w:val="1"/>
      <w:marLeft w:val="0"/>
      <w:marRight w:val="0"/>
      <w:marTop w:val="0"/>
      <w:marBottom w:val="0"/>
      <w:divBdr>
        <w:top w:val="none" w:sz="0" w:space="0" w:color="auto"/>
        <w:left w:val="none" w:sz="0" w:space="0" w:color="auto"/>
        <w:bottom w:val="none" w:sz="0" w:space="0" w:color="auto"/>
        <w:right w:val="none" w:sz="0" w:space="0" w:color="auto"/>
      </w:divBdr>
    </w:div>
    <w:div w:id="1591160180">
      <w:bodyDiv w:val="1"/>
      <w:marLeft w:val="0"/>
      <w:marRight w:val="0"/>
      <w:marTop w:val="0"/>
      <w:marBottom w:val="0"/>
      <w:divBdr>
        <w:top w:val="none" w:sz="0" w:space="0" w:color="auto"/>
        <w:left w:val="none" w:sz="0" w:space="0" w:color="auto"/>
        <w:bottom w:val="none" w:sz="0" w:space="0" w:color="auto"/>
        <w:right w:val="none" w:sz="0" w:space="0" w:color="auto"/>
      </w:divBdr>
    </w:div>
    <w:div w:id="1598294665">
      <w:bodyDiv w:val="1"/>
      <w:marLeft w:val="0"/>
      <w:marRight w:val="0"/>
      <w:marTop w:val="0"/>
      <w:marBottom w:val="0"/>
      <w:divBdr>
        <w:top w:val="none" w:sz="0" w:space="0" w:color="auto"/>
        <w:left w:val="none" w:sz="0" w:space="0" w:color="auto"/>
        <w:bottom w:val="none" w:sz="0" w:space="0" w:color="auto"/>
        <w:right w:val="none" w:sz="0" w:space="0" w:color="auto"/>
      </w:divBdr>
    </w:div>
    <w:div w:id="1608123873">
      <w:bodyDiv w:val="1"/>
      <w:marLeft w:val="0"/>
      <w:marRight w:val="0"/>
      <w:marTop w:val="0"/>
      <w:marBottom w:val="0"/>
      <w:divBdr>
        <w:top w:val="none" w:sz="0" w:space="0" w:color="auto"/>
        <w:left w:val="none" w:sz="0" w:space="0" w:color="auto"/>
        <w:bottom w:val="none" w:sz="0" w:space="0" w:color="auto"/>
        <w:right w:val="none" w:sz="0" w:space="0" w:color="auto"/>
      </w:divBdr>
    </w:div>
    <w:div w:id="1609510212">
      <w:bodyDiv w:val="1"/>
      <w:marLeft w:val="0"/>
      <w:marRight w:val="0"/>
      <w:marTop w:val="0"/>
      <w:marBottom w:val="0"/>
      <w:divBdr>
        <w:top w:val="none" w:sz="0" w:space="0" w:color="auto"/>
        <w:left w:val="none" w:sz="0" w:space="0" w:color="auto"/>
        <w:bottom w:val="none" w:sz="0" w:space="0" w:color="auto"/>
        <w:right w:val="none" w:sz="0" w:space="0" w:color="auto"/>
      </w:divBdr>
    </w:div>
    <w:div w:id="1612862713">
      <w:bodyDiv w:val="1"/>
      <w:marLeft w:val="0"/>
      <w:marRight w:val="0"/>
      <w:marTop w:val="0"/>
      <w:marBottom w:val="0"/>
      <w:divBdr>
        <w:top w:val="none" w:sz="0" w:space="0" w:color="auto"/>
        <w:left w:val="none" w:sz="0" w:space="0" w:color="auto"/>
        <w:bottom w:val="none" w:sz="0" w:space="0" w:color="auto"/>
        <w:right w:val="none" w:sz="0" w:space="0" w:color="auto"/>
      </w:divBdr>
    </w:div>
    <w:div w:id="1619989356">
      <w:bodyDiv w:val="1"/>
      <w:marLeft w:val="0"/>
      <w:marRight w:val="0"/>
      <w:marTop w:val="0"/>
      <w:marBottom w:val="0"/>
      <w:divBdr>
        <w:top w:val="none" w:sz="0" w:space="0" w:color="auto"/>
        <w:left w:val="none" w:sz="0" w:space="0" w:color="auto"/>
        <w:bottom w:val="none" w:sz="0" w:space="0" w:color="auto"/>
        <w:right w:val="none" w:sz="0" w:space="0" w:color="auto"/>
      </w:divBdr>
    </w:div>
    <w:div w:id="1630747683">
      <w:bodyDiv w:val="1"/>
      <w:marLeft w:val="0"/>
      <w:marRight w:val="0"/>
      <w:marTop w:val="0"/>
      <w:marBottom w:val="0"/>
      <w:divBdr>
        <w:top w:val="none" w:sz="0" w:space="0" w:color="auto"/>
        <w:left w:val="none" w:sz="0" w:space="0" w:color="auto"/>
        <w:bottom w:val="none" w:sz="0" w:space="0" w:color="auto"/>
        <w:right w:val="none" w:sz="0" w:space="0" w:color="auto"/>
      </w:divBdr>
    </w:div>
    <w:div w:id="1644701086">
      <w:bodyDiv w:val="1"/>
      <w:marLeft w:val="0"/>
      <w:marRight w:val="0"/>
      <w:marTop w:val="0"/>
      <w:marBottom w:val="0"/>
      <w:divBdr>
        <w:top w:val="none" w:sz="0" w:space="0" w:color="auto"/>
        <w:left w:val="none" w:sz="0" w:space="0" w:color="auto"/>
        <w:bottom w:val="none" w:sz="0" w:space="0" w:color="auto"/>
        <w:right w:val="none" w:sz="0" w:space="0" w:color="auto"/>
      </w:divBdr>
    </w:div>
    <w:div w:id="1646624571">
      <w:bodyDiv w:val="1"/>
      <w:marLeft w:val="0"/>
      <w:marRight w:val="0"/>
      <w:marTop w:val="0"/>
      <w:marBottom w:val="0"/>
      <w:divBdr>
        <w:top w:val="none" w:sz="0" w:space="0" w:color="auto"/>
        <w:left w:val="none" w:sz="0" w:space="0" w:color="auto"/>
        <w:bottom w:val="none" w:sz="0" w:space="0" w:color="auto"/>
        <w:right w:val="none" w:sz="0" w:space="0" w:color="auto"/>
      </w:divBdr>
    </w:div>
    <w:div w:id="1652101062">
      <w:bodyDiv w:val="1"/>
      <w:marLeft w:val="0"/>
      <w:marRight w:val="0"/>
      <w:marTop w:val="0"/>
      <w:marBottom w:val="0"/>
      <w:divBdr>
        <w:top w:val="none" w:sz="0" w:space="0" w:color="auto"/>
        <w:left w:val="none" w:sz="0" w:space="0" w:color="auto"/>
        <w:bottom w:val="none" w:sz="0" w:space="0" w:color="auto"/>
        <w:right w:val="none" w:sz="0" w:space="0" w:color="auto"/>
      </w:divBdr>
    </w:div>
    <w:div w:id="1657682958">
      <w:bodyDiv w:val="1"/>
      <w:marLeft w:val="0"/>
      <w:marRight w:val="0"/>
      <w:marTop w:val="0"/>
      <w:marBottom w:val="0"/>
      <w:divBdr>
        <w:top w:val="none" w:sz="0" w:space="0" w:color="auto"/>
        <w:left w:val="none" w:sz="0" w:space="0" w:color="auto"/>
        <w:bottom w:val="none" w:sz="0" w:space="0" w:color="auto"/>
        <w:right w:val="none" w:sz="0" w:space="0" w:color="auto"/>
      </w:divBdr>
    </w:div>
    <w:div w:id="1657800774">
      <w:bodyDiv w:val="1"/>
      <w:marLeft w:val="0"/>
      <w:marRight w:val="0"/>
      <w:marTop w:val="0"/>
      <w:marBottom w:val="0"/>
      <w:divBdr>
        <w:top w:val="none" w:sz="0" w:space="0" w:color="auto"/>
        <w:left w:val="none" w:sz="0" w:space="0" w:color="auto"/>
        <w:bottom w:val="none" w:sz="0" w:space="0" w:color="auto"/>
        <w:right w:val="none" w:sz="0" w:space="0" w:color="auto"/>
      </w:divBdr>
    </w:div>
    <w:div w:id="1662928809">
      <w:bodyDiv w:val="1"/>
      <w:marLeft w:val="0"/>
      <w:marRight w:val="0"/>
      <w:marTop w:val="0"/>
      <w:marBottom w:val="0"/>
      <w:divBdr>
        <w:top w:val="none" w:sz="0" w:space="0" w:color="auto"/>
        <w:left w:val="none" w:sz="0" w:space="0" w:color="auto"/>
        <w:bottom w:val="none" w:sz="0" w:space="0" w:color="auto"/>
        <w:right w:val="none" w:sz="0" w:space="0" w:color="auto"/>
      </w:divBdr>
    </w:div>
    <w:div w:id="1677417809">
      <w:bodyDiv w:val="1"/>
      <w:marLeft w:val="0"/>
      <w:marRight w:val="0"/>
      <w:marTop w:val="0"/>
      <w:marBottom w:val="0"/>
      <w:divBdr>
        <w:top w:val="none" w:sz="0" w:space="0" w:color="auto"/>
        <w:left w:val="none" w:sz="0" w:space="0" w:color="auto"/>
        <w:bottom w:val="none" w:sz="0" w:space="0" w:color="auto"/>
        <w:right w:val="none" w:sz="0" w:space="0" w:color="auto"/>
      </w:divBdr>
    </w:div>
    <w:div w:id="1678575579">
      <w:bodyDiv w:val="1"/>
      <w:marLeft w:val="0"/>
      <w:marRight w:val="0"/>
      <w:marTop w:val="0"/>
      <w:marBottom w:val="0"/>
      <w:divBdr>
        <w:top w:val="none" w:sz="0" w:space="0" w:color="auto"/>
        <w:left w:val="none" w:sz="0" w:space="0" w:color="auto"/>
        <w:bottom w:val="none" w:sz="0" w:space="0" w:color="auto"/>
        <w:right w:val="none" w:sz="0" w:space="0" w:color="auto"/>
      </w:divBdr>
    </w:div>
    <w:div w:id="1679231107">
      <w:bodyDiv w:val="1"/>
      <w:marLeft w:val="0"/>
      <w:marRight w:val="0"/>
      <w:marTop w:val="0"/>
      <w:marBottom w:val="0"/>
      <w:divBdr>
        <w:top w:val="none" w:sz="0" w:space="0" w:color="auto"/>
        <w:left w:val="none" w:sz="0" w:space="0" w:color="auto"/>
        <w:bottom w:val="none" w:sz="0" w:space="0" w:color="auto"/>
        <w:right w:val="none" w:sz="0" w:space="0" w:color="auto"/>
      </w:divBdr>
    </w:div>
    <w:div w:id="1685014833">
      <w:bodyDiv w:val="1"/>
      <w:marLeft w:val="0"/>
      <w:marRight w:val="0"/>
      <w:marTop w:val="0"/>
      <w:marBottom w:val="0"/>
      <w:divBdr>
        <w:top w:val="none" w:sz="0" w:space="0" w:color="auto"/>
        <w:left w:val="none" w:sz="0" w:space="0" w:color="auto"/>
        <w:bottom w:val="none" w:sz="0" w:space="0" w:color="auto"/>
        <w:right w:val="none" w:sz="0" w:space="0" w:color="auto"/>
      </w:divBdr>
    </w:div>
    <w:div w:id="1697384693">
      <w:bodyDiv w:val="1"/>
      <w:marLeft w:val="0"/>
      <w:marRight w:val="0"/>
      <w:marTop w:val="0"/>
      <w:marBottom w:val="0"/>
      <w:divBdr>
        <w:top w:val="none" w:sz="0" w:space="0" w:color="auto"/>
        <w:left w:val="none" w:sz="0" w:space="0" w:color="auto"/>
        <w:bottom w:val="none" w:sz="0" w:space="0" w:color="auto"/>
        <w:right w:val="none" w:sz="0" w:space="0" w:color="auto"/>
      </w:divBdr>
    </w:div>
    <w:div w:id="1702125107">
      <w:bodyDiv w:val="1"/>
      <w:marLeft w:val="0"/>
      <w:marRight w:val="0"/>
      <w:marTop w:val="0"/>
      <w:marBottom w:val="0"/>
      <w:divBdr>
        <w:top w:val="none" w:sz="0" w:space="0" w:color="auto"/>
        <w:left w:val="none" w:sz="0" w:space="0" w:color="auto"/>
        <w:bottom w:val="none" w:sz="0" w:space="0" w:color="auto"/>
        <w:right w:val="none" w:sz="0" w:space="0" w:color="auto"/>
      </w:divBdr>
    </w:div>
    <w:div w:id="1713269958">
      <w:bodyDiv w:val="1"/>
      <w:marLeft w:val="0"/>
      <w:marRight w:val="0"/>
      <w:marTop w:val="0"/>
      <w:marBottom w:val="0"/>
      <w:divBdr>
        <w:top w:val="none" w:sz="0" w:space="0" w:color="auto"/>
        <w:left w:val="none" w:sz="0" w:space="0" w:color="auto"/>
        <w:bottom w:val="none" w:sz="0" w:space="0" w:color="auto"/>
        <w:right w:val="none" w:sz="0" w:space="0" w:color="auto"/>
      </w:divBdr>
    </w:div>
    <w:div w:id="1714234511">
      <w:bodyDiv w:val="1"/>
      <w:marLeft w:val="0"/>
      <w:marRight w:val="0"/>
      <w:marTop w:val="0"/>
      <w:marBottom w:val="0"/>
      <w:divBdr>
        <w:top w:val="none" w:sz="0" w:space="0" w:color="auto"/>
        <w:left w:val="none" w:sz="0" w:space="0" w:color="auto"/>
        <w:bottom w:val="none" w:sz="0" w:space="0" w:color="auto"/>
        <w:right w:val="none" w:sz="0" w:space="0" w:color="auto"/>
      </w:divBdr>
    </w:div>
    <w:div w:id="1720783939">
      <w:bodyDiv w:val="1"/>
      <w:marLeft w:val="0"/>
      <w:marRight w:val="0"/>
      <w:marTop w:val="0"/>
      <w:marBottom w:val="0"/>
      <w:divBdr>
        <w:top w:val="none" w:sz="0" w:space="0" w:color="auto"/>
        <w:left w:val="none" w:sz="0" w:space="0" w:color="auto"/>
        <w:bottom w:val="none" w:sz="0" w:space="0" w:color="auto"/>
        <w:right w:val="none" w:sz="0" w:space="0" w:color="auto"/>
      </w:divBdr>
    </w:div>
    <w:div w:id="1721320942">
      <w:bodyDiv w:val="1"/>
      <w:marLeft w:val="0"/>
      <w:marRight w:val="0"/>
      <w:marTop w:val="0"/>
      <w:marBottom w:val="0"/>
      <w:divBdr>
        <w:top w:val="none" w:sz="0" w:space="0" w:color="auto"/>
        <w:left w:val="none" w:sz="0" w:space="0" w:color="auto"/>
        <w:bottom w:val="none" w:sz="0" w:space="0" w:color="auto"/>
        <w:right w:val="none" w:sz="0" w:space="0" w:color="auto"/>
      </w:divBdr>
    </w:div>
    <w:div w:id="1739934991">
      <w:bodyDiv w:val="1"/>
      <w:marLeft w:val="0"/>
      <w:marRight w:val="0"/>
      <w:marTop w:val="0"/>
      <w:marBottom w:val="0"/>
      <w:divBdr>
        <w:top w:val="none" w:sz="0" w:space="0" w:color="auto"/>
        <w:left w:val="none" w:sz="0" w:space="0" w:color="auto"/>
        <w:bottom w:val="none" w:sz="0" w:space="0" w:color="auto"/>
        <w:right w:val="none" w:sz="0" w:space="0" w:color="auto"/>
      </w:divBdr>
    </w:div>
    <w:div w:id="1739939741">
      <w:bodyDiv w:val="1"/>
      <w:marLeft w:val="0"/>
      <w:marRight w:val="0"/>
      <w:marTop w:val="0"/>
      <w:marBottom w:val="0"/>
      <w:divBdr>
        <w:top w:val="none" w:sz="0" w:space="0" w:color="auto"/>
        <w:left w:val="none" w:sz="0" w:space="0" w:color="auto"/>
        <w:bottom w:val="none" w:sz="0" w:space="0" w:color="auto"/>
        <w:right w:val="none" w:sz="0" w:space="0" w:color="auto"/>
      </w:divBdr>
    </w:div>
    <w:div w:id="1749842293">
      <w:bodyDiv w:val="1"/>
      <w:marLeft w:val="0"/>
      <w:marRight w:val="0"/>
      <w:marTop w:val="0"/>
      <w:marBottom w:val="0"/>
      <w:divBdr>
        <w:top w:val="none" w:sz="0" w:space="0" w:color="auto"/>
        <w:left w:val="none" w:sz="0" w:space="0" w:color="auto"/>
        <w:bottom w:val="none" w:sz="0" w:space="0" w:color="auto"/>
        <w:right w:val="none" w:sz="0" w:space="0" w:color="auto"/>
      </w:divBdr>
    </w:div>
    <w:div w:id="1759522245">
      <w:bodyDiv w:val="1"/>
      <w:marLeft w:val="0"/>
      <w:marRight w:val="0"/>
      <w:marTop w:val="0"/>
      <w:marBottom w:val="0"/>
      <w:divBdr>
        <w:top w:val="none" w:sz="0" w:space="0" w:color="auto"/>
        <w:left w:val="none" w:sz="0" w:space="0" w:color="auto"/>
        <w:bottom w:val="none" w:sz="0" w:space="0" w:color="auto"/>
        <w:right w:val="none" w:sz="0" w:space="0" w:color="auto"/>
      </w:divBdr>
    </w:div>
    <w:div w:id="1760061428">
      <w:bodyDiv w:val="1"/>
      <w:marLeft w:val="0"/>
      <w:marRight w:val="0"/>
      <w:marTop w:val="0"/>
      <w:marBottom w:val="0"/>
      <w:divBdr>
        <w:top w:val="none" w:sz="0" w:space="0" w:color="auto"/>
        <w:left w:val="none" w:sz="0" w:space="0" w:color="auto"/>
        <w:bottom w:val="none" w:sz="0" w:space="0" w:color="auto"/>
        <w:right w:val="none" w:sz="0" w:space="0" w:color="auto"/>
      </w:divBdr>
    </w:div>
    <w:div w:id="1767732012">
      <w:bodyDiv w:val="1"/>
      <w:marLeft w:val="0"/>
      <w:marRight w:val="0"/>
      <w:marTop w:val="0"/>
      <w:marBottom w:val="0"/>
      <w:divBdr>
        <w:top w:val="none" w:sz="0" w:space="0" w:color="auto"/>
        <w:left w:val="none" w:sz="0" w:space="0" w:color="auto"/>
        <w:bottom w:val="none" w:sz="0" w:space="0" w:color="auto"/>
        <w:right w:val="none" w:sz="0" w:space="0" w:color="auto"/>
      </w:divBdr>
    </w:div>
    <w:div w:id="1768038704">
      <w:bodyDiv w:val="1"/>
      <w:marLeft w:val="0"/>
      <w:marRight w:val="0"/>
      <w:marTop w:val="0"/>
      <w:marBottom w:val="0"/>
      <w:divBdr>
        <w:top w:val="none" w:sz="0" w:space="0" w:color="auto"/>
        <w:left w:val="none" w:sz="0" w:space="0" w:color="auto"/>
        <w:bottom w:val="none" w:sz="0" w:space="0" w:color="auto"/>
        <w:right w:val="none" w:sz="0" w:space="0" w:color="auto"/>
      </w:divBdr>
    </w:div>
    <w:div w:id="1770271616">
      <w:bodyDiv w:val="1"/>
      <w:marLeft w:val="0"/>
      <w:marRight w:val="0"/>
      <w:marTop w:val="0"/>
      <w:marBottom w:val="0"/>
      <w:divBdr>
        <w:top w:val="none" w:sz="0" w:space="0" w:color="auto"/>
        <w:left w:val="none" w:sz="0" w:space="0" w:color="auto"/>
        <w:bottom w:val="none" w:sz="0" w:space="0" w:color="auto"/>
        <w:right w:val="none" w:sz="0" w:space="0" w:color="auto"/>
      </w:divBdr>
    </w:div>
    <w:div w:id="1771001924">
      <w:bodyDiv w:val="1"/>
      <w:marLeft w:val="0"/>
      <w:marRight w:val="0"/>
      <w:marTop w:val="0"/>
      <w:marBottom w:val="0"/>
      <w:divBdr>
        <w:top w:val="none" w:sz="0" w:space="0" w:color="auto"/>
        <w:left w:val="none" w:sz="0" w:space="0" w:color="auto"/>
        <w:bottom w:val="none" w:sz="0" w:space="0" w:color="auto"/>
        <w:right w:val="none" w:sz="0" w:space="0" w:color="auto"/>
      </w:divBdr>
    </w:div>
    <w:div w:id="1781682194">
      <w:bodyDiv w:val="1"/>
      <w:marLeft w:val="0"/>
      <w:marRight w:val="0"/>
      <w:marTop w:val="0"/>
      <w:marBottom w:val="0"/>
      <w:divBdr>
        <w:top w:val="none" w:sz="0" w:space="0" w:color="auto"/>
        <w:left w:val="none" w:sz="0" w:space="0" w:color="auto"/>
        <w:bottom w:val="none" w:sz="0" w:space="0" w:color="auto"/>
        <w:right w:val="none" w:sz="0" w:space="0" w:color="auto"/>
      </w:divBdr>
    </w:div>
    <w:div w:id="1783374461">
      <w:bodyDiv w:val="1"/>
      <w:marLeft w:val="0"/>
      <w:marRight w:val="0"/>
      <w:marTop w:val="0"/>
      <w:marBottom w:val="0"/>
      <w:divBdr>
        <w:top w:val="none" w:sz="0" w:space="0" w:color="auto"/>
        <w:left w:val="none" w:sz="0" w:space="0" w:color="auto"/>
        <w:bottom w:val="none" w:sz="0" w:space="0" w:color="auto"/>
        <w:right w:val="none" w:sz="0" w:space="0" w:color="auto"/>
      </w:divBdr>
    </w:div>
    <w:div w:id="1783527850">
      <w:bodyDiv w:val="1"/>
      <w:marLeft w:val="0"/>
      <w:marRight w:val="0"/>
      <w:marTop w:val="0"/>
      <w:marBottom w:val="0"/>
      <w:divBdr>
        <w:top w:val="none" w:sz="0" w:space="0" w:color="auto"/>
        <w:left w:val="none" w:sz="0" w:space="0" w:color="auto"/>
        <w:bottom w:val="none" w:sz="0" w:space="0" w:color="auto"/>
        <w:right w:val="none" w:sz="0" w:space="0" w:color="auto"/>
      </w:divBdr>
    </w:div>
    <w:div w:id="1783843256">
      <w:bodyDiv w:val="1"/>
      <w:marLeft w:val="0"/>
      <w:marRight w:val="0"/>
      <w:marTop w:val="0"/>
      <w:marBottom w:val="0"/>
      <w:divBdr>
        <w:top w:val="none" w:sz="0" w:space="0" w:color="auto"/>
        <w:left w:val="none" w:sz="0" w:space="0" w:color="auto"/>
        <w:bottom w:val="none" w:sz="0" w:space="0" w:color="auto"/>
        <w:right w:val="none" w:sz="0" w:space="0" w:color="auto"/>
      </w:divBdr>
    </w:div>
    <w:div w:id="1788770831">
      <w:bodyDiv w:val="1"/>
      <w:marLeft w:val="0"/>
      <w:marRight w:val="0"/>
      <w:marTop w:val="0"/>
      <w:marBottom w:val="0"/>
      <w:divBdr>
        <w:top w:val="none" w:sz="0" w:space="0" w:color="auto"/>
        <w:left w:val="none" w:sz="0" w:space="0" w:color="auto"/>
        <w:bottom w:val="none" w:sz="0" w:space="0" w:color="auto"/>
        <w:right w:val="none" w:sz="0" w:space="0" w:color="auto"/>
      </w:divBdr>
    </w:div>
    <w:div w:id="1812945037">
      <w:bodyDiv w:val="1"/>
      <w:marLeft w:val="0"/>
      <w:marRight w:val="0"/>
      <w:marTop w:val="0"/>
      <w:marBottom w:val="0"/>
      <w:divBdr>
        <w:top w:val="none" w:sz="0" w:space="0" w:color="auto"/>
        <w:left w:val="none" w:sz="0" w:space="0" w:color="auto"/>
        <w:bottom w:val="none" w:sz="0" w:space="0" w:color="auto"/>
        <w:right w:val="none" w:sz="0" w:space="0" w:color="auto"/>
      </w:divBdr>
    </w:div>
    <w:div w:id="1814717380">
      <w:bodyDiv w:val="1"/>
      <w:marLeft w:val="0"/>
      <w:marRight w:val="0"/>
      <w:marTop w:val="0"/>
      <w:marBottom w:val="0"/>
      <w:divBdr>
        <w:top w:val="none" w:sz="0" w:space="0" w:color="auto"/>
        <w:left w:val="none" w:sz="0" w:space="0" w:color="auto"/>
        <w:bottom w:val="none" w:sz="0" w:space="0" w:color="auto"/>
        <w:right w:val="none" w:sz="0" w:space="0" w:color="auto"/>
      </w:divBdr>
    </w:div>
    <w:div w:id="1817531335">
      <w:bodyDiv w:val="1"/>
      <w:marLeft w:val="0"/>
      <w:marRight w:val="0"/>
      <w:marTop w:val="0"/>
      <w:marBottom w:val="0"/>
      <w:divBdr>
        <w:top w:val="none" w:sz="0" w:space="0" w:color="auto"/>
        <w:left w:val="none" w:sz="0" w:space="0" w:color="auto"/>
        <w:bottom w:val="none" w:sz="0" w:space="0" w:color="auto"/>
        <w:right w:val="none" w:sz="0" w:space="0" w:color="auto"/>
      </w:divBdr>
    </w:div>
    <w:div w:id="1819803939">
      <w:bodyDiv w:val="1"/>
      <w:marLeft w:val="0"/>
      <w:marRight w:val="0"/>
      <w:marTop w:val="0"/>
      <w:marBottom w:val="0"/>
      <w:divBdr>
        <w:top w:val="none" w:sz="0" w:space="0" w:color="auto"/>
        <w:left w:val="none" w:sz="0" w:space="0" w:color="auto"/>
        <w:bottom w:val="none" w:sz="0" w:space="0" w:color="auto"/>
        <w:right w:val="none" w:sz="0" w:space="0" w:color="auto"/>
      </w:divBdr>
    </w:div>
    <w:div w:id="1822624146">
      <w:bodyDiv w:val="1"/>
      <w:marLeft w:val="0"/>
      <w:marRight w:val="0"/>
      <w:marTop w:val="0"/>
      <w:marBottom w:val="0"/>
      <w:divBdr>
        <w:top w:val="none" w:sz="0" w:space="0" w:color="auto"/>
        <w:left w:val="none" w:sz="0" w:space="0" w:color="auto"/>
        <w:bottom w:val="none" w:sz="0" w:space="0" w:color="auto"/>
        <w:right w:val="none" w:sz="0" w:space="0" w:color="auto"/>
      </w:divBdr>
    </w:div>
    <w:div w:id="1851137545">
      <w:bodyDiv w:val="1"/>
      <w:marLeft w:val="0"/>
      <w:marRight w:val="0"/>
      <w:marTop w:val="0"/>
      <w:marBottom w:val="0"/>
      <w:divBdr>
        <w:top w:val="none" w:sz="0" w:space="0" w:color="auto"/>
        <w:left w:val="none" w:sz="0" w:space="0" w:color="auto"/>
        <w:bottom w:val="none" w:sz="0" w:space="0" w:color="auto"/>
        <w:right w:val="none" w:sz="0" w:space="0" w:color="auto"/>
      </w:divBdr>
    </w:div>
    <w:div w:id="1854419063">
      <w:bodyDiv w:val="1"/>
      <w:marLeft w:val="0"/>
      <w:marRight w:val="0"/>
      <w:marTop w:val="0"/>
      <w:marBottom w:val="0"/>
      <w:divBdr>
        <w:top w:val="none" w:sz="0" w:space="0" w:color="auto"/>
        <w:left w:val="none" w:sz="0" w:space="0" w:color="auto"/>
        <w:bottom w:val="none" w:sz="0" w:space="0" w:color="auto"/>
        <w:right w:val="none" w:sz="0" w:space="0" w:color="auto"/>
      </w:divBdr>
    </w:div>
    <w:div w:id="1854681164">
      <w:bodyDiv w:val="1"/>
      <w:marLeft w:val="0"/>
      <w:marRight w:val="0"/>
      <w:marTop w:val="0"/>
      <w:marBottom w:val="0"/>
      <w:divBdr>
        <w:top w:val="none" w:sz="0" w:space="0" w:color="auto"/>
        <w:left w:val="none" w:sz="0" w:space="0" w:color="auto"/>
        <w:bottom w:val="none" w:sz="0" w:space="0" w:color="auto"/>
        <w:right w:val="none" w:sz="0" w:space="0" w:color="auto"/>
      </w:divBdr>
    </w:div>
    <w:div w:id="1860705320">
      <w:bodyDiv w:val="1"/>
      <w:marLeft w:val="0"/>
      <w:marRight w:val="0"/>
      <w:marTop w:val="0"/>
      <w:marBottom w:val="0"/>
      <w:divBdr>
        <w:top w:val="none" w:sz="0" w:space="0" w:color="auto"/>
        <w:left w:val="none" w:sz="0" w:space="0" w:color="auto"/>
        <w:bottom w:val="none" w:sz="0" w:space="0" w:color="auto"/>
        <w:right w:val="none" w:sz="0" w:space="0" w:color="auto"/>
      </w:divBdr>
    </w:div>
    <w:div w:id="1863012999">
      <w:bodyDiv w:val="1"/>
      <w:marLeft w:val="0"/>
      <w:marRight w:val="0"/>
      <w:marTop w:val="0"/>
      <w:marBottom w:val="0"/>
      <w:divBdr>
        <w:top w:val="none" w:sz="0" w:space="0" w:color="auto"/>
        <w:left w:val="none" w:sz="0" w:space="0" w:color="auto"/>
        <w:bottom w:val="none" w:sz="0" w:space="0" w:color="auto"/>
        <w:right w:val="none" w:sz="0" w:space="0" w:color="auto"/>
      </w:divBdr>
    </w:div>
    <w:div w:id="1876235324">
      <w:bodyDiv w:val="1"/>
      <w:marLeft w:val="0"/>
      <w:marRight w:val="0"/>
      <w:marTop w:val="0"/>
      <w:marBottom w:val="0"/>
      <w:divBdr>
        <w:top w:val="none" w:sz="0" w:space="0" w:color="auto"/>
        <w:left w:val="none" w:sz="0" w:space="0" w:color="auto"/>
        <w:bottom w:val="none" w:sz="0" w:space="0" w:color="auto"/>
        <w:right w:val="none" w:sz="0" w:space="0" w:color="auto"/>
      </w:divBdr>
    </w:div>
    <w:div w:id="1881895337">
      <w:bodyDiv w:val="1"/>
      <w:marLeft w:val="0"/>
      <w:marRight w:val="0"/>
      <w:marTop w:val="0"/>
      <w:marBottom w:val="0"/>
      <w:divBdr>
        <w:top w:val="none" w:sz="0" w:space="0" w:color="auto"/>
        <w:left w:val="none" w:sz="0" w:space="0" w:color="auto"/>
        <w:bottom w:val="none" w:sz="0" w:space="0" w:color="auto"/>
        <w:right w:val="none" w:sz="0" w:space="0" w:color="auto"/>
      </w:divBdr>
    </w:div>
    <w:div w:id="1886868119">
      <w:bodyDiv w:val="1"/>
      <w:marLeft w:val="0"/>
      <w:marRight w:val="0"/>
      <w:marTop w:val="0"/>
      <w:marBottom w:val="0"/>
      <w:divBdr>
        <w:top w:val="none" w:sz="0" w:space="0" w:color="auto"/>
        <w:left w:val="none" w:sz="0" w:space="0" w:color="auto"/>
        <w:bottom w:val="none" w:sz="0" w:space="0" w:color="auto"/>
        <w:right w:val="none" w:sz="0" w:space="0" w:color="auto"/>
      </w:divBdr>
    </w:div>
    <w:div w:id="1887912880">
      <w:bodyDiv w:val="1"/>
      <w:marLeft w:val="0"/>
      <w:marRight w:val="0"/>
      <w:marTop w:val="0"/>
      <w:marBottom w:val="0"/>
      <w:divBdr>
        <w:top w:val="none" w:sz="0" w:space="0" w:color="auto"/>
        <w:left w:val="none" w:sz="0" w:space="0" w:color="auto"/>
        <w:bottom w:val="none" w:sz="0" w:space="0" w:color="auto"/>
        <w:right w:val="none" w:sz="0" w:space="0" w:color="auto"/>
      </w:divBdr>
    </w:div>
    <w:div w:id="1895966199">
      <w:bodyDiv w:val="1"/>
      <w:marLeft w:val="0"/>
      <w:marRight w:val="0"/>
      <w:marTop w:val="0"/>
      <w:marBottom w:val="0"/>
      <w:divBdr>
        <w:top w:val="none" w:sz="0" w:space="0" w:color="auto"/>
        <w:left w:val="none" w:sz="0" w:space="0" w:color="auto"/>
        <w:bottom w:val="none" w:sz="0" w:space="0" w:color="auto"/>
        <w:right w:val="none" w:sz="0" w:space="0" w:color="auto"/>
      </w:divBdr>
    </w:div>
    <w:div w:id="1898977643">
      <w:bodyDiv w:val="1"/>
      <w:marLeft w:val="0"/>
      <w:marRight w:val="0"/>
      <w:marTop w:val="0"/>
      <w:marBottom w:val="0"/>
      <w:divBdr>
        <w:top w:val="none" w:sz="0" w:space="0" w:color="auto"/>
        <w:left w:val="none" w:sz="0" w:space="0" w:color="auto"/>
        <w:bottom w:val="none" w:sz="0" w:space="0" w:color="auto"/>
        <w:right w:val="none" w:sz="0" w:space="0" w:color="auto"/>
      </w:divBdr>
    </w:div>
    <w:div w:id="1900087273">
      <w:bodyDiv w:val="1"/>
      <w:marLeft w:val="0"/>
      <w:marRight w:val="0"/>
      <w:marTop w:val="0"/>
      <w:marBottom w:val="0"/>
      <w:divBdr>
        <w:top w:val="none" w:sz="0" w:space="0" w:color="auto"/>
        <w:left w:val="none" w:sz="0" w:space="0" w:color="auto"/>
        <w:bottom w:val="none" w:sz="0" w:space="0" w:color="auto"/>
        <w:right w:val="none" w:sz="0" w:space="0" w:color="auto"/>
      </w:divBdr>
    </w:div>
    <w:div w:id="1901210418">
      <w:bodyDiv w:val="1"/>
      <w:marLeft w:val="0"/>
      <w:marRight w:val="0"/>
      <w:marTop w:val="0"/>
      <w:marBottom w:val="0"/>
      <w:divBdr>
        <w:top w:val="none" w:sz="0" w:space="0" w:color="auto"/>
        <w:left w:val="none" w:sz="0" w:space="0" w:color="auto"/>
        <w:bottom w:val="none" w:sz="0" w:space="0" w:color="auto"/>
        <w:right w:val="none" w:sz="0" w:space="0" w:color="auto"/>
      </w:divBdr>
    </w:div>
    <w:div w:id="1911426692">
      <w:bodyDiv w:val="1"/>
      <w:marLeft w:val="0"/>
      <w:marRight w:val="0"/>
      <w:marTop w:val="0"/>
      <w:marBottom w:val="0"/>
      <w:divBdr>
        <w:top w:val="none" w:sz="0" w:space="0" w:color="auto"/>
        <w:left w:val="none" w:sz="0" w:space="0" w:color="auto"/>
        <w:bottom w:val="none" w:sz="0" w:space="0" w:color="auto"/>
        <w:right w:val="none" w:sz="0" w:space="0" w:color="auto"/>
      </w:divBdr>
    </w:div>
    <w:div w:id="1912350453">
      <w:bodyDiv w:val="1"/>
      <w:marLeft w:val="0"/>
      <w:marRight w:val="0"/>
      <w:marTop w:val="0"/>
      <w:marBottom w:val="0"/>
      <w:divBdr>
        <w:top w:val="none" w:sz="0" w:space="0" w:color="auto"/>
        <w:left w:val="none" w:sz="0" w:space="0" w:color="auto"/>
        <w:bottom w:val="none" w:sz="0" w:space="0" w:color="auto"/>
        <w:right w:val="none" w:sz="0" w:space="0" w:color="auto"/>
      </w:divBdr>
    </w:div>
    <w:div w:id="1916359387">
      <w:bodyDiv w:val="1"/>
      <w:marLeft w:val="0"/>
      <w:marRight w:val="0"/>
      <w:marTop w:val="0"/>
      <w:marBottom w:val="0"/>
      <w:divBdr>
        <w:top w:val="none" w:sz="0" w:space="0" w:color="auto"/>
        <w:left w:val="none" w:sz="0" w:space="0" w:color="auto"/>
        <w:bottom w:val="none" w:sz="0" w:space="0" w:color="auto"/>
        <w:right w:val="none" w:sz="0" w:space="0" w:color="auto"/>
      </w:divBdr>
    </w:div>
    <w:div w:id="1924029321">
      <w:bodyDiv w:val="1"/>
      <w:marLeft w:val="0"/>
      <w:marRight w:val="0"/>
      <w:marTop w:val="0"/>
      <w:marBottom w:val="0"/>
      <w:divBdr>
        <w:top w:val="none" w:sz="0" w:space="0" w:color="auto"/>
        <w:left w:val="none" w:sz="0" w:space="0" w:color="auto"/>
        <w:bottom w:val="none" w:sz="0" w:space="0" w:color="auto"/>
        <w:right w:val="none" w:sz="0" w:space="0" w:color="auto"/>
      </w:divBdr>
    </w:div>
    <w:div w:id="1925676433">
      <w:bodyDiv w:val="1"/>
      <w:marLeft w:val="0"/>
      <w:marRight w:val="0"/>
      <w:marTop w:val="0"/>
      <w:marBottom w:val="0"/>
      <w:divBdr>
        <w:top w:val="none" w:sz="0" w:space="0" w:color="auto"/>
        <w:left w:val="none" w:sz="0" w:space="0" w:color="auto"/>
        <w:bottom w:val="none" w:sz="0" w:space="0" w:color="auto"/>
        <w:right w:val="none" w:sz="0" w:space="0" w:color="auto"/>
      </w:divBdr>
    </w:div>
    <w:div w:id="1936354627">
      <w:bodyDiv w:val="1"/>
      <w:marLeft w:val="0"/>
      <w:marRight w:val="0"/>
      <w:marTop w:val="0"/>
      <w:marBottom w:val="0"/>
      <w:divBdr>
        <w:top w:val="none" w:sz="0" w:space="0" w:color="auto"/>
        <w:left w:val="none" w:sz="0" w:space="0" w:color="auto"/>
        <w:bottom w:val="none" w:sz="0" w:space="0" w:color="auto"/>
        <w:right w:val="none" w:sz="0" w:space="0" w:color="auto"/>
      </w:divBdr>
    </w:div>
    <w:div w:id="1937515934">
      <w:bodyDiv w:val="1"/>
      <w:marLeft w:val="0"/>
      <w:marRight w:val="0"/>
      <w:marTop w:val="0"/>
      <w:marBottom w:val="0"/>
      <w:divBdr>
        <w:top w:val="none" w:sz="0" w:space="0" w:color="auto"/>
        <w:left w:val="none" w:sz="0" w:space="0" w:color="auto"/>
        <w:bottom w:val="none" w:sz="0" w:space="0" w:color="auto"/>
        <w:right w:val="none" w:sz="0" w:space="0" w:color="auto"/>
      </w:divBdr>
    </w:div>
    <w:div w:id="1938127664">
      <w:bodyDiv w:val="1"/>
      <w:marLeft w:val="0"/>
      <w:marRight w:val="0"/>
      <w:marTop w:val="0"/>
      <w:marBottom w:val="0"/>
      <w:divBdr>
        <w:top w:val="none" w:sz="0" w:space="0" w:color="auto"/>
        <w:left w:val="none" w:sz="0" w:space="0" w:color="auto"/>
        <w:bottom w:val="none" w:sz="0" w:space="0" w:color="auto"/>
        <w:right w:val="none" w:sz="0" w:space="0" w:color="auto"/>
      </w:divBdr>
    </w:div>
    <w:div w:id="1943613065">
      <w:bodyDiv w:val="1"/>
      <w:marLeft w:val="0"/>
      <w:marRight w:val="0"/>
      <w:marTop w:val="0"/>
      <w:marBottom w:val="0"/>
      <w:divBdr>
        <w:top w:val="none" w:sz="0" w:space="0" w:color="auto"/>
        <w:left w:val="none" w:sz="0" w:space="0" w:color="auto"/>
        <w:bottom w:val="none" w:sz="0" w:space="0" w:color="auto"/>
        <w:right w:val="none" w:sz="0" w:space="0" w:color="auto"/>
      </w:divBdr>
    </w:div>
    <w:div w:id="1945262994">
      <w:bodyDiv w:val="1"/>
      <w:marLeft w:val="0"/>
      <w:marRight w:val="0"/>
      <w:marTop w:val="0"/>
      <w:marBottom w:val="0"/>
      <w:divBdr>
        <w:top w:val="none" w:sz="0" w:space="0" w:color="auto"/>
        <w:left w:val="none" w:sz="0" w:space="0" w:color="auto"/>
        <w:bottom w:val="none" w:sz="0" w:space="0" w:color="auto"/>
        <w:right w:val="none" w:sz="0" w:space="0" w:color="auto"/>
      </w:divBdr>
    </w:div>
    <w:div w:id="1948076839">
      <w:bodyDiv w:val="1"/>
      <w:marLeft w:val="0"/>
      <w:marRight w:val="0"/>
      <w:marTop w:val="0"/>
      <w:marBottom w:val="0"/>
      <w:divBdr>
        <w:top w:val="none" w:sz="0" w:space="0" w:color="auto"/>
        <w:left w:val="none" w:sz="0" w:space="0" w:color="auto"/>
        <w:bottom w:val="none" w:sz="0" w:space="0" w:color="auto"/>
        <w:right w:val="none" w:sz="0" w:space="0" w:color="auto"/>
      </w:divBdr>
    </w:div>
    <w:div w:id="1955014470">
      <w:bodyDiv w:val="1"/>
      <w:marLeft w:val="0"/>
      <w:marRight w:val="0"/>
      <w:marTop w:val="0"/>
      <w:marBottom w:val="0"/>
      <w:divBdr>
        <w:top w:val="none" w:sz="0" w:space="0" w:color="auto"/>
        <w:left w:val="none" w:sz="0" w:space="0" w:color="auto"/>
        <w:bottom w:val="none" w:sz="0" w:space="0" w:color="auto"/>
        <w:right w:val="none" w:sz="0" w:space="0" w:color="auto"/>
      </w:divBdr>
    </w:div>
    <w:div w:id="1962611344">
      <w:bodyDiv w:val="1"/>
      <w:marLeft w:val="0"/>
      <w:marRight w:val="0"/>
      <w:marTop w:val="0"/>
      <w:marBottom w:val="0"/>
      <w:divBdr>
        <w:top w:val="none" w:sz="0" w:space="0" w:color="auto"/>
        <w:left w:val="none" w:sz="0" w:space="0" w:color="auto"/>
        <w:bottom w:val="none" w:sz="0" w:space="0" w:color="auto"/>
        <w:right w:val="none" w:sz="0" w:space="0" w:color="auto"/>
      </w:divBdr>
    </w:div>
    <w:div w:id="1964269882">
      <w:bodyDiv w:val="1"/>
      <w:marLeft w:val="0"/>
      <w:marRight w:val="0"/>
      <w:marTop w:val="0"/>
      <w:marBottom w:val="0"/>
      <w:divBdr>
        <w:top w:val="none" w:sz="0" w:space="0" w:color="auto"/>
        <w:left w:val="none" w:sz="0" w:space="0" w:color="auto"/>
        <w:bottom w:val="none" w:sz="0" w:space="0" w:color="auto"/>
        <w:right w:val="none" w:sz="0" w:space="0" w:color="auto"/>
      </w:divBdr>
    </w:div>
    <w:div w:id="1981305928">
      <w:bodyDiv w:val="1"/>
      <w:marLeft w:val="0"/>
      <w:marRight w:val="0"/>
      <w:marTop w:val="0"/>
      <w:marBottom w:val="0"/>
      <w:divBdr>
        <w:top w:val="none" w:sz="0" w:space="0" w:color="auto"/>
        <w:left w:val="none" w:sz="0" w:space="0" w:color="auto"/>
        <w:bottom w:val="none" w:sz="0" w:space="0" w:color="auto"/>
        <w:right w:val="none" w:sz="0" w:space="0" w:color="auto"/>
      </w:divBdr>
    </w:div>
    <w:div w:id="1985505422">
      <w:bodyDiv w:val="1"/>
      <w:marLeft w:val="0"/>
      <w:marRight w:val="0"/>
      <w:marTop w:val="0"/>
      <w:marBottom w:val="0"/>
      <w:divBdr>
        <w:top w:val="none" w:sz="0" w:space="0" w:color="auto"/>
        <w:left w:val="none" w:sz="0" w:space="0" w:color="auto"/>
        <w:bottom w:val="none" w:sz="0" w:space="0" w:color="auto"/>
        <w:right w:val="none" w:sz="0" w:space="0" w:color="auto"/>
      </w:divBdr>
    </w:div>
    <w:div w:id="1985624023">
      <w:bodyDiv w:val="1"/>
      <w:marLeft w:val="0"/>
      <w:marRight w:val="0"/>
      <w:marTop w:val="0"/>
      <w:marBottom w:val="0"/>
      <w:divBdr>
        <w:top w:val="none" w:sz="0" w:space="0" w:color="auto"/>
        <w:left w:val="none" w:sz="0" w:space="0" w:color="auto"/>
        <w:bottom w:val="none" w:sz="0" w:space="0" w:color="auto"/>
        <w:right w:val="none" w:sz="0" w:space="0" w:color="auto"/>
      </w:divBdr>
    </w:div>
    <w:div w:id="1986035585">
      <w:bodyDiv w:val="1"/>
      <w:marLeft w:val="0"/>
      <w:marRight w:val="0"/>
      <w:marTop w:val="0"/>
      <w:marBottom w:val="0"/>
      <w:divBdr>
        <w:top w:val="none" w:sz="0" w:space="0" w:color="auto"/>
        <w:left w:val="none" w:sz="0" w:space="0" w:color="auto"/>
        <w:bottom w:val="none" w:sz="0" w:space="0" w:color="auto"/>
        <w:right w:val="none" w:sz="0" w:space="0" w:color="auto"/>
      </w:divBdr>
    </w:div>
    <w:div w:id="2009674721">
      <w:bodyDiv w:val="1"/>
      <w:marLeft w:val="0"/>
      <w:marRight w:val="0"/>
      <w:marTop w:val="0"/>
      <w:marBottom w:val="0"/>
      <w:divBdr>
        <w:top w:val="none" w:sz="0" w:space="0" w:color="auto"/>
        <w:left w:val="none" w:sz="0" w:space="0" w:color="auto"/>
        <w:bottom w:val="none" w:sz="0" w:space="0" w:color="auto"/>
        <w:right w:val="none" w:sz="0" w:space="0" w:color="auto"/>
      </w:divBdr>
    </w:div>
    <w:div w:id="2025205892">
      <w:bodyDiv w:val="1"/>
      <w:marLeft w:val="0"/>
      <w:marRight w:val="0"/>
      <w:marTop w:val="0"/>
      <w:marBottom w:val="0"/>
      <w:divBdr>
        <w:top w:val="none" w:sz="0" w:space="0" w:color="auto"/>
        <w:left w:val="none" w:sz="0" w:space="0" w:color="auto"/>
        <w:bottom w:val="none" w:sz="0" w:space="0" w:color="auto"/>
        <w:right w:val="none" w:sz="0" w:space="0" w:color="auto"/>
      </w:divBdr>
    </w:div>
    <w:div w:id="2030062440">
      <w:bodyDiv w:val="1"/>
      <w:marLeft w:val="0"/>
      <w:marRight w:val="0"/>
      <w:marTop w:val="0"/>
      <w:marBottom w:val="0"/>
      <w:divBdr>
        <w:top w:val="none" w:sz="0" w:space="0" w:color="auto"/>
        <w:left w:val="none" w:sz="0" w:space="0" w:color="auto"/>
        <w:bottom w:val="none" w:sz="0" w:space="0" w:color="auto"/>
        <w:right w:val="none" w:sz="0" w:space="0" w:color="auto"/>
      </w:divBdr>
    </w:div>
    <w:div w:id="2036032392">
      <w:bodyDiv w:val="1"/>
      <w:marLeft w:val="0"/>
      <w:marRight w:val="0"/>
      <w:marTop w:val="0"/>
      <w:marBottom w:val="0"/>
      <w:divBdr>
        <w:top w:val="none" w:sz="0" w:space="0" w:color="auto"/>
        <w:left w:val="none" w:sz="0" w:space="0" w:color="auto"/>
        <w:bottom w:val="none" w:sz="0" w:space="0" w:color="auto"/>
        <w:right w:val="none" w:sz="0" w:space="0" w:color="auto"/>
      </w:divBdr>
    </w:div>
    <w:div w:id="2036808371">
      <w:bodyDiv w:val="1"/>
      <w:marLeft w:val="0"/>
      <w:marRight w:val="0"/>
      <w:marTop w:val="0"/>
      <w:marBottom w:val="0"/>
      <w:divBdr>
        <w:top w:val="none" w:sz="0" w:space="0" w:color="auto"/>
        <w:left w:val="none" w:sz="0" w:space="0" w:color="auto"/>
        <w:bottom w:val="none" w:sz="0" w:space="0" w:color="auto"/>
        <w:right w:val="none" w:sz="0" w:space="0" w:color="auto"/>
      </w:divBdr>
    </w:div>
    <w:div w:id="2040277790">
      <w:bodyDiv w:val="1"/>
      <w:marLeft w:val="0"/>
      <w:marRight w:val="0"/>
      <w:marTop w:val="0"/>
      <w:marBottom w:val="0"/>
      <w:divBdr>
        <w:top w:val="none" w:sz="0" w:space="0" w:color="auto"/>
        <w:left w:val="none" w:sz="0" w:space="0" w:color="auto"/>
        <w:bottom w:val="none" w:sz="0" w:space="0" w:color="auto"/>
        <w:right w:val="none" w:sz="0" w:space="0" w:color="auto"/>
      </w:divBdr>
    </w:div>
    <w:div w:id="2040666867">
      <w:bodyDiv w:val="1"/>
      <w:marLeft w:val="0"/>
      <w:marRight w:val="0"/>
      <w:marTop w:val="0"/>
      <w:marBottom w:val="0"/>
      <w:divBdr>
        <w:top w:val="none" w:sz="0" w:space="0" w:color="auto"/>
        <w:left w:val="none" w:sz="0" w:space="0" w:color="auto"/>
        <w:bottom w:val="none" w:sz="0" w:space="0" w:color="auto"/>
        <w:right w:val="none" w:sz="0" w:space="0" w:color="auto"/>
      </w:divBdr>
    </w:div>
    <w:div w:id="2048337392">
      <w:bodyDiv w:val="1"/>
      <w:marLeft w:val="0"/>
      <w:marRight w:val="0"/>
      <w:marTop w:val="0"/>
      <w:marBottom w:val="0"/>
      <w:divBdr>
        <w:top w:val="none" w:sz="0" w:space="0" w:color="auto"/>
        <w:left w:val="none" w:sz="0" w:space="0" w:color="auto"/>
        <w:bottom w:val="none" w:sz="0" w:space="0" w:color="auto"/>
        <w:right w:val="none" w:sz="0" w:space="0" w:color="auto"/>
      </w:divBdr>
    </w:div>
    <w:div w:id="2054235288">
      <w:bodyDiv w:val="1"/>
      <w:marLeft w:val="0"/>
      <w:marRight w:val="0"/>
      <w:marTop w:val="0"/>
      <w:marBottom w:val="0"/>
      <w:divBdr>
        <w:top w:val="none" w:sz="0" w:space="0" w:color="auto"/>
        <w:left w:val="none" w:sz="0" w:space="0" w:color="auto"/>
        <w:bottom w:val="none" w:sz="0" w:space="0" w:color="auto"/>
        <w:right w:val="none" w:sz="0" w:space="0" w:color="auto"/>
      </w:divBdr>
    </w:div>
    <w:div w:id="2060203389">
      <w:bodyDiv w:val="1"/>
      <w:marLeft w:val="0"/>
      <w:marRight w:val="0"/>
      <w:marTop w:val="0"/>
      <w:marBottom w:val="0"/>
      <w:divBdr>
        <w:top w:val="none" w:sz="0" w:space="0" w:color="auto"/>
        <w:left w:val="none" w:sz="0" w:space="0" w:color="auto"/>
        <w:bottom w:val="none" w:sz="0" w:space="0" w:color="auto"/>
        <w:right w:val="none" w:sz="0" w:space="0" w:color="auto"/>
      </w:divBdr>
    </w:div>
    <w:div w:id="2067290164">
      <w:bodyDiv w:val="1"/>
      <w:marLeft w:val="0"/>
      <w:marRight w:val="0"/>
      <w:marTop w:val="0"/>
      <w:marBottom w:val="0"/>
      <w:divBdr>
        <w:top w:val="none" w:sz="0" w:space="0" w:color="auto"/>
        <w:left w:val="none" w:sz="0" w:space="0" w:color="auto"/>
        <w:bottom w:val="none" w:sz="0" w:space="0" w:color="auto"/>
        <w:right w:val="none" w:sz="0" w:space="0" w:color="auto"/>
      </w:divBdr>
    </w:div>
    <w:div w:id="2067531059">
      <w:bodyDiv w:val="1"/>
      <w:marLeft w:val="0"/>
      <w:marRight w:val="0"/>
      <w:marTop w:val="0"/>
      <w:marBottom w:val="0"/>
      <w:divBdr>
        <w:top w:val="none" w:sz="0" w:space="0" w:color="auto"/>
        <w:left w:val="none" w:sz="0" w:space="0" w:color="auto"/>
        <w:bottom w:val="none" w:sz="0" w:space="0" w:color="auto"/>
        <w:right w:val="none" w:sz="0" w:space="0" w:color="auto"/>
      </w:divBdr>
    </w:div>
    <w:div w:id="2084982143">
      <w:bodyDiv w:val="1"/>
      <w:marLeft w:val="0"/>
      <w:marRight w:val="0"/>
      <w:marTop w:val="0"/>
      <w:marBottom w:val="0"/>
      <w:divBdr>
        <w:top w:val="none" w:sz="0" w:space="0" w:color="auto"/>
        <w:left w:val="none" w:sz="0" w:space="0" w:color="auto"/>
        <w:bottom w:val="none" w:sz="0" w:space="0" w:color="auto"/>
        <w:right w:val="none" w:sz="0" w:space="0" w:color="auto"/>
      </w:divBdr>
    </w:div>
    <w:div w:id="2085377131">
      <w:bodyDiv w:val="1"/>
      <w:marLeft w:val="0"/>
      <w:marRight w:val="0"/>
      <w:marTop w:val="0"/>
      <w:marBottom w:val="0"/>
      <w:divBdr>
        <w:top w:val="none" w:sz="0" w:space="0" w:color="auto"/>
        <w:left w:val="none" w:sz="0" w:space="0" w:color="auto"/>
        <w:bottom w:val="none" w:sz="0" w:space="0" w:color="auto"/>
        <w:right w:val="none" w:sz="0" w:space="0" w:color="auto"/>
      </w:divBdr>
    </w:div>
    <w:div w:id="2094037586">
      <w:bodyDiv w:val="1"/>
      <w:marLeft w:val="0"/>
      <w:marRight w:val="0"/>
      <w:marTop w:val="0"/>
      <w:marBottom w:val="0"/>
      <w:divBdr>
        <w:top w:val="none" w:sz="0" w:space="0" w:color="auto"/>
        <w:left w:val="none" w:sz="0" w:space="0" w:color="auto"/>
        <w:bottom w:val="none" w:sz="0" w:space="0" w:color="auto"/>
        <w:right w:val="none" w:sz="0" w:space="0" w:color="auto"/>
      </w:divBdr>
    </w:div>
    <w:div w:id="2095081156">
      <w:bodyDiv w:val="1"/>
      <w:marLeft w:val="0"/>
      <w:marRight w:val="0"/>
      <w:marTop w:val="0"/>
      <w:marBottom w:val="0"/>
      <w:divBdr>
        <w:top w:val="none" w:sz="0" w:space="0" w:color="auto"/>
        <w:left w:val="none" w:sz="0" w:space="0" w:color="auto"/>
        <w:bottom w:val="none" w:sz="0" w:space="0" w:color="auto"/>
        <w:right w:val="none" w:sz="0" w:space="0" w:color="auto"/>
      </w:divBdr>
    </w:div>
    <w:div w:id="2113435128">
      <w:bodyDiv w:val="1"/>
      <w:marLeft w:val="0"/>
      <w:marRight w:val="0"/>
      <w:marTop w:val="0"/>
      <w:marBottom w:val="0"/>
      <w:divBdr>
        <w:top w:val="none" w:sz="0" w:space="0" w:color="auto"/>
        <w:left w:val="none" w:sz="0" w:space="0" w:color="auto"/>
        <w:bottom w:val="none" w:sz="0" w:space="0" w:color="auto"/>
        <w:right w:val="none" w:sz="0" w:space="0" w:color="auto"/>
      </w:divBdr>
    </w:div>
    <w:div w:id="2117285137">
      <w:bodyDiv w:val="1"/>
      <w:marLeft w:val="0"/>
      <w:marRight w:val="0"/>
      <w:marTop w:val="0"/>
      <w:marBottom w:val="0"/>
      <w:divBdr>
        <w:top w:val="none" w:sz="0" w:space="0" w:color="auto"/>
        <w:left w:val="none" w:sz="0" w:space="0" w:color="auto"/>
        <w:bottom w:val="none" w:sz="0" w:space="0" w:color="auto"/>
        <w:right w:val="none" w:sz="0" w:space="0" w:color="auto"/>
      </w:divBdr>
    </w:div>
    <w:div w:id="2121996251">
      <w:bodyDiv w:val="1"/>
      <w:marLeft w:val="0"/>
      <w:marRight w:val="0"/>
      <w:marTop w:val="0"/>
      <w:marBottom w:val="0"/>
      <w:divBdr>
        <w:top w:val="none" w:sz="0" w:space="0" w:color="auto"/>
        <w:left w:val="none" w:sz="0" w:space="0" w:color="auto"/>
        <w:bottom w:val="none" w:sz="0" w:space="0" w:color="auto"/>
        <w:right w:val="none" w:sz="0" w:space="0" w:color="auto"/>
      </w:divBdr>
      <w:divsChild>
        <w:div w:id="787161314">
          <w:marLeft w:val="0"/>
          <w:marRight w:val="0"/>
          <w:marTop w:val="0"/>
          <w:marBottom w:val="0"/>
          <w:divBdr>
            <w:top w:val="none" w:sz="0" w:space="0" w:color="auto"/>
            <w:left w:val="none" w:sz="0" w:space="0" w:color="auto"/>
            <w:bottom w:val="none" w:sz="0" w:space="0" w:color="auto"/>
            <w:right w:val="none" w:sz="0" w:space="0" w:color="auto"/>
          </w:divBdr>
        </w:div>
      </w:divsChild>
    </w:div>
    <w:div w:id="2125683224">
      <w:bodyDiv w:val="1"/>
      <w:marLeft w:val="0"/>
      <w:marRight w:val="0"/>
      <w:marTop w:val="0"/>
      <w:marBottom w:val="0"/>
      <w:divBdr>
        <w:top w:val="none" w:sz="0" w:space="0" w:color="auto"/>
        <w:left w:val="none" w:sz="0" w:space="0" w:color="auto"/>
        <w:bottom w:val="none" w:sz="0" w:space="0" w:color="auto"/>
        <w:right w:val="none" w:sz="0" w:space="0" w:color="auto"/>
      </w:divBdr>
    </w:div>
    <w:div w:id="2126535766">
      <w:bodyDiv w:val="1"/>
      <w:marLeft w:val="0"/>
      <w:marRight w:val="0"/>
      <w:marTop w:val="0"/>
      <w:marBottom w:val="0"/>
      <w:divBdr>
        <w:top w:val="none" w:sz="0" w:space="0" w:color="auto"/>
        <w:left w:val="none" w:sz="0" w:space="0" w:color="auto"/>
        <w:bottom w:val="none" w:sz="0" w:space="0" w:color="auto"/>
        <w:right w:val="none" w:sz="0" w:space="0" w:color="auto"/>
      </w:divBdr>
    </w:div>
    <w:div w:id="2128769815">
      <w:bodyDiv w:val="1"/>
      <w:marLeft w:val="0"/>
      <w:marRight w:val="0"/>
      <w:marTop w:val="0"/>
      <w:marBottom w:val="0"/>
      <w:divBdr>
        <w:top w:val="none" w:sz="0" w:space="0" w:color="auto"/>
        <w:left w:val="none" w:sz="0" w:space="0" w:color="auto"/>
        <w:bottom w:val="none" w:sz="0" w:space="0" w:color="auto"/>
        <w:right w:val="none" w:sz="0" w:space="0" w:color="auto"/>
      </w:divBdr>
    </w:div>
    <w:div w:id="2133476328">
      <w:bodyDiv w:val="1"/>
      <w:marLeft w:val="0"/>
      <w:marRight w:val="0"/>
      <w:marTop w:val="0"/>
      <w:marBottom w:val="0"/>
      <w:divBdr>
        <w:top w:val="none" w:sz="0" w:space="0" w:color="auto"/>
        <w:left w:val="none" w:sz="0" w:space="0" w:color="auto"/>
        <w:bottom w:val="none" w:sz="0" w:space="0" w:color="auto"/>
        <w:right w:val="none" w:sz="0" w:space="0" w:color="auto"/>
      </w:divBdr>
    </w:div>
    <w:div w:id="2138718424">
      <w:bodyDiv w:val="1"/>
      <w:marLeft w:val="0"/>
      <w:marRight w:val="0"/>
      <w:marTop w:val="0"/>
      <w:marBottom w:val="0"/>
      <w:divBdr>
        <w:top w:val="none" w:sz="0" w:space="0" w:color="auto"/>
        <w:left w:val="none" w:sz="0" w:space="0" w:color="auto"/>
        <w:bottom w:val="none" w:sz="0" w:space="0" w:color="auto"/>
        <w:right w:val="none" w:sz="0" w:space="0" w:color="auto"/>
      </w:divBdr>
    </w:div>
    <w:div w:id="2140411411">
      <w:bodyDiv w:val="1"/>
      <w:marLeft w:val="0"/>
      <w:marRight w:val="0"/>
      <w:marTop w:val="0"/>
      <w:marBottom w:val="0"/>
      <w:divBdr>
        <w:top w:val="none" w:sz="0" w:space="0" w:color="auto"/>
        <w:left w:val="none" w:sz="0" w:space="0" w:color="auto"/>
        <w:bottom w:val="none" w:sz="0" w:space="0" w:color="auto"/>
        <w:right w:val="none" w:sz="0" w:space="0" w:color="auto"/>
      </w:divBdr>
    </w:div>
    <w:div w:id="214697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_rels/header2.xml.rels><?xml version="1.0" encoding="UTF-8" standalone="yes"?>
<Relationships xmlns="http://schemas.openxmlformats.org/package/2006/relationships"><Relationship Id="rId1" Type="http://schemas.openxmlformats.org/officeDocument/2006/relationships/hyperlink" Target="mailto:info@datakom.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ints.Poris\Application%20Data\Microsoft\Templates\piedavajums.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02544CA41D4470BBC657572F2E9DC3"/>
        <w:category>
          <w:name w:val="General"/>
          <w:gallery w:val="placeholder"/>
        </w:category>
        <w:types>
          <w:type w:val="bbPlcHdr"/>
        </w:types>
        <w:behaviors>
          <w:behavior w:val="content"/>
        </w:behaviors>
        <w:guid w:val="{8D12698C-DB40-472F-A06A-5B404B16F77F}"/>
      </w:docPartPr>
      <w:docPartBody>
        <w:p w:rsidR="00EF3AF0" w:rsidRDefault="0069123F">
          <w:r w:rsidRPr="00285B5E">
            <w:rPr>
              <w:rStyle w:val="PlaceholderText"/>
            </w:rPr>
            <w:t>[Author]</w:t>
          </w:r>
        </w:p>
      </w:docPartBody>
    </w:docPart>
    <w:docPart>
      <w:docPartPr>
        <w:name w:val="3A351B4587CA4D76A1A73C873AC13D20"/>
        <w:category>
          <w:name w:val="General"/>
          <w:gallery w:val="placeholder"/>
        </w:category>
        <w:types>
          <w:type w:val="bbPlcHdr"/>
        </w:types>
        <w:behaviors>
          <w:behavior w:val="content"/>
        </w:behaviors>
        <w:guid w:val="{2D146E08-918F-40BC-A10A-F46D1F084253}"/>
      </w:docPartPr>
      <w:docPartBody>
        <w:p w:rsidR="003A04F8" w:rsidRDefault="003A04F8" w:rsidP="003A04F8">
          <w:pPr>
            <w:pStyle w:val="3A351B4587CA4D76A1A73C873AC13D20"/>
          </w:pPr>
          <w:r w:rsidRPr="00285B5E">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altRim">
    <w:altName w:val="Times New Roman"/>
    <w:charset w:val="00"/>
    <w:family w:val="roman"/>
    <w:pitch w:val="variable"/>
    <w:sig w:usb0="00000003" w:usb1="00000000" w:usb2="00000000" w:usb3="00000000" w:csb0="00000001" w:csb1="00000000"/>
  </w:font>
  <w:font w:name="Humnst777 TL">
    <w:altName w:val="Calibri"/>
    <w:charset w:val="BA"/>
    <w:family w:val="swiss"/>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font>
  <w:font w:name="Noto Sans CJK SC Regular">
    <w:altName w:val="Calibri"/>
    <w:charset w:val="00"/>
    <w:family w:val="auto"/>
    <w:pitch w:val="variable"/>
  </w:font>
  <w:font w:name="FreeSans">
    <w:altName w:val="Cambria"/>
    <w:charset w:val="00"/>
    <w:family w:val="auto"/>
    <w:pitch w:val="variable"/>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23F"/>
    <w:rsid w:val="00004C86"/>
    <w:rsid w:val="00005994"/>
    <w:rsid w:val="00020714"/>
    <w:rsid w:val="00031795"/>
    <w:rsid w:val="0003267F"/>
    <w:rsid w:val="00037263"/>
    <w:rsid w:val="00077E4A"/>
    <w:rsid w:val="000A47BE"/>
    <w:rsid w:val="000A6EB4"/>
    <w:rsid w:val="000B0060"/>
    <w:rsid w:val="000C40D4"/>
    <w:rsid w:val="000E1F1C"/>
    <w:rsid w:val="000F4F9A"/>
    <w:rsid w:val="001A04DB"/>
    <w:rsid w:val="001D0015"/>
    <w:rsid w:val="001E01BE"/>
    <w:rsid w:val="001E6E8F"/>
    <w:rsid w:val="001F67C4"/>
    <w:rsid w:val="0023062E"/>
    <w:rsid w:val="00247085"/>
    <w:rsid w:val="002638AC"/>
    <w:rsid w:val="0032159A"/>
    <w:rsid w:val="003301DC"/>
    <w:rsid w:val="0034083C"/>
    <w:rsid w:val="00382444"/>
    <w:rsid w:val="00386D05"/>
    <w:rsid w:val="003A04F8"/>
    <w:rsid w:val="003A3EC1"/>
    <w:rsid w:val="0043679F"/>
    <w:rsid w:val="0045035C"/>
    <w:rsid w:val="004F2B1B"/>
    <w:rsid w:val="005C534D"/>
    <w:rsid w:val="005D4AD8"/>
    <w:rsid w:val="0063727D"/>
    <w:rsid w:val="00666FA9"/>
    <w:rsid w:val="0069123F"/>
    <w:rsid w:val="00693886"/>
    <w:rsid w:val="006B184B"/>
    <w:rsid w:val="006E6BF7"/>
    <w:rsid w:val="00717A3A"/>
    <w:rsid w:val="00727AEE"/>
    <w:rsid w:val="00745A37"/>
    <w:rsid w:val="00751FAC"/>
    <w:rsid w:val="00757CD1"/>
    <w:rsid w:val="007C1BCE"/>
    <w:rsid w:val="007E34B0"/>
    <w:rsid w:val="0080677F"/>
    <w:rsid w:val="00822631"/>
    <w:rsid w:val="008334B4"/>
    <w:rsid w:val="00837229"/>
    <w:rsid w:val="00864C01"/>
    <w:rsid w:val="00876BCA"/>
    <w:rsid w:val="00876DE1"/>
    <w:rsid w:val="008F7EF4"/>
    <w:rsid w:val="00991777"/>
    <w:rsid w:val="009C778A"/>
    <w:rsid w:val="00A0754B"/>
    <w:rsid w:val="00A239C8"/>
    <w:rsid w:val="00A5091B"/>
    <w:rsid w:val="00A647D9"/>
    <w:rsid w:val="00A6642C"/>
    <w:rsid w:val="00A876DD"/>
    <w:rsid w:val="00A965A9"/>
    <w:rsid w:val="00AC33F4"/>
    <w:rsid w:val="00AC5B06"/>
    <w:rsid w:val="00AF1EF1"/>
    <w:rsid w:val="00B16F6F"/>
    <w:rsid w:val="00B57618"/>
    <w:rsid w:val="00B57806"/>
    <w:rsid w:val="00B8222E"/>
    <w:rsid w:val="00BA42CA"/>
    <w:rsid w:val="00C41761"/>
    <w:rsid w:val="00C41AB6"/>
    <w:rsid w:val="00C84E71"/>
    <w:rsid w:val="00CC23D1"/>
    <w:rsid w:val="00CF4EBB"/>
    <w:rsid w:val="00D45E2D"/>
    <w:rsid w:val="00D56D80"/>
    <w:rsid w:val="00D61DC4"/>
    <w:rsid w:val="00D65A5A"/>
    <w:rsid w:val="00D85D1C"/>
    <w:rsid w:val="00D9185E"/>
    <w:rsid w:val="00D968A3"/>
    <w:rsid w:val="00DA4A14"/>
    <w:rsid w:val="00DE2640"/>
    <w:rsid w:val="00DE6157"/>
    <w:rsid w:val="00DF668E"/>
    <w:rsid w:val="00DF6813"/>
    <w:rsid w:val="00E10D37"/>
    <w:rsid w:val="00E13687"/>
    <w:rsid w:val="00E24F58"/>
    <w:rsid w:val="00E6302F"/>
    <w:rsid w:val="00E91CE1"/>
    <w:rsid w:val="00E93FC2"/>
    <w:rsid w:val="00EA3B7D"/>
    <w:rsid w:val="00EC2AB4"/>
    <w:rsid w:val="00EC39D9"/>
    <w:rsid w:val="00EF3AF0"/>
    <w:rsid w:val="00F630FD"/>
    <w:rsid w:val="00F84FA6"/>
    <w:rsid w:val="00FA240F"/>
    <w:rsid w:val="00FA543A"/>
    <w:rsid w:val="00FC4CFC"/>
    <w:rsid w:val="00FD1107"/>
    <w:rsid w:val="00FE287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23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04F8"/>
    <w:rPr>
      <w:color w:val="808080"/>
    </w:rPr>
  </w:style>
  <w:style w:type="paragraph" w:customStyle="1" w:styleId="3A351B4587CA4D76A1A73C873AC13D20">
    <w:name w:val="3A351B4587CA4D76A1A73C873AC13D20"/>
    <w:rsid w:val="003A04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F6578B5B00F8408A3703CEB4602EB4" ma:contentTypeVersion="2" ma:contentTypeDescription="Create a new document." ma:contentTypeScope="" ma:versionID="b35364cce3dc1ce2a567d65c982b6d96">
  <xsd:schema xmlns:xsd="http://www.w3.org/2001/XMLSchema" xmlns:xs="http://www.w3.org/2001/XMLSchema" xmlns:p="http://schemas.microsoft.com/office/2006/metadata/properties" xmlns:ns2="1e77ac9a-3a82-4976-80f4-f62272413709" targetNamespace="http://schemas.microsoft.com/office/2006/metadata/properties" ma:root="true" ma:fieldsID="b7c6c41687d83158ef5054ce8e3420a7" ns2:_="">
    <xsd:import namespace="1e77ac9a-3a82-4976-80f4-f6227241370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7ac9a-3a82-4976-80f4-f62272413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093BC8-CA99-4290-84E3-F7AC3B7A24CF}">
  <ds:schemaRefs>
    <ds:schemaRef ds:uri="http://schemas.microsoft.com/sharepoint/v3/contenttype/forms"/>
  </ds:schemaRefs>
</ds:datastoreItem>
</file>

<file path=customXml/itemProps2.xml><?xml version="1.0" encoding="utf-8"?>
<ds:datastoreItem xmlns:ds="http://schemas.openxmlformats.org/officeDocument/2006/customXml" ds:itemID="{4BD8BC36-3BC9-49D8-851B-E89422394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77ac9a-3a82-4976-80f4-f62272413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31518B-24BF-4500-9299-1FAC79C4863B}">
  <ds:schemaRefs>
    <ds:schemaRef ds:uri="http://schemas.openxmlformats.org/officeDocument/2006/bibliography"/>
  </ds:schemaRefs>
</ds:datastoreItem>
</file>

<file path=customXml/itemProps4.xml><?xml version="1.0" encoding="utf-8"?>
<ds:datastoreItem xmlns:ds="http://schemas.openxmlformats.org/officeDocument/2006/customXml" ds:itemID="{9070D09A-C36B-45F7-BD00-9E54F1EE9DCE}">
  <ds:schemaRefs>
    <ds:schemaRef ds:uri="http://schemas.microsoft.com/office/2006/metadata/properties"/>
    <ds:schemaRef ds:uri="http://purl.org/dc/terms/"/>
    <ds:schemaRef ds:uri="http://purl.org/dc/elements/1.1/"/>
    <ds:schemaRef ds:uri="1e77ac9a-3a82-4976-80f4-f62272413709"/>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piedavajums.dot</Template>
  <TotalTime>27</TotalTime>
  <Pages>40</Pages>
  <Words>7109</Words>
  <Characters>55458</Characters>
  <Application>Microsoft Office Word</Application>
  <DocSecurity>2</DocSecurity>
  <Lines>462</Lines>
  <Paragraphs>124</Paragraphs>
  <ScaleCrop>false</ScaleCrop>
  <HeadingPairs>
    <vt:vector size="2" baseType="variant">
      <vt:variant>
        <vt:lpstr>Title</vt:lpstr>
      </vt:variant>
      <vt:variant>
        <vt:i4>1</vt:i4>
      </vt:variant>
    </vt:vector>
  </HeadingPairs>
  <TitlesOfParts>
    <vt:vector size="1" baseType="lpstr">
      <vt:lpstr>Datu apmaiņas specifikācija</vt:lpstr>
    </vt:vector>
  </TitlesOfParts>
  <Company>SIA Codex</Company>
  <LinksUpToDate>false</LinksUpToDate>
  <CharactersWithSpaces>62443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 apmaiņas specifikācija</dc:title>
  <dc:creator>SIA "CODEX"</dc:creator>
  <dc:description/>
  <cp:lastModifiedBy>Raimonds Rubiķis</cp:lastModifiedBy>
  <cp:revision>4</cp:revision>
  <cp:lastPrinted>2019-09-02T15:42:00Z</cp:lastPrinted>
  <dcterms:created xsi:type="dcterms:W3CDTF">2023-03-30T10:38:00Z</dcterms:created>
  <dcterms:modified xsi:type="dcterms:W3CDTF">2023-03-30T11:11:00Z</dcterms:modified>
  <cp:category>Izstrādes dokumentācija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s">
    <vt:lpwstr>2023. gada 29. marts</vt:lpwstr>
  </property>
  <property fmtid="{D5CDD505-2E9C-101B-9397-08002B2CF9AE}" pid="3" name="DokID">
    <vt:lpwstr>ATD.VBNKDR.DAS.API-M</vt:lpwstr>
  </property>
  <property fmtid="{D5CDD505-2E9C-101B-9397-08002B2CF9AE}" pid="4" name="Versija">
    <vt:lpwstr>1.02</vt:lpwstr>
  </property>
  <property fmtid="{D5CDD505-2E9C-101B-9397-08002B2CF9AE}" pid="5" name="_DocHome">
    <vt:i4>-398896232</vt:i4>
  </property>
  <property fmtid="{D5CDD505-2E9C-101B-9397-08002B2CF9AE}" pid="6" name="Klients_nominativs">
    <vt:lpwstr>-</vt:lpwstr>
  </property>
  <property fmtid="{D5CDD505-2E9C-101B-9397-08002B2CF9AE}" pid="7" name="Klients_akuzativs">
    <vt:lpwstr>Valsts SIA „Autotransporta direkcija”</vt:lpwstr>
  </property>
  <property fmtid="{D5CDD505-2E9C-101B-9397-08002B2CF9AE}" pid="8" name="Klients_lokativs">
    <vt:lpwstr>-</vt:lpwstr>
  </property>
  <property fmtid="{D5CDD505-2E9C-101B-9397-08002B2CF9AE}" pid="9" name="Ligums_par">
    <vt:lpwstr>“Vienotas sabiedriskā transporta biļešu sistēmas izstrāde, uzturēšana un izmaiņu pieprasījumu realizācija”</vt:lpwstr>
  </property>
  <property fmtid="{D5CDD505-2E9C-101B-9397-08002B2CF9AE}" pid="10" name="Iepirkuma_ID">
    <vt:lpwstr>1.18.6/14/2021</vt:lpwstr>
  </property>
  <property fmtid="{D5CDD505-2E9C-101B-9397-08002B2CF9AE}" pid="11" name="Klients_dativs">
    <vt:lpwstr>-</vt:lpwstr>
  </property>
  <property fmtid="{D5CDD505-2E9C-101B-9397-08002B2CF9AE}" pid="12" name="ContentTypeId">
    <vt:lpwstr>0x0101007EF6578B5B00F8408A3703CEB4602EB4</vt:lpwstr>
  </property>
  <property fmtid="{D5CDD505-2E9C-101B-9397-08002B2CF9AE}" pid="13" name="AuthorIds_UIVersion_512">
    <vt:lpwstr>12</vt:lpwstr>
  </property>
</Properties>
</file>