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E2" w:rsidRDefault="00EA29E2"/>
    <w:p w:rsidR="00EA29E2" w:rsidRDefault="00EA29E2" w:rsidP="00EA29E2">
      <w:pPr>
        <w:spacing w:after="0"/>
        <w:jc w:val="center"/>
        <w:rPr>
          <w:rFonts w:cs="Times New Roman"/>
          <w:b/>
        </w:rPr>
      </w:pPr>
    </w:p>
    <w:p w:rsidR="00EA29E2" w:rsidRPr="00934532" w:rsidRDefault="00EA29E2" w:rsidP="00EA29E2">
      <w:pPr>
        <w:spacing w:after="0"/>
        <w:jc w:val="center"/>
        <w:rPr>
          <w:rFonts w:cs="Times New Roman"/>
          <w:b/>
        </w:rPr>
      </w:pPr>
      <w:r w:rsidRPr="00934532">
        <w:rPr>
          <w:rFonts w:cs="Times New Roman"/>
          <w:b/>
        </w:rPr>
        <w:t>IEKŠĒJIE NOTEIKUMI</w:t>
      </w:r>
    </w:p>
    <w:p w:rsidR="00EA29E2" w:rsidRDefault="00EA29E2" w:rsidP="00EA29E2">
      <w:pPr>
        <w:spacing w:after="0"/>
        <w:jc w:val="center"/>
        <w:rPr>
          <w:rFonts w:cs="Times New Roman"/>
        </w:rPr>
      </w:pPr>
      <w:r>
        <w:rPr>
          <w:rFonts w:cs="Times New Roman"/>
        </w:rPr>
        <w:t>Rīgā</w:t>
      </w:r>
    </w:p>
    <w:p w:rsidR="00EA29E2" w:rsidRDefault="00EA29E2"/>
    <w:p w:rsidR="00EA29E2" w:rsidRPr="005140D2" w:rsidRDefault="003E4719" w:rsidP="00EA29E2">
      <w:pPr>
        <w:spacing w:line="240" w:lineRule="auto"/>
        <w:rPr>
          <w:rFonts w:eastAsia="Calibri" w:cs="Times New Roman"/>
          <w:szCs w:val="24"/>
        </w:rPr>
      </w:pPr>
      <w:r>
        <w:rPr>
          <w:rFonts w:eastAsia="Calibri" w:cs="Times New Roman"/>
          <w:szCs w:val="24"/>
        </w:rPr>
        <w:t>21</w:t>
      </w:r>
      <w:r w:rsidR="00EA29E2">
        <w:rPr>
          <w:rFonts w:eastAsia="Calibri" w:cs="Times New Roman"/>
          <w:szCs w:val="24"/>
        </w:rPr>
        <w:t>.</w:t>
      </w:r>
      <w:r w:rsidR="00B265BE">
        <w:rPr>
          <w:rFonts w:eastAsia="Calibri" w:cs="Times New Roman"/>
          <w:szCs w:val="24"/>
        </w:rPr>
        <w:t>06</w:t>
      </w:r>
      <w:r w:rsidR="00EA29E2">
        <w:rPr>
          <w:rFonts w:eastAsia="Calibri" w:cs="Times New Roman"/>
          <w:szCs w:val="24"/>
        </w:rPr>
        <w:t>.20</w:t>
      </w:r>
      <w:r w:rsidR="009772DC">
        <w:rPr>
          <w:rFonts w:eastAsia="Calibri" w:cs="Times New Roman"/>
          <w:szCs w:val="24"/>
        </w:rPr>
        <w:t>21</w:t>
      </w:r>
      <w:r w:rsidR="00EA29E2">
        <w:rPr>
          <w:rFonts w:eastAsia="Calibri" w:cs="Times New Roman"/>
          <w:szCs w:val="24"/>
        </w:rPr>
        <w:t>.</w:t>
      </w:r>
      <w:r w:rsidR="00EA29E2" w:rsidRPr="005140D2">
        <w:rPr>
          <w:rFonts w:eastAsia="Calibri" w:cs="Times New Roman"/>
          <w:szCs w:val="24"/>
        </w:rPr>
        <w:tab/>
      </w:r>
      <w:r w:rsidR="00EA29E2" w:rsidRPr="005140D2">
        <w:rPr>
          <w:rFonts w:eastAsia="Calibri" w:cs="Times New Roman"/>
          <w:szCs w:val="24"/>
        </w:rPr>
        <w:tab/>
      </w:r>
      <w:r w:rsidR="00EA29E2" w:rsidRPr="005140D2">
        <w:rPr>
          <w:rFonts w:eastAsia="Calibri" w:cs="Times New Roman"/>
          <w:szCs w:val="24"/>
        </w:rPr>
        <w:tab/>
      </w:r>
      <w:r w:rsidR="00EA29E2">
        <w:rPr>
          <w:rFonts w:eastAsia="Calibri" w:cs="Times New Roman"/>
          <w:szCs w:val="24"/>
        </w:rPr>
        <w:tab/>
      </w:r>
      <w:r w:rsidR="00EA29E2">
        <w:rPr>
          <w:rFonts w:eastAsia="Calibri" w:cs="Times New Roman"/>
          <w:szCs w:val="24"/>
        </w:rPr>
        <w:tab/>
      </w:r>
      <w:r w:rsidR="00EA29E2">
        <w:rPr>
          <w:rFonts w:eastAsia="Calibri" w:cs="Times New Roman"/>
          <w:szCs w:val="24"/>
        </w:rPr>
        <w:tab/>
      </w:r>
      <w:r w:rsidR="00EA29E2">
        <w:rPr>
          <w:rFonts w:eastAsia="Calibri" w:cs="Times New Roman"/>
          <w:szCs w:val="24"/>
        </w:rPr>
        <w:tab/>
      </w:r>
      <w:r w:rsidR="00EA29E2" w:rsidRPr="005140D2">
        <w:rPr>
          <w:rFonts w:eastAsia="Calibri" w:cs="Times New Roman"/>
          <w:szCs w:val="24"/>
        </w:rPr>
        <w:tab/>
      </w:r>
      <w:r w:rsidR="00EA29E2" w:rsidRPr="005140D2">
        <w:rPr>
          <w:rFonts w:eastAsia="Calibri" w:cs="Times New Roman"/>
          <w:szCs w:val="24"/>
        </w:rPr>
        <w:tab/>
      </w:r>
      <w:r w:rsidR="00EA29E2" w:rsidRPr="005140D2">
        <w:rPr>
          <w:rFonts w:eastAsia="Calibri" w:cs="Times New Roman"/>
          <w:sz w:val="28"/>
          <w:szCs w:val="24"/>
        </w:rPr>
        <w:t>Nr.</w:t>
      </w:r>
      <w:r w:rsidR="00EA29E2" w:rsidRPr="005140D2">
        <w:rPr>
          <w:rFonts w:eastAsia="Calibri" w:cs="Times New Roman"/>
          <w:szCs w:val="24"/>
        </w:rPr>
        <w:t xml:space="preserve"> </w:t>
      </w:r>
      <w:r w:rsidR="00EA29E2">
        <w:rPr>
          <w:rFonts w:eastAsia="Calibri" w:cs="Times New Roman"/>
          <w:szCs w:val="24"/>
        </w:rPr>
        <w:t>2.20/</w:t>
      </w:r>
      <w:r w:rsidR="00D76191">
        <w:rPr>
          <w:rFonts w:eastAsia="Calibri" w:cs="Times New Roman"/>
          <w:szCs w:val="24"/>
        </w:rPr>
        <w:t>3</w:t>
      </w:r>
    </w:p>
    <w:p w:rsidR="00EA29E2" w:rsidRDefault="00EA29E2" w:rsidP="00EA29E2">
      <w:pPr>
        <w:spacing w:line="240" w:lineRule="auto"/>
        <w:ind w:hanging="142"/>
        <w:jc w:val="right"/>
        <w:rPr>
          <w:rFonts w:eastAsia="Times New Roman" w:cs="Times New Roman"/>
          <w:szCs w:val="24"/>
          <w:lang w:eastAsia="lv-LV"/>
        </w:rPr>
      </w:pPr>
    </w:p>
    <w:p w:rsidR="00EA29E2" w:rsidRPr="005140D2" w:rsidRDefault="00EA29E2" w:rsidP="00EA29E2">
      <w:pPr>
        <w:spacing w:line="240" w:lineRule="auto"/>
        <w:ind w:hanging="142"/>
        <w:jc w:val="right"/>
        <w:rPr>
          <w:rFonts w:eastAsia="Times New Roman" w:cs="Times New Roman"/>
          <w:szCs w:val="24"/>
          <w:lang w:eastAsia="lv-LV"/>
        </w:rPr>
      </w:pPr>
      <w:r w:rsidRPr="005140D2">
        <w:rPr>
          <w:rFonts w:eastAsia="Times New Roman" w:cs="Times New Roman"/>
          <w:szCs w:val="24"/>
          <w:lang w:eastAsia="lv-LV"/>
        </w:rPr>
        <w:t>APSTIPRINĀTS</w:t>
      </w:r>
    </w:p>
    <w:p w:rsidR="00EA29E2" w:rsidRPr="005140D2" w:rsidRDefault="00EA29E2" w:rsidP="00EA29E2">
      <w:pPr>
        <w:spacing w:line="240" w:lineRule="auto"/>
        <w:ind w:hanging="142"/>
        <w:jc w:val="right"/>
        <w:rPr>
          <w:rFonts w:eastAsia="Times New Roman" w:cs="Times New Roman"/>
          <w:bCs/>
          <w:szCs w:val="24"/>
          <w:lang w:eastAsia="lv-LV"/>
        </w:rPr>
      </w:pPr>
      <w:r>
        <w:rPr>
          <w:rFonts w:eastAsia="Times New Roman" w:cs="Times New Roman"/>
          <w:szCs w:val="24"/>
          <w:lang w:eastAsia="lv-LV"/>
        </w:rPr>
        <w:t xml:space="preserve">ar </w:t>
      </w:r>
      <w:r w:rsidRPr="005140D2">
        <w:rPr>
          <w:rFonts w:eastAsia="Times New Roman" w:cs="Times New Roman"/>
          <w:szCs w:val="24"/>
          <w:lang w:eastAsia="lv-LV"/>
        </w:rPr>
        <w:t xml:space="preserve">VSIA </w:t>
      </w:r>
      <w:r w:rsidRPr="005140D2">
        <w:rPr>
          <w:rFonts w:eastAsia="Times New Roman" w:cs="Times New Roman"/>
          <w:bCs/>
          <w:szCs w:val="24"/>
          <w:lang w:eastAsia="lv-LV"/>
        </w:rPr>
        <w:t>„Autotransporta direkcija”</w:t>
      </w:r>
    </w:p>
    <w:p w:rsidR="00EA29E2" w:rsidRDefault="00EA29E2" w:rsidP="00EA29E2">
      <w:pPr>
        <w:spacing w:line="240" w:lineRule="auto"/>
        <w:ind w:hanging="142"/>
        <w:jc w:val="right"/>
        <w:rPr>
          <w:rFonts w:eastAsia="Times New Roman" w:cs="Times New Roman"/>
          <w:bCs/>
          <w:szCs w:val="24"/>
          <w:lang w:eastAsia="lv-LV"/>
        </w:rPr>
      </w:pPr>
      <w:r>
        <w:rPr>
          <w:rFonts w:eastAsia="Times New Roman" w:cs="Times New Roman"/>
          <w:bCs/>
          <w:szCs w:val="24"/>
          <w:lang w:eastAsia="lv-LV"/>
        </w:rPr>
        <w:t xml:space="preserve">Valdes </w:t>
      </w:r>
      <w:r w:rsidR="00396CF5">
        <w:rPr>
          <w:rFonts w:eastAsia="Times New Roman" w:cs="Times New Roman"/>
          <w:bCs/>
          <w:szCs w:val="24"/>
          <w:lang w:eastAsia="lv-LV"/>
        </w:rPr>
        <w:t>24</w:t>
      </w:r>
      <w:r>
        <w:rPr>
          <w:rFonts w:eastAsia="Times New Roman" w:cs="Times New Roman"/>
          <w:bCs/>
          <w:szCs w:val="24"/>
          <w:lang w:eastAsia="lv-LV"/>
        </w:rPr>
        <w:t>.</w:t>
      </w:r>
      <w:r w:rsidR="00396CF5">
        <w:rPr>
          <w:rFonts w:eastAsia="Times New Roman" w:cs="Times New Roman"/>
          <w:bCs/>
          <w:szCs w:val="24"/>
          <w:lang w:eastAsia="lv-LV"/>
        </w:rPr>
        <w:t>05</w:t>
      </w:r>
      <w:r>
        <w:rPr>
          <w:rFonts w:eastAsia="Times New Roman" w:cs="Times New Roman"/>
          <w:bCs/>
          <w:szCs w:val="24"/>
          <w:lang w:eastAsia="lv-LV"/>
        </w:rPr>
        <w:t>.20</w:t>
      </w:r>
      <w:r w:rsidR="009772DC">
        <w:rPr>
          <w:rFonts w:eastAsia="Times New Roman" w:cs="Times New Roman"/>
          <w:bCs/>
          <w:szCs w:val="24"/>
          <w:lang w:eastAsia="lv-LV"/>
        </w:rPr>
        <w:t>21</w:t>
      </w:r>
      <w:r>
        <w:rPr>
          <w:rFonts w:eastAsia="Times New Roman" w:cs="Times New Roman"/>
          <w:bCs/>
          <w:szCs w:val="24"/>
          <w:lang w:eastAsia="lv-LV"/>
        </w:rPr>
        <w:t>. lēmumu Nr.</w:t>
      </w:r>
      <w:r w:rsidR="00396CF5">
        <w:rPr>
          <w:rFonts w:eastAsia="Times New Roman" w:cs="Times New Roman"/>
          <w:bCs/>
          <w:szCs w:val="24"/>
          <w:lang w:eastAsia="lv-LV"/>
        </w:rPr>
        <w:t>5/4</w:t>
      </w:r>
    </w:p>
    <w:p w:rsidR="000B04D6" w:rsidRPr="00F41ACC" w:rsidRDefault="000B04D6" w:rsidP="000B04D6">
      <w:pPr>
        <w:spacing w:line="240" w:lineRule="auto"/>
        <w:ind w:hanging="142"/>
        <w:jc w:val="right"/>
        <w:rPr>
          <w:rFonts w:eastAsia="Times New Roman" w:cs="Times New Roman"/>
          <w:szCs w:val="24"/>
          <w:lang w:eastAsia="lv-LV"/>
        </w:rPr>
      </w:pPr>
      <w:r w:rsidRPr="00F41ACC">
        <w:rPr>
          <w:rFonts w:eastAsia="Times New Roman" w:cs="Times New Roman"/>
          <w:szCs w:val="24"/>
          <w:lang w:eastAsia="lv-LV"/>
        </w:rPr>
        <w:t>APSTIPRINĀTS</w:t>
      </w:r>
    </w:p>
    <w:p w:rsidR="000B04D6" w:rsidRPr="00650E94" w:rsidRDefault="000B04D6" w:rsidP="000B04D6">
      <w:pPr>
        <w:spacing w:line="240" w:lineRule="auto"/>
        <w:ind w:hanging="142"/>
        <w:jc w:val="right"/>
        <w:rPr>
          <w:rFonts w:eastAsia="Times New Roman" w:cs="Times New Roman"/>
          <w:bCs/>
          <w:szCs w:val="24"/>
          <w:lang w:eastAsia="lv-LV"/>
        </w:rPr>
      </w:pPr>
      <w:r w:rsidRPr="00650E94">
        <w:rPr>
          <w:rFonts w:eastAsia="Times New Roman" w:cs="Times New Roman"/>
          <w:bCs/>
          <w:szCs w:val="24"/>
          <w:lang w:eastAsia="lv-LV"/>
        </w:rPr>
        <w:t>Ārkārtas dalībnieku sapulces</w:t>
      </w:r>
    </w:p>
    <w:p w:rsidR="000B04D6" w:rsidRPr="00650E94" w:rsidRDefault="000B04D6" w:rsidP="000B04D6">
      <w:pPr>
        <w:spacing w:line="240" w:lineRule="auto"/>
        <w:ind w:hanging="142"/>
        <w:jc w:val="right"/>
        <w:rPr>
          <w:rFonts w:eastAsia="Times New Roman" w:cs="Times New Roman"/>
          <w:bCs/>
          <w:szCs w:val="24"/>
          <w:lang w:eastAsia="lv-LV"/>
        </w:rPr>
      </w:pPr>
      <w:r w:rsidRPr="00650E94">
        <w:rPr>
          <w:rFonts w:eastAsia="Times New Roman" w:cs="Times New Roman"/>
          <w:bCs/>
          <w:szCs w:val="24"/>
          <w:lang w:eastAsia="lv-LV"/>
        </w:rPr>
        <w:t>Protokols Nr.5</w:t>
      </w:r>
    </w:p>
    <w:p w:rsidR="000B04D6" w:rsidRPr="00650E94" w:rsidRDefault="000B04D6" w:rsidP="000B04D6">
      <w:pPr>
        <w:spacing w:line="240" w:lineRule="auto"/>
        <w:ind w:hanging="142"/>
        <w:jc w:val="right"/>
        <w:rPr>
          <w:rFonts w:eastAsia="Times New Roman" w:cs="Times New Roman"/>
          <w:bCs/>
          <w:szCs w:val="24"/>
          <w:lang w:eastAsia="lv-LV"/>
        </w:rPr>
      </w:pPr>
      <w:r w:rsidRPr="00650E94">
        <w:rPr>
          <w:rFonts w:eastAsia="Times New Roman" w:cs="Times New Roman"/>
          <w:bCs/>
          <w:szCs w:val="24"/>
          <w:lang w:eastAsia="lv-LV"/>
        </w:rPr>
        <w:t>Lēmums Nr.</w:t>
      </w:r>
      <w:r>
        <w:rPr>
          <w:rFonts w:eastAsia="Times New Roman" w:cs="Times New Roman"/>
          <w:bCs/>
          <w:szCs w:val="24"/>
          <w:lang w:eastAsia="lv-LV"/>
        </w:rPr>
        <w:t>4</w:t>
      </w:r>
    </w:p>
    <w:p w:rsidR="000B04D6" w:rsidRDefault="000B04D6" w:rsidP="000B04D6">
      <w:pPr>
        <w:spacing w:line="240" w:lineRule="auto"/>
        <w:ind w:hanging="142"/>
        <w:jc w:val="right"/>
        <w:rPr>
          <w:rFonts w:eastAsia="Times New Roman" w:cs="Times New Roman"/>
          <w:bCs/>
          <w:szCs w:val="24"/>
          <w:lang w:eastAsia="lv-LV"/>
        </w:rPr>
      </w:pPr>
      <w:r w:rsidRPr="008263CB">
        <w:rPr>
          <w:szCs w:val="24"/>
        </w:rPr>
        <w:tab/>
      </w:r>
      <w:r w:rsidRPr="008263CB">
        <w:rPr>
          <w:szCs w:val="24"/>
        </w:rPr>
        <w:tab/>
      </w:r>
      <w:r w:rsidRPr="008263CB">
        <w:rPr>
          <w:szCs w:val="24"/>
        </w:rPr>
        <w:tab/>
      </w:r>
      <w:r w:rsidRPr="008263CB">
        <w:rPr>
          <w:szCs w:val="24"/>
        </w:rPr>
        <w:tab/>
      </w:r>
      <w:r w:rsidRPr="00650E94">
        <w:rPr>
          <w:rFonts w:eastAsia="Times New Roman" w:cs="Times New Roman"/>
          <w:bCs/>
          <w:szCs w:val="24"/>
          <w:lang w:eastAsia="lv-LV"/>
        </w:rPr>
        <w:t xml:space="preserve">      2021.</w:t>
      </w:r>
      <w:r>
        <w:rPr>
          <w:rFonts w:eastAsia="Times New Roman" w:cs="Times New Roman"/>
          <w:bCs/>
          <w:szCs w:val="24"/>
          <w:lang w:eastAsia="lv-LV"/>
        </w:rPr>
        <w:t xml:space="preserve"> </w:t>
      </w:r>
      <w:r w:rsidRPr="00650E94">
        <w:rPr>
          <w:rFonts w:eastAsia="Times New Roman" w:cs="Times New Roman"/>
          <w:bCs/>
          <w:szCs w:val="24"/>
          <w:lang w:eastAsia="lv-LV"/>
        </w:rPr>
        <w:t>gada 18.</w:t>
      </w:r>
      <w:r>
        <w:rPr>
          <w:rFonts w:eastAsia="Times New Roman" w:cs="Times New Roman"/>
          <w:bCs/>
          <w:szCs w:val="24"/>
          <w:lang w:eastAsia="lv-LV"/>
        </w:rPr>
        <w:t xml:space="preserve"> </w:t>
      </w:r>
      <w:r w:rsidRPr="00650E94">
        <w:rPr>
          <w:rFonts w:eastAsia="Times New Roman" w:cs="Times New Roman"/>
          <w:bCs/>
          <w:szCs w:val="24"/>
          <w:lang w:eastAsia="lv-LV"/>
        </w:rPr>
        <w:t>jūnijā</w:t>
      </w:r>
    </w:p>
    <w:p w:rsidR="00EA29E2" w:rsidRPr="005140D2" w:rsidRDefault="00EA29E2" w:rsidP="00EA29E2">
      <w:pPr>
        <w:spacing w:line="240" w:lineRule="auto"/>
        <w:ind w:hanging="142"/>
        <w:jc w:val="right"/>
        <w:rPr>
          <w:rFonts w:eastAsia="Times New Roman" w:cs="Times New Roman"/>
          <w:bCs/>
          <w:sz w:val="28"/>
          <w:szCs w:val="28"/>
          <w:lang w:eastAsia="lv-LV"/>
        </w:rPr>
      </w:pPr>
    </w:p>
    <w:p w:rsidR="00EA29E2" w:rsidRDefault="00E97A45" w:rsidP="00E97A45">
      <w:pPr>
        <w:jc w:val="center"/>
        <w:rPr>
          <w:b/>
          <w:sz w:val="28"/>
        </w:rPr>
      </w:pPr>
      <w:r w:rsidRPr="00E97A45">
        <w:rPr>
          <w:b/>
          <w:sz w:val="28"/>
        </w:rPr>
        <w:t xml:space="preserve">Korupcijas un interešu konflikta </w:t>
      </w:r>
      <w:r w:rsidR="00BE7C9C" w:rsidRPr="00E97A45">
        <w:rPr>
          <w:b/>
          <w:sz w:val="28"/>
        </w:rPr>
        <w:t xml:space="preserve">risku </w:t>
      </w:r>
      <w:r w:rsidRPr="00E97A45">
        <w:rPr>
          <w:b/>
          <w:sz w:val="28"/>
        </w:rPr>
        <w:t>novēršana</w:t>
      </w:r>
      <w:r w:rsidR="009772DC">
        <w:rPr>
          <w:b/>
          <w:sz w:val="28"/>
        </w:rPr>
        <w:t>s politika</w:t>
      </w:r>
    </w:p>
    <w:p w:rsidR="000B1119" w:rsidRDefault="000B1119" w:rsidP="00E97A45">
      <w:pPr>
        <w:jc w:val="center"/>
        <w:rPr>
          <w:b/>
          <w:sz w:val="28"/>
        </w:rPr>
      </w:pPr>
    </w:p>
    <w:p w:rsidR="000B1119" w:rsidRDefault="00270978" w:rsidP="000B1119">
      <w:pPr>
        <w:pStyle w:val="ListParagraph"/>
        <w:numPr>
          <w:ilvl w:val="0"/>
          <w:numId w:val="6"/>
        </w:numPr>
        <w:jc w:val="center"/>
        <w:rPr>
          <w:rFonts w:ascii="Times New Roman" w:hAnsi="Times New Roman" w:cs="Times New Roman"/>
          <w:b/>
          <w:sz w:val="24"/>
          <w:szCs w:val="24"/>
        </w:rPr>
      </w:pPr>
      <w:r w:rsidRPr="00270978">
        <w:rPr>
          <w:rFonts w:ascii="Times New Roman" w:hAnsi="Times New Roman" w:cs="Times New Roman"/>
          <w:b/>
          <w:sz w:val="24"/>
          <w:szCs w:val="24"/>
        </w:rPr>
        <w:t xml:space="preserve">Vispārīgie noteikumi </w:t>
      </w:r>
    </w:p>
    <w:p w:rsidR="008D4682" w:rsidRPr="008D4682" w:rsidRDefault="008D4682" w:rsidP="008D4682">
      <w:pPr>
        <w:jc w:val="center"/>
        <w:rPr>
          <w:rFonts w:cs="Times New Roman"/>
          <w:b/>
          <w:szCs w:val="24"/>
        </w:rPr>
      </w:pPr>
    </w:p>
    <w:p w:rsidR="00EA29E2" w:rsidRDefault="009772DC" w:rsidP="00E379F0">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Korupcijas un interešu konflikta novēršanas politika (turpmāk – politika) </w:t>
      </w:r>
      <w:r w:rsidR="00E97A45" w:rsidRPr="00E97A45">
        <w:rPr>
          <w:rFonts w:ascii="Times New Roman" w:hAnsi="Times New Roman" w:cs="Times New Roman"/>
          <w:sz w:val="24"/>
        </w:rPr>
        <w:t xml:space="preserve">nosaka </w:t>
      </w:r>
      <w:r w:rsidR="00E97A45">
        <w:rPr>
          <w:rFonts w:ascii="Times New Roman" w:hAnsi="Times New Roman" w:cs="Times New Roman"/>
          <w:sz w:val="24"/>
        </w:rPr>
        <w:t xml:space="preserve">VSIA “Autotransporta direkcija” (turpmāk – Direkcija) </w:t>
      </w:r>
      <w:r w:rsidR="00E97A45" w:rsidRPr="00E97A45">
        <w:rPr>
          <w:rFonts w:ascii="Times New Roman" w:hAnsi="Times New Roman" w:cs="Times New Roman"/>
          <w:sz w:val="24"/>
        </w:rPr>
        <w:t>iekšējās kontroles</w:t>
      </w:r>
      <w:r w:rsidR="00E97A45">
        <w:rPr>
          <w:rFonts w:ascii="Times New Roman" w:hAnsi="Times New Roman" w:cs="Times New Roman"/>
          <w:sz w:val="24"/>
        </w:rPr>
        <w:t xml:space="preserve"> sistēmas pamatprasības korupcijas un interešu konflikta risku novēršanai.</w:t>
      </w:r>
    </w:p>
    <w:p w:rsidR="009772DC" w:rsidRPr="003E3CFB" w:rsidRDefault="009772DC" w:rsidP="00E379F0">
      <w:pPr>
        <w:pStyle w:val="ListParagraph"/>
        <w:numPr>
          <w:ilvl w:val="0"/>
          <w:numId w:val="1"/>
        </w:numPr>
        <w:spacing w:before="60" w:after="60" w:line="360" w:lineRule="auto"/>
        <w:contextualSpacing w:val="0"/>
        <w:jc w:val="both"/>
        <w:rPr>
          <w:rFonts w:ascii="Times New Roman" w:hAnsi="Times New Roman" w:cs="Times New Roman"/>
          <w:sz w:val="24"/>
        </w:rPr>
      </w:pPr>
      <w:r w:rsidRPr="003E3CFB">
        <w:rPr>
          <w:rFonts w:ascii="Times New Roman" w:hAnsi="Times New Roman" w:cs="Times New Roman"/>
          <w:sz w:val="24"/>
        </w:rPr>
        <w:t>Politikas mērķis ir noteikt vienotas vadlīnijas interešu konflikta novēršanai un iekšējas kontroles sistēmas izveidei korupcijas risku novēršanai</w:t>
      </w:r>
      <w:r w:rsidR="003E3CFB" w:rsidRPr="003E3CFB">
        <w:rPr>
          <w:rFonts w:ascii="Times New Roman" w:hAnsi="Times New Roman" w:cs="Times New Roman"/>
          <w:sz w:val="24"/>
        </w:rPr>
        <w:t xml:space="preserve">, kā arī nodrošināt Direkcijas </w:t>
      </w:r>
      <w:r w:rsidR="0061789A">
        <w:rPr>
          <w:rFonts w:ascii="Times New Roman" w:hAnsi="Times New Roman" w:cs="Times New Roman"/>
          <w:sz w:val="24"/>
        </w:rPr>
        <w:t xml:space="preserve">iekšējās kontroles </w:t>
      </w:r>
      <w:r w:rsidR="006B7CB8">
        <w:rPr>
          <w:rFonts w:ascii="Times New Roman" w:hAnsi="Times New Roman" w:cs="Times New Roman"/>
          <w:sz w:val="24"/>
        </w:rPr>
        <w:t>v</w:t>
      </w:r>
      <w:r w:rsidR="0061789A">
        <w:rPr>
          <w:rFonts w:ascii="Times New Roman" w:hAnsi="Times New Roman" w:cs="Times New Roman"/>
          <w:sz w:val="24"/>
        </w:rPr>
        <w:t>ides darbību un attīstību</w:t>
      </w:r>
      <w:r w:rsidR="00A0360F">
        <w:rPr>
          <w:rFonts w:ascii="Times New Roman" w:hAnsi="Times New Roman" w:cs="Times New Roman"/>
          <w:sz w:val="24"/>
        </w:rPr>
        <w:t>.</w:t>
      </w:r>
    </w:p>
    <w:p w:rsidR="00E97A45" w:rsidRDefault="00375415" w:rsidP="00E379F0">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Politika ir saistoši vi</w:t>
      </w:r>
      <w:r w:rsidR="00E97A45">
        <w:rPr>
          <w:rFonts w:ascii="Times New Roman" w:hAnsi="Times New Roman" w:cs="Times New Roman"/>
          <w:sz w:val="24"/>
        </w:rPr>
        <w:t>siem Direkcijas darbiniekiem neatkarīgi no to ieņemamā amata.</w:t>
      </w:r>
    </w:p>
    <w:p w:rsidR="00E97A45" w:rsidRPr="00270978" w:rsidRDefault="00E379F0" w:rsidP="00270978">
      <w:pPr>
        <w:pStyle w:val="ListParagraph"/>
        <w:numPr>
          <w:ilvl w:val="0"/>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Politikā</w:t>
      </w:r>
      <w:r w:rsidR="000B1119" w:rsidRPr="00270978">
        <w:rPr>
          <w:rFonts w:ascii="Times New Roman" w:hAnsi="Times New Roman" w:cs="Times New Roman"/>
          <w:sz w:val="24"/>
        </w:rPr>
        <w:t xml:space="preserve"> lietotie termini</w:t>
      </w:r>
      <w:r w:rsidR="00270978">
        <w:rPr>
          <w:rFonts w:ascii="Times New Roman" w:hAnsi="Times New Roman" w:cs="Times New Roman"/>
          <w:sz w:val="24"/>
        </w:rPr>
        <w:t>:</w:t>
      </w:r>
    </w:p>
    <w:p w:rsidR="00743692" w:rsidRDefault="00743692" w:rsidP="00154532">
      <w:pPr>
        <w:pStyle w:val="ListParagraph"/>
        <w:numPr>
          <w:ilvl w:val="1"/>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 xml:space="preserve">Amatpersona - </w:t>
      </w:r>
      <w:r w:rsidRPr="00743692">
        <w:rPr>
          <w:rFonts w:ascii="Times New Roman" w:hAnsi="Times New Roman" w:cs="Times New Roman"/>
          <w:sz w:val="24"/>
        </w:rPr>
        <w:t xml:space="preserve">Direkcijas valdes locekļi, darbinieki, kuriem, pildot amata pienākumus, ir tiesības pieņemt vai sagatavot lēmumus par publiskas personas mantas iegūšanu, tās nodošanu citu personu īpašumā, lietošanā vai valdījumā, atsavināšanu </w:t>
      </w:r>
      <w:r w:rsidRPr="00743692">
        <w:rPr>
          <w:rFonts w:ascii="Times New Roman" w:hAnsi="Times New Roman" w:cs="Times New Roman"/>
          <w:sz w:val="24"/>
        </w:rPr>
        <w:lastRenderedPageBreak/>
        <w:t>citām personām vai apgrūtināšanu ar lietu vai saistību tiesībām, kā arī finanšu līdzekļu sadalīšanu.</w:t>
      </w:r>
    </w:p>
    <w:p w:rsidR="000B1119" w:rsidRDefault="000B1119" w:rsidP="00154532">
      <w:pPr>
        <w:pStyle w:val="ListParagraph"/>
        <w:numPr>
          <w:ilvl w:val="1"/>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Interešu konflikts</w:t>
      </w:r>
      <w:r w:rsidR="00270978">
        <w:rPr>
          <w:rFonts w:ascii="Times New Roman" w:hAnsi="Times New Roman" w:cs="Times New Roman"/>
          <w:sz w:val="24"/>
        </w:rPr>
        <w:t xml:space="preserve"> – situācija, kurā darbiniekam, pildot sava amata pienākumus, jāpieņem lēmums vai jāpiedalās lēmuma pieņemšanā, vai jāveic citi ar savu amatu saistītas darbības, kas ietekmē vai var ietekmēt </w:t>
      </w:r>
      <w:r w:rsidR="00817B5A">
        <w:rPr>
          <w:rFonts w:ascii="Times New Roman" w:hAnsi="Times New Roman" w:cs="Times New Roman"/>
          <w:sz w:val="24"/>
        </w:rPr>
        <w:t>darbinieka, tā radinieku un dar</w:t>
      </w:r>
      <w:r w:rsidR="001571CC">
        <w:rPr>
          <w:rFonts w:ascii="Times New Roman" w:hAnsi="Times New Roman" w:cs="Times New Roman"/>
          <w:sz w:val="24"/>
        </w:rPr>
        <w:t>ījumu partneru personiskās vai mantiskās intereses.</w:t>
      </w:r>
    </w:p>
    <w:p w:rsidR="00FC7E54" w:rsidRDefault="00FC7E54" w:rsidP="00270978">
      <w:pPr>
        <w:pStyle w:val="ListParagraph"/>
        <w:numPr>
          <w:ilvl w:val="1"/>
          <w:numId w:val="1"/>
        </w:numPr>
        <w:spacing w:before="60" w:after="60" w:line="360" w:lineRule="auto"/>
        <w:contextualSpacing w:val="0"/>
        <w:rPr>
          <w:rFonts w:ascii="Times New Roman" w:hAnsi="Times New Roman" w:cs="Times New Roman"/>
          <w:sz w:val="24"/>
        </w:rPr>
      </w:pPr>
      <w:r w:rsidRPr="00FC7E54">
        <w:rPr>
          <w:rFonts w:ascii="Times New Roman" w:hAnsi="Times New Roman" w:cs="Times New Roman"/>
          <w:sz w:val="24"/>
        </w:rPr>
        <w:t xml:space="preserve">Koruptīvas darbības – darbības, kas saistītas ar materiālu vērtību, mantiska vai citāda rakstura labumu, pieprasīšanu vai pieņemšanu, lai tiktu pieņemts trešās personas interesēm atbilstošs lēmums, kas nelabvēlīgi ietekmē </w:t>
      </w:r>
      <w:r>
        <w:rPr>
          <w:rFonts w:ascii="Times New Roman" w:hAnsi="Times New Roman" w:cs="Times New Roman"/>
          <w:sz w:val="24"/>
        </w:rPr>
        <w:t xml:space="preserve">Direkcijas </w:t>
      </w:r>
      <w:r w:rsidRPr="00FC7E54">
        <w:rPr>
          <w:rFonts w:ascii="Times New Roman" w:hAnsi="Times New Roman" w:cs="Times New Roman"/>
          <w:sz w:val="24"/>
        </w:rPr>
        <w:t>darbību un reputāciju, vai rīcība, par kuru paredzēta Krimināllikumā noteiktā atbildība</w:t>
      </w:r>
    </w:p>
    <w:p w:rsidR="000B1119" w:rsidRDefault="000B1119" w:rsidP="00270978">
      <w:pPr>
        <w:pStyle w:val="ListParagraph"/>
        <w:numPr>
          <w:ilvl w:val="1"/>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Korupcijas risks – varbūtība, ka kāds no darbiniekiem, noteiktu pilnvaru ietvaros, ar nodomu vai bez nodoma rīkosies savu vai citas personas materiālo interešu labā, gūstot sev vai citiem nepienākošos labumus, nodarot kaitējumu Direkcijai.</w:t>
      </w:r>
    </w:p>
    <w:p w:rsidR="001571CC" w:rsidRDefault="001571CC" w:rsidP="001571CC">
      <w:pPr>
        <w:pStyle w:val="ListParagraph"/>
        <w:numPr>
          <w:ilvl w:val="1"/>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Radinieks – tēvs, māte, vecāmāte, vecaistēvs, bērns, mazbērns, adoptētais, adoptētājs, brālis, māsa, pusmāsa, pusbrālis, laulātais.</w:t>
      </w:r>
    </w:p>
    <w:p w:rsidR="00EC423E" w:rsidRPr="00743692" w:rsidRDefault="00E379F0" w:rsidP="00EC423E">
      <w:pPr>
        <w:pStyle w:val="ListParagraph"/>
        <w:numPr>
          <w:ilvl w:val="0"/>
          <w:numId w:val="1"/>
        </w:numPr>
        <w:spacing w:before="60" w:after="60" w:line="360" w:lineRule="auto"/>
        <w:contextualSpacing w:val="0"/>
        <w:jc w:val="both"/>
        <w:rPr>
          <w:rFonts w:ascii="Times New Roman" w:eastAsia="Times New Roman" w:hAnsi="Times New Roman" w:cs="Times New Roman"/>
          <w:b/>
          <w:sz w:val="32"/>
          <w:szCs w:val="32"/>
          <w:lang w:eastAsia="lv-LV"/>
        </w:rPr>
      </w:pPr>
      <w:r w:rsidRPr="00907F83">
        <w:rPr>
          <w:rFonts w:ascii="Times New Roman" w:hAnsi="Times New Roman" w:cs="Times New Roman"/>
          <w:sz w:val="24"/>
        </w:rPr>
        <w:t>Politika izstrādāta ievērojot Publiskas personas kapitāla daļu un kapitālsabiedrību pārvaldības likumu, likumu par “Par interešu konflikta novēršanu valsts amatpersonu darbībā”, 2017.</w:t>
      </w:r>
      <w:r>
        <w:rPr>
          <w:rFonts w:ascii="Times New Roman" w:hAnsi="Times New Roman" w:cs="Times New Roman"/>
          <w:sz w:val="24"/>
        </w:rPr>
        <w:t xml:space="preserve"> </w:t>
      </w:r>
      <w:r w:rsidRPr="00907F83">
        <w:rPr>
          <w:rFonts w:ascii="Times New Roman" w:hAnsi="Times New Roman" w:cs="Times New Roman"/>
          <w:sz w:val="24"/>
        </w:rPr>
        <w:t>gada 17.</w:t>
      </w:r>
      <w:r>
        <w:rPr>
          <w:rFonts w:ascii="Times New Roman" w:hAnsi="Times New Roman" w:cs="Times New Roman"/>
          <w:sz w:val="24"/>
        </w:rPr>
        <w:t xml:space="preserve"> </w:t>
      </w:r>
      <w:r w:rsidRPr="00907F83">
        <w:rPr>
          <w:rFonts w:ascii="Times New Roman" w:hAnsi="Times New Roman" w:cs="Times New Roman"/>
          <w:sz w:val="24"/>
        </w:rPr>
        <w:t>oktobra Ministru kabineta noteikumusNr.630 “Noteikumi par iekšējās kontroles sistēmas pamatprasībām korupcijas un interešu konflikta riska novēršanai publiskas personas institūcijā”</w:t>
      </w:r>
      <w:r>
        <w:rPr>
          <w:rFonts w:ascii="Times New Roman" w:hAnsi="Times New Roman" w:cs="Times New Roman"/>
          <w:sz w:val="24"/>
        </w:rPr>
        <w:t xml:space="preserve">, Korupcijas novēršanas un </w:t>
      </w:r>
      <w:r w:rsidR="00EC423E">
        <w:rPr>
          <w:rFonts w:ascii="Times New Roman" w:hAnsi="Times New Roman" w:cs="Times New Roman"/>
          <w:sz w:val="24"/>
        </w:rPr>
        <w:t>apkarošanas biroja vadlīnijas “</w:t>
      </w:r>
      <w:r w:rsidR="00EC423E" w:rsidRPr="00EC423E">
        <w:rPr>
          <w:rFonts w:ascii="Times New Roman" w:hAnsi="Times New Roman" w:cs="Times New Roman"/>
          <w:sz w:val="24"/>
        </w:rPr>
        <w:t>Vadlīnijas par iekšējās kontroles sistēmas pamatprasībām korupcijas un interešu konflikta riska novēršanai publiskas personas institūcijā</w:t>
      </w:r>
      <w:r w:rsidR="00EC423E">
        <w:rPr>
          <w:rFonts w:ascii="Times New Roman" w:hAnsi="Times New Roman" w:cs="Times New Roman"/>
          <w:sz w:val="24"/>
        </w:rPr>
        <w:t xml:space="preserve">”. </w:t>
      </w:r>
    </w:p>
    <w:p w:rsidR="00743692" w:rsidRDefault="00743692" w:rsidP="00743692">
      <w:pPr>
        <w:pStyle w:val="ListParagraph"/>
        <w:numPr>
          <w:ilvl w:val="0"/>
          <w:numId w:val="6"/>
        </w:numPr>
        <w:jc w:val="center"/>
        <w:rPr>
          <w:rFonts w:ascii="Times New Roman" w:hAnsi="Times New Roman" w:cs="Times New Roman"/>
          <w:b/>
          <w:sz w:val="24"/>
          <w:szCs w:val="24"/>
        </w:rPr>
      </w:pPr>
      <w:r w:rsidRPr="00743692">
        <w:rPr>
          <w:rFonts w:ascii="Times New Roman" w:hAnsi="Times New Roman" w:cs="Times New Roman"/>
          <w:b/>
          <w:sz w:val="24"/>
          <w:szCs w:val="24"/>
        </w:rPr>
        <w:t>Politikas īstenošanas pamatprincipi</w:t>
      </w:r>
    </w:p>
    <w:p w:rsidR="00743692" w:rsidRPr="00743692" w:rsidRDefault="00743692" w:rsidP="00743692">
      <w:pPr>
        <w:pStyle w:val="ListParagraph"/>
        <w:ind w:left="1080"/>
        <w:rPr>
          <w:rFonts w:ascii="Times New Roman" w:hAnsi="Times New Roman" w:cs="Times New Roman"/>
          <w:b/>
          <w:sz w:val="24"/>
          <w:szCs w:val="24"/>
        </w:rPr>
      </w:pPr>
    </w:p>
    <w:p w:rsidR="00ED5F76" w:rsidRPr="00ED5F76" w:rsidRDefault="00D50C98" w:rsidP="00ED5F76">
      <w:pPr>
        <w:pStyle w:val="ListParagraph"/>
        <w:numPr>
          <w:ilvl w:val="0"/>
          <w:numId w:val="1"/>
        </w:numPr>
        <w:spacing w:before="60" w:after="60" w:line="360" w:lineRule="auto"/>
        <w:contextualSpacing w:val="0"/>
        <w:jc w:val="both"/>
        <w:rPr>
          <w:rFonts w:ascii="Times New Roman" w:hAnsi="Times New Roman" w:cs="Times New Roman"/>
          <w:sz w:val="24"/>
        </w:rPr>
      </w:pPr>
      <w:r w:rsidRPr="00ED5F76">
        <w:rPr>
          <w:rFonts w:ascii="Times New Roman" w:hAnsi="Times New Roman" w:cs="Times New Roman"/>
          <w:sz w:val="24"/>
        </w:rPr>
        <w:t xml:space="preserve">Direkcija </w:t>
      </w:r>
      <w:r w:rsidR="00ED5F76" w:rsidRPr="00907F83">
        <w:rPr>
          <w:rFonts w:ascii="Times New Roman" w:hAnsi="Times New Roman" w:cs="Times New Roman"/>
          <w:sz w:val="24"/>
        </w:rPr>
        <w:t>īsteno Politiku saskaņā ar tai saistošo normatīvo</w:t>
      </w:r>
      <w:r w:rsidR="00ED5F76" w:rsidRPr="00ED5F76">
        <w:rPr>
          <w:rFonts w:ascii="Times New Roman" w:hAnsi="Times New Roman" w:cs="Times New Roman"/>
          <w:sz w:val="24"/>
        </w:rPr>
        <w:t xml:space="preserve"> </w:t>
      </w:r>
      <w:r w:rsidR="00ED5F76" w:rsidRPr="00907F83">
        <w:rPr>
          <w:rFonts w:ascii="Times New Roman" w:hAnsi="Times New Roman" w:cs="Times New Roman"/>
          <w:sz w:val="24"/>
        </w:rPr>
        <w:t>aktu prasībām, lai nodrošinātu korupcijas un interešu konflikta riska savlaicīgu identificēšanu, novēršanu, kontroles pasākumu īstenošanu</w:t>
      </w:r>
      <w:r w:rsidR="00ED5F76">
        <w:rPr>
          <w:rFonts w:ascii="Times New Roman" w:hAnsi="Times New Roman" w:cs="Times New Roman"/>
          <w:sz w:val="24"/>
        </w:rPr>
        <w:t xml:space="preserve"> </w:t>
      </w:r>
      <w:r w:rsidR="00ED5F76" w:rsidRPr="00907F83">
        <w:rPr>
          <w:rFonts w:ascii="Times New Roman" w:hAnsi="Times New Roman" w:cs="Times New Roman"/>
          <w:sz w:val="24"/>
        </w:rPr>
        <w:t>un uzraudzību</w:t>
      </w:r>
      <w:r w:rsidR="00ED5F76">
        <w:rPr>
          <w:rFonts w:ascii="Times New Roman" w:hAnsi="Times New Roman" w:cs="Times New Roman"/>
          <w:sz w:val="24"/>
        </w:rPr>
        <w:t>.</w:t>
      </w:r>
    </w:p>
    <w:p w:rsidR="008B537A" w:rsidRDefault="00743692" w:rsidP="00ED5F76">
      <w:pPr>
        <w:pStyle w:val="ListParagraph"/>
        <w:numPr>
          <w:ilvl w:val="0"/>
          <w:numId w:val="1"/>
        </w:numPr>
        <w:spacing w:before="60" w:after="60" w:line="360" w:lineRule="auto"/>
        <w:contextualSpacing w:val="0"/>
        <w:jc w:val="both"/>
        <w:rPr>
          <w:rFonts w:ascii="Times New Roman" w:hAnsi="Times New Roman" w:cs="Times New Roman"/>
          <w:sz w:val="24"/>
        </w:rPr>
      </w:pPr>
      <w:r w:rsidRPr="00743692">
        <w:rPr>
          <w:rFonts w:ascii="Times New Roman" w:hAnsi="Times New Roman" w:cs="Times New Roman"/>
          <w:sz w:val="24"/>
        </w:rPr>
        <w:t xml:space="preserve">Politika tiek īstenota, ievērojot normatīvos aktus, un ir saistoša visiem darbiniekiem. </w:t>
      </w:r>
    </w:p>
    <w:p w:rsidR="00743692" w:rsidRDefault="00743692" w:rsidP="00ED5F76">
      <w:pPr>
        <w:pStyle w:val="ListParagraph"/>
        <w:numPr>
          <w:ilvl w:val="0"/>
          <w:numId w:val="1"/>
        </w:numPr>
        <w:spacing w:before="60" w:after="60" w:line="360" w:lineRule="auto"/>
        <w:contextualSpacing w:val="0"/>
        <w:jc w:val="both"/>
        <w:rPr>
          <w:rFonts w:ascii="Times New Roman" w:hAnsi="Times New Roman" w:cs="Times New Roman"/>
          <w:sz w:val="24"/>
        </w:rPr>
      </w:pPr>
      <w:r w:rsidRPr="00743692">
        <w:rPr>
          <w:rFonts w:ascii="Times New Roman" w:hAnsi="Times New Roman" w:cs="Times New Roman"/>
          <w:sz w:val="24"/>
        </w:rPr>
        <w:t xml:space="preserve">Interešu konflikta un korupcijas riska novēršanu reglamentē ārējie normatīvie akti un izstrādāti </w:t>
      </w:r>
      <w:r>
        <w:rPr>
          <w:rFonts w:ascii="Times New Roman" w:hAnsi="Times New Roman" w:cs="Times New Roman"/>
          <w:sz w:val="24"/>
        </w:rPr>
        <w:t>Direkcijas</w:t>
      </w:r>
      <w:r w:rsidRPr="00743692">
        <w:rPr>
          <w:rFonts w:ascii="Times New Roman" w:hAnsi="Times New Roman" w:cs="Times New Roman"/>
          <w:sz w:val="24"/>
        </w:rPr>
        <w:t xml:space="preserve"> iekšējie normatīvie dokumenti, par kuriem darbinieki ir informēti. Tādējādi tiek garantēti atklāti, tiesiski un caurspīdīgi interešu konflikta un korupcijas riska novēršanas sistēmas nodrošināšanas nosacījumi. </w:t>
      </w:r>
    </w:p>
    <w:p w:rsidR="00743692" w:rsidRPr="00812152" w:rsidRDefault="00743692" w:rsidP="0074369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lastRenderedPageBreak/>
        <w:t>Direkcija</w:t>
      </w:r>
      <w:r w:rsidRPr="00743692">
        <w:rPr>
          <w:rFonts w:ascii="Times New Roman" w:hAnsi="Times New Roman" w:cs="Times New Roman"/>
          <w:sz w:val="24"/>
        </w:rPr>
        <w:t xml:space="preserve"> savā darbībā nepieļauj korupciju un interešu konflikta situācijas, kā arī sagaida līdzvērtīgu attieksmi un uzvedību no saviem darbiniekiem, klientiem un sadarbības partneriem</w:t>
      </w:r>
      <w:r>
        <w:rPr>
          <w:rFonts w:ascii="Times New Roman" w:hAnsi="Times New Roman" w:cs="Times New Roman"/>
          <w:sz w:val="24"/>
        </w:rPr>
        <w:t>.</w:t>
      </w:r>
      <w:r w:rsidRPr="00743692">
        <w:rPr>
          <w:rFonts w:ascii="Times New Roman" w:hAnsi="Times New Roman" w:cs="Times New Roman"/>
          <w:sz w:val="24"/>
        </w:rPr>
        <w:t xml:space="preserve"> </w:t>
      </w:r>
      <w:r w:rsidRPr="00812152">
        <w:rPr>
          <w:rFonts w:ascii="Times New Roman" w:hAnsi="Times New Roman" w:cs="Times New Roman"/>
          <w:sz w:val="24"/>
        </w:rPr>
        <w:t>Direkcija nodrošina</w:t>
      </w:r>
      <w:r>
        <w:rPr>
          <w:rFonts w:ascii="Times New Roman" w:hAnsi="Times New Roman" w:cs="Times New Roman"/>
          <w:sz w:val="24"/>
        </w:rPr>
        <w:t xml:space="preserve">, ka ikviens tās darbinieks ir informēts par interešu konflikta un korupcijas risku novēršanas kārtību. </w:t>
      </w:r>
      <w:r w:rsidRPr="00812152">
        <w:rPr>
          <w:rFonts w:ascii="Times New Roman" w:hAnsi="Times New Roman" w:cs="Times New Roman"/>
          <w:sz w:val="24"/>
        </w:rPr>
        <w:t xml:space="preserve"> </w:t>
      </w:r>
    </w:p>
    <w:p w:rsidR="00743692" w:rsidRDefault="00743692" w:rsidP="00743692">
      <w:pPr>
        <w:pStyle w:val="ListParagraph"/>
        <w:numPr>
          <w:ilvl w:val="0"/>
          <w:numId w:val="1"/>
        </w:numPr>
        <w:spacing w:before="60" w:after="60" w:line="360" w:lineRule="auto"/>
        <w:contextualSpacing w:val="0"/>
        <w:jc w:val="both"/>
        <w:rPr>
          <w:rFonts w:ascii="Times New Roman" w:hAnsi="Times New Roman" w:cs="Times New Roman"/>
          <w:sz w:val="24"/>
        </w:rPr>
      </w:pPr>
      <w:r w:rsidRPr="00812152">
        <w:rPr>
          <w:rFonts w:ascii="Times New Roman" w:hAnsi="Times New Roman" w:cs="Times New Roman"/>
          <w:sz w:val="24"/>
        </w:rPr>
        <w:t xml:space="preserve">Direkcija regulāri izvērtē interešu </w:t>
      </w:r>
      <w:r>
        <w:rPr>
          <w:rFonts w:ascii="Times New Roman" w:hAnsi="Times New Roman" w:cs="Times New Roman"/>
          <w:sz w:val="24"/>
        </w:rPr>
        <w:t>konflikta un korupcijas riskus, lai mazinātu to ietekmi uz Direkcijas finansēm, reputāciju un noteikto stratēģisko mērķu izpildi.</w:t>
      </w:r>
    </w:p>
    <w:p w:rsidR="00107667" w:rsidRDefault="00107667" w:rsidP="0074369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Direkcijas</w:t>
      </w:r>
      <w:r w:rsidRPr="00107667">
        <w:rPr>
          <w:rFonts w:ascii="Times New Roman" w:hAnsi="Times New Roman" w:cs="Times New Roman"/>
          <w:sz w:val="24"/>
        </w:rPr>
        <w:t xml:space="preserve"> interneta vietnē publisko informāciju par veiktajiem ikgadējiem pasākumiem korupcijas un interešu konflikta riska novēršanai</w:t>
      </w:r>
      <w:r>
        <w:rPr>
          <w:rFonts w:ascii="Times New Roman" w:hAnsi="Times New Roman" w:cs="Times New Roman"/>
          <w:sz w:val="24"/>
        </w:rPr>
        <w:t>, lai tiktu nodrošināta atklātība un caurspīdīgums</w:t>
      </w:r>
      <w:r w:rsidRPr="00107667">
        <w:rPr>
          <w:rFonts w:ascii="Times New Roman" w:hAnsi="Times New Roman" w:cs="Times New Roman"/>
          <w:sz w:val="24"/>
        </w:rPr>
        <w:t xml:space="preserve">. </w:t>
      </w:r>
    </w:p>
    <w:p w:rsidR="00107667" w:rsidRDefault="00107667" w:rsidP="00743692">
      <w:pPr>
        <w:pStyle w:val="ListParagraph"/>
        <w:numPr>
          <w:ilvl w:val="0"/>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t xml:space="preserve">Politika pēc tās apstiprināšanas tiek publicēta </w:t>
      </w:r>
      <w:r>
        <w:rPr>
          <w:rFonts w:ascii="Times New Roman" w:hAnsi="Times New Roman" w:cs="Times New Roman"/>
          <w:sz w:val="24"/>
        </w:rPr>
        <w:t>Direkcijas</w:t>
      </w:r>
      <w:r w:rsidRPr="00107667">
        <w:rPr>
          <w:rFonts w:ascii="Times New Roman" w:hAnsi="Times New Roman" w:cs="Times New Roman"/>
          <w:sz w:val="24"/>
        </w:rPr>
        <w:t xml:space="preserve"> interneta vietnē</w:t>
      </w:r>
      <w:r>
        <w:rPr>
          <w:rFonts w:ascii="Times New Roman" w:hAnsi="Times New Roman" w:cs="Times New Roman"/>
          <w:sz w:val="24"/>
        </w:rPr>
        <w:t>.</w:t>
      </w:r>
    </w:p>
    <w:p w:rsidR="00ED5F76" w:rsidRPr="00812152" w:rsidRDefault="00812152" w:rsidP="00812152">
      <w:pPr>
        <w:pStyle w:val="ListParagraph"/>
        <w:numPr>
          <w:ilvl w:val="0"/>
          <w:numId w:val="6"/>
        </w:numPr>
        <w:jc w:val="center"/>
        <w:rPr>
          <w:rFonts w:ascii="Times New Roman" w:hAnsi="Times New Roman" w:cs="Times New Roman"/>
          <w:b/>
          <w:sz w:val="24"/>
          <w:szCs w:val="24"/>
        </w:rPr>
      </w:pPr>
      <w:r w:rsidRPr="00812152">
        <w:rPr>
          <w:rFonts w:ascii="Times New Roman" w:hAnsi="Times New Roman" w:cs="Times New Roman"/>
          <w:b/>
          <w:sz w:val="24"/>
          <w:szCs w:val="24"/>
        </w:rPr>
        <w:t xml:space="preserve">Interešu konflikta un korupcijas risku novēršanas </w:t>
      </w:r>
      <w:r w:rsidR="001F7AEE">
        <w:rPr>
          <w:rFonts w:ascii="Times New Roman" w:hAnsi="Times New Roman" w:cs="Times New Roman"/>
          <w:b/>
          <w:sz w:val="24"/>
          <w:szCs w:val="24"/>
        </w:rPr>
        <w:t>iekšējā kontroles sistēma</w:t>
      </w:r>
    </w:p>
    <w:p w:rsidR="00812152" w:rsidRDefault="00812152" w:rsidP="00812152">
      <w:pPr>
        <w:pStyle w:val="ListParagraph"/>
        <w:spacing w:before="60" w:after="60" w:line="240" w:lineRule="auto"/>
        <w:ind w:left="0"/>
        <w:contextualSpacing w:val="0"/>
        <w:jc w:val="both"/>
        <w:rPr>
          <w:rFonts w:eastAsia="Times New Roman" w:cs="Times New Roman"/>
          <w:szCs w:val="24"/>
          <w:lang w:eastAsia="lv-LV"/>
        </w:rPr>
      </w:pPr>
    </w:p>
    <w:p w:rsidR="00ED5F76" w:rsidRDefault="001F7AEE" w:rsidP="00785F05">
      <w:pPr>
        <w:pStyle w:val="ListParagraph"/>
        <w:numPr>
          <w:ilvl w:val="0"/>
          <w:numId w:val="1"/>
        </w:numPr>
        <w:spacing w:before="60" w:after="60" w:line="360" w:lineRule="auto"/>
        <w:contextualSpacing w:val="0"/>
        <w:jc w:val="both"/>
        <w:rPr>
          <w:rFonts w:ascii="Times New Roman" w:hAnsi="Times New Roman" w:cs="Times New Roman"/>
          <w:sz w:val="24"/>
        </w:rPr>
      </w:pPr>
      <w:r w:rsidRPr="00147767">
        <w:rPr>
          <w:rFonts w:ascii="Times New Roman" w:hAnsi="Times New Roman" w:cs="Times New Roman"/>
          <w:sz w:val="24"/>
        </w:rPr>
        <w:t xml:space="preserve">Direkcija izveido iekšējās kontroles sistēmu, kura ietver </w:t>
      </w:r>
      <w:r w:rsidR="008B537A">
        <w:rPr>
          <w:rFonts w:ascii="Times New Roman" w:hAnsi="Times New Roman" w:cs="Times New Roman"/>
          <w:sz w:val="24"/>
        </w:rPr>
        <w:t xml:space="preserve">korupcijas risku, stratēģisko, finanšu, operatīvo un reputācijas </w:t>
      </w:r>
      <w:r w:rsidRPr="00147767">
        <w:rPr>
          <w:rFonts w:ascii="Times New Roman" w:hAnsi="Times New Roman" w:cs="Times New Roman"/>
          <w:sz w:val="24"/>
        </w:rPr>
        <w:t xml:space="preserve">risku vadības un dažādu </w:t>
      </w:r>
      <w:r w:rsidR="008B537A">
        <w:rPr>
          <w:rFonts w:ascii="Times New Roman" w:hAnsi="Times New Roman" w:cs="Times New Roman"/>
          <w:sz w:val="24"/>
        </w:rPr>
        <w:t xml:space="preserve">citu </w:t>
      </w:r>
      <w:r w:rsidRPr="00147767">
        <w:rPr>
          <w:rFonts w:ascii="Times New Roman" w:hAnsi="Times New Roman" w:cs="Times New Roman"/>
          <w:sz w:val="24"/>
        </w:rPr>
        <w:t>pārvaldības pasākumu kopumu, kas nodrošina visu Direkcijas mērķu un uzdevumu izpildi.</w:t>
      </w:r>
      <w:r w:rsidR="00147767" w:rsidRPr="00147767">
        <w:rPr>
          <w:rFonts w:ascii="Times New Roman" w:hAnsi="Times New Roman" w:cs="Times New Roman"/>
          <w:sz w:val="24"/>
        </w:rPr>
        <w:t xml:space="preserve"> Iekšējā kontroles sistēma ietver tādu pasākumu kopumu realizēšanu, kas mazina vai nepieļauj normatīvo aktu pārkāpumu un iespējamas koruptīvas darbības</w:t>
      </w:r>
      <w:r w:rsidR="00147767">
        <w:rPr>
          <w:rFonts w:ascii="Times New Roman" w:hAnsi="Times New Roman" w:cs="Times New Roman"/>
          <w:sz w:val="24"/>
        </w:rPr>
        <w:t>.</w:t>
      </w:r>
    </w:p>
    <w:p w:rsidR="009B4947" w:rsidRPr="008B4083" w:rsidRDefault="009B4947" w:rsidP="009B4947">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Direkcijā ir </w:t>
      </w:r>
      <w:r w:rsidRPr="008B4083">
        <w:rPr>
          <w:rFonts w:ascii="Times New Roman" w:hAnsi="Times New Roman" w:cs="Times New Roman"/>
          <w:sz w:val="24"/>
        </w:rPr>
        <w:t xml:space="preserve">izveidota caurskatāma un viegli pieejama iekšējā trauksmes celšanas sistēma, nodrošinot darbiniekiem iespēju droši ziņot par iespējamiem pārkāpumiem </w:t>
      </w:r>
      <w:r>
        <w:rPr>
          <w:rFonts w:ascii="Times New Roman" w:hAnsi="Times New Roman" w:cs="Times New Roman"/>
          <w:sz w:val="24"/>
        </w:rPr>
        <w:t>Direkcijā</w:t>
      </w:r>
      <w:r w:rsidRPr="008B4083">
        <w:rPr>
          <w:rFonts w:ascii="Times New Roman" w:hAnsi="Times New Roman" w:cs="Times New Roman"/>
          <w:sz w:val="24"/>
        </w:rPr>
        <w:t xml:space="preserve">, saņemot atbilstošu aizsardzību, lai veicinātu likumīgu, godprātīgu un atklātu </w:t>
      </w:r>
      <w:r>
        <w:rPr>
          <w:rFonts w:ascii="Times New Roman" w:hAnsi="Times New Roman" w:cs="Times New Roman"/>
          <w:sz w:val="24"/>
        </w:rPr>
        <w:t>Direkcijas</w:t>
      </w:r>
      <w:r w:rsidRPr="008B4083">
        <w:rPr>
          <w:rFonts w:ascii="Times New Roman" w:hAnsi="Times New Roman" w:cs="Times New Roman"/>
          <w:sz w:val="24"/>
        </w:rPr>
        <w:t xml:space="preserve"> darbību</w:t>
      </w:r>
      <w:r>
        <w:rPr>
          <w:rFonts w:ascii="Times New Roman" w:hAnsi="Times New Roman" w:cs="Times New Roman"/>
          <w:sz w:val="24"/>
        </w:rPr>
        <w:t>.</w:t>
      </w:r>
    </w:p>
    <w:p w:rsidR="00920D2F" w:rsidRDefault="00920D2F" w:rsidP="008B4083">
      <w:pPr>
        <w:pStyle w:val="ListParagraph"/>
        <w:spacing w:before="60" w:after="60" w:line="360" w:lineRule="auto"/>
        <w:ind w:left="0"/>
        <w:contextualSpacing w:val="0"/>
        <w:jc w:val="both"/>
        <w:rPr>
          <w:rFonts w:ascii="Times New Roman" w:hAnsi="Times New Roman" w:cs="Times New Roman"/>
          <w:sz w:val="24"/>
        </w:rPr>
      </w:pPr>
    </w:p>
    <w:p w:rsidR="008B4083" w:rsidRPr="008B4083" w:rsidRDefault="008B4083" w:rsidP="008B4083">
      <w:pPr>
        <w:pStyle w:val="ListParagraph"/>
        <w:numPr>
          <w:ilvl w:val="0"/>
          <w:numId w:val="6"/>
        </w:numPr>
        <w:spacing w:before="60" w:after="60" w:line="360" w:lineRule="auto"/>
        <w:contextualSpacing w:val="0"/>
        <w:jc w:val="center"/>
        <w:rPr>
          <w:rFonts w:ascii="Times New Roman" w:hAnsi="Times New Roman" w:cs="Times New Roman"/>
          <w:b/>
          <w:sz w:val="24"/>
          <w:szCs w:val="24"/>
        </w:rPr>
      </w:pPr>
      <w:r w:rsidRPr="008B4083">
        <w:rPr>
          <w:rFonts w:ascii="Times New Roman" w:hAnsi="Times New Roman" w:cs="Times New Roman"/>
          <w:b/>
          <w:sz w:val="24"/>
          <w:szCs w:val="24"/>
        </w:rPr>
        <w:t xml:space="preserve">Interešu konflikta </w:t>
      </w:r>
      <w:r w:rsidR="00172889">
        <w:rPr>
          <w:rFonts w:ascii="Times New Roman" w:hAnsi="Times New Roman" w:cs="Times New Roman"/>
          <w:b/>
          <w:sz w:val="24"/>
          <w:szCs w:val="24"/>
        </w:rPr>
        <w:t xml:space="preserve">un </w:t>
      </w:r>
      <w:r w:rsidR="00107667">
        <w:rPr>
          <w:rFonts w:ascii="Times New Roman" w:hAnsi="Times New Roman" w:cs="Times New Roman"/>
          <w:b/>
          <w:sz w:val="24"/>
          <w:szCs w:val="24"/>
        </w:rPr>
        <w:t>korupcijas risku novēršana</w:t>
      </w:r>
    </w:p>
    <w:p w:rsidR="00920D2F" w:rsidRDefault="008B4083" w:rsidP="0081215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Lai mazinātu Direkcijas finanšu un reputācijas riskus, ar iekšējiem normatīvajiem aktiem tiek noteikta interešu konflikta pazīmes un interešu konflikta </w:t>
      </w:r>
      <w:r w:rsidR="00107667">
        <w:rPr>
          <w:rFonts w:ascii="Times New Roman" w:hAnsi="Times New Roman" w:cs="Times New Roman"/>
          <w:sz w:val="24"/>
        </w:rPr>
        <w:t xml:space="preserve">un korupcijas </w:t>
      </w:r>
      <w:r>
        <w:rPr>
          <w:rFonts w:ascii="Times New Roman" w:hAnsi="Times New Roman" w:cs="Times New Roman"/>
          <w:sz w:val="24"/>
        </w:rPr>
        <w:t>risku pārvaldības kārtība.</w:t>
      </w:r>
    </w:p>
    <w:p w:rsidR="00107667" w:rsidRDefault="00107667" w:rsidP="00812152">
      <w:pPr>
        <w:pStyle w:val="ListParagraph"/>
        <w:numPr>
          <w:ilvl w:val="0"/>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t>Di</w:t>
      </w:r>
      <w:r>
        <w:rPr>
          <w:rFonts w:ascii="Times New Roman" w:hAnsi="Times New Roman" w:cs="Times New Roman"/>
          <w:sz w:val="24"/>
        </w:rPr>
        <w:t xml:space="preserve">rekcijas </w:t>
      </w:r>
      <w:r w:rsidRPr="00107667">
        <w:rPr>
          <w:rFonts w:ascii="Times New Roman" w:hAnsi="Times New Roman" w:cs="Times New Roman"/>
          <w:sz w:val="24"/>
        </w:rPr>
        <w:t xml:space="preserve">interešu konfliktu un korupcijas risku novēršanas sistēma ietver šādus pasākumus: </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t xml:space="preserve"> korupcijas un interešu konflikta risku identificēšana; </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Pretkorupcijas pasākuma plāna realizēšana un kontrole;</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korupcijas riskam pakļauto amatu identificēšana;</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lastRenderedPageBreak/>
        <w:t xml:space="preserve">darbinieka iesniegtās informācijas par korupcijas un interešu konflikta riskiem pieņemšanas, izskatīšanas kārtība un anonimitātes/aizsardzības nodrošināšana; </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t>darbinieka –</w:t>
      </w:r>
      <w:r>
        <w:rPr>
          <w:rFonts w:ascii="Times New Roman" w:hAnsi="Times New Roman" w:cs="Times New Roman"/>
          <w:sz w:val="24"/>
        </w:rPr>
        <w:t xml:space="preserve"> </w:t>
      </w:r>
      <w:r w:rsidRPr="00107667">
        <w:rPr>
          <w:rFonts w:ascii="Times New Roman" w:hAnsi="Times New Roman" w:cs="Times New Roman"/>
          <w:sz w:val="24"/>
        </w:rPr>
        <w:t xml:space="preserve">amatpersonas paziņojuma iesniegšanas kārtība par atrašanos interešu konflikta situācijā; </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d</w:t>
      </w:r>
      <w:r w:rsidRPr="00107667">
        <w:rPr>
          <w:rFonts w:ascii="Times New Roman" w:hAnsi="Times New Roman" w:cs="Times New Roman"/>
          <w:sz w:val="24"/>
        </w:rPr>
        <w:t>arbinieka –</w:t>
      </w:r>
      <w:r>
        <w:rPr>
          <w:rFonts w:ascii="Times New Roman" w:hAnsi="Times New Roman" w:cs="Times New Roman"/>
          <w:sz w:val="24"/>
        </w:rPr>
        <w:t xml:space="preserve"> </w:t>
      </w:r>
      <w:r w:rsidRPr="00107667">
        <w:rPr>
          <w:rFonts w:ascii="Times New Roman" w:hAnsi="Times New Roman" w:cs="Times New Roman"/>
          <w:sz w:val="24"/>
        </w:rPr>
        <w:t xml:space="preserve">amatpersonas amatu savienošanas atļaujas izsniegšanas kārtība; </w:t>
      </w:r>
    </w:p>
    <w:p w:rsidR="00107667" w:rsidRDefault="00107667" w:rsidP="00107667">
      <w:pPr>
        <w:pStyle w:val="ListParagraph"/>
        <w:numPr>
          <w:ilvl w:val="1"/>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t>interešu konflikta un korupcijas risku novēršanas preventīvie pasākumi, atbalsta funkcija un apmācība</w:t>
      </w:r>
      <w:r>
        <w:rPr>
          <w:rFonts w:ascii="Times New Roman" w:hAnsi="Times New Roman" w:cs="Times New Roman"/>
          <w:sz w:val="24"/>
        </w:rPr>
        <w:t>.</w:t>
      </w:r>
    </w:p>
    <w:p w:rsidR="008B4083" w:rsidRDefault="003D4BCE" w:rsidP="0081215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Valde un darbinieki ievēro Direkcijas normatīvajos aktos noteikto un rīkojas tikai un vienīgi Direkcijas interesēs.</w:t>
      </w:r>
    </w:p>
    <w:p w:rsidR="003D4BCE" w:rsidRDefault="003D4BCE" w:rsidP="0081215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Darbinieki, kuri ir amatpersonas, savā darbībā ievēro </w:t>
      </w:r>
      <w:r w:rsidRPr="00907F83">
        <w:rPr>
          <w:rFonts w:ascii="Times New Roman" w:hAnsi="Times New Roman" w:cs="Times New Roman"/>
          <w:sz w:val="24"/>
        </w:rPr>
        <w:t>likum</w:t>
      </w:r>
      <w:r>
        <w:rPr>
          <w:rFonts w:ascii="Times New Roman" w:hAnsi="Times New Roman" w:cs="Times New Roman"/>
          <w:sz w:val="24"/>
        </w:rPr>
        <w:t>ā</w:t>
      </w:r>
      <w:r w:rsidRPr="00907F83">
        <w:rPr>
          <w:rFonts w:ascii="Times New Roman" w:hAnsi="Times New Roman" w:cs="Times New Roman"/>
          <w:sz w:val="24"/>
        </w:rPr>
        <w:t xml:space="preserve"> par “Par interešu konflikta novēršanu valsts amatpersonu darbībā”</w:t>
      </w:r>
      <w:r>
        <w:rPr>
          <w:rFonts w:ascii="Times New Roman" w:hAnsi="Times New Roman" w:cs="Times New Roman"/>
          <w:sz w:val="24"/>
        </w:rPr>
        <w:t xml:space="preserve"> noteiktās prasības.</w:t>
      </w:r>
    </w:p>
    <w:p w:rsidR="003D4BCE" w:rsidRDefault="003D4BCE" w:rsidP="0081215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Valde un darbinieki, kuri ir amatpersonas, lēmumus pieņem tikai </w:t>
      </w:r>
      <w:r w:rsidR="00053DCE">
        <w:rPr>
          <w:rFonts w:ascii="Times New Roman" w:hAnsi="Times New Roman" w:cs="Times New Roman"/>
          <w:sz w:val="24"/>
        </w:rPr>
        <w:t>Direkcijas interesēs. Valdei un darbiniekiem ir aizliegts pieņemt lēmumus savu radinieku interesēs, kā arī lobēt ar sevi saistīto personu intereses.</w:t>
      </w:r>
    </w:p>
    <w:p w:rsidR="00EA3649" w:rsidRPr="00107667" w:rsidRDefault="00EA3649" w:rsidP="00EA3649">
      <w:pPr>
        <w:pStyle w:val="ListParagraph"/>
        <w:numPr>
          <w:ilvl w:val="0"/>
          <w:numId w:val="1"/>
        </w:numPr>
        <w:spacing w:before="60" w:after="60" w:line="360" w:lineRule="auto"/>
        <w:contextualSpacing w:val="0"/>
        <w:jc w:val="both"/>
        <w:rPr>
          <w:rFonts w:ascii="Times New Roman" w:hAnsi="Times New Roman" w:cs="Times New Roman"/>
          <w:sz w:val="24"/>
        </w:rPr>
      </w:pPr>
      <w:r w:rsidRPr="00107667">
        <w:rPr>
          <w:rFonts w:ascii="Times New Roman" w:hAnsi="Times New Roman" w:cs="Times New Roman"/>
          <w:sz w:val="24"/>
        </w:rPr>
        <w:t xml:space="preserve">Direkcijas darbiniekiem ir aizliegts pieņemt vai piedāvāt tiešas vai netiešas dāvanas, naudu un naudai pielīdzināmus priekšmetus, izklaides piedāvājumus, priekšrocības, ja tās saistītas ar darba pienākumu pildīšanu un ja tās var ietekmēt vai radīt šaubas par kāda darba pienākuma vai uzdevuma izpildes, vai Direkcijas darbības objektivitāti, izņemot priekšmetus, kas nav uzskatāmi par dāvanu likuma “Par interešu konflikta novēršanu valsts amatpersonu darbībā” izpratnē. </w:t>
      </w:r>
    </w:p>
    <w:p w:rsidR="00EA3649" w:rsidRDefault="00EA3649" w:rsidP="00EA3649">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Direkcijas </w:t>
      </w:r>
      <w:r w:rsidRPr="00107667">
        <w:rPr>
          <w:rFonts w:ascii="Times New Roman" w:hAnsi="Times New Roman" w:cs="Times New Roman"/>
          <w:sz w:val="24"/>
        </w:rPr>
        <w:t xml:space="preserve">darbinieki neizmanto </w:t>
      </w:r>
      <w:r>
        <w:rPr>
          <w:rFonts w:ascii="Times New Roman" w:hAnsi="Times New Roman" w:cs="Times New Roman"/>
          <w:sz w:val="24"/>
        </w:rPr>
        <w:t>Direkcijas</w:t>
      </w:r>
      <w:r w:rsidRPr="00107667">
        <w:rPr>
          <w:rFonts w:ascii="Times New Roman" w:hAnsi="Times New Roman" w:cs="Times New Roman"/>
          <w:sz w:val="24"/>
        </w:rPr>
        <w:t xml:space="preserve"> resursus privāto vai politisko interešu risināšanai, personiska labuma vai citu personu labuma gūšanai. </w:t>
      </w:r>
    </w:p>
    <w:p w:rsidR="00053DCE" w:rsidRDefault="00053DCE" w:rsidP="00812152">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Darbiniekiem ir pienākums informēt valdi par interešu konflikta riskiem, jebkādām koruptīvām darbībām. Ja nav iespējams informēt valdi, darbinieks ir tiesīgs izmantot iekšējās trauksmes celšanas sistēmu, atbilstoši </w:t>
      </w:r>
      <w:r w:rsidR="002B329A">
        <w:rPr>
          <w:rFonts w:ascii="Times New Roman" w:hAnsi="Times New Roman" w:cs="Times New Roman"/>
          <w:sz w:val="24"/>
        </w:rPr>
        <w:t>iekšējiem noteikumiem “VSIA Autotransporta direkcija trauksmes celšanas sistēma”.</w:t>
      </w:r>
    </w:p>
    <w:p w:rsidR="00053DCE" w:rsidRDefault="00053DCE" w:rsidP="00053DCE">
      <w:pPr>
        <w:pStyle w:val="ListParagraph"/>
        <w:numPr>
          <w:ilvl w:val="0"/>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Darbinieka rīcība, kas ir pretrunā ar Politiku, Ētikas kodeksu, darba līgumu un citiem iekšējiem un ārējiem normatīvajiem aktiem, uzskatāma par darba disciplīnas pārkāpumu.</w:t>
      </w:r>
    </w:p>
    <w:p w:rsidR="008B537A" w:rsidRDefault="008B537A" w:rsidP="008B537A">
      <w:pPr>
        <w:pStyle w:val="ListParagraph"/>
        <w:spacing w:before="60" w:after="60" w:line="360" w:lineRule="auto"/>
        <w:ind w:left="0"/>
        <w:contextualSpacing w:val="0"/>
        <w:rPr>
          <w:rFonts w:ascii="Times New Roman" w:hAnsi="Times New Roman" w:cs="Times New Roman"/>
          <w:sz w:val="24"/>
        </w:rPr>
      </w:pPr>
    </w:p>
    <w:p w:rsidR="00FA4B6A" w:rsidRPr="009B4947" w:rsidRDefault="00FA4B6A" w:rsidP="00FA4B6A">
      <w:pPr>
        <w:pStyle w:val="ListParagraph"/>
        <w:numPr>
          <w:ilvl w:val="0"/>
          <w:numId w:val="6"/>
        </w:numPr>
        <w:jc w:val="center"/>
        <w:rPr>
          <w:rFonts w:ascii="Times New Roman" w:hAnsi="Times New Roman" w:cs="Times New Roman"/>
          <w:b/>
          <w:sz w:val="24"/>
          <w:szCs w:val="24"/>
        </w:rPr>
      </w:pPr>
      <w:r w:rsidRPr="009B4947">
        <w:rPr>
          <w:rFonts w:ascii="Times New Roman" w:hAnsi="Times New Roman" w:cs="Times New Roman"/>
          <w:b/>
          <w:sz w:val="24"/>
          <w:szCs w:val="24"/>
        </w:rPr>
        <w:t xml:space="preserve">Atbildība un pienākumi </w:t>
      </w:r>
    </w:p>
    <w:p w:rsidR="00FA4B6A" w:rsidRDefault="00FA4B6A" w:rsidP="00FA4B6A">
      <w:pPr>
        <w:pStyle w:val="ListParagraph"/>
        <w:spacing w:before="60" w:after="60" w:line="360" w:lineRule="auto"/>
        <w:ind w:left="0"/>
        <w:contextualSpacing w:val="0"/>
        <w:jc w:val="both"/>
        <w:rPr>
          <w:rFonts w:ascii="Times New Roman" w:hAnsi="Times New Roman" w:cs="Times New Roman"/>
          <w:sz w:val="24"/>
        </w:rPr>
      </w:pPr>
    </w:p>
    <w:p w:rsidR="00FA4B6A" w:rsidRDefault="00FA4B6A" w:rsidP="00FA4B6A">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lastRenderedPageBreak/>
        <w:t xml:space="preserve">Valde nodrošina Direkcijas iekšējās kontroles sistēmas pasākumus. Pasākumu plānu un saistītos iekšējos normatīvos aktus izstrādā valdes noteikts darbinieks, sadarbojoties ar visām struktūrvienībām. </w:t>
      </w:r>
    </w:p>
    <w:p w:rsidR="00FA4B6A" w:rsidRDefault="00FA4B6A" w:rsidP="00FA4B6A">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Direkcijas valde nosaka atbildīgo darbinieku par iekšējās kontroles sistēmas izveidi. </w:t>
      </w:r>
    </w:p>
    <w:p w:rsidR="00FA4B6A" w:rsidRDefault="00FA4B6A" w:rsidP="00FA4B6A">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Atbildīgais darbinieks:</w:t>
      </w:r>
    </w:p>
    <w:p w:rsidR="00FA4B6A" w:rsidRDefault="00FA4B6A" w:rsidP="00FA4B6A">
      <w:pPr>
        <w:pStyle w:val="ListParagraph"/>
        <w:numPr>
          <w:ilvl w:val="1"/>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apzina iespējamos korupcijas riskus, kuriem iestājoties var tikt ietekmēta Direkcijas mērķu sasniegšana, uzdevumu izpilde, reputācija vai radīts cita veida kaitējums;</w:t>
      </w:r>
    </w:p>
    <w:p w:rsidR="00FA4B6A" w:rsidRDefault="00FA4B6A" w:rsidP="00FA4B6A">
      <w:pPr>
        <w:pStyle w:val="ListParagraph"/>
        <w:numPr>
          <w:ilvl w:val="1"/>
          <w:numId w:val="1"/>
        </w:numPr>
        <w:spacing w:before="60" w:after="60" w:line="360" w:lineRule="auto"/>
        <w:contextualSpacing w:val="0"/>
        <w:jc w:val="both"/>
        <w:rPr>
          <w:rFonts w:ascii="Times New Roman" w:hAnsi="Times New Roman" w:cs="Times New Roman"/>
          <w:sz w:val="24"/>
        </w:rPr>
      </w:pPr>
      <w:r w:rsidRPr="009B4947">
        <w:rPr>
          <w:rFonts w:ascii="Times New Roman" w:hAnsi="Times New Roman" w:cs="Times New Roman"/>
          <w:sz w:val="24"/>
        </w:rPr>
        <w:t>sagatavo nepieciešamos iekšējos normatīvos dokumentus, kas regulē interešu konflikta un korupcijas risku novēršanas pasākumus;</w:t>
      </w:r>
    </w:p>
    <w:p w:rsidR="00FA4B6A" w:rsidRDefault="00FA4B6A" w:rsidP="00FA4B6A">
      <w:pPr>
        <w:pStyle w:val="ListParagraph"/>
        <w:numPr>
          <w:ilvl w:val="1"/>
          <w:numId w:val="1"/>
        </w:numPr>
        <w:spacing w:before="60" w:after="60" w:line="360" w:lineRule="auto"/>
        <w:contextualSpacing w:val="0"/>
        <w:jc w:val="both"/>
        <w:rPr>
          <w:rFonts w:ascii="Times New Roman" w:hAnsi="Times New Roman" w:cs="Times New Roman"/>
          <w:sz w:val="24"/>
        </w:rPr>
      </w:pPr>
      <w:r w:rsidRPr="009B4947">
        <w:rPr>
          <w:rFonts w:ascii="Times New Roman" w:hAnsi="Times New Roman" w:cs="Times New Roman"/>
          <w:sz w:val="24"/>
        </w:rPr>
        <w:t>izstrādā korupcijas pasākumu plānu, izvērtē korupcijas riskam pakļautos amatus, izstrādā iekšējos normatīvos dokumentus, kas regulē darbinieku</w:t>
      </w:r>
      <w:r w:rsidR="008B537A">
        <w:rPr>
          <w:rFonts w:ascii="Times New Roman" w:hAnsi="Times New Roman" w:cs="Times New Roman"/>
          <w:sz w:val="24"/>
        </w:rPr>
        <w:t xml:space="preserve"> rīcību pildot amata pienākumus;</w:t>
      </w:r>
    </w:p>
    <w:p w:rsidR="00FA4B6A" w:rsidRDefault="00FA4B6A" w:rsidP="00FA4B6A">
      <w:pPr>
        <w:pStyle w:val="ListParagraph"/>
        <w:numPr>
          <w:ilvl w:val="1"/>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nodrošina, ka Direkcijā ikviens darbinieks zina un izpilda savus pienākumus ievērojot augstus ētikas standartus, iekšējos un ārējos normatīvos aktus, un rīkojas atbilstoši Direkcijas interesēm.</w:t>
      </w:r>
    </w:p>
    <w:p w:rsidR="00FA4B6A" w:rsidRDefault="00FA4B6A" w:rsidP="00FA4B6A">
      <w:pPr>
        <w:pStyle w:val="ListParagraph"/>
        <w:numPr>
          <w:ilvl w:val="0"/>
          <w:numId w:val="1"/>
        </w:numPr>
        <w:spacing w:before="60" w:after="60" w:line="360" w:lineRule="auto"/>
        <w:contextualSpacing w:val="0"/>
        <w:jc w:val="both"/>
        <w:rPr>
          <w:rFonts w:ascii="Times New Roman" w:hAnsi="Times New Roman" w:cs="Times New Roman"/>
          <w:sz w:val="24"/>
        </w:rPr>
      </w:pPr>
      <w:r>
        <w:rPr>
          <w:rFonts w:ascii="Times New Roman" w:hAnsi="Times New Roman" w:cs="Times New Roman"/>
          <w:sz w:val="24"/>
        </w:rPr>
        <w:t xml:space="preserve">Pretkorupcijas pasākumu plānu izstrādā trim gadiem. Pretkorupcijas pasākumu plānu apstiprina valde. </w:t>
      </w:r>
    </w:p>
    <w:p w:rsidR="00FA4B6A" w:rsidRDefault="00FA4B6A" w:rsidP="00FA4B6A">
      <w:pPr>
        <w:pStyle w:val="ListParagraph"/>
        <w:numPr>
          <w:ilvl w:val="0"/>
          <w:numId w:val="1"/>
        </w:numPr>
        <w:spacing w:before="60" w:after="60" w:line="360" w:lineRule="auto"/>
        <w:contextualSpacing w:val="0"/>
        <w:jc w:val="both"/>
        <w:rPr>
          <w:rFonts w:ascii="Times New Roman" w:hAnsi="Times New Roman" w:cs="Times New Roman"/>
          <w:sz w:val="24"/>
        </w:rPr>
      </w:pPr>
      <w:r w:rsidRPr="00DD66B9">
        <w:rPr>
          <w:rFonts w:ascii="Times New Roman" w:hAnsi="Times New Roman" w:cs="Times New Roman"/>
          <w:sz w:val="24"/>
        </w:rPr>
        <w:t>Iekšējās kontroles sistēmas efektivitāte</w:t>
      </w:r>
      <w:r>
        <w:rPr>
          <w:rFonts w:ascii="Times New Roman" w:hAnsi="Times New Roman" w:cs="Times New Roman"/>
          <w:sz w:val="24"/>
        </w:rPr>
        <w:t xml:space="preserve"> un korupcijas risku novēršanas pasākumi</w:t>
      </w:r>
      <w:r w:rsidRPr="00DD66B9">
        <w:rPr>
          <w:rFonts w:ascii="Times New Roman" w:hAnsi="Times New Roman" w:cs="Times New Roman"/>
          <w:sz w:val="24"/>
        </w:rPr>
        <w:t xml:space="preserve"> tiek pārskatīt</w:t>
      </w:r>
      <w:r>
        <w:rPr>
          <w:rFonts w:ascii="Times New Roman" w:hAnsi="Times New Roman" w:cs="Times New Roman"/>
          <w:sz w:val="24"/>
        </w:rPr>
        <w:t>i</w:t>
      </w:r>
      <w:r w:rsidRPr="00DD66B9">
        <w:rPr>
          <w:rFonts w:ascii="Times New Roman" w:hAnsi="Times New Roman" w:cs="Times New Roman"/>
          <w:sz w:val="24"/>
        </w:rPr>
        <w:t xml:space="preserve"> un izvērtēt</w:t>
      </w:r>
      <w:r>
        <w:rPr>
          <w:rFonts w:ascii="Times New Roman" w:hAnsi="Times New Roman" w:cs="Times New Roman"/>
          <w:sz w:val="24"/>
        </w:rPr>
        <w:t>i</w:t>
      </w:r>
      <w:r w:rsidRPr="00DD66B9">
        <w:rPr>
          <w:rFonts w:ascii="Times New Roman" w:hAnsi="Times New Roman" w:cs="Times New Roman"/>
          <w:sz w:val="24"/>
        </w:rPr>
        <w:t xml:space="preserve"> reizi gad</w:t>
      </w:r>
      <w:r>
        <w:rPr>
          <w:rFonts w:ascii="Times New Roman" w:hAnsi="Times New Roman" w:cs="Times New Roman"/>
          <w:sz w:val="24"/>
        </w:rPr>
        <w:t xml:space="preserve">ā valdes sēdē, </w:t>
      </w:r>
      <w:proofErr w:type="gramStart"/>
      <w:r>
        <w:rPr>
          <w:rFonts w:ascii="Times New Roman" w:hAnsi="Times New Roman" w:cs="Times New Roman"/>
          <w:sz w:val="24"/>
        </w:rPr>
        <w:t>ņemot vērā Direkcijas</w:t>
      </w:r>
      <w:proofErr w:type="gramEnd"/>
      <w:r>
        <w:rPr>
          <w:rFonts w:ascii="Times New Roman" w:hAnsi="Times New Roman" w:cs="Times New Roman"/>
          <w:sz w:val="24"/>
        </w:rPr>
        <w:t xml:space="preserve"> pārskata gada rezultātus, auditu ieteikumus, izmaiņas iekšējā un ārējā vidē.</w:t>
      </w:r>
    </w:p>
    <w:p w:rsidR="008B537A" w:rsidRPr="00DD66B9" w:rsidRDefault="008B537A" w:rsidP="008B537A">
      <w:pPr>
        <w:pStyle w:val="ListParagraph"/>
        <w:spacing w:before="60" w:after="60" w:line="360" w:lineRule="auto"/>
        <w:ind w:left="0"/>
        <w:contextualSpacing w:val="0"/>
        <w:jc w:val="both"/>
        <w:rPr>
          <w:rFonts w:ascii="Times New Roman" w:hAnsi="Times New Roman" w:cs="Times New Roman"/>
          <w:sz w:val="24"/>
        </w:rPr>
      </w:pPr>
    </w:p>
    <w:p w:rsidR="00FC7E54" w:rsidRPr="00172889" w:rsidRDefault="00107667" w:rsidP="00172889">
      <w:pPr>
        <w:pStyle w:val="ListParagraph"/>
        <w:numPr>
          <w:ilvl w:val="0"/>
          <w:numId w:val="6"/>
        </w:numPr>
        <w:spacing w:before="60" w:after="60" w:line="360" w:lineRule="auto"/>
        <w:contextualSpacing w:val="0"/>
        <w:jc w:val="center"/>
        <w:rPr>
          <w:rFonts w:ascii="Times New Roman" w:hAnsi="Times New Roman" w:cs="Times New Roman"/>
          <w:b/>
          <w:sz w:val="24"/>
          <w:szCs w:val="24"/>
        </w:rPr>
      </w:pPr>
      <w:r w:rsidRPr="00172889">
        <w:rPr>
          <w:rFonts w:ascii="Times New Roman" w:hAnsi="Times New Roman" w:cs="Times New Roman"/>
          <w:b/>
          <w:sz w:val="24"/>
          <w:szCs w:val="24"/>
        </w:rPr>
        <w:t>Noslēguma jautājumi</w:t>
      </w:r>
    </w:p>
    <w:p w:rsidR="00107667" w:rsidRDefault="00172889" w:rsidP="00172889">
      <w:pPr>
        <w:pStyle w:val="ListParagraph"/>
        <w:numPr>
          <w:ilvl w:val="0"/>
          <w:numId w:val="1"/>
        </w:numPr>
        <w:spacing w:before="60" w:after="60" w:line="360" w:lineRule="auto"/>
        <w:contextualSpacing w:val="0"/>
        <w:rPr>
          <w:rFonts w:ascii="Times New Roman" w:hAnsi="Times New Roman" w:cs="Times New Roman"/>
          <w:sz w:val="24"/>
        </w:rPr>
      </w:pPr>
      <w:r w:rsidRPr="00172889">
        <w:rPr>
          <w:rFonts w:ascii="Times New Roman" w:hAnsi="Times New Roman" w:cs="Times New Roman"/>
          <w:sz w:val="24"/>
        </w:rPr>
        <w:t>Politiku apstiprina valde un dalībnieku sapulce.</w:t>
      </w:r>
    </w:p>
    <w:p w:rsidR="00172889" w:rsidRDefault="00172889" w:rsidP="00172889">
      <w:pPr>
        <w:pStyle w:val="ListParagraph"/>
        <w:numPr>
          <w:ilvl w:val="0"/>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 xml:space="preserve">Politika tiek pārskatīta </w:t>
      </w:r>
      <w:r w:rsidR="003611B8">
        <w:rPr>
          <w:rFonts w:ascii="Times New Roman" w:hAnsi="Times New Roman" w:cs="Times New Roman"/>
          <w:sz w:val="24"/>
        </w:rPr>
        <w:t>pēc nepieciešamības</w:t>
      </w:r>
      <w:r>
        <w:rPr>
          <w:rFonts w:ascii="Times New Roman" w:hAnsi="Times New Roman" w:cs="Times New Roman"/>
          <w:sz w:val="24"/>
        </w:rPr>
        <w:t>.</w:t>
      </w:r>
    </w:p>
    <w:p w:rsidR="00172889" w:rsidRPr="00172889" w:rsidRDefault="00172889" w:rsidP="00172889">
      <w:pPr>
        <w:pStyle w:val="ListParagraph"/>
        <w:numPr>
          <w:ilvl w:val="0"/>
          <w:numId w:val="1"/>
        </w:numPr>
        <w:spacing w:before="60" w:after="60" w:line="360" w:lineRule="auto"/>
        <w:contextualSpacing w:val="0"/>
        <w:rPr>
          <w:rFonts w:ascii="Times New Roman" w:hAnsi="Times New Roman" w:cs="Times New Roman"/>
          <w:sz w:val="24"/>
        </w:rPr>
      </w:pPr>
      <w:r>
        <w:rPr>
          <w:rFonts w:ascii="Times New Roman" w:hAnsi="Times New Roman" w:cs="Times New Roman"/>
          <w:sz w:val="24"/>
        </w:rPr>
        <w:t>Politika stājas spēkā no apstiprināšanas brīža.</w:t>
      </w:r>
    </w:p>
    <w:p w:rsidR="00172889" w:rsidRDefault="00172889" w:rsidP="00FC7E54">
      <w:pPr>
        <w:spacing w:before="60" w:after="60" w:line="360" w:lineRule="auto"/>
        <w:rPr>
          <w:rFonts w:cs="Times New Roman"/>
        </w:rPr>
      </w:pPr>
    </w:p>
    <w:p w:rsidR="00172889" w:rsidRPr="0050328A" w:rsidRDefault="00172889" w:rsidP="00172889">
      <w:pPr>
        <w:tabs>
          <w:tab w:val="left" w:pos="1134"/>
        </w:tabs>
        <w:spacing w:after="0" w:line="276" w:lineRule="auto"/>
        <w:ind w:firstLine="709"/>
        <w:jc w:val="both"/>
        <w:rPr>
          <w:rFonts w:cs="Times New Roman"/>
          <w:szCs w:val="24"/>
        </w:rPr>
      </w:pPr>
      <w:r w:rsidRPr="0050328A">
        <w:rPr>
          <w:rFonts w:cs="Times New Roman"/>
          <w:szCs w:val="24"/>
        </w:rPr>
        <w:t>Valdes priekšsēdētājs</w:t>
      </w:r>
      <w:r w:rsidRPr="0050328A">
        <w:rPr>
          <w:rFonts w:cs="Times New Roman"/>
          <w:szCs w:val="24"/>
        </w:rPr>
        <w:tab/>
      </w:r>
      <w:r w:rsidRPr="0050328A">
        <w:rPr>
          <w:rFonts w:cs="Times New Roman"/>
          <w:szCs w:val="24"/>
        </w:rPr>
        <w:tab/>
      </w:r>
      <w:r w:rsidRPr="0050328A">
        <w:rPr>
          <w:rFonts w:cs="Times New Roman"/>
          <w:szCs w:val="24"/>
        </w:rPr>
        <w:tab/>
      </w:r>
      <w:r w:rsidRPr="0050328A">
        <w:rPr>
          <w:rFonts w:cs="Times New Roman"/>
          <w:szCs w:val="24"/>
        </w:rPr>
        <w:tab/>
      </w:r>
      <w:r w:rsidRPr="0050328A">
        <w:rPr>
          <w:rFonts w:cs="Times New Roman"/>
          <w:szCs w:val="24"/>
        </w:rPr>
        <w:tab/>
      </w:r>
      <w:r w:rsidRPr="0050328A">
        <w:rPr>
          <w:rFonts w:cs="Times New Roman"/>
          <w:szCs w:val="24"/>
        </w:rPr>
        <w:tab/>
      </w:r>
      <w:r w:rsidRPr="0050328A">
        <w:rPr>
          <w:rFonts w:cs="Times New Roman"/>
          <w:szCs w:val="24"/>
        </w:rPr>
        <w:tab/>
        <w:t>K.Godiņš</w:t>
      </w:r>
    </w:p>
    <w:p w:rsidR="00172889" w:rsidRPr="0050328A" w:rsidRDefault="00172889" w:rsidP="00172889">
      <w:pPr>
        <w:tabs>
          <w:tab w:val="left" w:pos="1134"/>
        </w:tabs>
        <w:spacing w:after="0" w:line="276" w:lineRule="auto"/>
        <w:jc w:val="both"/>
        <w:rPr>
          <w:rFonts w:cs="Times New Roman"/>
          <w:szCs w:val="24"/>
        </w:rPr>
      </w:pPr>
    </w:p>
    <w:p w:rsidR="00172889" w:rsidRPr="0050328A" w:rsidRDefault="00172889" w:rsidP="00172889">
      <w:pPr>
        <w:tabs>
          <w:tab w:val="left" w:pos="1134"/>
        </w:tabs>
        <w:spacing w:after="0" w:line="276" w:lineRule="auto"/>
        <w:ind w:firstLine="709"/>
        <w:jc w:val="both"/>
        <w:rPr>
          <w:rFonts w:cs="Times New Roman"/>
          <w:szCs w:val="24"/>
        </w:rPr>
      </w:pPr>
    </w:p>
    <w:p w:rsidR="00172889" w:rsidRPr="0050328A" w:rsidRDefault="00172889" w:rsidP="00B265BE">
      <w:pPr>
        <w:spacing w:after="0"/>
        <w:jc w:val="center"/>
        <w:rPr>
          <w:rFonts w:cs="Times New Roman"/>
          <w:szCs w:val="24"/>
        </w:rPr>
      </w:pPr>
      <w:r w:rsidRPr="0050328A">
        <w:rPr>
          <w:rFonts w:cs="Times New Roman"/>
          <w:szCs w:val="24"/>
        </w:rPr>
        <w:t>DOKUMENTS PARAKSTĪTS AR DROŠU ELEKTRONISKO PARAKSTU UN SATUR LAIKA ZĪMOGU</w:t>
      </w:r>
      <w:bookmarkStart w:id="0" w:name="_GoBack"/>
      <w:bookmarkEnd w:id="0"/>
    </w:p>
    <w:sectPr w:rsidR="00172889" w:rsidRPr="005032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16" w:rsidRDefault="00043816" w:rsidP="00EA29E2">
      <w:pPr>
        <w:spacing w:after="0" w:line="240" w:lineRule="auto"/>
      </w:pPr>
      <w:r>
        <w:separator/>
      </w:r>
    </w:p>
  </w:endnote>
  <w:endnote w:type="continuationSeparator" w:id="0">
    <w:p w:rsidR="00043816" w:rsidRDefault="00043816" w:rsidP="00EA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8354"/>
      <w:docPartObj>
        <w:docPartGallery w:val="Page Numbers (Bottom of Page)"/>
        <w:docPartUnique/>
      </w:docPartObj>
    </w:sdtPr>
    <w:sdtEndPr>
      <w:rPr>
        <w:noProof/>
      </w:rPr>
    </w:sdtEndPr>
    <w:sdtContent>
      <w:p w:rsidR="00EB07C3" w:rsidRDefault="00EB07C3">
        <w:pPr>
          <w:pStyle w:val="Footer"/>
          <w:jc w:val="center"/>
        </w:pPr>
        <w:r>
          <w:fldChar w:fldCharType="begin"/>
        </w:r>
        <w:r>
          <w:instrText xml:space="preserve"> PAGE   \* MERGEFORMAT </w:instrText>
        </w:r>
        <w:r>
          <w:fldChar w:fldCharType="separate"/>
        </w:r>
        <w:r w:rsidR="00B265BE">
          <w:rPr>
            <w:noProof/>
          </w:rPr>
          <w:t>5</w:t>
        </w:r>
        <w:r>
          <w:rPr>
            <w:noProof/>
          </w:rPr>
          <w:fldChar w:fldCharType="end"/>
        </w:r>
      </w:p>
    </w:sdtContent>
  </w:sdt>
  <w:p w:rsidR="00EB07C3" w:rsidRDefault="00EB0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16" w:rsidRDefault="00043816" w:rsidP="00EA29E2">
      <w:pPr>
        <w:spacing w:after="0" w:line="240" w:lineRule="auto"/>
      </w:pPr>
      <w:r>
        <w:separator/>
      </w:r>
    </w:p>
  </w:footnote>
  <w:footnote w:type="continuationSeparator" w:id="0">
    <w:p w:rsidR="00043816" w:rsidRDefault="00043816" w:rsidP="00EA2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E2" w:rsidRPr="000D2131" w:rsidRDefault="00EA29E2" w:rsidP="00EA29E2">
    <w:pPr>
      <w:pStyle w:val="Header"/>
      <w:tabs>
        <w:tab w:val="left" w:pos="2835"/>
        <w:tab w:val="left" w:pos="4962"/>
        <w:tab w:val="left" w:pos="5245"/>
      </w:tabs>
      <w:rPr>
        <w:color w:val="808080" w:themeColor="background1" w:themeShade="80"/>
        <w:sz w:val="16"/>
      </w:rPr>
    </w:pPr>
    <w:r w:rsidRPr="000D2131">
      <w:rPr>
        <w:noProof/>
        <w:color w:val="808080" w:themeColor="background1" w:themeShade="80"/>
        <w:lang w:eastAsia="lv-LV"/>
      </w:rPr>
      <w:drawing>
        <wp:anchor distT="0" distB="0" distL="114300" distR="114300" simplePos="0" relativeHeight="251659264" behindDoc="1" locked="0" layoutInCell="1" allowOverlap="1" wp14:anchorId="7ADE3EE6" wp14:editId="3B20058D">
          <wp:simplePos x="0" y="0"/>
          <wp:positionH relativeFrom="column">
            <wp:posOffset>2700655</wp:posOffset>
          </wp:positionH>
          <wp:positionV relativeFrom="paragraph">
            <wp:posOffset>-36195</wp:posOffset>
          </wp:positionV>
          <wp:extent cx="3006000" cy="504000"/>
          <wp:effectExtent l="0" t="0" r="4445" b="0"/>
          <wp:wrapSquare wrapText="bothSides"/>
          <wp:docPr id="2" name="Picture 2"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000" cy="504000"/>
                  </a:xfrm>
                  <a:prstGeom prst="rect">
                    <a:avLst/>
                  </a:prstGeom>
                  <a:noFill/>
                </pic:spPr>
              </pic:pic>
            </a:graphicData>
          </a:graphic>
          <wp14:sizeRelH relativeFrom="page">
            <wp14:pctWidth>0</wp14:pctWidth>
          </wp14:sizeRelH>
          <wp14:sizeRelV relativeFrom="page">
            <wp14:pctHeight>0</wp14:pctHeight>
          </wp14:sizeRelV>
        </wp:anchor>
      </w:drawing>
    </w:r>
    <w:r w:rsidRPr="000D2131">
      <w:rPr>
        <w:color w:val="808080" w:themeColor="background1" w:themeShade="80"/>
        <w:sz w:val="16"/>
      </w:rPr>
      <w:t>Valsts SIA “Autotransporta direkcija”</w:t>
    </w:r>
    <w:r w:rsidRPr="000D2131">
      <w:rPr>
        <w:color w:val="808080" w:themeColor="background1" w:themeShade="80"/>
        <w:sz w:val="16"/>
      </w:rPr>
      <w:tab/>
      <w:t>tālr. 67280485</w:t>
    </w:r>
  </w:p>
  <w:p w:rsidR="00EA29E2" w:rsidRPr="000D2131" w:rsidRDefault="00EA29E2" w:rsidP="00EA29E2">
    <w:pPr>
      <w:pStyle w:val="Header"/>
      <w:tabs>
        <w:tab w:val="left" w:pos="2835"/>
      </w:tabs>
      <w:rPr>
        <w:color w:val="808080" w:themeColor="background1" w:themeShade="80"/>
        <w:sz w:val="16"/>
      </w:rPr>
    </w:pPr>
    <w:r w:rsidRPr="000D2131">
      <w:rPr>
        <w:color w:val="808080" w:themeColor="background1" w:themeShade="80"/>
        <w:sz w:val="16"/>
      </w:rPr>
      <w:t>Reģ. nr. 40003429317</w:t>
    </w:r>
    <w:r w:rsidRPr="000D2131">
      <w:rPr>
        <w:color w:val="808080" w:themeColor="background1" w:themeShade="80"/>
        <w:sz w:val="16"/>
      </w:rPr>
      <w:tab/>
      <w:t>fakss 67821107</w:t>
    </w:r>
    <w:r>
      <w:rPr>
        <w:color w:val="808080" w:themeColor="background1" w:themeShade="80"/>
        <w:sz w:val="16"/>
      </w:rPr>
      <w:tab/>
    </w:r>
  </w:p>
  <w:p w:rsidR="00EA29E2" w:rsidRPr="000D2131" w:rsidRDefault="00EA29E2" w:rsidP="00EA29E2">
    <w:pPr>
      <w:pStyle w:val="Header"/>
      <w:tabs>
        <w:tab w:val="left" w:pos="2268"/>
        <w:tab w:val="left" w:pos="2835"/>
      </w:tabs>
      <w:rPr>
        <w:color w:val="808080" w:themeColor="background1" w:themeShade="80"/>
        <w:sz w:val="16"/>
      </w:rPr>
    </w:pPr>
    <w:r w:rsidRPr="000D2131">
      <w:rPr>
        <w:color w:val="808080" w:themeColor="background1" w:themeShade="80"/>
        <w:sz w:val="16"/>
      </w:rPr>
      <w:t>Vaļņu iela 30,</w:t>
    </w:r>
    <w:r w:rsidRPr="000D2131">
      <w:rPr>
        <w:color w:val="808080" w:themeColor="background1" w:themeShade="80"/>
        <w:sz w:val="16"/>
      </w:rPr>
      <w:tab/>
    </w:r>
    <w:r w:rsidRPr="000D2131">
      <w:rPr>
        <w:color w:val="808080" w:themeColor="background1" w:themeShade="80"/>
        <w:sz w:val="16"/>
      </w:rPr>
      <w:tab/>
    </w:r>
    <w:proofErr w:type="spellStart"/>
    <w:r w:rsidRPr="000D2131">
      <w:rPr>
        <w:color w:val="808080" w:themeColor="background1" w:themeShade="80"/>
        <w:sz w:val="16"/>
      </w:rPr>
      <w:t>www.atd.lv</w:t>
    </w:r>
    <w:proofErr w:type="spellEnd"/>
  </w:p>
  <w:p w:rsidR="00EA29E2" w:rsidRPr="000D2131" w:rsidRDefault="00EA29E2" w:rsidP="00EA29E2">
    <w:pPr>
      <w:pStyle w:val="Header"/>
      <w:tabs>
        <w:tab w:val="left" w:pos="2835"/>
      </w:tabs>
      <w:rPr>
        <w:color w:val="808080" w:themeColor="background1" w:themeShade="80"/>
        <w:sz w:val="16"/>
      </w:rPr>
    </w:pPr>
    <w:r w:rsidRPr="000D2131">
      <w:rPr>
        <w:color w:val="808080" w:themeColor="background1" w:themeShade="80"/>
        <w:sz w:val="16"/>
      </w:rPr>
      <w:t>Rīga, LV-1050,</w:t>
    </w:r>
    <w:r>
      <w:rPr>
        <w:color w:val="808080" w:themeColor="background1" w:themeShade="80"/>
        <w:sz w:val="16"/>
      </w:rPr>
      <w:t xml:space="preserve"> </w:t>
    </w:r>
    <w:r w:rsidRPr="000D2131">
      <w:rPr>
        <w:color w:val="808080" w:themeColor="background1" w:themeShade="80"/>
        <w:sz w:val="16"/>
      </w:rPr>
      <w:t>Latvija</w:t>
    </w:r>
    <w:r w:rsidRPr="000D2131">
      <w:rPr>
        <w:color w:val="808080" w:themeColor="background1" w:themeShade="80"/>
        <w:sz w:val="16"/>
      </w:rPr>
      <w:tab/>
      <w:t xml:space="preserve">info@atd.lv </w:t>
    </w:r>
  </w:p>
  <w:p w:rsidR="00EA29E2" w:rsidRDefault="00EA2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63D5"/>
    <w:multiLevelType w:val="hybridMultilevel"/>
    <w:tmpl w:val="A760B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12938D1"/>
    <w:multiLevelType w:val="hybridMultilevel"/>
    <w:tmpl w:val="B464F65A"/>
    <w:lvl w:ilvl="0" w:tplc="2B56F814">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6AC3EA8"/>
    <w:multiLevelType w:val="hybridMultilevel"/>
    <w:tmpl w:val="F626B7BC"/>
    <w:lvl w:ilvl="0" w:tplc="D02826B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6C0E1FC3"/>
    <w:multiLevelType w:val="hybridMultilevel"/>
    <w:tmpl w:val="20A24270"/>
    <w:lvl w:ilvl="0" w:tplc="8DD22650">
      <w:start w:val="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985B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8908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AA5D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D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841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7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5202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22BC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2B0142D"/>
    <w:multiLevelType w:val="multilevel"/>
    <w:tmpl w:val="C2EAFE60"/>
    <w:lvl w:ilvl="0">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5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suff w:val="space"/>
      <w:lvlText w:val="%1.%2.%3."/>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suff w:val="space"/>
      <w:lvlText w:val="%1.%2.%3.%4."/>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73443BA8"/>
    <w:multiLevelType w:val="multilevel"/>
    <w:tmpl w:val="C2EAFE60"/>
    <w:lvl w:ilvl="0">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3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suff w:val="space"/>
      <w:lvlText w:val="%1.%2.%3."/>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suff w:val="space"/>
      <w:lvlText w:val="%1.%2.%3.%4."/>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6">
    <w:nsid w:val="768D55A2"/>
    <w:multiLevelType w:val="multilevel"/>
    <w:tmpl w:val="C750D6A6"/>
    <w:lvl w:ilvl="0">
      <w:start w:val="13"/>
      <w:numFmt w:val="decimal"/>
      <w:suff w:val="space"/>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nsid w:val="7A6368F2"/>
    <w:multiLevelType w:val="multilevel"/>
    <w:tmpl w:val="E1E0CCA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6B"/>
    <w:rsid w:val="000361B7"/>
    <w:rsid w:val="000363BB"/>
    <w:rsid w:val="00043816"/>
    <w:rsid w:val="00044D74"/>
    <w:rsid w:val="000530A7"/>
    <w:rsid w:val="00053DCE"/>
    <w:rsid w:val="000B04D6"/>
    <w:rsid w:val="000B1119"/>
    <w:rsid w:val="000C2EFE"/>
    <w:rsid w:val="00107667"/>
    <w:rsid w:val="00147767"/>
    <w:rsid w:val="00150A68"/>
    <w:rsid w:val="00154532"/>
    <w:rsid w:val="001571CC"/>
    <w:rsid w:val="00172889"/>
    <w:rsid w:val="001B0CCB"/>
    <w:rsid w:val="001F7AEE"/>
    <w:rsid w:val="001F7B89"/>
    <w:rsid w:val="00260467"/>
    <w:rsid w:val="00270978"/>
    <w:rsid w:val="0029312B"/>
    <w:rsid w:val="002B329A"/>
    <w:rsid w:val="002D477F"/>
    <w:rsid w:val="003611B8"/>
    <w:rsid w:val="00375415"/>
    <w:rsid w:val="00396CF5"/>
    <w:rsid w:val="003D3015"/>
    <w:rsid w:val="003D4BCE"/>
    <w:rsid w:val="003E3CFB"/>
    <w:rsid w:val="003E4719"/>
    <w:rsid w:val="00471A36"/>
    <w:rsid w:val="004B720D"/>
    <w:rsid w:val="004C2CD3"/>
    <w:rsid w:val="004E08ED"/>
    <w:rsid w:val="00501631"/>
    <w:rsid w:val="00533F70"/>
    <w:rsid w:val="0055115B"/>
    <w:rsid w:val="00570969"/>
    <w:rsid w:val="0061789A"/>
    <w:rsid w:val="0064327D"/>
    <w:rsid w:val="00666540"/>
    <w:rsid w:val="00697B46"/>
    <w:rsid w:val="006B7CB8"/>
    <w:rsid w:val="0071575E"/>
    <w:rsid w:val="00721E3E"/>
    <w:rsid w:val="007362E0"/>
    <w:rsid w:val="00743692"/>
    <w:rsid w:val="00757331"/>
    <w:rsid w:val="00781BE8"/>
    <w:rsid w:val="00812152"/>
    <w:rsid w:val="00817B5A"/>
    <w:rsid w:val="008624ED"/>
    <w:rsid w:val="008715B6"/>
    <w:rsid w:val="0088726B"/>
    <w:rsid w:val="008A5E18"/>
    <w:rsid w:val="008B4083"/>
    <w:rsid w:val="008B537A"/>
    <w:rsid w:val="008B6A3D"/>
    <w:rsid w:val="008D4682"/>
    <w:rsid w:val="008F3BEF"/>
    <w:rsid w:val="00920D2F"/>
    <w:rsid w:val="0096232F"/>
    <w:rsid w:val="009772DC"/>
    <w:rsid w:val="009B4947"/>
    <w:rsid w:val="009E24F0"/>
    <w:rsid w:val="00A000BC"/>
    <w:rsid w:val="00A0360F"/>
    <w:rsid w:val="00AC47FA"/>
    <w:rsid w:val="00B265BE"/>
    <w:rsid w:val="00BE7C9C"/>
    <w:rsid w:val="00C36B55"/>
    <w:rsid w:val="00C977AF"/>
    <w:rsid w:val="00CA6D45"/>
    <w:rsid w:val="00CF2849"/>
    <w:rsid w:val="00D50C98"/>
    <w:rsid w:val="00D76191"/>
    <w:rsid w:val="00DD66B9"/>
    <w:rsid w:val="00E13E12"/>
    <w:rsid w:val="00E379F0"/>
    <w:rsid w:val="00E524C3"/>
    <w:rsid w:val="00E97A45"/>
    <w:rsid w:val="00EA29E2"/>
    <w:rsid w:val="00EA3649"/>
    <w:rsid w:val="00EA5BA6"/>
    <w:rsid w:val="00EB07C3"/>
    <w:rsid w:val="00EC423E"/>
    <w:rsid w:val="00ED5F76"/>
    <w:rsid w:val="00EE7907"/>
    <w:rsid w:val="00FA4B6A"/>
    <w:rsid w:val="00FC7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5B9F4-E1FE-4BF7-A4D1-0AA60880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1631"/>
    <w:pPr>
      <w:ind w:left="720"/>
      <w:contextualSpacing/>
    </w:pPr>
    <w:rPr>
      <w:rFonts w:asciiTheme="minorHAnsi" w:hAnsiTheme="minorHAnsi"/>
      <w:sz w:val="22"/>
    </w:rPr>
  </w:style>
  <w:style w:type="paragraph" w:styleId="Header">
    <w:name w:val="header"/>
    <w:basedOn w:val="Normal"/>
    <w:link w:val="HeaderChar"/>
    <w:uiPriority w:val="99"/>
    <w:unhideWhenUsed/>
    <w:rsid w:val="00EA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E2"/>
    <w:rPr>
      <w:rFonts w:ascii="Times New Roman" w:hAnsi="Times New Roman"/>
      <w:sz w:val="24"/>
    </w:rPr>
  </w:style>
  <w:style w:type="paragraph" w:styleId="Footer">
    <w:name w:val="footer"/>
    <w:basedOn w:val="Normal"/>
    <w:link w:val="FooterChar"/>
    <w:uiPriority w:val="99"/>
    <w:unhideWhenUsed/>
    <w:rsid w:val="00EA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E2"/>
    <w:rPr>
      <w:rFonts w:ascii="Times New Roman" w:hAnsi="Times New Roman"/>
      <w:sz w:val="24"/>
    </w:rPr>
  </w:style>
  <w:style w:type="paragraph" w:styleId="NormalWeb">
    <w:name w:val="Normal (Web)"/>
    <w:basedOn w:val="Normal"/>
    <w:uiPriority w:val="99"/>
    <w:unhideWhenUsed/>
    <w:rsid w:val="0029312B"/>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29312B"/>
    <w:rPr>
      <w:b/>
      <w:bCs/>
    </w:rPr>
  </w:style>
  <w:style w:type="paragraph" w:styleId="BalloonText">
    <w:name w:val="Balloon Text"/>
    <w:basedOn w:val="Normal"/>
    <w:link w:val="BalloonTextChar"/>
    <w:uiPriority w:val="99"/>
    <w:semiHidden/>
    <w:unhideWhenUsed/>
    <w:rsid w:val="00154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56787">
      <w:bodyDiv w:val="1"/>
      <w:marLeft w:val="0"/>
      <w:marRight w:val="0"/>
      <w:marTop w:val="0"/>
      <w:marBottom w:val="0"/>
      <w:divBdr>
        <w:top w:val="none" w:sz="0" w:space="0" w:color="auto"/>
        <w:left w:val="none" w:sz="0" w:space="0" w:color="auto"/>
        <w:bottom w:val="none" w:sz="0" w:space="0" w:color="auto"/>
        <w:right w:val="none" w:sz="0" w:space="0" w:color="auto"/>
      </w:divBdr>
    </w:div>
    <w:div w:id="1492527742">
      <w:bodyDiv w:val="1"/>
      <w:marLeft w:val="0"/>
      <w:marRight w:val="0"/>
      <w:marTop w:val="0"/>
      <w:marBottom w:val="0"/>
      <w:divBdr>
        <w:top w:val="none" w:sz="0" w:space="0" w:color="auto"/>
        <w:left w:val="none" w:sz="0" w:space="0" w:color="auto"/>
        <w:bottom w:val="none" w:sz="0" w:space="0" w:color="auto"/>
        <w:right w:val="none" w:sz="0" w:space="0" w:color="auto"/>
      </w:divBdr>
    </w:div>
    <w:div w:id="1778019021">
      <w:bodyDiv w:val="1"/>
      <w:marLeft w:val="0"/>
      <w:marRight w:val="0"/>
      <w:marTop w:val="0"/>
      <w:marBottom w:val="0"/>
      <w:divBdr>
        <w:top w:val="none" w:sz="0" w:space="0" w:color="auto"/>
        <w:left w:val="none" w:sz="0" w:space="0" w:color="auto"/>
        <w:bottom w:val="none" w:sz="0" w:space="0" w:color="auto"/>
        <w:right w:val="none" w:sz="0" w:space="0" w:color="auto"/>
      </w:divBdr>
      <w:divsChild>
        <w:div w:id="1226574804">
          <w:marLeft w:val="0"/>
          <w:marRight w:val="0"/>
          <w:marTop w:val="0"/>
          <w:marBottom w:val="0"/>
          <w:divBdr>
            <w:top w:val="none" w:sz="0" w:space="0" w:color="auto"/>
            <w:left w:val="none" w:sz="0" w:space="0" w:color="auto"/>
            <w:bottom w:val="none" w:sz="0" w:space="0" w:color="auto"/>
            <w:right w:val="none" w:sz="0" w:space="0" w:color="auto"/>
          </w:divBdr>
        </w:div>
        <w:div w:id="1133057428">
          <w:marLeft w:val="0"/>
          <w:marRight w:val="0"/>
          <w:marTop w:val="0"/>
          <w:marBottom w:val="0"/>
          <w:divBdr>
            <w:top w:val="none" w:sz="0" w:space="0" w:color="auto"/>
            <w:left w:val="none" w:sz="0" w:space="0" w:color="auto"/>
            <w:bottom w:val="none" w:sz="0" w:space="0" w:color="auto"/>
            <w:right w:val="none" w:sz="0" w:space="0" w:color="auto"/>
          </w:divBdr>
        </w:div>
        <w:div w:id="1407805485">
          <w:marLeft w:val="0"/>
          <w:marRight w:val="0"/>
          <w:marTop w:val="0"/>
          <w:marBottom w:val="0"/>
          <w:divBdr>
            <w:top w:val="none" w:sz="0" w:space="0" w:color="auto"/>
            <w:left w:val="none" w:sz="0" w:space="0" w:color="auto"/>
            <w:bottom w:val="none" w:sz="0" w:space="0" w:color="auto"/>
            <w:right w:val="none" w:sz="0" w:space="0" w:color="auto"/>
          </w:divBdr>
        </w:div>
        <w:div w:id="765272018">
          <w:marLeft w:val="0"/>
          <w:marRight w:val="0"/>
          <w:marTop w:val="0"/>
          <w:marBottom w:val="0"/>
          <w:divBdr>
            <w:top w:val="none" w:sz="0" w:space="0" w:color="auto"/>
            <w:left w:val="none" w:sz="0" w:space="0" w:color="auto"/>
            <w:bottom w:val="none" w:sz="0" w:space="0" w:color="auto"/>
            <w:right w:val="none" w:sz="0" w:space="0" w:color="auto"/>
          </w:divBdr>
        </w:div>
        <w:div w:id="1141456249">
          <w:marLeft w:val="0"/>
          <w:marRight w:val="0"/>
          <w:marTop w:val="0"/>
          <w:marBottom w:val="0"/>
          <w:divBdr>
            <w:top w:val="none" w:sz="0" w:space="0" w:color="auto"/>
            <w:left w:val="none" w:sz="0" w:space="0" w:color="auto"/>
            <w:bottom w:val="none" w:sz="0" w:space="0" w:color="auto"/>
            <w:right w:val="none" w:sz="0" w:space="0" w:color="auto"/>
          </w:divBdr>
        </w:div>
        <w:div w:id="1824154505">
          <w:marLeft w:val="0"/>
          <w:marRight w:val="0"/>
          <w:marTop w:val="0"/>
          <w:marBottom w:val="0"/>
          <w:divBdr>
            <w:top w:val="none" w:sz="0" w:space="0" w:color="auto"/>
            <w:left w:val="none" w:sz="0" w:space="0" w:color="auto"/>
            <w:bottom w:val="none" w:sz="0" w:space="0" w:color="auto"/>
            <w:right w:val="none" w:sz="0" w:space="0" w:color="auto"/>
          </w:divBdr>
        </w:div>
        <w:div w:id="516966941">
          <w:marLeft w:val="0"/>
          <w:marRight w:val="0"/>
          <w:marTop w:val="0"/>
          <w:marBottom w:val="0"/>
          <w:divBdr>
            <w:top w:val="none" w:sz="0" w:space="0" w:color="auto"/>
            <w:left w:val="none" w:sz="0" w:space="0" w:color="auto"/>
            <w:bottom w:val="none" w:sz="0" w:space="0" w:color="auto"/>
            <w:right w:val="none" w:sz="0" w:space="0" w:color="auto"/>
          </w:divBdr>
        </w:div>
        <w:div w:id="1734162397">
          <w:marLeft w:val="0"/>
          <w:marRight w:val="0"/>
          <w:marTop w:val="0"/>
          <w:marBottom w:val="0"/>
          <w:divBdr>
            <w:top w:val="none" w:sz="0" w:space="0" w:color="auto"/>
            <w:left w:val="none" w:sz="0" w:space="0" w:color="auto"/>
            <w:bottom w:val="none" w:sz="0" w:space="0" w:color="auto"/>
            <w:right w:val="none" w:sz="0" w:space="0" w:color="auto"/>
          </w:divBdr>
        </w:div>
        <w:div w:id="1127429643">
          <w:marLeft w:val="0"/>
          <w:marRight w:val="0"/>
          <w:marTop w:val="0"/>
          <w:marBottom w:val="0"/>
          <w:divBdr>
            <w:top w:val="none" w:sz="0" w:space="0" w:color="auto"/>
            <w:left w:val="none" w:sz="0" w:space="0" w:color="auto"/>
            <w:bottom w:val="none" w:sz="0" w:space="0" w:color="auto"/>
            <w:right w:val="none" w:sz="0" w:space="0" w:color="auto"/>
          </w:divBdr>
        </w:div>
      </w:divsChild>
    </w:div>
    <w:div w:id="1900019957">
      <w:bodyDiv w:val="1"/>
      <w:marLeft w:val="0"/>
      <w:marRight w:val="0"/>
      <w:marTop w:val="0"/>
      <w:marBottom w:val="0"/>
      <w:divBdr>
        <w:top w:val="none" w:sz="0" w:space="0" w:color="auto"/>
        <w:left w:val="none" w:sz="0" w:space="0" w:color="auto"/>
        <w:bottom w:val="none" w:sz="0" w:space="0" w:color="auto"/>
        <w:right w:val="none" w:sz="0" w:space="0" w:color="auto"/>
      </w:divBdr>
      <w:divsChild>
        <w:div w:id="1497843863">
          <w:marLeft w:val="0"/>
          <w:marRight w:val="0"/>
          <w:marTop w:val="0"/>
          <w:marBottom w:val="0"/>
          <w:divBdr>
            <w:top w:val="none" w:sz="0" w:space="0" w:color="auto"/>
            <w:left w:val="none" w:sz="0" w:space="0" w:color="auto"/>
            <w:bottom w:val="none" w:sz="0" w:space="0" w:color="auto"/>
            <w:right w:val="none" w:sz="0" w:space="0" w:color="auto"/>
          </w:divBdr>
        </w:div>
        <w:div w:id="1783109036">
          <w:marLeft w:val="0"/>
          <w:marRight w:val="0"/>
          <w:marTop w:val="0"/>
          <w:marBottom w:val="0"/>
          <w:divBdr>
            <w:top w:val="none" w:sz="0" w:space="0" w:color="auto"/>
            <w:left w:val="none" w:sz="0" w:space="0" w:color="auto"/>
            <w:bottom w:val="none" w:sz="0" w:space="0" w:color="auto"/>
            <w:right w:val="none" w:sz="0" w:space="0" w:color="auto"/>
          </w:divBdr>
        </w:div>
        <w:div w:id="1754283280">
          <w:marLeft w:val="0"/>
          <w:marRight w:val="0"/>
          <w:marTop w:val="0"/>
          <w:marBottom w:val="0"/>
          <w:divBdr>
            <w:top w:val="none" w:sz="0" w:space="0" w:color="auto"/>
            <w:left w:val="none" w:sz="0" w:space="0" w:color="auto"/>
            <w:bottom w:val="none" w:sz="0" w:space="0" w:color="auto"/>
            <w:right w:val="none" w:sz="0" w:space="0" w:color="auto"/>
          </w:divBdr>
        </w:div>
        <w:div w:id="699017051">
          <w:marLeft w:val="0"/>
          <w:marRight w:val="0"/>
          <w:marTop w:val="0"/>
          <w:marBottom w:val="0"/>
          <w:divBdr>
            <w:top w:val="none" w:sz="0" w:space="0" w:color="auto"/>
            <w:left w:val="none" w:sz="0" w:space="0" w:color="auto"/>
            <w:bottom w:val="none" w:sz="0" w:space="0" w:color="auto"/>
            <w:right w:val="none" w:sz="0" w:space="0" w:color="auto"/>
          </w:divBdr>
        </w:div>
        <w:div w:id="1579632943">
          <w:marLeft w:val="0"/>
          <w:marRight w:val="0"/>
          <w:marTop w:val="0"/>
          <w:marBottom w:val="0"/>
          <w:divBdr>
            <w:top w:val="none" w:sz="0" w:space="0" w:color="auto"/>
            <w:left w:val="none" w:sz="0" w:space="0" w:color="auto"/>
            <w:bottom w:val="none" w:sz="0" w:space="0" w:color="auto"/>
            <w:right w:val="none" w:sz="0" w:space="0" w:color="auto"/>
          </w:divBdr>
        </w:div>
        <w:div w:id="560556397">
          <w:marLeft w:val="0"/>
          <w:marRight w:val="0"/>
          <w:marTop w:val="0"/>
          <w:marBottom w:val="0"/>
          <w:divBdr>
            <w:top w:val="none" w:sz="0" w:space="0" w:color="auto"/>
            <w:left w:val="none" w:sz="0" w:space="0" w:color="auto"/>
            <w:bottom w:val="none" w:sz="0" w:space="0" w:color="auto"/>
            <w:right w:val="none" w:sz="0" w:space="0" w:color="auto"/>
          </w:divBdr>
        </w:div>
        <w:div w:id="255752656">
          <w:marLeft w:val="0"/>
          <w:marRight w:val="0"/>
          <w:marTop w:val="0"/>
          <w:marBottom w:val="0"/>
          <w:divBdr>
            <w:top w:val="none" w:sz="0" w:space="0" w:color="auto"/>
            <w:left w:val="none" w:sz="0" w:space="0" w:color="auto"/>
            <w:bottom w:val="none" w:sz="0" w:space="0" w:color="auto"/>
            <w:right w:val="none" w:sz="0" w:space="0" w:color="auto"/>
          </w:divBdr>
        </w:div>
        <w:div w:id="1080374165">
          <w:marLeft w:val="0"/>
          <w:marRight w:val="0"/>
          <w:marTop w:val="0"/>
          <w:marBottom w:val="0"/>
          <w:divBdr>
            <w:top w:val="none" w:sz="0" w:space="0" w:color="auto"/>
            <w:left w:val="none" w:sz="0" w:space="0" w:color="auto"/>
            <w:bottom w:val="none" w:sz="0" w:space="0" w:color="auto"/>
            <w:right w:val="none" w:sz="0" w:space="0" w:color="auto"/>
          </w:divBdr>
        </w:div>
        <w:div w:id="1788238419">
          <w:marLeft w:val="0"/>
          <w:marRight w:val="0"/>
          <w:marTop w:val="0"/>
          <w:marBottom w:val="0"/>
          <w:divBdr>
            <w:top w:val="none" w:sz="0" w:space="0" w:color="auto"/>
            <w:left w:val="none" w:sz="0" w:space="0" w:color="auto"/>
            <w:bottom w:val="none" w:sz="0" w:space="0" w:color="auto"/>
            <w:right w:val="none" w:sz="0" w:space="0" w:color="auto"/>
          </w:divBdr>
        </w:div>
        <w:div w:id="1018697570">
          <w:marLeft w:val="0"/>
          <w:marRight w:val="0"/>
          <w:marTop w:val="0"/>
          <w:marBottom w:val="0"/>
          <w:divBdr>
            <w:top w:val="none" w:sz="0" w:space="0" w:color="auto"/>
            <w:left w:val="none" w:sz="0" w:space="0" w:color="auto"/>
            <w:bottom w:val="none" w:sz="0" w:space="0" w:color="auto"/>
            <w:right w:val="none" w:sz="0" w:space="0" w:color="auto"/>
          </w:divBdr>
        </w:div>
        <w:div w:id="428702766">
          <w:marLeft w:val="0"/>
          <w:marRight w:val="0"/>
          <w:marTop w:val="0"/>
          <w:marBottom w:val="0"/>
          <w:divBdr>
            <w:top w:val="none" w:sz="0" w:space="0" w:color="auto"/>
            <w:left w:val="none" w:sz="0" w:space="0" w:color="auto"/>
            <w:bottom w:val="none" w:sz="0" w:space="0" w:color="auto"/>
            <w:right w:val="none" w:sz="0" w:space="0" w:color="auto"/>
          </w:divBdr>
        </w:div>
        <w:div w:id="802847749">
          <w:marLeft w:val="0"/>
          <w:marRight w:val="0"/>
          <w:marTop w:val="0"/>
          <w:marBottom w:val="0"/>
          <w:divBdr>
            <w:top w:val="none" w:sz="0" w:space="0" w:color="auto"/>
            <w:left w:val="none" w:sz="0" w:space="0" w:color="auto"/>
            <w:bottom w:val="none" w:sz="0" w:space="0" w:color="auto"/>
            <w:right w:val="none" w:sz="0" w:space="0" w:color="auto"/>
          </w:divBdr>
        </w:div>
        <w:div w:id="2017069903">
          <w:marLeft w:val="0"/>
          <w:marRight w:val="0"/>
          <w:marTop w:val="0"/>
          <w:marBottom w:val="0"/>
          <w:divBdr>
            <w:top w:val="none" w:sz="0" w:space="0" w:color="auto"/>
            <w:left w:val="none" w:sz="0" w:space="0" w:color="auto"/>
            <w:bottom w:val="none" w:sz="0" w:space="0" w:color="auto"/>
            <w:right w:val="none" w:sz="0" w:space="0" w:color="auto"/>
          </w:divBdr>
        </w:div>
        <w:div w:id="1345982846">
          <w:marLeft w:val="0"/>
          <w:marRight w:val="0"/>
          <w:marTop w:val="0"/>
          <w:marBottom w:val="0"/>
          <w:divBdr>
            <w:top w:val="none" w:sz="0" w:space="0" w:color="auto"/>
            <w:left w:val="none" w:sz="0" w:space="0" w:color="auto"/>
            <w:bottom w:val="none" w:sz="0" w:space="0" w:color="auto"/>
            <w:right w:val="none" w:sz="0" w:space="0" w:color="auto"/>
          </w:divBdr>
        </w:div>
        <w:div w:id="604272511">
          <w:marLeft w:val="0"/>
          <w:marRight w:val="0"/>
          <w:marTop w:val="0"/>
          <w:marBottom w:val="0"/>
          <w:divBdr>
            <w:top w:val="none" w:sz="0" w:space="0" w:color="auto"/>
            <w:left w:val="none" w:sz="0" w:space="0" w:color="auto"/>
            <w:bottom w:val="none" w:sz="0" w:space="0" w:color="auto"/>
            <w:right w:val="none" w:sz="0" w:space="0" w:color="auto"/>
          </w:divBdr>
        </w:div>
        <w:div w:id="2097289420">
          <w:marLeft w:val="0"/>
          <w:marRight w:val="0"/>
          <w:marTop w:val="0"/>
          <w:marBottom w:val="0"/>
          <w:divBdr>
            <w:top w:val="none" w:sz="0" w:space="0" w:color="auto"/>
            <w:left w:val="none" w:sz="0" w:space="0" w:color="auto"/>
            <w:bottom w:val="none" w:sz="0" w:space="0" w:color="auto"/>
            <w:right w:val="none" w:sz="0" w:space="0" w:color="auto"/>
          </w:divBdr>
        </w:div>
        <w:div w:id="1549100018">
          <w:marLeft w:val="0"/>
          <w:marRight w:val="0"/>
          <w:marTop w:val="0"/>
          <w:marBottom w:val="0"/>
          <w:divBdr>
            <w:top w:val="none" w:sz="0" w:space="0" w:color="auto"/>
            <w:left w:val="none" w:sz="0" w:space="0" w:color="auto"/>
            <w:bottom w:val="none" w:sz="0" w:space="0" w:color="auto"/>
            <w:right w:val="none" w:sz="0" w:space="0" w:color="auto"/>
          </w:divBdr>
        </w:div>
        <w:div w:id="171365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5759</Words>
  <Characters>3284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Gercēna</dc:creator>
  <cp:keywords/>
  <dc:description/>
  <cp:lastModifiedBy>Sigita Gercēna</cp:lastModifiedBy>
  <cp:revision>10</cp:revision>
  <cp:lastPrinted>2019-01-10T08:25:00Z</cp:lastPrinted>
  <dcterms:created xsi:type="dcterms:W3CDTF">2021-05-19T13:09:00Z</dcterms:created>
  <dcterms:modified xsi:type="dcterms:W3CDTF">2021-07-15T10:19:00Z</dcterms:modified>
</cp:coreProperties>
</file>